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124" w:rsidRDefault="00AB7124">
      <w:pPr>
        <w:rPr>
          <w:rFonts w:hint="cs"/>
          <w:b/>
          <w:bCs/>
          <w:i/>
          <w:iCs/>
          <w:sz w:val="44"/>
          <w:szCs w:val="44"/>
          <w:rtl/>
          <w:lang w:bidi="ar-SY"/>
        </w:rPr>
      </w:pPr>
    </w:p>
    <w:tbl>
      <w:tblPr>
        <w:bidiVisual/>
        <w:tblW w:w="9810" w:type="dxa"/>
        <w:tblInd w:w="-702" w:type="dxa"/>
        <w:tblLook w:val="04A0"/>
      </w:tblPr>
      <w:tblGrid>
        <w:gridCol w:w="4963"/>
        <w:gridCol w:w="4847"/>
      </w:tblGrid>
      <w:tr w:rsidR="00AB7124" w:rsidTr="00D548FA">
        <w:tc>
          <w:tcPr>
            <w:tcW w:w="4963" w:type="dxa"/>
            <w:hideMark/>
          </w:tcPr>
          <w:p w:rsidR="00AB7124" w:rsidRPr="0087382D" w:rsidRDefault="00AB7124" w:rsidP="00D548FA">
            <w:pPr>
              <w:spacing w:after="0" w:line="240" w:lineRule="auto"/>
              <w:jc w:val="center"/>
              <w:rPr>
                <w:rFonts w:ascii="Times New Roman" w:eastAsia="Times New Roman" w:hAnsi="Times New Roman" w:cs="Simplified Arabic"/>
                <w:b/>
                <w:bCs/>
                <w:sz w:val="30"/>
                <w:szCs w:val="30"/>
                <w:rtl/>
              </w:rPr>
            </w:pPr>
            <w:r w:rsidRPr="0087382D">
              <w:rPr>
                <w:rFonts w:cs="Simplified Arabic" w:hint="cs"/>
                <w:b/>
                <w:bCs/>
                <w:sz w:val="30"/>
                <w:szCs w:val="30"/>
                <w:rtl/>
              </w:rPr>
              <w:t>الجمهورية العربية السورية</w:t>
            </w:r>
          </w:p>
          <w:p w:rsidR="00AB7124" w:rsidRPr="0087382D" w:rsidRDefault="00AB7124" w:rsidP="00D548FA">
            <w:pPr>
              <w:spacing w:after="0" w:line="240" w:lineRule="auto"/>
              <w:jc w:val="center"/>
              <w:rPr>
                <w:rFonts w:cs="Simplified Arabic" w:hint="cs"/>
                <w:b/>
                <w:bCs/>
                <w:sz w:val="30"/>
                <w:szCs w:val="30"/>
                <w:rtl/>
              </w:rPr>
            </w:pPr>
            <w:r w:rsidRPr="0087382D">
              <w:rPr>
                <w:rFonts w:cs="Simplified Arabic" w:hint="cs"/>
                <w:b/>
                <w:bCs/>
                <w:sz w:val="30"/>
                <w:szCs w:val="30"/>
                <w:rtl/>
              </w:rPr>
              <w:t>وزارة التعليم العالي</w:t>
            </w:r>
          </w:p>
          <w:p w:rsidR="00AB7124" w:rsidRPr="0087382D" w:rsidRDefault="00AB7124" w:rsidP="00D548FA">
            <w:pPr>
              <w:spacing w:after="0" w:line="240" w:lineRule="auto"/>
              <w:jc w:val="center"/>
              <w:rPr>
                <w:rFonts w:cs="Simplified Arabic"/>
                <w:b/>
                <w:bCs/>
                <w:sz w:val="30"/>
                <w:szCs w:val="30"/>
                <w:rtl/>
              </w:rPr>
            </w:pPr>
            <w:r w:rsidRPr="0087382D">
              <w:rPr>
                <w:rFonts w:cs="Simplified Arabic" w:hint="cs"/>
                <w:b/>
                <w:bCs/>
                <w:sz w:val="30"/>
                <w:szCs w:val="30"/>
                <w:rtl/>
              </w:rPr>
              <w:t>جامعة دمشق</w:t>
            </w:r>
          </w:p>
          <w:p w:rsidR="00AB7124" w:rsidRPr="0087382D" w:rsidRDefault="00AB7124" w:rsidP="00D548FA">
            <w:pPr>
              <w:spacing w:after="0" w:line="240" w:lineRule="auto"/>
              <w:jc w:val="center"/>
              <w:rPr>
                <w:rFonts w:cs="Simplified Arabic" w:hint="cs"/>
                <w:b/>
                <w:bCs/>
                <w:sz w:val="30"/>
                <w:szCs w:val="30"/>
                <w:rtl/>
              </w:rPr>
            </w:pPr>
            <w:r w:rsidRPr="0087382D">
              <w:rPr>
                <w:rFonts w:cs="Simplified Arabic" w:hint="cs"/>
                <w:b/>
                <w:bCs/>
                <w:sz w:val="30"/>
                <w:szCs w:val="30"/>
                <w:rtl/>
              </w:rPr>
              <w:t>كلية الطب البشري</w:t>
            </w:r>
          </w:p>
          <w:p w:rsidR="00AB7124" w:rsidRDefault="00AB7124" w:rsidP="00D548FA">
            <w:pPr>
              <w:spacing w:after="0" w:line="240" w:lineRule="auto"/>
              <w:jc w:val="center"/>
              <w:rPr>
                <w:rFonts w:cs="Simplified Arabic"/>
                <w:sz w:val="36"/>
                <w:szCs w:val="36"/>
              </w:rPr>
            </w:pPr>
            <w:r w:rsidRPr="0087382D">
              <w:rPr>
                <w:rFonts w:cs="Simplified Arabic" w:hint="cs"/>
                <w:b/>
                <w:bCs/>
                <w:sz w:val="30"/>
                <w:szCs w:val="30"/>
                <w:rtl/>
              </w:rPr>
              <w:t>مشفى التوليد الجامعي</w:t>
            </w:r>
          </w:p>
        </w:tc>
        <w:tc>
          <w:tcPr>
            <w:tcW w:w="4847" w:type="dxa"/>
            <w:hideMark/>
          </w:tcPr>
          <w:p w:rsidR="00AB7124" w:rsidRDefault="00AB7124" w:rsidP="00D548FA">
            <w:pPr>
              <w:jc w:val="right"/>
              <w:rPr>
                <w:rFonts w:cs="Simplified Arabic"/>
                <w:sz w:val="36"/>
                <w:szCs w:val="36"/>
              </w:rPr>
            </w:pPr>
            <w:r>
              <w:rPr>
                <w:rFonts w:cs="Simplified Arabic"/>
                <w:noProof/>
                <w:sz w:val="36"/>
                <w:szCs w:val="36"/>
              </w:rPr>
              <w:drawing>
                <wp:inline distT="0" distB="0" distL="0" distR="0">
                  <wp:extent cx="1308735" cy="1308735"/>
                  <wp:effectExtent l="19050" t="0" r="5715" b="0"/>
                  <wp:docPr id="12"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شعار جامعة دمشق"/>
                          <pic:cNvPicPr>
                            <a:picLocks noChangeAspect="1" noChangeArrowheads="1"/>
                          </pic:cNvPicPr>
                        </pic:nvPicPr>
                        <pic:blipFill>
                          <a:blip r:embed="rId8"/>
                          <a:srcRect/>
                          <a:stretch>
                            <a:fillRect/>
                          </a:stretch>
                        </pic:blipFill>
                        <pic:spPr bwMode="auto">
                          <a:xfrm>
                            <a:off x="0" y="0"/>
                            <a:ext cx="1308735" cy="1308735"/>
                          </a:xfrm>
                          <a:prstGeom prst="rect">
                            <a:avLst/>
                          </a:prstGeom>
                          <a:noFill/>
                          <a:ln w="9525">
                            <a:noFill/>
                            <a:miter lim="800000"/>
                            <a:headEnd/>
                            <a:tailEnd/>
                          </a:ln>
                        </pic:spPr>
                      </pic:pic>
                    </a:graphicData>
                  </a:graphic>
                </wp:inline>
              </w:drawing>
            </w:r>
          </w:p>
        </w:tc>
      </w:tr>
    </w:tbl>
    <w:p w:rsidR="00AB7124" w:rsidRDefault="00AB7124" w:rsidP="00AB7124">
      <w:pPr>
        <w:tabs>
          <w:tab w:val="left" w:pos="7266"/>
        </w:tabs>
        <w:rPr>
          <w:rFonts w:cs="Simplified Arabic"/>
          <w:sz w:val="18"/>
          <w:szCs w:val="18"/>
          <w:lang w:bidi="ar-SY"/>
        </w:rPr>
      </w:pPr>
      <w:r>
        <w:rPr>
          <w:rFonts w:cs="Simplified Arabic" w:hint="cs"/>
          <w:sz w:val="18"/>
          <w:szCs w:val="18"/>
          <w:rtl/>
        </w:rPr>
        <w:t xml:space="preserve">  </w:t>
      </w:r>
    </w:p>
    <w:p w:rsidR="00AB7124" w:rsidRPr="0087382D" w:rsidRDefault="00AB7124" w:rsidP="00AB7124">
      <w:pPr>
        <w:tabs>
          <w:tab w:val="left" w:pos="7266"/>
        </w:tabs>
        <w:spacing w:after="0" w:line="240" w:lineRule="auto"/>
        <w:jc w:val="center"/>
        <w:rPr>
          <w:rFonts w:ascii="Arial,Bold" w:cs="PT Bold Heading"/>
          <w:sz w:val="56"/>
          <w:szCs w:val="56"/>
          <w:rtl/>
        </w:rPr>
      </w:pPr>
      <w:r w:rsidRPr="0087382D">
        <w:rPr>
          <w:rFonts w:ascii="Arial,Bold" w:cs="PT Bold Heading" w:hint="cs"/>
          <w:sz w:val="56"/>
          <w:szCs w:val="56"/>
          <w:rtl/>
        </w:rPr>
        <w:t>رضا السيدات عن استخدام الميزوبريستول كعلاج وحيد للإسقاط الناقص</w:t>
      </w:r>
    </w:p>
    <w:p w:rsidR="00AB7124" w:rsidRPr="00923CE4" w:rsidRDefault="00AB7124" w:rsidP="00AB7124">
      <w:pPr>
        <w:spacing w:after="0"/>
        <w:jc w:val="center"/>
        <w:rPr>
          <w:rFonts w:ascii="Times New Roman" w:hAnsi="Times New Roman" w:cs="Monotype Koufi"/>
          <w:sz w:val="42"/>
          <w:szCs w:val="42"/>
        </w:rPr>
      </w:pPr>
      <w:r w:rsidRPr="00923CE4">
        <w:rPr>
          <w:rFonts w:cs="Monotype Koufi" w:hint="cs"/>
          <w:sz w:val="42"/>
          <w:szCs w:val="42"/>
          <w:rtl/>
        </w:rPr>
        <w:t xml:space="preserve">بحث علمي أعد لنيل </w:t>
      </w:r>
      <w:r>
        <w:rPr>
          <w:rFonts w:cs="Monotype Koufi" w:hint="cs"/>
          <w:sz w:val="42"/>
          <w:szCs w:val="42"/>
          <w:rtl/>
        </w:rPr>
        <w:t>شهادة الدراسات العليا "الماجستير"</w:t>
      </w:r>
    </w:p>
    <w:p w:rsidR="00AB7124" w:rsidRPr="00923CE4" w:rsidRDefault="00AB7124" w:rsidP="00AB7124">
      <w:pPr>
        <w:tabs>
          <w:tab w:val="left" w:pos="1752"/>
          <w:tab w:val="center" w:pos="4153"/>
        </w:tabs>
        <w:jc w:val="center"/>
        <w:rPr>
          <w:rFonts w:cs="Monotype Koufi"/>
          <w:sz w:val="42"/>
          <w:szCs w:val="42"/>
          <w:rtl/>
          <w:lang w:bidi="ar-SY"/>
        </w:rPr>
      </w:pPr>
      <w:r w:rsidRPr="00923CE4">
        <w:rPr>
          <w:rFonts w:cs="Monotype Koufi" w:hint="cs"/>
          <w:sz w:val="42"/>
          <w:szCs w:val="42"/>
          <w:rtl/>
        </w:rPr>
        <w:t xml:space="preserve">أعد في قسم </w:t>
      </w:r>
      <w:r>
        <w:rPr>
          <w:rFonts w:cs="Monotype Koufi" w:hint="cs"/>
          <w:sz w:val="42"/>
          <w:szCs w:val="42"/>
          <w:rtl/>
        </w:rPr>
        <w:t>التوليد والأمراض النسائية</w:t>
      </w:r>
    </w:p>
    <w:p w:rsidR="00AB7124" w:rsidRDefault="00AB7124" w:rsidP="00AB7124">
      <w:pPr>
        <w:tabs>
          <w:tab w:val="left" w:pos="1752"/>
          <w:tab w:val="center" w:pos="4153"/>
        </w:tabs>
        <w:jc w:val="center"/>
        <w:rPr>
          <w:rFonts w:cs="Monotype Koufi"/>
          <w:b/>
          <w:bCs/>
          <w:sz w:val="30"/>
          <w:szCs w:val="30"/>
          <w:lang w:bidi="ar-SY"/>
        </w:rPr>
      </w:pPr>
    </w:p>
    <w:tbl>
      <w:tblPr>
        <w:bidiVisual/>
        <w:tblW w:w="9425" w:type="dxa"/>
        <w:jc w:val="center"/>
        <w:tblInd w:w="-405" w:type="dxa"/>
        <w:tblLook w:val="04A0"/>
      </w:tblPr>
      <w:tblGrid>
        <w:gridCol w:w="4578"/>
        <w:gridCol w:w="4579"/>
        <w:gridCol w:w="268"/>
      </w:tblGrid>
      <w:tr w:rsidR="00AB7124" w:rsidTr="00D548FA">
        <w:trPr>
          <w:jc w:val="center"/>
        </w:trPr>
        <w:tc>
          <w:tcPr>
            <w:tcW w:w="4578" w:type="dxa"/>
            <w:hideMark/>
          </w:tcPr>
          <w:p w:rsidR="00AB7124" w:rsidRDefault="00AB7124" w:rsidP="00D548FA">
            <w:pPr>
              <w:tabs>
                <w:tab w:val="left" w:pos="1752"/>
                <w:tab w:val="center" w:pos="4153"/>
              </w:tabs>
              <w:spacing w:after="0" w:line="240" w:lineRule="auto"/>
              <w:jc w:val="center"/>
              <w:rPr>
                <w:rFonts w:ascii="Times New Roman" w:eastAsia="Times New Roman" w:hAnsi="Times New Roman" w:cs="Monotype Koufi"/>
                <w:b/>
                <w:bCs/>
                <w:sz w:val="44"/>
                <w:szCs w:val="44"/>
                <w:rtl/>
              </w:rPr>
            </w:pPr>
            <w:r>
              <w:rPr>
                <w:rFonts w:cs="Monotype Koufi" w:hint="cs"/>
                <w:b/>
                <w:bCs/>
                <w:sz w:val="44"/>
                <w:szCs w:val="44"/>
                <w:rtl/>
              </w:rPr>
              <w:t>بإشراف</w:t>
            </w:r>
          </w:p>
          <w:p w:rsidR="00AB7124" w:rsidRDefault="00AB7124" w:rsidP="00D548FA">
            <w:pPr>
              <w:tabs>
                <w:tab w:val="left" w:pos="1752"/>
                <w:tab w:val="center" w:pos="4153"/>
              </w:tabs>
              <w:spacing w:after="0" w:line="240" w:lineRule="auto"/>
              <w:jc w:val="center"/>
              <w:rPr>
                <w:rFonts w:cs="Monotype Koufi"/>
                <w:b/>
                <w:bCs/>
                <w:sz w:val="40"/>
                <w:szCs w:val="40"/>
                <w:rtl/>
              </w:rPr>
            </w:pPr>
            <w:r>
              <w:rPr>
                <w:rFonts w:cs="Monotype Koufi" w:hint="cs"/>
                <w:b/>
                <w:bCs/>
                <w:sz w:val="40"/>
                <w:szCs w:val="40"/>
                <w:rtl/>
              </w:rPr>
              <w:t>الأستاذ الدكتور</w:t>
            </w:r>
          </w:p>
          <w:p w:rsidR="00AB7124" w:rsidRDefault="00AB7124" w:rsidP="00D548FA">
            <w:pPr>
              <w:tabs>
                <w:tab w:val="left" w:pos="1752"/>
                <w:tab w:val="center" w:pos="4153"/>
              </w:tabs>
              <w:spacing w:after="0" w:line="240" w:lineRule="auto"/>
              <w:jc w:val="center"/>
              <w:rPr>
                <w:rFonts w:cs="Monotype Koufi"/>
                <w:b/>
                <w:bCs/>
                <w:sz w:val="46"/>
                <w:szCs w:val="46"/>
              </w:rPr>
            </w:pPr>
            <w:r>
              <w:rPr>
                <w:rFonts w:cs="PT Bold Heading" w:hint="cs"/>
                <w:sz w:val="50"/>
                <w:szCs w:val="50"/>
                <w:rtl/>
              </w:rPr>
              <w:t>محمد الطباع</w:t>
            </w:r>
          </w:p>
        </w:tc>
        <w:tc>
          <w:tcPr>
            <w:tcW w:w="4579" w:type="dxa"/>
            <w:hideMark/>
          </w:tcPr>
          <w:p w:rsidR="00AB7124" w:rsidRDefault="00AB7124" w:rsidP="00D548FA">
            <w:pPr>
              <w:tabs>
                <w:tab w:val="left" w:pos="1752"/>
                <w:tab w:val="center" w:pos="4153"/>
              </w:tabs>
              <w:spacing w:after="0" w:line="240" w:lineRule="auto"/>
              <w:jc w:val="center"/>
              <w:rPr>
                <w:rFonts w:ascii="Times New Roman" w:eastAsia="Times New Roman" w:hAnsi="Times New Roman" w:cs="Monotype Koufi"/>
                <w:b/>
                <w:bCs/>
                <w:sz w:val="44"/>
                <w:szCs w:val="44"/>
                <w:rtl/>
              </w:rPr>
            </w:pPr>
            <w:r>
              <w:rPr>
                <w:rFonts w:cs="Monotype Koufi" w:hint="cs"/>
                <w:b/>
                <w:bCs/>
                <w:sz w:val="44"/>
                <w:szCs w:val="44"/>
                <w:rtl/>
              </w:rPr>
              <w:t>برئاسة</w:t>
            </w:r>
          </w:p>
          <w:p w:rsidR="00AB7124" w:rsidRDefault="00AB7124" w:rsidP="00D548FA">
            <w:pPr>
              <w:tabs>
                <w:tab w:val="left" w:pos="1752"/>
                <w:tab w:val="center" w:pos="4153"/>
              </w:tabs>
              <w:spacing w:after="0" w:line="240" w:lineRule="auto"/>
              <w:jc w:val="center"/>
              <w:rPr>
                <w:rFonts w:cs="Monotype Koufi"/>
                <w:b/>
                <w:bCs/>
                <w:sz w:val="40"/>
                <w:szCs w:val="40"/>
                <w:rtl/>
              </w:rPr>
            </w:pPr>
            <w:r>
              <w:rPr>
                <w:rFonts w:cs="Monotype Koufi" w:hint="cs"/>
                <w:b/>
                <w:bCs/>
                <w:sz w:val="40"/>
                <w:szCs w:val="40"/>
                <w:rtl/>
              </w:rPr>
              <w:t>الأستاذ  الدكتور</w:t>
            </w:r>
          </w:p>
          <w:p w:rsidR="00AB7124" w:rsidRDefault="00AB7124" w:rsidP="00D548FA">
            <w:pPr>
              <w:tabs>
                <w:tab w:val="left" w:pos="1752"/>
                <w:tab w:val="center" w:pos="4153"/>
              </w:tabs>
              <w:spacing w:after="0" w:line="240" w:lineRule="auto"/>
              <w:jc w:val="center"/>
              <w:rPr>
                <w:rFonts w:cs="Monotype Koufi"/>
                <w:b/>
                <w:bCs/>
                <w:sz w:val="30"/>
                <w:szCs w:val="30"/>
                <w:lang w:bidi="ar-SY"/>
              </w:rPr>
            </w:pPr>
            <w:r>
              <w:rPr>
                <w:rFonts w:cs="PT Bold Heading" w:hint="cs"/>
                <w:sz w:val="50"/>
                <w:szCs w:val="50"/>
                <w:rtl/>
              </w:rPr>
              <w:t>جميل طالب</w:t>
            </w:r>
          </w:p>
        </w:tc>
        <w:tc>
          <w:tcPr>
            <w:tcW w:w="268" w:type="dxa"/>
          </w:tcPr>
          <w:p w:rsidR="00AB7124" w:rsidRDefault="00AB7124" w:rsidP="00D548FA">
            <w:pPr>
              <w:tabs>
                <w:tab w:val="left" w:pos="1752"/>
                <w:tab w:val="center" w:pos="4153"/>
              </w:tabs>
              <w:spacing w:after="0" w:line="240" w:lineRule="auto"/>
              <w:jc w:val="center"/>
              <w:rPr>
                <w:rFonts w:cs="PT Bold Heading"/>
                <w:sz w:val="30"/>
                <w:szCs w:val="30"/>
                <w:lang w:bidi="ar-SY"/>
              </w:rPr>
            </w:pPr>
          </w:p>
        </w:tc>
      </w:tr>
    </w:tbl>
    <w:p w:rsidR="00AB7124" w:rsidRDefault="00AB7124" w:rsidP="00AB7124">
      <w:pPr>
        <w:tabs>
          <w:tab w:val="left" w:pos="2277"/>
        </w:tabs>
        <w:spacing w:after="0"/>
        <w:jc w:val="center"/>
        <w:rPr>
          <w:rFonts w:cs="Monotype Koufi"/>
          <w:b/>
          <w:bCs/>
          <w:sz w:val="44"/>
          <w:szCs w:val="44"/>
          <w:rtl/>
        </w:rPr>
      </w:pPr>
    </w:p>
    <w:p w:rsidR="00AB7124" w:rsidRDefault="00AB7124" w:rsidP="00AB7124">
      <w:pPr>
        <w:tabs>
          <w:tab w:val="left" w:pos="2277"/>
        </w:tabs>
        <w:spacing w:after="0"/>
        <w:jc w:val="center"/>
        <w:rPr>
          <w:rFonts w:ascii="Times New Roman" w:eastAsia="Times New Roman" w:hAnsi="Times New Roman" w:cs="Monotype Koufi"/>
          <w:b/>
          <w:bCs/>
          <w:sz w:val="44"/>
          <w:szCs w:val="44"/>
          <w:rtl/>
        </w:rPr>
      </w:pPr>
      <w:r>
        <w:rPr>
          <w:rFonts w:cs="Monotype Koufi" w:hint="cs"/>
          <w:b/>
          <w:bCs/>
          <w:sz w:val="44"/>
          <w:szCs w:val="44"/>
          <w:rtl/>
        </w:rPr>
        <w:t>إعداد الدكتور</w:t>
      </w:r>
    </w:p>
    <w:p w:rsidR="00AB7124" w:rsidRPr="00923CE4" w:rsidRDefault="00AB7124" w:rsidP="00AB7124">
      <w:pPr>
        <w:tabs>
          <w:tab w:val="left" w:pos="2277"/>
        </w:tabs>
        <w:jc w:val="center"/>
        <w:rPr>
          <w:rFonts w:cs="PT Bold Heading"/>
          <w:sz w:val="48"/>
          <w:szCs w:val="48"/>
          <w:rtl/>
        </w:rPr>
      </w:pPr>
      <w:r>
        <w:rPr>
          <w:rFonts w:cs="PT Bold Heading" w:hint="cs"/>
          <w:sz w:val="48"/>
          <w:szCs w:val="48"/>
          <w:rtl/>
        </w:rPr>
        <w:t>سامر عيسى داود</w:t>
      </w:r>
    </w:p>
    <w:p w:rsidR="00AB7124" w:rsidRDefault="00AB7124" w:rsidP="00AB7124">
      <w:pPr>
        <w:rPr>
          <w:b/>
          <w:bCs/>
          <w:sz w:val="30"/>
          <w:szCs w:val="30"/>
          <w:rtl/>
        </w:rPr>
      </w:pPr>
    </w:p>
    <w:p w:rsidR="00AB7124" w:rsidRPr="0087382D" w:rsidRDefault="00AB7124" w:rsidP="00AB7124">
      <w:pPr>
        <w:jc w:val="right"/>
        <w:rPr>
          <w:b/>
          <w:bCs/>
          <w:sz w:val="38"/>
          <w:szCs w:val="38"/>
          <w:rtl/>
        </w:rPr>
      </w:pPr>
      <w:r w:rsidRPr="0087382D">
        <w:rPr>
          <w:rFonts w:hint="cs"/>
          <w:b/>
          <w:bCs/>
          <w:sz w:val="38"/>
          <w:szCs w:val="38"/>
          <w:rtl/>
        </w:rPr>
        <w:t>2012م</w:t>
      </w:r>
    </w:p>
    <w:p w:rsidR="00AB7124" w:rsidRDefault="00AB7124">
      <w:pPr>
        <w:rPr>
          <w:rFonts w:hint="cs"/>
          <w:b/>
          <w:bCs/>
          <w:i/>
          <w:iCs/>
          <w:sz w:val="44"/>
          <w:szCs w:val="44"/>
          <w:rtl/>
        </w:rPr>
      </w:pPr>
    </w:p>
    <w:p w:rsidR="001E248C" w:rsidRPr="0010315B" w:rsidRDefault="001E248C">
      <w:pPr>
        <w:rPr>
          <w:b/>
          <w:bCs/>
          <w:i/>
          <w:iCs/>
          <w:sz w:val="44"/>
          <w:szCs w:val="44"/>
          <w:rtl/>
          <w:lang w:bidi="ar-SY"/>
        </w:rPr>
      </w:pPr>
      <w:r w:rsidRPr="0010315B">
        <w:rPr>
          <w:rFonts w:hint="cs"/>
          <w:b/>
          <w:bCs/>
          <w:i/>
          <w:iCs/>
          <w:sz w:val="44"/>
          <w:szCs w:val="44"/>
          <w:rtl/>
          <w:lang w:bidi="ar-SY"/>
        </w:rPr>
        <w:t>المقدمة:</w:t>
      </w:r>
    </w:p>
    <w:p w:rsidR="000E014F" w:rsidRPr="00E51057" w:rsidRDefault="00B16E93">
      <w:pPr>
        <w:rPr>
          <w:sz w:val="32"/>
          <w:szCs w:val="32"/>
          <w:rtl/>
          <w:lang w:bidi="ar-SY"/>
        </w:rPr>
      </w:pPr>
      <w:r w:rsidRPr="00E51057">
        <w:rPr>
          <w:rFonts w:hint="cs"/>
          <w:sz w:val="32"/>
          <w:szCs w:val="32"/>
          <w:rtl/>
          <w:lang w:bidi="ar-SY"/>
        </w:rPr>
        <w:t xml:space="preserve">الإسقاط العفوي حالة شائعة تشاهد بنسبة 10-30 % من الحمول المشخصة سريريا </w:t>
      </w:r>
      <w:r w:rsidR="00E51057" w:rsidRPr="00E51057">
        <w:rPr>
          <w:rFonts w:hint="cs"/>
          <w:sz w:val="32"/>
          <w:szCs w:val="32"/>
          <w:rtl/>
          <w:lang w:bidi="ar-SY"/>
        </w:rPr>
        <w:t>.</w:t>
      </w:r>
    </w:p>
    <w:p w:rsidR="00E51057" w:rsidRPr="00E51057" w:rsidRDefault="00B16E93" w:rsidP="00E51057">
      <w:pPr>
        <w:rPr>
          <w:sz w:val="32"/>
          <w:szCs w:val="32"/>
          <w:rtl/>
          <w:lang w:bidi="ar-SY"/>
        </w:rPr>
      </w:pPr>
      <w:r w:rsidRPr="00E51057">
        <w:rPr>
          <w:rFonts w:hint="cs"/>
          <w:sz w:val="32"/>
          <w:szCs w:val="32"/>
          <w:rtl/>
          <w:lang w:bidi="ar-SY"/>
        </w:rPr>
        <w:t xml:space="preserve">سابقا كانت أغلب الإسقاطات الناقصة يتم تدبيرها بإفراغ رحم جراحي روتيني لإفراغ بقايا محصول الحمل المحتبسة </w:t>
      </w:r>
      <w:r w:rsidRPr="00E51057">
        <w:rPr>
          <w:sz w:val="32"/>
          <w:szCs w:val="32"/>
          <w:lang w:bidi="ar-SY"/>
        </w:rPr>
        <w:t>ERPC</w:t>
      </w:r>
    </w:p>
    <w:p w:rsidR="00F006BB" w:rsidRPr="00E51057" w:rsidRDefault="00F006BB" w:rsidP="00E51057">
      <w:pPr>
        <w:rPr>
          <w:sz w:val="32"/>
          <w:szCs w:val="32"/>
          <w:rtl/>
          <w:lang w:bidi="ar-SY"/>
        </w:rPr>
      </w:pPr>
      <w:r w:rsidRPr="00E51057">
        <w:rPr>
          <w:sz w:val="32"/>
          <w:szCs w:val="32"/>
          <w:lang w:bidi="ar-SY"/>
        </w:rPr>
        <w:t>Evacuation of retained products of conception</w:t>
      </w:r>
    </w:p>
    <w:p w:rsidR="00B16E93" w:rsidRPr="00E51057" w:rsidRDefault="00B16E93" w:rsidP="00B16E93">
      <w:pPr>
        <w:rPr>
          <w:sz w:val="32"/>
          <w:szCs w:val="32"/>
          <w:lang w:bidi="ar-SY"/>
        </w:rPr>
      </w:pPr>
      <w:r w:rsidRPr="00E51057">
        <w:rPr>
          <w:rFonts w:hint="cs"/>
          <w:sz w:val="32"/>
          <w:szCs w:val="32"/>
          <w:rtl/>
          <w:lang w:bidi="ar-SY"/>
        </w:rPr>
        <w:t xml:space="preserve">في البداية كانت تقنية التجريف الحاد </w:t>
      </w:r>
      <w:r w:rsidRPr="00E51057">
        <w:rPr>
          <w:sz w:val="32"/>
          <w:szCs w:val="32"/>
          <w:lang w:bidi="ar-SY"/>
        </w:rPr>
        <w:t>sharp curettage</w:t>
      </w:r>
      <w:r w:rsidRPr="00E51057">
        <w:rPr>
          <w:rFonts w:hint="cs"/>
          <w:sz w:val="32"/>
          <w:szCs w:val="32"/>
          <w:rtl/>
          <w:lang w:bidi="ar-SY"/>
        </w:rPr>
        <w:t xml:space="preserve"> هي العلاج المعياري ليحل محلها تدريجيا التجريف بالممص</w:t>
      </w:r>
      <w:r w:rsidRPr="00E51057">
        <w:rPr>
          <w:sz w:val="32"/>
          <w:szCs w:val="32"/>
          <w:lang w:bidi="ar-SY"/>
        </w:rPr>
        <w:t xml:space="preserve">suction curettage </w:t>
      </w:r>
      <w:r w:rsidRPr="00E51057">
        <w:rPr>
          <w:rFonts w:hint="cs"/>
          <w:sz w:val="32"/>
          <w:szCs w:val="32"/>
          <w:rtl/>
          <w:lang w:bidi="ar-SY"/>
        </w:rPr>
        <w:t xml:space="preserve"> (</w:t>
      </w:r>
      <w:r w:rsidRPr="00E51057">
        <w:rPr>
          <w:sz w:val="32"/>
          <w:szCs w:val="32"/>
          <w:lang w:bidi="ar-SY"/>
        </w:rPr>
        <w:t xml:space="preserve">vacum aspiration </w:t>
      </w:r>
      <w:r w:rsidRPr="00E51057">
        <w:rPr>
          <w:rFonts w:hint="cs"/>
          <w:sz w:val="32"/>
          <w:szCs w:val="32"/>
          <w:rtl/>
          <w:lang w:bidi="ar-SY"/>
        </w:rPr>
        <w:t xml:space="preserve">) بنوعيه الكهربائي </w:t>
      </w:r>
      <w:r w:rsidRPr="00E51057">
        <w:rPr>
          <w:sz w:val="32"/>
          <w:szCs w:val="32"/>
          <w:lang w:bidi="ar-SY"/>
        </w:rPr>
        <w:t xml:space="preserve">EVA </w:t>
      </w:r>
    </w:p>
    <w:p w:rsidR="00B16E93" w:rsidRPr="00E51057" w:rsidRDefault="00B16E93" w:rsidP="00B16E93">
      <w:pPr>
        <w:rPr>
          <w:sz w:val="32"/>
          <w:szCs w:val="32"/>
          <w:lang w:bidi="ar-SY"/>
        </w:rPr>
      </w:pPr>
      <w:r w:rsidRPr="00E51057">
        <w:rPr>
          <w:sz w:val="32"/>
          <w:szCs w:val="32"/>
          <w:lang w:bidi="ar-SY"/>
        </w:rPr>
        <w:t xml:space="preserve">Electrical vacuum aspiration  </w:t>
      </w:r>
      <w:r w:rsidRPr="00E51057">
        <w:rPr>
          <w:rFonts w:hint="cs"/>
          <w:sz w:val="32"/>
          <w:szCs w:val="32"/>
          <w:rtl/>
          <w:lang w:bidi="ar-SY"/>
        </w:rPr>
        <w:t xml:space="preserve"> واليدوي </w:t>
      </w:r>
      <w:r w:rsidRPr="00E51057">
        <w:rPr>
          <w:sz w:val="32"/>
          <w:szCs w:val="32"/>
          <w:lang w:bidi="ar-SY"/>
        </w:rPr>
        <w:t xml:space="preserve">MVA </w:t>
      </w:r>
      <w:r w:rsidRPr="00E51057">
        <w:rPr>
          <w:rFonts w:hint="cs"/>
          <w:sz w:val="32"/>
          <w:szCs w:val="32"/>
          <w:rtl/>
          <w:lang w:bidi="ar-SY"/>
        </w:rPr>
        <w:t xml:space="preserve"> </w:t>
      </w:r>
      <w:r w:rsidRPr="00E51057">
        <w:rPr>
          <w:sz w:val="32"/>
          <w:szCs w:val="32"/>
          <w:lang w:bidi="ar-SY"/>
        </w:rPr>
        <w:t xml:space="preserve">manual vacuum spiration </w:t>
      </w:r>
    </w:p>
    <w:p w:rsidR="00B16E93" w:rsidRPr="00E51057" w:rsidRDefault="00B16E93" w:rsidP="00B16E93">
      <w:pPr>
        <w:rPr>
          <w:sz w:val="32"/>
          <w:szCs w:val="32"/>
          <w:rtl/>
          <w:lang w:bidi="ar-SY"/>
        </w:rPr>
      </w:pPr>
      <w:r w:rsidRPr="00E51057">
        <w:rPr>
          <w:rFonts w:hint="cs"/>
          <w:sz w:val="32"/>
          <w:szCs w:val="32"/>
          <w:rtl/>
          <w:lang w:bidi="ar-SY"/>
        </w:rPr>
        <w:t xml:space="preserve">ليبقى استعمال التجريف الحاد </w:t>
      </w:r>
      <w:r w:rsidR="001E248C" w:rsidRPr="00E51057">
        <w:rPr>
          <w:rFonts w:hint="cs"/>
          <w:sz w:val="32"/>
          <w:szCs w:val="32"/>
          <w:rtl/>
          <w:lang w:bidi="ar-SY"/>
        </w:rPr>
        <w:t>أقل من 2% حسب احصاءات منظمة الصحة العالمية وذلك لكثرة إختلاطاته.</w:t>
      </w:r>
    </w:p>
    <w:p w:rsidR="001E248C" w:rsidRPr="00E51057" w:rsidRDefault="001E248C" w:rsidP="00B16E93">
      <w:pPr>
        <w:rPr>
          <w:sz w:val="32"/>
          <w:szCs w:val="32"/>
          <w:rtl/>
          <w:lang w:bidi="ar-SY"/>
        </w:rPr>
      </w:pPr>
      <w:r w:rsidRPr="00E51057">
        <w:rPr>
          <w:rFonts w:hint="cs"/>
          <w:sz w:val="32"/>
          <w:szCs w:val="32"/>
          <w:rtl/>
          <w:lang w:bidi="ar-SY"/>
        </w:rPr>
        <w:t xml:space="preserve">وقد ازداد مؤخرا لتدبير الإسقاطات الناقصة خارج المستشفى مع تطور التداخلات الطبية الدوائية وفي الخمس سنوات الأخيرة حل الإفراغ الدوائي كتقنية بديلة لتدبير الإسقاط الناقص مع توفر مشابهات البروستاغلاندينات بطرق اعطاء مختلفة </w:t>
      </w:r>
    </w:p>
    <w:p w:rsidR="005C16F3" w:rsidRDefault="005C16F3" w:rsidP="00B16E93">
      <w:pPr>
        <w:rPr>
          <w:sz w:val="32"/>
          <w:szCs w:val="32"/>
          <w:rtl/>
          <w:lang w:bidi="ar-SY"/>
        </w:rPr>
      </w:pPr>
    </w:p>
    <w:p w:rsidR="005C16F3" w:rsidRDefault="005C16F3" w:rsidP="00B16E93">
      <w:pPr>
        <w:rPr>
          <w:sz w:val="32"/>
          <w:szCs w:val="32"/>
          <w:rtl/>
          <w:lang w:bidi="ar-SY"/>
        </w:rPr>
      </w:pPr>
    </w:p>
    <w:p w:rsidR="005C16F3" w:rsidRDefault="005C16F3" w:rsidP="00B16E93">
      <w:pPr>
        <w:rPr>
          <w:sz w:val="32"/>
          <w:szCs w:val="32"/>
          <w:rtl/>
          <w:lang w:bidi="ar-SY"/>
        </w:rPr>
      </w:pPr>
    </w:p>
    <w:p w:rsidR="005C16F3" w:rsidRDefault="005C16F3" w:rsidP="00B16E93">
      <w:pPr>
        <w:rPr>
          <w:sz w:val="32"/>
          <w:szCs w:val="32"/>
          <w:rtl/>
          <w:lang w:bidi="ar-SY"/>
        </w:rPr>
      </w:pPr>
    </w:p>
    <w:p w:rsidR="005C16F3" w:rsidRDefault="005C16F3" w:rsidP="00B16E93">
      <w:pPr>
        <w:rPr>
          <w:sz w:val="32"/>
          <w:szCs w:val="32"/>
          <w:rtl/>
          <w:lang w:bidi="ar-SY"/>
        </w:rPr>
      </w:pPr>
    </w:p>
    <w:p w:rsidR="005C16F3" w:rsidRDefault="005C16F3" w:rsidP="00B16E93">
      <w:pPr>
        <w:rPr>
          <w:sz w:val="32"/>
          <w:szCs w:val="32"/>
          <w:rtl/>
          <w:lang w:bidi="ar-SY"/>
        </w:rPr>
      </w:pPr>
    </w:p>
    <w:p w:rsidR="005C16F3" w:rsidRDefault="005C16F3" w:rsidP="00B16E93">
      <w:pPr>
        <w:rPr>
          <w:sz w:val="32"/>
          <w:szCs w:val="32"/>
          <w:rtl/>
          <w:lang w:bidi="ar-SY"/>
        </w:rPr>
      </w:pPr>
    </w:p>
    <w:p w:rsidR="005C16F3" w:rsidRDefault="005C16F3" w:rsidP="00B16E93">
      <w:pPr>
        <w:rPr>
          <w:sz w:val="32"/>
          <w:szCs w:val="32"/>
          <w:rtl/>
          <w:lang w:bidi="ar-SY"/>
        </w:rPr>
      </w:pPr>
    </w:p>
    <w:p w:rsidR="005C16F3" w:rsidRDefault="005C16F3" w:rsidP="00B16E93">
      <w:pPr>
        <w:rPr>
          <w:sz w:val="32"/>
          <w:szCs w:val="32"/>
          <w:rtl/>
          <w:lang w:bidi="ar-SY"/>
        </w:rPr>
      </w:pPr>
    </w:p>
    <w:p w:rsidR="005C16F3" w:rsidRDefault="005C16F3" w:rsidP="00B16E93">
      <w:pPr>
        <w:rPr>
          <w:sz w:val="36"/>
          <w:szCs w:val="36"/>
          <w:rtl/>
          <w:lang w:bidi="ar-SY"/>
        </w:rPr>
      </w:pPr>
    </w:p>
    <w:p w:rsidR="005C16F3" w:rsidRDefault="005C16F3" w:rsidP="00B16E93">
      <w:pPr>
        <w:rPr>
          <w:sz w:val="36"/>
          <w:szCs w:val="36"/>
          <w:rtl/>
          <w:lang w:bidi="ar-SY"/>
        </w:rPr>
      </w:pPr>
    </w:p>
    <w:p w:rsidR="005C16F3" w:rsidRDefault="005C16F3" w:rsidP="00B16E93">
      <w:pPr>
        <w:rPr>
          <w:sz w:val="36"/>
          <w:szCs w:val="36"/>
          <w:rtl/>
          <w:lang w:bidi="ar-SY"/>
        </w:rPr>
      </w:pPr>
    </w:p>
    <w:p w:rsidR="005C16F3" w:rsidRDefault="005C16F3" w:rsidP="00B16E93">
      <w:pPr>
        <w:rPr>
          <w:sz w:val="36"/>
          <w:szCs w:val="36"/>
          <w:rtl/>
          <w:lang w:bidi="ar-SY"/>
        </w:rPr>
      </w:pPr>
    </w:p>
    <w:p w:rsidR="00B16E93" w:rsidRPr="005C16F3" w:rsidRDefault="001E248C" w:rsidP="00B16E93">
      <w:pPr>
        <w:rPr>
          <w:sz w:val="36"/>
          <w:szCs w:val="36"/>
          <w:lang w:bidi="ar-SY"/>
        </w:rPr>
      </w:pPr>
      <w:r w:rsidRPr="005C16F3">
        <w:rPr>
          <w:rFonts w:hint="cs"/>
          <w:sz w:val="36"/>
          <w:szCs w:val="36"/>
          <w:rtl/>
          <w:lang w:bidi="ar-SY"/>
        </w:rPr>
        <w:t xml:space="preserve">الإجهاض العفوي : </w:t>
      </w:r>
      <w:r w:rsidRPr="005C16F3">
        <w:rPr>
          <w:sz w:val="36"/>
          <w:szCs w:val="36"/>
          <w:lang w:bidi="ar-SY"/>
        </w:rPr>
        <w:t xml:space="preserve">spontaneous abortion </w:t>
      </w:r>
    </w:p>
    <w:p w:rsidR="001E248C" w:rsidRPr="00E51057" w:rsidRDefault="001E248C" w:rsidP="00B16E93">
      <w:pPr>
        <w:rPr>
          <w:sz w:val="32"/>
          <w:szCs w:val="32"/>
          <w:rtl/>
          <w:lang w:bidi="ar-SY"/>
        </w:rPr>
      </w:pPr>
      <w:r w:rsidRPr="00E51057">
        <w:rPr>
          <w:rFonts w:hint="cs"/>
          <w:sz w:val="32"/>
          <w:szCs w:val="32"/>
          <w:rtl/>
          <w:lang w:bidi="ar-SY"/>
        </w:rPr>
        <w:t xml:space="preserve"> الإجهاض العفوي هو انتهاء الحمل بشكل طبيعي قبل أن يصبح الجنين قابلا للحياة ولا يعتبر الجنين قابلا للحياة إذا كان</w:t>
      </w:r>
      <w:r w:rsidR="00137DC1" w:rsidRPr="00E51057">
        <w:rPr>
          <w:rFonts w:hint="cs"/>
          <w:sz w:val="32"/>
          <w:szCs w:val="32"/>
          <w:rtl/>
          <w:lang w:bidi="ar-SY"/>
        </w:rPr>
        <w:t xml:space="preserve">  عمر الحمل أقل من عشرين </w:t>
      </w:r>
      <w:r w:rsidR="005C16F3">
        <w:rPr>
          <w:rFonts w:hint="cs"/>
          <w:sz w:val="32"/>
          <w:szCs w:val="32"/>
          <w:rtl/>
          <w:lang w:bidi="ar-SY"/>
        </w:rPr>
        <w:t>أسبوع</w:t>
      </w:r>
      <w:r w:rsidR="00137DC1" w:rsidRPr="00E51057">
        <w:rPr>
          <w:rFonts w:hint="cs"/>
          <w:sz w:val="32"/>
          <w:szCs w:val="32"/>
          <w:rtl/>
          <w:lang w:bidi="ar-SY"/>
        </w:rPr>
        <w:t xml:space="preserve"> وكان وزن الجنين أقل من 500 غرام </w:t>
      </w:r>
    </w:p>
    <w:p w:rsidR="00137DC1" w:rsidRPr="00E51057" w:rsidRDefault="00137DC1" w:rsidP="00B16E93">
      <w:pPr>
        <w:rPr>
          <w:sz w:val="32"/>
          <w:szCs w:val="32"/>
          <w:rtl/>
          <w:lang w:bidi="ar-SY"/>
        </w:rPr>
      </w:pPr>
      <w:r w:rsidRPr="00E51057">
        <w:rPr>
          <w:rFonts w:hint="cs"/>
          <w:sz w:val="32"/>
          <w:szCs w:val="32"/>
          <w:rtl/>
          <w:lang w:bidi="ar-SY"/>
        </w:rPr>
        <w:t>يصنف الإجهاض العفوي إلى باكر ومتأخر فالإجهاض الباكر يحدث قبل الأسبوع 13 من الحمل ويحدث الإجهاض الم</w:t>
      </w:r>
      <w:r w:rsidR="005C16F3">
        <w:rPr>
          <w:rFonts w:hint="cs"/>
          <w:sz w:val="32"/>
          <w:szCs w:val="32"/>
          <w:rtl/>
          <w:lang w:bidi="ar-SY"/>
        </w:rPr>
        <w:t xml:space="preserve">تأخر أو اجهاض الثلث المتوسط بين </w:t>
      </w:r>
      <w:r w:rsidRPr="00E51057">
        <w:rPr>
          <w:rFonts w:hint="cs"/>
          <w:sz w:val="32"/>
          <w:szCs w:val="32"/>
          <w:rtl/>
          <w:lang w:bidi="ar-SY"/>
        </w:rPr>
        <w:t xml:space="preserve">الاسبوعين الحمليين 13 و 20 </w:t>
      </w:r>
    </w:p>
    <w:p w:rsidR="00137DC1" w:rsidRPr="00E51057" w:rsidRDefault="00137DC1" w:rsidP="00B16E93">
      <w:pPr>
        <w:rPr>
          <w:sz w:val="32"/>
          <w:szCs w:val="32"/>
          <w:rtl/>
          <w:lang w:bidi="ar-SY"/>
        </w:rPr>
      </w:pPr>
    </w:p>
    <w:p w:rsidR="00B16E93" w:rsidRPr="005C16F3" w:rsidRDefault="003A6075" w:rsidP="003A6075">
      <w:pPr>
        <w:rPr>
          <w:b/>
          <w:bCs/>
          <w:sz w:val="36"/>
          <w:szCs w:val="36"/>
          <w:rtl/>
          <w:lang w:bidi="ar-SY"/>
        </w:rPr>
      </w:pPr>
      <w:r w:rsidRPr="005C16F3">
        <w:rPr>
          <w:rFonts w:hint="cs"/>
          <w:b/>
          <w:bCs/>
          <w:sz w:val="36"/>
          <w:szCs w:val="36"/>
          <w:rtl/>
          <w:lang w:bidi="ar-SY"/>
        </w:rPr>
        <w:t xml:space="preserve">الوقوع والانتشار : </w:t>
      </w:r>
      <w:r w:rsidRPr="005C16F3">
        <w:rPr>
          <w:b/>
          <w:bCs/>
          <w:sz w:val="36"/>
          <w:szCs w:val="36"/>
          <w:lang w:bidi="ar-SY"/>
        </w:rPr>
        <w:t>incidence</w:t>
      </w:r>
    </w:p>
    <w:p w:rsidR="003A6075" w:rsidRPr="00E51057" w:rsidRDefault="003A6075" w:rsidP="003A6075">
      <w:pPr>
        <w:rPr>
          <w:sz w:val="32"/>
          <w:szCs w:val="32"/>
          <w:rtl/>
          <w:lang w:bidi="ar-SY"/>
        </w:rPr>
      </w:pPr>
      <w:r w:rsidRPr="00E51057">
        <w:rPr>
          <w:rFonts w:hint="cs"/>
          <w:sz w:val="32"/>
          <w:szCs w:val="32"/>
          <w:rtl/>
          <w:lang w:bidi="ar-SY"/>
        </w:rPr>
        <w:t>من الصعب تحديد نسبة الإسقاطات لأن معظمها لا ي</w:t>
      </w:r>
      <w:r w:rsidR="005C16F3">
        <w:rPr>
          <w:rFonts w:hint="cs"/>
          <w:sz w:val="32"/>
          <w:szCs w:val="32"/>
          <w:rtl/>
          <w:lang w:bidi="ar-SY"/>
        </w:rPr>
        <w:t>ُ</w:t>
      </w:r>
      <w:r w:rsidRPr="00E51057">
        <w:rPr>
          <w:rFonts w:hint="cs"/>
          <w:sz w:val="32"/>
          <w:szCs w:val="32"/>
          <w:rtl/>
          <w:lang w:bidi="ar-SY"/>
        </w:rPr>
        <w:t>ميز ويحدث قبل موعد الطمث التالي المتوقع ، لكن يعتقد أن 10-30% من جميع الحمول المميزة سريريا تنتهي بالإجهاض ويتكرر بنسبة 25-47%.</w:t>
      </w:r>
    </w:p>
    <w:p w:rsidR="003A6075" w:rsidRPr="00E51057" w:rsidRDefault="003A6075" w:rsidP="00A4485F">
      <w:pPr>
        <w:rPr>
          <w:sz w:val="32"/>
          <w:szCs w:val="32"/>
          <w:rtl/>
          <w:lang w:bidi="ar-SY"/>
        </w:rPr>
      </w:pPr>
      <w:r w:rsidRPr="00E51057">
        <w:rPr>
          <w:rFonts w:hint="cs"/>
          <w:sz w:val="32"/>
          <w:szCs w:val="32"/>
          <w:rtl/>
          <w:lang w:bidi="ar-SY"/>
        </w:rPr>
        <w:t>75% من الاسقاطات تحدث قبل الاسبوع الحملي 16 ، و 75%من هذه الاسقاطات تحدث قبل الاسبوع الحملي الثامن (</w:t>
      </w:r>
      <w:r w:rsidR="00A4485F">
        <w:rPr>
          <w:rFonts w:hint="cs"/>
          <w:sz w:val="32"/>
          <w:szCs w:val="32"/>
          <w:rtl/>
          <w:lang w:bidi="ar-SY"/>
        </w:rPr>
        <w:t>6-7</w:t>
      </w:r>
      <w:r w:rsidRPr="00E51057">
        <w:rPr>
          <w:rFonts w:hint="cs"/>
          <w:sz w:val="32"/>
          <w:szCs w:val="32"/>
          <w:rtl/>
          <w:lang w:bidi="ar-SY"/>
        </w:rPr>
        <w:t xml:space="preserve"> )</w:t>
      </w:r>
    </w:p>
    <w:p w:rsidR="003A6075" w:rsidRPr="00E51057" w:rsidRDefault="003A6075" w:rsidP="003A6075">
      <w:pPr>
        <w:rPr>
          <w:sz w:val="32"/>
          <w:szCs w:val="32"/>
          <w:rtl/>
          <w:lang w:bidi="ar-SY"/>
        </w:rPr>
      </w:pPr>
      <w:r w:rsidRPr="00E51057">
        <w:rPr>
          <w:rFonts w:hint="cs"/>
          <w:sz w:val="32"/>
          <w:szCs w:val="32"/>
          <w:rtl/>
          <w:lang w:bidi="ar-SY"/>
        </w:rPr>
        <w:t>تزداد الاسقاطات بشكل تكافئي مع العمر ، وترتفع بشكل واضح بعد عمر 40 سنة .</w:t>
      </w:r>
    </w:p>
    <w:p w:rsidR="00EB091E" w:rsidRDefault="00EB091E" w:rsidP="003A6075">
      <w:pPr>
        <w:rPr>
          <w:sz w:val="32"/>
          <w:szCs w:val="32"/>
          <w:rtl/>
          <w:lang w:bidi="ar-SY"/>
        </w:rPr>
      </w:pPr>
    </w:p>
    <w:p w:rsidR="003A6075" w:rsidRPr="00EB091E" w:rsidRDefault="00EB091E" w:rsidP="003A6075">
      <w:pPr>
        <w:rPr>
          <w:b/>
          <w:bCs/>
          <w:i/>
          <w:iCs/>
          <w:sz w:val="40"/>
          <w:szCs w:val="40"/>
          <w:rtl/>
          <w:lang w:bidi="ar-SY"/>
        </w:rPr>
      </w:pPr>
      <w:r w:rsidRPr="00EB091E">
        <w:rPr>
          <w:rFonts w:hint="cs"/>
          <w:b/>
          <w:bCs/>
          <w:i/>
          <w:iCs/>
          <w:sz w:val="40"/>
          <w:szCs w:val="40"/>
          <w:rtl/>
          <w:lang w:bidi="ar-SY"/>
        </w:rPr>
        <w:t>الأسباب</w:t>
      </w:r>
      <w:r w:rsidR="003A6075" w:rsidRPr="00EB091E">
        <w:rPr>
          <w:rFonts w:hint="cs"/>
          <w:b/>
          <w:bCs/>
          <w:i/>
          <w:iCs/>
          <w:sz w:val="40"/>
          <w:szCs w:val="40"/>
          <w:rtl/>
          <w:lang w:bidi="ar-SY"/>
        </w:rPr>
        <w:t xml:space="preserve"> : </w:t>
      </w:r>
    </w:p>
    <w:p w:rsidR="003A6075" w:rsidRPr="00EB091E" w:rsidRDefault="003A6075" w:rsidP="003A6075">
      <w:pPr>
        <w:rPr>
          <w:b/>
          <w:bCs/>
          <w:sz w:val="36"/>
          <w:szCs w:val="36"/>
          <w:lang w:bidi="ar-SY"/>
        </w:rPr>
      </w:pPr>
      <w:r w:rsidRPr="00EB091E">
        <w:rPr>
          <w:rFonts w:hint="cs"/>
          <w:b/>
          <w:bCs/>
          <w:sz w:val="36"/>
          <w:szCs w:val="36"/>
          <w:rtl/>
          <w:lang w:bidi="ar-SY"/>
        </w:rPr>
        <w:t xml:space="preserve">الاجهاضات الفرادية : </w:t>
      </w:r>
      <w:r w:rsidRPr="00EB091E">
        <w:rPr>
          <w:b/>
          <w:bCs/>
          <w:sz w:val="36"/>
          <w:szCs w:val="36"/>
          <w:lang w:bidi="ar-SY"/>
        </w:rPr>
        <w:t xml:space="preserve">sporadic abortion </w:t>
      </w:r>
    </w:p>
    <w:p w:rsidR="003A6075" w:rsidRPr="00EB091E" w:rsidRDefault="003A6075" w:rsidP="003A6075">
      <w:pPr>
        <w:rPr>
          <w:b/>
          <w:bCs/>
          <w:sz w:val="32"/>
          <w:szCs w:val="32"/>
          <w:lang w:bidi="ar-SY"/>
        </w:rPr>
      </w:pPr>
      <w:r w:rsidRPr="00EB091E">
        <w:rPr>
          <w:rFonts w:hint="cs"/>
          <w:b/>
          <w:bCs/>
          <w:sz w:val="32"/>
          <w:szCs w:val="32"/>
          <w:rtl/>
          <w:lang w:bidi="ar-SY"/>
        </w:rPr>
        <w:t xml:space="preserve">الشذوذ المورثي غير المتكرر : </w:t>
      </w:r>
      <w:r w:rsidRPr="00EB091E">
        <w:rPr>
          <w:b/>
          <w:bCs/>
          <w:sz w:val="32"/>
          <w:szCs w:val="32"/>
          <w:lang w:bidi="ar-SY"/>
        </w:rPr>
        <w:t xml:space="preserve"> non recurrent genetic abortion </w:t>
      </w:r>
    </w:p>
    <w:p w:rsidR="003A6075" w:rsidRPr="00E51057" w:rsidRDefault="003A6075" w:rsidP="003A6075">
      <w:pPr>
        <w:rPr>
          <w:sz w:val="32"/>
          <w:szCs w:val="32"/>
          <w:rtl/>
          <w:lang w:bidi="ar-SY"/>
        </w:rPr>
      </w:pPr>
      <w:r w:rsidRPr="00E51057">
        <w:rPr>
          <w:sz w:val="32"/>
          <w:szCs w:val="32"/>
          <w:lang w:bidi="ar-SY"/>
        </w:rPr>
        <w:t xml:space="preserve"> </w:t>
      </w:r>
      <w:r w:rsidR="00D63D7A" w:rsidRPr="00E51057">
        <w:rPr>
          <w:rFonts w:hint="cs"/>
          <w:sz w:val="32"/>
          <w:szCs w:val="32"/>
          <w:rtl/>
          <w:lang w:bidi="ar-SY"/>
        </w:rPr>
        <w:t xml:space="preserve"> أثبتت الدراسات بأن 60 % من الاجهاضات الباكرة تملك شذوذا صبغيا . ترتبط معظم هذه الشذوذات الصبغية بخطأ عددي يحدث خلال الانقسام الخلوي المنصف في البيضة أو النطفة أو خلال الانقسام الخلوي الخيطي الباكر في البيضة الملحقة أو في الكيسة الأرومية .</w:t>
      </w:r>
    </w:p>
    <w:p w:rsidR="00D63D7A" w:rsidRPr="00EB091E" w:rsidRDefault="00D63D7A" w:rsidP="003A6075">
      <w:pPr>
        <w:rPr>
          <w:b/>
          <w:bCs/>
          <w:sz w:val="32"/>
          <w:szCs w:val="32"/>
          <w:lang w:bidi="ar-SY"/>
        </w:rPr>
      </w:pPr>
      <w:r w:rsidRPr="00EB091E">
        <w:rPr>
          <w:rFonts w:hint="cs"/>
          <w:b/>
          <w:bCs/>
          <w:sz w:val="32"/>
          <w:szCs w:val="32"/>
          <w:rtl/>
          <w:lang w:bidi="ar-SY"/>
        </w:rPr>
        <w:t xml:space="preserve">العوامل الماسخة: </w:t>
      </w:r>
      <w:r w:rsidRPr="00EB091E">
        <w:rPr>
          <w:b/>
          <w:bCs/>
          <w:sz w:val="32"/>
          <w:szCs w:val="32"/>
          <w:lang w:bidi="ar-SY"/>
        </w:rPr>
        <w:t>teratogenic agents</w:t>
      </w:r>
    </w:p>
    <w:p w:rsidR="00D63D7A" w:rsidRDefault="00D63D7A" w:rsidP="003A6075">
      <w:pPr>
        <w:rPr>
          <w:sz w:val="32"/>
          <w:szCs w:val="32"/>
          <w:lang w:bidi="ar-SY"/>
        </w:rPr>
      </w:pPr>
      <w:r w:rsidRPr="00E51057">
        <w:rPr>
          <w:rFonts w:hint="cs"/>
          <w:sz w:val="32"/>
          <w:szCs w:val="32"/>
          <w:rtl/>
          <w:lang w:bidi="ar-SY"/>
        </w:rPr>
        <w:lastRenderedPageBreak/>
        <w:t>يمكن أن تتضرر الأوعية الأرومية والمضغية مؤدية إلى إجهاض عفوي عند التعرض لمواد ماسخة عديدة مثل الجرعة العالية من الإشعاع والمواد الكيماوية و الأدوية السامة للخلايا والكوكائين والكحول والتدخين واستهلاك الكافيئين بشك</w:t>
      </w:r>
      <w:r w:rsidR="00EB091E">
        <w:rPr>
          <w:rFonts w:hint="cs"/>
          <w:sz w:val="32"/>
          <w:szCs w:val="32"/>
          <w:rtl/>
          <w:lang w:bidi="ar-SY"/>
        </w:rPr>
        <w:t>ل</w:t>
      </w:r>
      <w:r w:rsidRPr="00E51057">
        <w:rPr>
          <w:rFonts w:hint="cs"/>
          <w:sz w:val="32"/>
          <w:szCs w:val="32"/>
          <w:rtl/>
          <w:lang w:bidi="ar-SY"/>
        </w:rPr>
        <w:t xml:space="preserve"> مفرط.</w:t>
      </w:r>
    </w:p>
    <w:p w:rsidR="006B315D" w:rsidRPr="00E51057" w:rsidRDefault="006B315D" w:rsidP="003A6075">
      <w:pPr>
        <w:rPr>
          <w:sz w:val="32"/>
          <w:szCs w:val="32"/>
          <w:rtl/>
          <w:lang w:bidi="ar-SY"/>
        </w:rPr>
      </w:pPr>
    </w:p>
    <w:p w:rsidR="00D63D7A" w:rsidRPr="00EB091E" w:rsidRDefault="00D63D7A" w:rsidP="003A6075">
      <w:pPr>
        <w:rPr>
          <w:b/>
          <w:bCs/>
          <w:sz w:val="32"/>
          <w:szCs w:val="32"/>
          <w:lang w:bidi="ar-SY"/>
        </w:rPr>
      </w:pPr>
      <w:r w:rsidRPr="00EB091E">
        <w:rPr>
          <w:rFonts w:hint="cs"/>
          <w:b/>
          <w:bCs/>
          <w:sz w:val="32"/>
          <w:szCs w:val="32"/>
          <w:rtl/>
          <w:lang w:bidi="ar-SY"/>
        </w:rPr>
        <w:t xml:space="preserve">الأخماج الجهازية : </w:t>
      </w:r>
      <w:r w:rsidRPr="00EB091E">
        <w:rPr>
          <w:b/>
          <w:bCs/>
          <w:sz w:val="32"/>
          <w:szCs w:val="32"/>
          <w:lang w:bidi="ar-SY"/>
        </w:rPr>
        <w:t xml:space="preserve"> systemic infections </w:t>
      </w:r>
    </w:p>
    <w:p w:rsidR="00D63D7A" w:rsidRDefault="00D63D7A" w:rsidP="003A6075">
      <w:pPr>
        <w:rPr>
          <w:sz w:val="32"/>
          <w:szCs w:val="32"/>
          <w:rtl/>
          <w:lang w:bidi="ar-SY"/>
        </w:rPr>
      </w:pPr>
      <w:r w:rsidRPr="00E51057">
        <w:rPr>
          <w:rFonts w:hint="cs"/>
          <w:sz w:val="32"/>
          <w:szCs w:val="32"/>
          <w:rtl/>
          <w:lang w:bidi="ar-SY"/>
        </w:rPr>
        <w:t xml:space="preserve">يمكن لأي خمج جرثومي أو فيروسي قادر على احداث تجرثم دم </w:t>
      </w:r>
      <w:r w:rsidRPr="00E51057">
        <w:rPr>
          <w:sz w:val="32"/>
          <w:szCs w:val="32"/>
          <w:lang w:bidi="ar-SY"/>
        </w:rPr>
        <w:t xml:space="preserve">bacterimi a </w:t>
      </w:r>
      <w:r w:rsidRPr="00E51057">
        <w:rPr>
          <w:rFonts w:hint="cs"/>
          <w:sz w:val="32"/>
          <w:szCs w:val="32"/>
          <w:rtl/>
          <w:lang w:bidi="ar-SY"/>
        </w:rPr>
        <w:t xml:space="preserve"> أو تفيرس الدم </w:t>
      </w:r>
      <w:r w:rsidRPr="00E51057">
        <w:rPr>
          <w:sz w:val="32"/>
          <w:szCs w:val="32"/>
          <w:lang w:bidi="ar-SY"/>
        </w:rPr>
        <w:t xml:space="preserve"> virem</w:t>
      </w:r>
      <w:r w:rsidR="00416160" w:rsidRPr="00E51057">
        <w:rPr>
          <w:sz w:val="32"/>
          <w:szCs w:val="32"/>
          <w:lang w:bidi="ar-SY"/>
        </w:rPr>
        <w:t xml:space="preserve">ia </w:t>
      </w:r>
      <w:r w:rsidR="00416160" w:rsidRPr="00E51057">
        <w:rPr>
          <w:rFonts w:hint="cs"/>
          <w:sz w:val="32"/>
          <w:szCs w:val="32"/>
          <w:rtl/>
          <w:lang w:bidi="ar-SY"/>
        </w:rPr>
        <w:t xml:space="preserve"> أن يسبب تشوهات خلقية و أن يحرض الإسقاط.</w:t>
      </w:r>
    </w:p>
    <w:p w:rsidR="00801167" w:rsidRPr="00E51057" w:rsidRDefault="00801167" w:rsidP="003A6075">
      <w:pPr>
        <w:rPr>
          <w:sz w:val="32"/>
          <w:szCs w:val="32"/>
          <w:rtl/>
          <w:lang w:bidi="ar-SY"/>
        </w:rPr>
      </w:pPr>
    </w:p>
    <w:p w:rsidR="00416160" w:rsidRPr="00EB091E" w:rsidRDefault="00416160" w:rsidP="003A6075">
      <w:pPr>
        <w:rPr>
          <w:b/>
          <w:bCs/>
          <w:sz w:val="32"/>
          <w:szCs w:val="32"/>
          <w:lang w:bidi="ar-SY"/>
        </w:rPr>
      </w:pPr>
      <w:r w:rsidRPr="00EB091E">
        <w:rPr>
          <w:rFonts w:hint="cs"/>
          <w:b/>
          <w:bCs/>
          <w:sz w:val="32"/>
          <w:szCs w:val="32"/>
          <w:rtl/>
          <w:lang w:bidi="ar-SY"/>
        </w:rPr>
        <w:t>الأمراض الجهازية غير المضبوطة :</w:t>
      </w:r>
      <w:r w:rsidRPr="00EB091E">
        <w:rPr>
          <w:b/>
          <w:bCs/>
          <w:sz w:val="32"/>
          <w:szCs w:val="32"/>
          <w:lang w:bidi="ar-SY"/>
        </w:rPr>
        <w:t xml:space="preserve"> uncontrolled systemic diseases</w:t>
      </w:r>
    </w:p>
    <w:p w:rsidR="00416160" w:rsidRPr="00E51057" w:rsidRDefault="00416160" w:rsidP="00416160">
      <w:pPr>
        <w:rPr>
          <w:sz w:val="32"/>
          <w:szCs w:val="32"/>
          <w:rtl/>
          <w:lang w:bidi="ar-SY"/>
        </w:rPr>
      </w:pPr>
      <w:r w:rsidRPr="00E51057">
        <w:rPr>
          <w:rFonts w:hint="cs"/>
          <w:sz w:val="32"/>
          <w:szCs w:val="32"/>
          <w:rtl/>
          <w:lang w:bidi="ar-SY"/>
        </w:rPr>
        <w:t>مثل الداء السكري والذأب الحمامي الجهازي وفقر الدم المنجلي والداء القلبي الوعائي بفرط التوتر الشرياني واضطراب وظيفة الدرق.</w:t>
      </w:r>
    </w:p>
    <w:p w:rsidR="00416160" w:rsidRPr="00EB091E" w:rsidRDefault="00416160" w:rsidP="00416160">
      <w:pPr>
        <w:rPr>
          <w:b/>
          <w:bCs/>
          <w:sz w:val="32"/>
          <w:szCs w:val="32"/>
          <w:lang w:bidi="ar-SY"/>
        </w:rPr>
      </w:pPr>
      <w:r w:rsidRPr="00EB091E">
        <w:rPr>
          <w:rFonts w:hint="cs"/>
          <w:b/>
          <w:bCs/>
          <w:sz w:val="32"/>
          <w:szCs w:val="32"/>
          <w:rtl/>
          <w:lang w:bidi="ar-SY"/>
        </w:rPr>
        <w:t xml:space="preserve">البدانة : </w:t>
      </w:r>
      <w:r w:rsidRPr="00EB091E">
        <w:rPr>
          <w:b/>
          <w:bCs/>
          <w:sz w:val="32"/>
          <w:szCs w:val="32"/>
          <w:lang w:bidi="ar-SY"/>
        </w:rPr>
        <w:t>obesity</w:t>
      </w:r>
    </w:p>
    <w:p w:rsidR="00416160" w:rsidRPr="00E51057" w:rsidRDefault="00416160" w:rsidP="00416160">
      <w:pPr>
        <w:rPr>
          <w:sz w:val="32"/>
          <w:szCs w:val="32"/>
          <w:rtl/>
          <w:lang w:bidi="ar-SY"/>
        </w:rPr>
      </w:pPr>
      <w:r w:rsidRPr="00E51057">
        <w:rPr>
          <w:rFonts w:hint="cs"/>
          <w:sz w:val="32"/>
          <w:szCs w:val="32"/>
          <w:rtl/>
          <w:lang w:bidi="ar-SY"/>
        </w:rPr>
        <w:t>تترافق البدانة بزيادة نسبة الإسقاط العفوي .</w:t>
      </w:r>
    </w:p>
    <w:p w:rsidR="00416160" w:rsidRPr="00EB091E" w:rsidRDefault="00416160" w:rsidP="00416160">
      <w:pPr>
        <w:rPr>
          <w:b/>
          <w:bCs/>
          <w:sz w:val="32"/>
          <w:szCs w:val="32"/>
          <w:lang w:bidi="ar-SY"/>
        </w:rPr>
      </w:pPr>
      <w:r w:rsidRPr="00EB091E">
        <w:rPr>
          <w:rFonts w:hint="cs"/>
          <w:b/>
          <w:bCs/>
          <w:sz w:val="32"/>
          <w:szCs w:val="32"/>
          <w:rtl/>
          <w:lang w:bidi="ar-SY"/>
        </w:rPr>
        <w:t xml:space="preserve">العوامل البيئية : </w:t>
      </w:r>
      <w:r w:rsidRPr="00EB091E">
        <w:rPr>
          <w:b/>
          <w:bCs/>
          <w:sz w:val="32"/>
          <w:szCs w:val="32"/>
          <w:lang w:bidi="ar-SY"/>
        </w:rPr>
        <w:t xml:space="preserve">environmental factors </w:t>
      </w:r>
    </w:p>
    <w:p w:rsidR="00EB091E" w:rsidRDefault="00416160" w:rsidP="00801167">
      <w:pPr>
        <w:rPr>
          <w:sz w:val="32"/>
          <w:szCs w:val="32"/>
          <w:rtl/>
          <w:lang w:bidi="ar-SY"/>
        </w:rPr>
      </w:pPr>
      <w:r w:rsidRPr="00E51057">
        <w:rPr>
          <w:rFonts w:hint="cs"/>
          <w:sz w:val="32"/>
          <w:szCs w:val="32"/>
          <w:rtl/>
          <w:lang w:bidi="ar-SY"/>
        </w:rPr>
        <w:t>هناك علاقة بين حوادث الحياة المجهدة نفسيا والمناوبات الليلية في العمل مع زيادة الخطورة ل</w:t>
      </w:r>
      <w:r w:rsidR="00801167">
        <w:rPr>
          <w:rFonts w:hint="cs"/>
          <w:sz w:val="32"/>
          <w:szCs w:val="32"/>
          <w:rtl/>
          <w:lang w:bidi="ar-SY"/>
        </w:rPr>
        <w:t>لإسقاط العفوي</w:t>
      </w:r>
    </w:p>
    <w:p w:rsidR="00EB091E" w:rsidRDefault="00EB091E" w:rsidP="00416160">
      <w:pPr>
        <w:rPr>
          <w:sz w:val="32"/>
          <w:szCs w:val="32"/>
          <w:rtl/>
          <w:lang w:bidi="ar-SY"/>
        </w:rPr>
      </w:pPr>
    </w:p>
    <w:p w:rsidR="00EB091E" w:rsidRDefault="00EB091E" w:rsidP="00416160">
      <w:pPr>
        <w:rPr>
          <w:sz w:val="32"/>
          <w:szCs w:val="32"/>
          <w:rtl/>
          <w:lang w:bidi="ar-SY"/>
        </w:rPr>
      </w:pPr>
    </w:p>
    <w:p w:rsidR="00416160" w:rsidRPr="00EB091E" w:rsidRDefault="00416160" w:rsidP="00416160">
      <w:pPr>
        <w:rPr>
          <w:b/>
          <w:bCs/>
          <w:sz w:val="40"/>
          <w:szCs w:val="40"/>
          <w:lang w:bidi="ar-SY"/>
        </w:rPr>
      </w:pPr>
      <w:r w:rsidRPr="00EB091E">
        <w:rPr>
          <w:rFonts w:hint="cs"/>
          <w:b/>
          <w:bCs/>
          <w:sz w:val="40"/>
          <w:szCs w:val="40"/>
          <w:rtl/>
          <w:lang w:bidi="ar-SY"/>
        </w:rPr>
        <w:t xml:space="preserve">الإسقاطات المتكررة : </w:t>
      </w:r>
      <w:r w:rsidRPr="00EB091E">
        <w:rPr>
          <w:b/>
          <w:bCs/>
          <w:sz w:val="40"/>
          <w:szCs w:val="40"/>
          <w:lang w:bidi="ar-SY"/>
        </w:rPr>
        <w:t xml:space="preserve">recurrent abortion </w:t>
      </w:r>
    </w:p>
    <w:p w:rsidR="00416160" w:rsidRPr="00EB091E" w:rsidRDefault="00416160" w:rsidP="00CD2044">
      <w:pPr>
        <w:rPr>
          <w:b/>
          <w:bCs/>
          <w:sz w:val="32"/>
          <w:szCs w:val="32"/>
          <w:lang w:bidi="ar-SY"/>
        </w:rPr>
      </w:pPr>
      <w:r w:rsidRPr="00EB091E">
        <w:rPr>
          <w:rFonts w:hint="cs"/>
          <w:b/>
          <w:bCs/>
          <w:sz w:val="32"/>
          <w:szCs w:val="32"/>
          <w:rtl/>
          <w:lang w:bidi="ar-SY"/>
        </w:rPr>
        <w:t xml:space="preserve">الاضطرابات الصبغية : </w:t>
      </w:r>
      <w:r w:rsidRPr="00EB091E">
        <w:rPr>
          <w:b/>
          <w:bCs/>
          <w:sz w:val="32"/>
          <w:szCs w:val="32"/>
          <w:lang w:bidi="ar-SY"/>
        </w:rPr>
        <w:t xml:space="preserve">chromosomal disorders </w:t>
      </w:r>
    </w:p>
    <w:p w:rsidR="00CD2044" w:rsidRPr="00E51057" w:rsidRDefault="00CD2044" w:rsidP="00CD2044">
      <w:pPr>
        <w:rPr>
          <w:sz w:val="32"/>
          <w:szCs w:val="32"/>
          <w:rtl/>
          <w:lang w:bidi="ar-SY"/>
        </w:rPr>
      </w:pPr>
      <w:r w:rsidRPr="00E51057">
        <w:rPr>
          <w:rFonts w:hint="cs"/>
          <w:sz w:val="32"/>
          <w:szCs w:val="32"/>
          <w:rtl/>
          <w:lang w:bidi="ar-SY"/>
        </w:rPr>
        <w:t>تكون الاضطرابات البنيوية في صبغيات الوالدين مسؤولة عن 2-5 %تقريبا من الإسقاطات المتكررة .</w:t>
      </w:r>
    </w:p>
    <w:p w:rsidR="00CD2044" w:rsidRPr="00EB091E" w:rsidRDefault="00CD2044" w:rsidP="00CD2044">
      <w:pPr>
        <w:rPr>
          <w:b/>
          <w:bCs/>
          <w:sz w:val="32"/>
          <w:szCs w:val="32"/>
          <w:lang w:bidi="ar-SY"/>
        </w:rPr>
      </w:pPr>
      <w:r w:rsidRPr="00EB091E">
        <w:rPr>
          <w:rFonts w:hint="cs"/>
          <w:b/>
          <w:bCs/>
          <w:sz w:val="32"/>
          <w:szCs w:val="32"/>
          <w:rtl/>
          <w:lang w:bidi="ar-SY"/>
        </w:rPr>
        <w:t xml:space="preserve">عمر الأم : </w:t>
      </w:r>
      <w:r w:rsidRPr="00EB091E">
        <w:rPr>
          <w:b/>
          <w:bCs/>
          <w:sz w:val="32"/>
          <w:szCs w:val="32"/>
          <w:lang w:bidi="ar-SY"/>
        </w:rPr>
        <w:t>maternal  age</w:t>
      </w:r>
    </w:p>
    <w:p w:rsidR="00CD2044" w:rsidRPr="00E51057" w:rsidRDefault="00CD2044" w:rsidP="00CD2044">
      <w:pPr>
        <w:rPr>
          <w:sz w:val="32"/>
          <w:szCs w:val="32"/>
          <w:rtl/>
          <w:lang w:bidi="ar-SY"/>
        </w:rPr>
      </w:pPr>
      <w:r w:rsidRPr="00E51057">
        <w:rPr>
          <w:rFonts w:hint="cs"/>
          <w:sz w:val="32"/>
          <w:szCs w:val="32"/>
          <w:rtl/>
          <w:lang w:bidi="ar-SY"/>
        </w:rPr>
        <w:t>يزداد الاسقاط العفوي عند السيدات أكبر من 36 سنة.</w:t>
      </w:r>
    </w:p>
    <w:p w:rsidR="00CD2044" w:rsidRPr="002609B8" w:rsidRDefault="00CD2044" w:rsidP="00CD2044">
      <w:pPr>
        <w:rPr>
          <w:b/>
          <w:bCs/>
          <w:sz w:val="32"/>
          <w:szCs w:val="32"/>
          <w:lang w:bidi="ar-SY"/>
        </w:rPr>
      </w:pPr>
      <w:r w:rsidRPr="002609B8">
        <w:rPr>
          <w:rFonts w:hint="cs"/>
          <w:b/>
          <w:bCs/>
          <w:sz w:val="32"/>
          <w:szCs w:val="32"/>
          <w:rtl/>
          <w:lang w:bidi="ar-SY"/>
        </w:rPr>
        <w:t xml:space="preserve">تشوهات الرحم : </w:t>
      </w:r>
      <w:r w:rsidRPr="002609B8">
        <w:rPr>
          <w:b/>
          <w:bCs/>
          <w:sz w:val="32"/>
          <w:szCs w:val="32"/>
          <w:lang w:bidi="ar-SY"/>
        </w:rPr>
        <w:t xml:space="preserve">uterin anomalies </w:t>
      </w:r>
    </w:p>
    <w:p w:rsidR="00CD2044" w:rsidRPr="00E51057" w:rsidRDefault="00CD2044" w:rsidP="00CD2044">
      <w:pPr>
        <w:rPr>
          <w:sz w:val="32"/>
          <w:szCs w:val="32"/>
          <w:rtl/>
          <w:lang w:bidi="ar-SY"/>
        </w:rPr>
      </w:pPr>
      <w:r w:rsidRPr="00E51057">
        <w:rPr>
          <w:rFonts w:hint="cs"/>
          <w:sz w:val="32"/>
          <w:szCs w:val="32"/>
          <w:rtl/>
          <w:lang w:bidi="ar-SY"/>
        </w:rPr>
        <w:t xml:space="preserve">إن عيوب الرحم البنيوية التي تتداخل مع تطور المضغة أو الجنين قد تفسر حدوث الاسقاط </w:t>
      </w:r>
    </w:p>
    <w:p w:rsidR="00CD2044" w:rsidRDefault="00CD2044" w:rsidP="00CD2044">
      <w:pPr>
        <w:rPr>
          <w:sz w:val="32"/>
          <w:szCs w:val="32"/>
          <w:lang w:bidi="ar-SY"/>
        </w:rPr>
      </w:pPr>
      <w:r w:rsidRPr="00E51057">
        <w:rPr>
          <w:rFonts w:hint="cs"/>
          <w:sz w:val="32"/>
          <w:szCs w:val="32"/>
          <w:rtl/>
          <w:lang w:bidi="ar-SY"/>
        </w:rPr>
        <w:lastRenderedPageBreak/>
        <w:t xml:space="preserve">قد يكون العيب الرحمي خلقيا او مكتسبا بعد التعرض لمادة </w:t>
      </w:r>
      <w:r w:rsidRPr="00E51057">
        <w:rPr>
          <w:sz w:val="32"/>
          <w:szCs w:val="32"/>
          <w:lang w:bidi="ar-SY"/>
        </w:rPr>
        <w:t xml:space="preserve">diethylstilbestrol </w:t>
      </w:r>
    </w:p>
    <w:p w:rsidR="006B315D" w:rsidRDefault="006B315D" w:rsidP="00CD2044">
      <w:pPr>
        <w:rPr>
          <w:sz w:val="32"/>
          <w:szCs w:val="32"/>
          <w:lang w:bidi="ar-SY"/>
        </w:rPr>
      </w:pPr>
    </w:p>
    <w:p w:rsidR="006B315D" w:rsidRPr="00E51057" w:rsidRDefault="006B315D" w:rsidP="00CD2044">
      <w:pPr>
        <w:rPr>
          <w:sz w:val="32"/>
          <w:szCs w:val="32"/>
          <w:lang w:bidi="ar-SY"/>
        </w:rPr>
      </w:pPr>
    </w:p>
    <w:p w:rsidR="00CD2044" w:rsidRPr="002609B8" w:rsidRDefault="00CD2044" w:rsidP="00CD2044">
      <w:pPr>
        <w:rPr>
          <w:b/>
          <w:bCs/>
          <w:sz w:val="32"/>
          <w:szCs w:val="32"/>
          <w:lang w:bidi="ar-SY"/>
        </w:rPr>
      </w:pPr>
      <w:r w:rsidRPr="002609B8">
        <w:rPr>
          <w:rFonts w:hint="cs"/>
          <w:b/>
          <w:bCs/>
          <w:sz w:val="32"/>
          <w:szCs w:val="32"/>
          <w:rtl/>
          <w:lang w:bidi="ar-SY"/>
        </w:rPr>
        <w:t xml:space="preserve">متلازمة أضداد الفوسفولبيد : </w:t>
      </w:r>
      <w:r w:rsidRPr="002609B8">
        <w:rPr>
          <w:b/>
          <w:bCs/>
          <w:sz w:val="32"/>
          <w:szCs w:val="32"/>
          <w:lang w:bidi="ar-SY"/>
        </w:rPr>
        <w:t>antiphospholipid syndrome</w:t>
      </w:r>
    </w:p>
    <w:p w:rsidR="00D528D6" w:rsidRPr="00E51057" w:rsidRDefault="00CD2044" w:rsidP="00D528D6">
      <w:pPr>
        <w:rPr>
          <w:sz w:val="32"/>
          <w:szCs w:val="32"/>
          <w:rtl/>
          <w:lang w:bidi="ar-SY"/>
        </w:rPr>
      </w:pPr>
      <w:r w:rsidRPr="00E51057">
        <w:rPr>
          <w:rFonts w:hint="cs"/>
          <w:sz w:val="32"/>
          <w:szCs w:val="32"/>
          <w:rtl/>
          <w:lang w:bidi="ar-SY"/>
        </w:rPr>
        <w:t xml:space="preserve">وهي أحد الأمثلة على فقدان الحمل بواسطة المناعة الذاتية ، يمتاز بوجود أجسام </w:t>
      </w:r>
      <w:r w:rsidR="00D528D6" w:rsidRPr="00E51057">
        <w:rPr>
          <w:rFonts w:hint="cs"/>
          <w:sz w:val="32"/>
          <w:szCs w:val="32"/>
          <w:rtl/>
          <w:lang w:bidi="ar-SY"/>
        </w:rPr>
        <w:t xml:space="preserve">مضادة للفوسفولبيد من أشيعها مضاد التخثر الذأبي </w:t>
      </w:r>
      <w:r w:rsidR="00D528D6" w:rsidRPr="00E51057">
        <w:rPr>
          <w:sz w:val="32"/>
          <w:szCs w:val="32"/>
          <w:lang w:bidi="ar-SY"/>
        </w:rPr>
        <w:t xml:space="preserve">lupus anticoagulant  </w:t>
      </w:r>
      <w:r w:rsidR="00D528D6" w:rsidRPr="00E51057">
        <w:rPr>
          <w:rFonts w:hint="cs"/>
          <w:sz w:val="32"/>
          <w:szCs w:val="32"/>
          <w:rtl/>
          <w:lang w:bidi="ar-SY"/>
        </w:rPr>
        <w:t xml:space="preserve"> وأضداد </w:t>
      </w:r>
      <w:r w:rsidR="00D528D6" w:rsidRPr="00E51057">
        <w:rPr>
          <w:sz w:val="32"/>
          <w:szCs w:val="32"/>
          <w:lang w:bidi="ar-SY"/>
        </w:rPr>
        <w:t xml:space="preserve">anticardiolipin . </w:t>
      </w:r>
      <w:r w:rsidR="00D528D6" w:rsidRPr="00E51057">
        <w:rPr>
          <w:rFonts w:hint="cs"/>
          <w:sz w:val="32"/>
          <w:szCs w:val="32"/>
          <w:rtl/>
          <w:lang w:bidi="ar-SY"/>
        </w:rPr>
        <w:t>ويتسبب كلاهما بأذية البطانة الوعائية ولجم تحرر بروستاسكلين فيحدث الخثار المشيمي والقصور الوعائي ما يؤدي إلى موت الجنين.</w:t>
      </w:r>
    </w:p>
    <w:p w:rsidR="00801167" w:rsidRDefault="00801167" w:rsidP="00D528D6">
      <w:pPr>
        <w:rPr>
          <w:b/>
          <w:bCs/>
          <w:sz w:val="32"/>
          <w:szCs w:val="32"/>
          <w:rtl/>
          <w:lang w:bidi="ar-SY"/>
        </w:rPr>
      </w:pPr>
    </w:p>
    <w:p w:rsidR="00D528D6" w:rsidRPr="002609B8" w:rsidRDefault="00D528D6" w:rsidP="00D528D6">
      <w:pPr>
        <w:rPr>
          <w:b/>
          <w:bCs/>
          <w:sz w:val="32"/>
          <w:szCs w:val="32"/>
          <w:lang w:bidi="ar-SY"/>
        </w:rPr>
      </w:pPr>
      <w:r w:rsidRPr="002609B8">
        <w:rPr>
          <w:rFonts w:hint="cs"/>
          <w:b/>
          <w:bCs/>
          <w:sz w:val="32"/>
          <w:szCs w:val="32"/>
          <w:rtl/>
          <w:lang w:bidi="ar-SY"/>
        </w:rPr>
        <w:t xml:space="preserve">التأهب الخثاري الوراثي : </w:t>
      </w:r>
      <w:r w:rsidRPr="002609B8">
        <w:rPr>
          <w:b/>
          <w:bCs/>
          <w:sz w:val="32"/>
          <w:szCs w:val="32"/>
          <w:lang w:bidi="ar-SY"/>
        </w:rPr>
        <w:t xml:space="preserve">inherted thrombophilic defect </w:t>
      </w:r>
    </w:p>
    <w:p w:rsidR="00D528D6" w:rsidRPr="00E51057" w:rsidRDefault="00D528D6" w:rsidP="00D528D6">
      <w:pPr>
        <w:rPr>
          <w:sz w:val="32"/>
          <w:szCs w:val="32"/>
          <w:rtl/>
          <w:lang w:bidi="ar-SY"/>
        </w:rPr>
      </w:pPr>
      <w:r w:rsidRPr="00E51057">
        <w:rPr>
          <w:rFonts w:hint="cs"/>
          <w:sz w:val="32"/>
          <w:szCs w:val="32"/>
          <w:rtl/>
          <w:lang w:bidi="ar-SY"/>
        </w:rPr>
        <w:t xml:space="preserve">التأهب الخثاري هو حالة فرط تخثر وراثية تنتج على الاغلب من مقاومة البروتين </w:t>
      </w:r>
      <w:r w:rsidRPr="00E51057">
        <w:rPr>
          <w:sz w:val="32"/>
          <w:szCs w:val="32"/>
          <w:lang w:bidi="ar-SY"/>
        </w:rPr>
        <w:t xml:space="preserve">c </w:t>
      </w:r>
      <w:r w:rsidRPr="00E51057">
        <w:rPr>
          <w:rFonts w:hint="cs"/>
          <w:sz w:val="32"/>
          <w:szCs w:val="32"/>
          <w:rtl/>
          <w:lang w:bidi="ar-SY"/>
        </w:rPr>
        <w:t xml:space="preserve">المفعل بسبب طفرات في العامل الخامس </w:t>
      </w:r>
      <w:r w:rsidRPr="00E51057">
        <w:rPr>
          <w:sz w:val="32"/>
          <w:szCs w:val="32"/>
          <w:lang w:bidi="ar-SY"/>
        </w:rPr>
        <w:t xml:space="preserve">V Lieden </w:t>
      </w:r>
      <w:r w:rsidRPr="00E51057">
        <w:rPr>
          <w:rFonts w:hint="cs"/>
          <w:sz w:val="32"/>
          <w:szCs w:val="32"/>
          <w:rtl/>
          <w:lang w:bidi="ar-SY"/>
        </w:rPr>
        <w:t xml:space="preserve"> أو طليعة الترومبين </w:t>
      </w:r>
      <w:r w:rsidRPr="00E51057">
        <w:rPr>
          <w:sz w:val="32"/>
          <w:szCs w:val="32"/>
          <w:lang w:bidi="ar-SY"/>
        </w:rPr>
        <w:t xml:space="preserve">A </w:t>
      </w:r>
      <w:r w:rsidRPr="00E51057">
        <w:rPr>
          <w:rFonts w:hint="cs"/>
          <w:sz w:val="32"/>
          <w:szCs w:val="32"/>
          <w:rtl/>
          <w:lang w:bidi="ar-SY"/>
        </w:rPr>
        <w:t xml:space="preserve"> أو عوز البروتين </w:t>
      </w:r>
      <w:r w:rsidRPr="00E51057">
        <w:rPr>
          <w:sz w:val="32"/>
          <w:szCs w:val="32"/>
          <w:lang w:bidi="ar-SY"/>
        </w:rPr>
        <w:t xml:space="preserve">S </w:t>
      </w:r>
      <w:r w:rsidRPr="00E51057">
        <w:rPr>
          <w:rFonts w:hint="cs"/>
          <w:sz w:val="32"/>
          <w:szCs w:val="32"/>
          <w:rtl/>
          <w:lang w:bidi="ar-SY"/>
        </w:rPr>
        <w:t xml:space="preserve"> أو البروتين </w:t>
      </w:r>
      <w:r w:rsidRPr="00E51057">
        <w:rPr>
          <w:sz w:val="32"/>
          <w:szCs w:val="32"/>
          <w:lang w:bidi="ar-SY"/>
        </w:rPr>
        <w:t xml:space="preserve">C </w:t>
      </w:r>
      <w:r w:rsidR="0009123F" w:rsidRPr="00E51057">
        <w:rPr>
          <w:rFonts w:hint="cs"/>
          <w:sz w:val="32"/>
          <w:szCs w:val="32"/>
          <w:rtl/>
          <w:lang w:bidi="ar-SY"/>
        </w:rPr>
        <w:t xml:space="preserve">أو مضاد الترومبين 3 أو فرط الهيموسيستين في الدم </w:t>
      </w:r>
      <w:r w:rsidR="0009123F" w:rsidRPr="00E51057">
        <w:rPr>
          <w:sz w:val="32"/>
          <w:szCs w:val="32"/>
          <w:lang w:bidi="ar-SY"/>
        </w:rPr>
        <w:t>MTHFRC77T)</w:t>
      </w:r>
      <w:r w:rsidR="0009123F" w:rsidRPr="00E51057">
        <w:rPr>
          <w:rFonts w:hint="cs"/>
          <w:sz w:val="32"/>
          <w:szCs w:val="32"/>
          <w:rtl/>
          <w:lang w:bidi="ar-SY"/>
        </w:rPr>
        <w:t xml:space="preserve"> المورثة التي تسبب عوز الفولات ) إن حالة فرط</w:t>
      </w:r>
      <w:r w:rsidR="002609B8">
        <w:rPr>
          <w:rFonts w:hint="cs"/>
          <w:sz w:val="32"/>
          <w:szCs w:val="32"/>
          <w:rtl/>
          <w:lang w:bidi="ar-SY"/>
        </w:rPr>
        <w:t xml:space="preserve"> التخثر تسبب خثارا جهازيا وقصور</w:t>
      </w:r>
      <w:r w:rsidR="0009123F" w:rsidRPr="00E51057">
        <w:rPr>
          <w:rFonts w:hint="cs"/>
          <w:sz w:val="32"/>
          <w:szCs w:val="32"/>
          <w:rtl/>
          <w:lang w:bidi="ar-SY"/>
        </w:rPr>
        <w:t>ا</w:t>
      </w:r>
      <w:r w:rsidR="002609B8">
        <w:rPr>
          <w:rFonts w:hint="cs"/>
          <w:sz w:val="32"/>
          <w:szCs w:val="32"/>
          <w:rtl/>
          <w:lang w:bidi="ar-SY"/>
        </w:rPr>
        <w:t>ً</w:t>
      </w:r>
      <w:r w:rsidR="0009123F" w:rsidRPr="00E51057">
        <w:rPr>
          <w:rFonts w:hint="cs"/>
          <w:sz w:val="32"/>
          <w:szCs w:val="32"/>
          <w:rtl/>
          <w:lang w:bidi="ar-SY"/>
        </w:rPr>
        <w:t xml:space="preserve"> رحميا</w:t>
      </w:r>
      <w:r w:rsidR="002609B8">
        <w:rPr>
          <w:rFonts w:hint="cs"/>
          <w:sz w:val="32"/>
          <w:szCs w:val="32"/>
          <w:rtl/>
          <w:lang w:bidi="ar-SY"/>
        </w:rPr>
        <w:t>ً</w:t>
      </w:r>
      <w:r w:rsidR="0009123F" w:rsidRPr="00E51057">
        <w:rPr>
          <w:rFonts w:hint="cs"/>
          <w:sz w:val="32"/>
          <w:szCs w:val="32"/>
          <w:rtl/>
          <w:lang w:bidi="ar-SY"/>
        </w:rPr>
        <w:t xml:space="preserve"> مشيميا مما يؤدي إلى إسقاطات متكررة .</w:t>
      </w:r>
    </w:p>
    <w:p w:rsidR="0009123F" w:rsidRPr="002609B8" w:rsidRDefault="0009123F" w:rsidP="00D528D6">
      <w:pPr>
        <w:rPr>
          <w:b/>
          <w:bCs/>
          <w:sz w:val="32"/>
          <w:szCs w:val="32"/>
          <w:lang w:bidi="ar-SY"/>
        </w:rPr>
      </w:pPr>
      <w:r w:rsidRPr="002609B8">
        <w:rPr>
          <w:rFonts w:hint="cs"/>
          <w:b/>
          <w:bCs/>
          <w:sz w:val="32"/>
          <w:szCs w:val="32"/>
          <w:rtl/>
          <w:lang w:bidi="ar-SY"/>
        </w:rPr>
        <w:t xml:space="preserve">عدم استمساك عنق الرحم : </w:t>
      </w:r>
      <w:r w:rsidRPr="002609B8">
        <w:rPr>
          <w:b/>
          <w:bCs/>
          <w:sz w:val="32"/>
          <w:szCs w:val="32"/>
          <w:lang w:bidi="ar-SY"/>
        </w:rPr>
        <w:t>Incompetent Cervix</w:t>
      </w:r>
    </w:p>
    <w:p w:rsidR="0009123F" w:rsidRPr="00E51057" w:rsidRDefault="0009123F" w:rsidP="00D528D6">
      <w:pPr>
        <w:rPr>
          <w:sz w:val="32"/>
          <w:szCs w:val="32"/>
          <w:rtl/>
          <w:lang w:bidi="ar-SY"/>
        </w:rPr>
      </w:pPr>
      <w:r w:rsidRPr="00E51057">
        <w:rPr>
          <w:rFonts w:hint="cs"/>
          <w:sz w:val="32"/>
          <w:szCs w:val="32"/>
          <w:rtl/>
          <w:lang w:bidi="ar-SY"/>
        </w:rPr>
        <w:t>يكون عنق الرحم ضعيفا ذو بنية معيبة ويتسع بشكل عفوي قرابة الاسبوع 16 من الحمل.</w:t>
      </w:r>
    </w:p>
    <w:p w:rsidR="002609B8" w:rsidRDefault="002609B8" w:rsidP="00D528D6">
      <w:pPr>
        <w:rPr>
          <w:b/>
          <w:bCs/>
          <w:sz w:val="32"/>
          <w:szCs w:val="32"/>
          <w:rtl/>
          <w:lang w:bidi="ar-SY"/>
        </w:rPr>
      </w:pPr>
    </w:p>
    <w:p w:rsidR="0009123F" w:rsidRPr="00E51057" w:rsidRDefault="002609B8" w:rsidP="00D528D6">
      <w:pPr>
        <w:rPr>
          <w:b/>
          <w:bCs/>
          <w:sz w:val="32"/>
          <w:szCs w:val="32"/>
          <w:rtl/>
          <w:lang w:bidi="ar-SY"/>
        </w:rPr>
      </w:pPr>
      <w:r>
        <w:rPr>
          <w:rFonts w:hint="cs"/>
          <w:b/>
          <w:bCs/>
          <w:sz w:val="36"/>
          <w:szCs w:val="36"/>
          <w:rtl/>
          <w:lang w:bidi="ar-SY"/>
        </w:rPr>
        <w:t>الأع</w:t>
      </w:r>
      <w:r w:rsidR="0009123F" w:rsidRPr="002609B8">
        <w:rPr>
          <w:rFonts w:hint="cs"/>
          <w:b/>
          <w:bCs/>
          <w:sz w:val="36"/>
          <w:szCs w:val="36"/>
          <w:rtl/>
          <w:lang w:bidi="ar-SY"/>
        </w:rPr>
        <w:t>راض والعلامات</w:t>
      </w:r>
      <w:r w:rsidR="0009123F" w:rsidRPr="00E51057">
        <w:rPr>
          <w:rFonts w:hint="cs"/>
          <w:b/>
          <w:bCs/>
          <w:sz w:val="32"/>
          <w:szCs w:val="32"/>
          <w:rtl/>
          <w:lang w:bidi="ar-SY"/>
        </w:rPr>
        <w:t xml:space="preserve"> : </w:t>
      </w:r>
    </w:p>
    <w:p w:rsidR="0009123F" w:rsidRPr="00E51057" w:rsidRDefault="0009123F" w:rsidP="00D528D6">
      <w:pPr>
        <w:rPr>
          <w:b/>
          <w:bCs/>
          <w:sz w:val="32"/>
          <w:szCs w:val="32"/>
          <w:lang w:bidi="ar-SY"/>
        </w:rPr>
      </w:pPr>
      <w:r w:rsidRPr="00E51057">
        <w:rPr>
          <w:rFonts w:hint="cs"/>
          <w:b/>
          <w:bCs/>
          <w:sz w:val="32"/>
          <w:szCs w:val="32"/>
          <w:rtl/>
          <w:lang w:bidi="ar-SY"/>
        </w:rPr>
        <w:t xml:space="preserve">النزف المهبلي : </w:t>
      </w:r>
      <w:r w:rsidRPr="00E51057">
        <w:rPr>
          <w:b/>
          <w:bCs/>
          <w:sz w:val="32"/>
          <w:szCs w:val="32"/>
          <w:lang w:bidi="ar-SY"/>
        </w:rPr>
        <w:t xml:space="preserve">V aginal Bleeding </w:t>
      </w:r>
    </w:p>
    <w:p w:rsidR="0009123F" w:rsidRPr="00E51057" w:rsidRDefault="0009123F" w:rsidP="00D528D6">
      <w:pPr>
        <w:rPr>
          <w:sz w:val="32"/>
          <w:szCs w:val="32"/>
          <w:rtl/>
          <w:lang w:bidi="ar-SY"/>
        </w:rPr>
      </w:pPr>
      <w:r w:rsidRPr="00E51057">
        <w:rPr>
          <w:rFonts w:hint="cs"/>
          <w:sz w:val="32"/>
          <w:szCs w:val="32"/>
          <w:rtl/>
          <w:lang w:bidi="ar-SY"/>
        </w:rPr>
        <w:t>يعتير العلامة التقليدية في الإسقاط العفوي</w:t>
      </w:r>
      <w:r w:rsidR="00A82B5C" w:rsidRPr="00E51057">
        <w:rPr>
          <w:rFonts w:hint="cs"/>
          <w:sz w:val="32"/>
          <w:szCs w:val="32"/>
          <w:rtl/>
          <w:lang w:bidi="ar-SY"/>
        </w:rPr>
        <w:t xml:space="preserve"> في البداية يبدو النزف عادة كتمشيح داكن مرتبط بتناقص المستويات الهرمونية للبروجسترون والاستروجن الذي يسبب عادة تخشر الساقط قد يتطور إلى نزف فعال ذي لون احمر فاتح عندما تبدأ منتجات الحمل بالانفصال تاركة الاوعية الدموية مفتوحة .</w:t>
      </w:r>
    </w:p>
    <w:p w:rsidR="00A82B5C" w:rsidRPr="00E51057" w:rsidRDefault="00A82B5C" w:rsidP="00D528D6">
      <w:pPr>
        <w:rPr>
          <w:b/>
          <w:bCs/>
          <w:sz w:val="32"/>
          <w:szCs w:val="32"/>
          <w:lang w:bidi="ar-SY"/>
        </w:rPr>
      </w:pPr>
      <w:r w:rsidRPr="00E51057">
        <w:rPr>
          <w:rFonts w:hint="cs"/>
          <w:b/>
          <w:bCs/>
          <w:sz w:val="32"/>
          <w:szCs w:val="32"/>
          <w:rtl/>
          <w:lang w:bidi="ar-SY"/>
        </w:rPr>
        <w:t xml:space="preserve">الألم البطني : </w:t>
      </w:r>
      <w:r w:rsidRPr="00E51057">
        <w:rPr>
          <w:b/>
          <w:bCs/>
          <w:sz w:val="32"/>
          <w:szCs w:val="32"/>
          <w:lang w:bidi="ar-SY"/>
        </w:rPr>
        <w:t xml:space="preserve">Abdominal Pain </w:t>
      </w:r>
    </w:p>
    <w:p w:rsidR="00A82B5C" w:rsidRPr="00E51057" w:rsidRDefault="00A82B5C" w:rsidP="00D528D6">
      <w:pPr>
        <w:rPr>
          <w:sz w:val="32"/>
          <w:szCs w:val="32"/>
          <w:rtl/>
          <w:lang w:bidi="ar-SY"/>
        </w:rPr>
      </w:pPr>
      <w:r w:rsidRPr="00E51057">
        <w:rPr>
          <w:rFonts w:hint="cs"/>
          <w:sz w:val="32"/>
          <w:szCs w:val="32"/>
          <w:rtl/>
          <w:lang w:bidi="ar-SY"/>
        </w:rPr>
        <w:t xml:space="preserve">يتظاهر الالم بطرق مختلفة ، قد </w:t>
      </w:r>
      <w:r w:rsidR="003C667F" w:rsidRPr="00E51057">
        <w:rPr>
          <w:rFonts w:hint="cs"/>
          <w:sz w:val="32"/>
          <w:szCs w:val="32"/>
          <w:rtl/>
          <w:lang w:bidi="ar-SY"/>
        </w:rPr>
        <w:t>يكون نظميا أو دائما ، وقد يتظاهر على شكل ألم أسفل الظهر أو كضغط حوضي أو مضض فوق الرحم.</w:t>
      </w:r>
    </w:p>
    <w:p w:rsidR="003C667F" w:rsidRPr="00E51057" w:rsidRDefault="003C667F" w:rsidP="00D528D6">
      <w:pPr>
        <w:rPr>
          <w:b/>
          <w:bCs/>
          <w:sz w:val="32"/>
          <w:szCs w:val="32"/>
          <w:rtl/>
          <w:lang w:bidi="ar-SY"/>
        </w:rPr>
      </w:pPr>
      <w:r w:rsidRPr="00E51057">
        <w:rPr>
          <w:rFonts w:hint="cs"/>
          <w:b/>
          <w:bCs/>
          <w:sz w:val="32"/>
          <w:szCs w:val="32"/>
          <w:rtl/>
          <w:lang w:bidi="ar-SY"/>
        </w:rPr>
        <w:t xml:space="preserve">عدم استمساك (قصور ) عنق الرحم : </w:t>
      </w:r>
      <w:r w:rsidRPr="00E51057">
        <w:rPr>
          <w:b/>
          <w:bCs/>
          <w:sz w:val="32"/>
          <w:szCs w:val="32"/>
          <w:lang w:bidi="ar-SY"/>
        </w:rPr>
        <w:t>ncompetent Cervix</w:t>
      </w:r>
    </w:p>
    <w:p w:rsidR="003C667F" w:rsidRPr="00E51057" w:rsidRDefault="003C667F" w:rsidP="00D528D6">
      <w:pPr>
        <w:rPr>
          <w:sz w:val="32"/>
          <w:szCs w:val="32"/>
          <w:rtl/>
          <w:lang w:bidi="ar-SY"/>
        </w:rPr>
      </w:pPr>
      <w:r w:rsidRPr="00E51057">
        <w:rPr>
          <w:rFonts w:hint="cs"/>
          <w:sz w:val="32"/>
          <w:szCs w:val="32"/>
          <w:rtl/>
          <w:lang w:bidi="ar-SY"/>
        </w:rPr>
        <w:lastRenderedPageBreak/>
        <w:t>تراجع المريضة عادة بشكايات من ضغط حوضي أو زيادة في الضائعات المهبلية أو تمشيح خفيف ويكون اتساع عنق الرحم غير مؤلم ولا يترافق مع تقلصات أو مع تسرب السائل الأمنيوسي .</w:t>
      </w:r>
    </w:p>
    <w:p w:rsidR="002609B8" w:rsidRDefault="002609B8" w:rsidP="00D528D6">
      <w:pPr>
        <w:rPr>
          <w:sz w:val="32"/>
          <w:szCs w:val="32"/>
          <w:rtl/>
          <w:lang w:bidi="ar-SY"/>
        </w:rPr>
      </w:pPr>
    </w:p>
    <w:p w:rsidR="003C667F" w:rsidRPr="002609B8" w:rsidRDefault="003C667F" w:rsidP="00D528D6">
      <w:pPr>
        <w:rPr>
          <w:b/>
          <w:bCs/>
          <w:sz w:val="36"/>
          <w:szCs w:val="36"/>
          <w:lang w:bidi="ar-SY"/>
        </w:rPr>
      </w:pPr>
      <w:r w:rsidRPr="002609B8">
        <w:rPr>
          <w:rFonts w:hint="cs"/>
          <w:b/>
          <w:bCs/>
          <w:sz w:val="36"/>
          <w:szCs w:val="36"/>
          <w:rtl/>
          <w:lang w:bidi="ar-SY"/>
        </w:rPr>
        <w:t xml:space="preserve">التصنيف </w:t>
      </w:r>
      <w:r w:rsidRPr="002609B8">
        <w:rPr>
          <w:b/>
          <w:bCs/>
          <w:sz w:val="36"/>
          <w:szCs w:val="36"/>
          <w:lang w:bidi="ar-SY"/>
        </w:rPr>
        <w:t>: classification</w:t>
      </w:r>
    </w:p>
    <w:p w:rsidR="003C667F" w:rsidRPr="00E51057" w:rsidRDefault="00033E36" w:rsidP="00D528D6">
      <w:pPr>
        <w:rPr>
          <w:sz w:val="32"/>
          <w:szCs w:val="32"/>
          <w:rtl/>
          <w:lang w:bidi="ar-SY"/>
        </w:rPr>
      </w:pPr>
      <w:r w:rsidRPr="00E51057">
        <w:rPr>
          <w:rFonts w:hint="cs"/>
          <w:sz w:val="32"/>
          <w:szCs w:val="32"/>
          <w:rtl/>
          <w:lang w:bidi="ar-SY"/>
        </w:rPr>
        <w:t>تصنف الإسقاطات العفوية إلى ثمانية أنماط سريرية :</w:t>
      </w:r>
    </w:p>
    <w:p w:rsidR="00033E36" w:rsidRDefault="00033E36" w:rsidP="00033E36">
      <w:pPr>
        <w:pStyle w:val="a3"/>
        <w:numPr>
          <w:ilvl w:val="0"/>
          <w:numId w:val="1"/>
        </w:numPr>
        <w:rPr>
          <w:b/>
          <w:bCs/>
          <w:sz w:val="32"/>
          <w:szCs w:val="32"/>
          <w:lang w:bidi="ar-SY"/>
        </w:rPr>
      </w:pPr>
      <w:r w:rsidRPr="002609B8">
        <w:rPr>
          <w:rFonts w:hint="cs"/>
          <w:b/>
          <w:bCs/>
          <w:sz w:val="32"/>
          <w:szCs w:val="32"/>
          <w:rtl/>
          <w:lang w:bidi="ar-SY"/>
        </w:rPr>
        <w:t>التهديد بالإسقاط :</w:t>
      </w:r>
      <w:r w:rsidRPr="002609B8">
        <w:rPr>
          <w:b/>
          <w:bCs/>
          <w:sz w:val="32"/>
          <w:szCs w:val="32"/>
          <w:lang w:bidi="ar-SY"/>
        </w:rPr>
        <w:t>THREATENED ABORTION</w:t>
      </w:r>
    </w:p>
    <w:p w:rsidR="002609B8" w:rsidRPr="002609B8" w:rsidRDefault="002609B8" w:rsidP="002609B8">
      <w:pPr>
        <w:pStyle w:val="a3"/>
        <w:rPr>
          <w:b/>
          <w:bCs/>
          <w:sz w:val="32"/>
          <w:szCs w:val="32"/>
          <w:lang w:bidi="ar-SY"/>
        </w:rPr>
      </w:pPr>
    </w:p>
    <w:p w:rsidR="00033E36" w:rsidRDefault="00033E36" w:rsidP="00033E36">
      <w:pPr>
        <w:pStyle w:val="a3"/>
        <w:rPr>
          <w:sz w:val="32"/>
          <w:szCs w:val="32"/>
          <w:rtl/>
          <w:lang w:bidi="ar-SY"/>
        </w:rPr>
      </w:pPr>
      <w:r w:rsidRPr="00E51057">
        <w:rPr>
          <w:rFonts w:hint="cs"/>
          <w:sz w:val="32"/>
          <w:szCs w:val="32"/>
          <w:rtl/>
          <w:lang w:bidi="ar-SY"/>
        </w:rPr>
        <w:t>الحالة التي يشك فيها باستمرار الحمل ويتظاهر بنزف مهبلي أو تمشيح وقد يترافق بمغص خفيف اسفل البطن والظهر ، يكون عنق الرحم مغلقا والرحم لينا غير ممض وحجمه يلائم عمر الحمل .</w:t>
      </w:r>
    </w:p>
    <w:p w:rsidR="002609B8" w:rsidRPr="00E51057" w:rsidRDefault="002609B8" w:rsidP="00033E36">
      <w:pPr>
        <w:pStyle w:val="a3"/>
        <w:rPr>
          <w:sz w:val="32"/>
          <w:szCs w:val="32"/>
          <w:rtl/>
          <w:lang w:bidi="ar-SY"/>
        </w:rPr>
      </w:pPr>
    </w:p>
    <w:p w:rsidR="002609B8" w:rsidRPr="002609B8" w:rsidRDefault="00033E36" w:rsidP="002609B8">
      <w:pPr>
        <w:pStyle w:val="a3"/>
        <w:numPr>
          <w:ilvl w:val="0"/>
          <w:numId w:val="1"/>
        </w:numPr>
        <w:rPr>
          <w:b/>
          <w:bCs/>
          <w:sz w:val="32"/>
          <w:szCs w:val="32"/>
          <w:lang w:bidi="ar-SY"/>
        </w:rPr>
      </w:pPr>
      <w:r w:rsidRPr="002609B8">
        <w:rPr>
          <w:rFonts w:hint="cs"/>
          <w:b/>
          <w:bCs/>
          <w:sz w:val="32"/>
          <w:szCs w:val="32"/>
          <w:rtl/>
          <w:lang w:bidi="ar-SY"/>
        </w:rPr>
        <w:t xml:space="preserve">الإسقاط المحتم : </w:t>
      </w:r>
      <w:r w:rsidRPr="002609B8">
        <w:rPr>
          <w:b/>
          <w:bCs/>
          <w:sz w:val="32"/>
          <w:szCs w:val="32"/>
          <w:lang w:bidi="ar-SY"/>
        </w:rPr>
        <w:t>Inevitable Abortion</w:t>
      </w:r>
    </w:p>
    <w:p w:rsidR="00033E36" w:rsidRDefault="00033E36" w:rsidP="00033E36">
      <w:pPr>
        <w:pStyle w:val="a3"/>
        <w:rPr>
          <w:sz w:val="32"/>
          <w:szCs w:val="32"/>
          <w:rtl/>
          <w:lang w:bidi="ar-SY"/>
        </w:rPr>
      </w:pPr>
      <w:r w:rsidRPr="00E51057">
        <w:rPr>
          <w:rFonts w:hint="cs"/>
          <w:sz w:val="32"/>
          <w:szCs w:val="32"/>
          <w:rtl/>
          <w:lang w:bidi="ar-SY"/>
        </w:rPr>
        <w:t>الحالة التي يكون فيها انته</w:t>
      </w:r>
      <w:r w:rsidR="002609B8">
        <w:rPr>
          <w:rFonts w:hint="cs"/>
          <w:sz w:val="32"/>
          <w:szCs w:val="32"/>
          <w:rtl/>
          <w:lang w:bidi="ar-SY"/>
        </w:rPr>
        <w:t>اء الحمل جاريا ويتظاهر بتوسع الع</w:t>
      </w:r>
      <w:r w:rsidRPr="00E51057">
        <w:rPr>
          <w:rFonts w:hint="cs"/>
          <w:sz w:val="32"/>
          <w:szCs w:val="32"/>
          <w:rtl/>
          <w:lang w:bidi="ar-SY"/>
        </w:rPr>
        <w:t>نق ونزف مهبلي وتقلصات رحمية خفيفة إلى مؤلمة ،قد تكون الاغشية متمزقة .</w:t>
      </w:r>
    </w:p>
    <w:p w:rsidR="002609B8" w:rsidRPr="00E51057" w:rsidRDefault="002609B8" w:rsidP="00033E36">
      <w:pPr>
        <w:pStyle w:val="a3"/>
        <w:rPr>
          <w:sz w:val="32"/>
          <w:szCs w:val="32"/>
          <w:rtl/>
          <w:lang w:bidi="ar-SY"/>
        </w:rPr>
      </w:pPr>
    </w:p>
    <w:p w:rsidR="00033E36" w:rsidRDefault="00033E36" w:rsidP="00033E36">
      <w:pPr>
        <w:pStyle w:val="a3"/>
        <w:numPr>
          <w:ilvl w:val="0"/>
          <w:numId w:val="1"/>
        </w:numPr>
        <w:rPr>
          <w:b/>
          <w:bCs/>
          <w:sz w:val="32"/>
          <w:szCs w:val="32"/>
          <w:lang w:bidi="ar-SY"/>
        </w:rPr>
      </w:pPr>
      <w:r w:rsidRPr="00E51057">
        <w:rPr>
          <w:rFonts w:hint="cs"/>
          <w:sz w:val="32"/>
          <w:szCs w:val="32"/>
          <w:rtl/>
          <w:lang w:bidi="ar-SY"/>
        </w:rPr>
        <w:t xml:space="preserve"> </w:t>
      </w:r>
      <w:r w:rsidRPr="002609B8">
        <w:rPr>
          <w:rFonts w:hint="cs"/>
          <w:b/>
          <w:bCs/>
          <w:sz w:val="32"/>
          <w:szCs w:val="32"/>
          <w:rtl/>
          <w:lang w:bidi="ar-SY"/>
        </w:rPr>
        <w:t xml:space="preserve">الإسقاط التام : </w:t>
      </w:r>
      <w:r w:rsidRPr="002609B8">
        <w:rPr>
          <w:b/>
          <w:bCs/>
          <w:sz w:val="32"/>
          <w:szCs w:val="32"/>
          <w:lang w:bidi="ar-SY"/>
        </w:rPr>
        <w:t xml:space="preserve">Complete Abortion </w:t>
      </w:r>
    </w:p>
    <w:p w:rsidR="00033E36" w:rsidRDefault="00033E36" w:rsidP="00033E36">
      <w:pPr>
        <w:pStyle w:val="a3"/>
        <w:rPr>
          <w:sz w:val="32"/>
          <w:szCs w:val="32"/>
          <w:rtl/>
          <w:lang w:bidi="ar-SY"/>
        </w:rPr>
      </w:pPr>
      <w:r w:rsidRPr="00E51057">
        <w:rPr>
          <w:rFonts w:hint="cs"/>
          <w:sz w:val="32"/>
          <w:szCs w:val="32"/>
          <w:rtl/>
          <w:lang w:bidi="ar-SY"/>
        </w:rPr>
        <w:t>الحالة التي تكون فيها منتجات الحمل قد قذفت بشكل كامل من الرحم .</w:t>
      </w:r>
    </w:p>
    <w:p w:rsidR="002609B8" w:rsidRPr="00E51057" w:rsidRDefault="002609B8" w:rsidP="00033E36">
      <w:pPr>
        <w:pStyle w:val="a3"/>
        <w:rPr>
          <w:sz w:val="32"/>
          <w:szCs w:val="32"/>
          <w:rtl/>
          <w:lang w:bidi="ar-SY"/>
        </w:rPr>
      </w:pPr>
    </w:p>
    <w:p w:rsidR="00033E36" w:rsidRDefault="00033E36" w:rsidP="00033E36">
      <w:pPr>
        <w:pStyle w:val="a3"/>
        <w:numPr>
          <w:ilvl w:val="0"/>
          <w:numId w:val="1"/>
        </w:numPr>
        <w:rPr>
          <w:b/>
          <w:bCs/>
          <w:sz w:val="32"/>
          <w:szCs w:val="32"/>
          <w:lang w:bidi="ar-SY"/>
        </w:rPr>
      </w:pPr>
      <w:r w:rsidRPr="002609B8">
        <w:rPr>
          <w:rFonts w:hint="cs"/>
          <w:b/>
          <w:bCs/>
          <w:sz w:val="32"/>
          <w:szCs w:val="32"/>
          <w:rtl/>
          <w:lang w:bidi="ar-SY"/>
        </w:rPr>
        <w:t xml:space="preserve"> الإسقاط الناقص : </w:t>
      </w:r>
      <w:r w:rsidRPr="002609B8">
        <w:rPr>
          <w:b/>
          <w:bCs/>
          <w:sz w:val="32"/>
          <w:szCs w:val="32"/>
          <w:lang w:bidi="ar-SY"/>
        </w:rPr>
        <w:t xml:space="preserve">Incomplete Abortion </w:t>
      </w:r>
    </w:p>
    <w:p w:rsidR="00033E36" w:rsidRDefault="00033E36" w:rsidP="00033E36">
      <w:pPr>
        <w:pStyle w:val="a3"/>
        <w:rPr>
          <w:sz w:val="32"/>
          <w:szCs w:val="32"/>
          <w:rtl/>
          <w:lang w:bidi="ar-SY"/>
        </w:rPr>
      </w:pPr>
      <w:r w:rsidRPr="00E51057">
        <w:rPr>
          <w:rFonts w:hint="cs"/>
          <w:sz w:val="32"/>
          <w:szCs w:val="32"/>
          <w:rtl/>
          <w:lang w:bidi="ar-SY"/>
        </w:rPr>
        <w:t xml:space="preserve">الحالة التي قذفت فيها قطع من منتجات الحمل مع بقاء </w:t>
      </w:r>
      <w:r w:rsidR="00BF534E" w:rsidRPr="00E51057">
        <w:rPr>
          <w:rFonts w:hint="cs"/>
          <w:sz w:val="32"/>
          <w:szCs w:val="32"/>
          <w:rtl/>
          <w:lang w:bidi="ar-SY"/>
        </w:rPr>
        <w:t>قطع أخرى محتبسة داخل الرحم وغالبا ما يكون النزف أشد غزارة لان الاجزاء النسيجية المحتبسة تتداخل مع تقلصات العضلة الرحمية .</w:t>
      </w:r>
    </w:p>
    <w:p w:rsidR="002609B8" w:rsidRPr="00E51057" w:rsidRDefault="002609B8" w:rsidP="00033E36">
      <w:pPr>
        <w:pStyle w:val="a3"/>
        <w:rPr>
          <w:sz w:val="32"/>
          <w:szCs w:val="32"/>
          <w:rtl/>
          <w:lang w:bidi="ar-SY"/>
        </w:rPr>
      </w:pPr>
    </w:p>
    <w:p w:rsidR="002609B8" w:rsidRPr="002609B8" w:rsidRDefault="00BF534E" w:rsidP="002609B8">
      <w:pPr>
        <w:pStyle w:val="a3"/>
        <w:numPr>
          <w:ilvl w:val="0"/>
          <w:numId w:val="1"/>
        </w:numPr>
        <w:rPr>
          <w:b/>
          <w:bCs/>
          <w:sz w:val="32"/>
          <w:szCs w:val="32"/>
          <w:lang w:bidi="ar-SY"/>
        </w:rPr>
      </w:pPr>
      <w:r w:rsidRPr="00E51057">
        <w:rPr>
          <w:rFonts w:hint="cs"/>
          <w:sz w:val="32"/>
          <w:szCs w:val="32"/>
          <w:rtl/>
          <w:lang w:bidi="ar-SY"/>
        </w:rPr>
        <w:t xml:space="preserve"> </w:t>
      </w:r>
      <w:r w:rsidRPr="002609B8">
        <w:rPr>
          <w:rFonts w:hint="cs"/>
          <w:b/>
          <w:bCs/>
          <w:sz w:val="32"/>
          <w:szCs w:val="32"/>
          <w:rtl/>
          <w:lang w:bidi="ar-SY"/>
        </w:rPr>
        <w:t xml:space="preserve">الإسقاط المنسي : </w:t>
      </w:r>
      <w:r w:rsidRPr="002609B8">
        <w:rPr>
          <w:b/>
          <w:bCs/>
          <w:sz w:val="32"/>
          <w:szCs w:val="32"/>
          <w:lang w:bidi="ar-SY"/>
        </w:rPr>
        <w:t>missed Abortion</w:t>
      </w:r>
    </w:p>
    <w:p w:rsidR="00BF534E" w:rsidRDefault="00BF534E" w:rsidP="00BF534E">
      <w:pPr>
        <w:pStyle w:val="a3"/>
        <w:rPr>
          <w:sz w:val="32"/>
          <w:szCs w:val="32"/>
          <w:rtl/>
          <w:lang w:bidi="ar-SY"/>
        </w:rPr>
      </w:pPr>
      <w:r w:rsidRPr="00E51057">
        <w:rPr>
          <w:rFonts w:hint="cs"/>
          <w:sz w:val="32"/>
          <w:szCs w:val="32"/>
          <w:rtl/>
          <w:lang w:bidi="ar-SY"/>
        </w:rPr>
        <w:t xml:space="preserve">الحالة التي </w:t>
      </w:r>
      <w:r w:rsidR="000A25D5" w:rsidRPr="00E51057">
        <w:rPr>
          <w:rFonts w:hint="cs"/>
          <w:sz w:val="32"/>
          <w:szCs w:val="32"/>
          <w:rtl/>
          <w:lang w:bidi="ar-SY"/>
        </w:rPr>
        <w:t>تموت فيها المضغة أو الجنين خلال الأسابيع العشرين الاولى من الحمل لكن مع احتباسه في الرحم بعد ذلك لأربعة أسابيع أو أكثر .يتظاهر بانقطاع الطمث أو النزف المهبلي المتقطع أو التمشيح أو الضائعات البنية مع توقف اتساع الرحم ، لا يمكن الشعور بحركات الجنين وتتراجع تبدلات الثدي .</w:t>
      </w:r>
    </w:p>
    <w:p w:rsidR="002609B8" w:rsidRPr="00E51057" w:rsidRDefault="002609B8" w:rsidP="00BF534E">
      <w:pPr>
        <w:pStyle w:val="a3"/>
        <w:rPr>
          <w:sz w:val="32"/>
          <w:szCs w:val="32"/>
          <w:rtl/>
          <w:lang w:bidi="ar-SY"/>
        </w:rPr>
      </w:pPr>
    </w:p>
    <w:p w:rsidR="002609B8" w:rsidRPr="002609B8" w:rsidRDefault="000A25D5" w:rsidP="002609B8">
      <w:pPr>
        <w:pStyle w:val="a3"/>
        <w:numPr>
          <w:ilvl w:val="0"/>
          <w:numId w:val="1"/>
        </w:numPr>
        <w:rPr>
          <w:b/>
          <w:bCs/>
          <w:sz w:val="32"/>
          <w:szCs w:val="32"/>
          <w:lang w:bidi="ar-SY"/>
        </w:rPr>
      </w:pPr>
      <w:r w:rsidRPr="002609B8">
        <w:rPr>
          <w:rFonts w:hint="cs"/>
          <w:b/>
          <w:bCs/>
          <w:sz w:val="32"/>
          <w:szCs w:val="32"/>
          <w:rtl/>
          <w:lang w:bidi="ar-SY"/>
        </w:rPr>
        <w:t xml:space="preserve">الإسقاط النتن : </w:t>
      </w:r>
      <w:r w:rsidRPr="002609B8">
        <w:rPr>
          <w:b/>
          <w:bCs/>
          <w:sz w:val="32"/>
          <w:szCs w:val="32"/>
          <w:lang w:bidi="ar-SY"/>
        </w:rPr>
        <w:t xml:space="preserve">septic abortion </w:t>
      </w:r>
    </w:p>
    <w:p w:rsidR="002609B8" w:rsidRPr="002609B8" w:rsidRDefault="000A25D5" w:rsidP="002609B8">
      <w:pPr>
        <w:pStyle w:val="a3"/>
        <w:rPr>
          <w:sz w:val="32"/>
          <w:szCs w:val="32"/>
          <w:rtl/>
          <w:lang w:bidi="ar-SY"/>
        </w:rPr>
      </w:pPr>
      <w:r w:rsidRPr="00E51057">
        <w:rPr>
          <w:rFonts w:hint="cs"/>
          <w:sz w:val="32"/>
          <w:szCs w:val="32"/>
          <w:rtl/>
          <w:lang w:bidi="ar-SY"/>
        </w:rPr>
        <w:t>الحالة التي تصاب فيها منتجات الحمل بالخمج أثناء حادثة الإسقاط ويتظاهر بضائعات مهبلية كريهة الرائحة .</w:t>
      </w:r>
    </w:p>
    <w:p w:rsidR="002609B8" w:rsidRPr="00E51057" w:rsidRDefault="002609B8" w:rsidP="000A25D5">
      <w:pPr>
        <w:pStyle w:val="a3"/>
        <w:rPr>
          <w:sz w:val="32"/>
          <w:szCs w:val="32"/>
          <w:rtl/>
          <w:lang w:bidi="ar-SY"/>
        </w:rPr>
      </w:pPr>
    </w:p>
    <w:p w:rsidR="000A25D5" w:rsidRPr="002609B8" w:rsidRDefault="000A25D5" w:rsidP="000A25D5">
      <w:pPr>
        <w:pStyle w:val="a3"/>
        <w:numPr>
          <w:ilvl w:val="0"/>
          <w:numId w:val="1"/>
        </w:numPr>
        <w:rPr>
          <w:b/>
          <w:bCs/>
          <w:sz w:val="32"/>
          <w:szCs w:val="32"/>
          <w:lang w:bidi="ar-SY"/>
        </w:rPr>
      </w:pPr>
      <w:r w:rsidRPr="002609B8">
        <w:rPr>
          <w:rFonts w:hint="cs"/>
          <w:b/>
          <w:bCs/>
          <w:sz w:val="32"/>
          <w:szCs w:val="32"/>
          <w:rtl/>
          <w:lang w:bidi="ar-SY"/>
        </w:rPr>
        <w:t xml:space="preserve">الإسقاط المتكرر : </w:t>
      </w:r>
      <w:r w:rsidRPr="002609B8">
        <w:rPr>
          <w:b/>
          <w:bCs/>
          <w:sz w:val="32"/>
          <w:szCs w:val="32"/>
          <w:lang w:bidi="ar-SY"/>
        </w:rPr>
        <w:t>Recurrent Abortion</w:t>
      </w:r>
    </w:p>
    <w:p w:rsidR="000A25D5" w:rsidRDefault="00363532" w:rsidP="000A25D5">
      <w:pPr>
        <w:pStyle w:val="a3"/>
        <w:rPr>
          <w:sz w:val="32"/>
          <w:szCs w:val="32"/>
          <w:lang w:bidi="ar-SY"/>
        </w:rPr>
      </w:pPr>
      <w:r w:rsidRPr="00E51057">
        <w:rPr>
          <w:rFonts w:hint="cs"/>
          <w:sz w:val="32"/>
          <w:szCs w:val="32"/>
          <w:rtl/>
          <w:lang w:bidi="ar-SY"/>
        </w:rPr>
        <w:lastRenderedPageBreak/>
        <w:t>الحالة التي ينتهي فيها ثلاثة حمول متتالية أو أكثر بإسقاط عفوي ، وعادة ما يتم التداخل بعد اسقاطين متتاليين .</w:t>
      </w:r>
    </w:p>
    <w:p w:rsidR="006B315D" w:rsidRDefault="006B315D" w:rsidP="000A25D5">
      <w:pPr>
        <w:pStyle w:val="a3"/>
        <w:rPr>
          <w:sz w:val="32"/>
          <w:szCs w:val="32"/>
          <w:rtl/>
          <w:lang w:bidi="ar-SY"/>
        </w:rPr>
      </w:pPr>
    </w:p>
    <w:p w:rsidR="002609B8" w:rsidRPr="00E51057" w:rsidRDefault="002609B8" w:rsidP="000A25D5">
      <w:pPr>
        <w:pStyle w:val="a3"/>
        <w:rPr>
          <w:sz w:val="32"/>
          <w:szCs w:val="32"/>
          <w:rtl/>
          <w:lang w:bidi="ar-SY"/>
        </w:rPr>
      </w:pPr>
    </w:p>
    <w:p w:rsidR="00363532" w:rsidRPr="002609B8" w:rsidRDefault="00363532" w:rsidP="00363532">
      <w:pPr>
        <w:pStyle w:val="a3"/>
        <w:numPr>
          <w:ilvl w:val="0"/>
          <w:numId w:val="1"/>
        </w:numPr>
        <w:rPr>
          <w:b/>
          <w:bCs/>
          <w:sz w:val="32"/>
          <w:szCs w:val="32"/>
          <w:lang w:bidi="ar-SY"/>
        </w:rPr>
      </w:pPr>
      <w:r w:rsidRPr="002609B8">
        <w:rPr>
          <w:rFonts w:hint="cs"/>
          <w:b/>
          <w:bCs/>
          <w:sz w:val="32"/>
          <w:szCs w:val="32"/>
          <w:rtl/>
          <w:lang w:bidi="ar-SY"/>
        </w:rPr>
        <w:t>الاسقاط المحرض :</w:t>
      </w:r>
      <w:r w:rsidRPr="002609B8">
        <w:rPr>
          <w:b/>
          <w:bCs/>
          <w:sz w:val="32"/>
          <w:szCs w:val="32"/>
          <w:lang w:bidi="ar-SY"/>
        </w:rPr>
        <w:t xml:space="preserve">Induced abortion </w:t>
      </w:r>
    </w:p>
    <w:p w:rsidR="001A0093" w:rsidRPr="00520775" w:rsidRDefault="00363532" w:rsidP="00A4485F">
      <w:pPr>
        <w:pStyle w:val="a3"/>
        <w:rPr>
          <w:sz w:val="32"/>
          <w:szCs w:val="32"/>
          <w:rtl/>
          <w:lang w:bidi="ar-SY"/>
        </w:rPr>
      </w:pPr>
      <w:r w:rsidRPr="00E51057">
        <w:rPr>
          <w:rFonts w:hint="cs"/>
          <w:sz w:val="32"/>
          <w:szCs w:val="32"/>
          <w:rtl/>
          <w:lang w:bidi="ar-SY"/>
        </w:rPr>
        <w:t>الحالة التي يتم فيها انهاء الحمل لأسباب طبية أو بشكل جنائي.(4)</w:t>
      </w:r>
    </w:p>
    <w:p w:rsidR="00BF534E" w:rsidRDefault="00DD7230" w:rsidP="00BF534E">
      <w:pPr>
        <w:rPr>
          <w:sz w:val="32"/>
          <w:szCs w:val="32"/>
          <w:rtl/>
          <w:lang w:bidi="ar-SY"/>
        </w:rPr>
      </w:pPr>
      <w:r>
        <w:rPr>
          <w:rFonts w:cs="Arial"/>
          <w:noProof/>
          <w:sz w:val="32"/>
          <w:szCs w:val="32"/>
          <w:rtl/>
        </w:rPr>
        <w:drawing>
          <wp:inline distT="0" distB="0" distL="0" distR="0">
            <wp:extent cx="3176214" cy="3583172"/>
            <wp:effectExtent l="19050" t="0" r="5136" b="0"/>
            <wp:docPr id="1" name="صورة 1" descr="C:\Users\Samer-Batool\Downloads\اجهاض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er-Batool\Downloads\اجهاض 1.jpg"/>
                    <pic:cNvPicPr>
                      <a:picLocks noChangeAspect="1" noChangeArrowheads="1"/>
                    </pic:cNvPicPr>
                  </pic:nvPicPr>
                  <pic:blipFill>
                    <a:blip r:embed="rId9" cstate="print"/>
                    <a:srcRect/>
                    <a:stretch>
                      <a:fillRect/>
                    </a:stretch>
                  </pic:blipFill>
                  <pic:spPr bwMode="auto">
                    <a:xfrm>
                      <a:off x="0" y="0"/>
                      <a:ext cx="3179564" cy="3586951"/>
                    </a:xfrm>
                    <a:prstGeom prst="rect">
                      <a:avLst/>
                    </a:prstGeom>
                    <a:noFill/>
                    <a:ln w="9525">
                      <a:noFill/>
                      <a:miter lim="800000"/>
                      <a:headEnd/>
                      <a:tailEnd/>
                    </a:ln>
                  </pic:spPr>
                </pic:pic>
              </a:graphicData>
            </a:graphic>
          </wp:inline>
        </w:drawing>
      </w:r>
      <w:r w:rsidR="00B87FFE">
        <w:rPr>
          <w:rFonts w:cs="Arial"/>
          <w:noProof/>
          <w:sz w:val="32"/>
          <w:szCs w:val="32"/>
          <w:rtl/>
        </w:rPr>
        <w:drawing>
          <wp:inline distT="0" distB="0" distL="0" distR="0">
            <wp:extent cx="3158180" cy="3579067"/>
            <wp:effectExtent l="19050" t="0" r="4120" b="0"/>
            <wp:docPr id="2" name="صورة 2" descr="C:\Users\Samer-Batool\Downloads\اجهاض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mer-Batool\Downloads\اجهاض2.jpg"/>
                    <pic:cNvPicPr>
                      <a:picLocks noChangeAspect="1" noChangeArrowheads="1"/>
                    </pic:cNvPicPr>
                  </pic:nvPicPr>
                  <pic:blipFill>
                    <a:blip r:embed="rId10" cstate="print"/>
                    <a:srcRect/>
                    <a:stretch>
                      <a:fillRect/>
                    </a:stretch>
                  </pic:blipFill>
                  <pic:spPr bwMode="auto">
                    <a:xfrm>
                      <a:off x="0" y="0"/>
                      <a:ext cx="3164088" cy="3585762"/>
                    </a:xfrm>
                    <a:prstGeom prst="rect">
                      <a:avLst/>
                    </a:prstGeom>
                    <a:noFill/>
                    <a:ln w="9525">
                      <a:noFill/>
                      <a:miter lim="800000"/>
                      <a:headEnd/>
                      <a:tailEnd/>
                    </a:ln>
                  </pic:spPr>
                </pic:pic>
              </a:graphicData>
            </a:graphic>
          </wp:inline>
        </w:drawing>
      </w:r>
    </w:p>
    <w:p w:rsidR="00DD7230" w:rsidRDefault="00B87FFE" w:rsidP="00B87FFE">
      <w:pPr>
        <w:rPr>
          <w:sz w:val="32"/>
          <w:szCs w:val="32"/>
          <w:rtl/>
          <w:lang w:bidi="ar-SY"/>
        </w:rPr>
      </w:pPr>
      <w:r>
        <w:rPr>
          <w:rFonts w:hint="cs"/>
          <w:sz w:val="32"/>
          <w:szCs w:val="32"/>
          <w:rtl/>
          <w:lang w:bidi="ar-SY"/>
        </w:rPr>
        <w:t xml:space="preserve">              التهديد بالاسقاط                                               الاسقاط المحتم</w:t>
      </w:r>
    </w:p>
    <w:p w:rsidR="00DD7230" w:rsidRDefault="00B87FFE" w:rsidP="006B315D">
      <w:pPr>
        <w:jc w:val="center"/>
        <w:rPr>
          <w:sz w:val="32"/>
          <w:szCs w:val="32"/>
          <w:rtl/>
          <w:lang w:bidi="ar-SY"/>
        </w:rPr>
      </w:pPr>
      <w:r>
        <w:rPr>
          <w:rFonts w:cs="Arial"/>
          <w:noProof/>
          <w:sz w:val="32"/>
          <w:szCs w:val="32"/>
          <w:rtl/>
        </w:rPr>
        <w:lastRenderedPageBreak/>
        <w:drawing>
          <wp:inline distT="0" distB="0" distL="0" distR="0">
            <wp:extent cx="2818435" cy="3799840"/>
            <wp:effectExtent l="19050" t="0" r="965" b="0"/>
            <wp:docPr id="5" name="صورة 3" descr="C:\Users\Samer-Batool\Downloads\اجهاض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mer-Batool\Downloads\اجهاض 4.jpg"/>
                    <pic:cNvPicPr>
                      <a:picLocks noChangeAspect="1" noChangeArrowheads="1"/>
                    </pic:cNvPicPr>
                  </pic:nvPicPr>
                  <pic:blipFill>
                    <a:blip r:embed="rId11" cstate="print"/>
                    <a:srcRect/>
                    <a:stretch>
                      <a:fillRect/>
                    </a:stretch>
                  </pic:blipFill>
                  <pic:spPr bwMode="auto">
                    <a:xfrm>
                      <a:off x="0" y="0"/>
                      <a:ext cx="2836238" cy="3823842"/>
                    </a:xfrm>
                    <a:prstGeom prst="rect">
                      <a:avLst/>
                    </a:prstGeom>
                    <a:noFill/>
                    <a:ln w="9525">
                      <a:noFill/>
                      <a:miter lim="800000"/>
                      <a:headEnd/>
                      <a:tailEnd/>
                    </a:ln>
                  </pic:spPr>
                </pic:pic>
              </a:graphicData>
            </a:graphic>
          </wp:inline>
        </w:drawing>
      </w:r>
      <w:r>
        <w:rPr>
          <w:rFonts w:cs="Arial"/>
          <w:noProof/>
          <w:sz w:val="32"/>
          <w:szCs w:val="32"/>
          <w:rtl/>
        </w:rPr>
        <w:drawing>
          <wp:inline distT="0" distB="0" distL="0" distR="0">
            <wp:extent cx="3108313" cy="3799840"/>
            <wp:effectExtent l="19050" t="0" r="0" b="0"/>
            <wp:docPr id="6" name="صورة 4" descr="C:\Users\Samer-Batool\Downloads\اجهاض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mer-Batool\Downloads\اجهاض5.jpg"/>
                    <pic:cNvPicPr>
                      <a:picLocks noChangeAspect="1" noChangeArrowheads="1"/>
                    </pic:cNvPicPr>
                  </pic:nvPicPr>
                  <pic:blipFill>
                    <a:blip r:embed="rId12" cstate="print"/>
                    <a:srcRect/>
                    <a:stretch>
                      <a:fillRect/>
                    </a:stretch>
                  </pic:blipFill>
                  <pic:spPr bwMode="auto">
                    <a:xfrm>
                      <a:off x="0" y="0"/>
                      <a:ext cx="3113242" cy="3805866"/>
                    </a:xfrm>
                    <a:prstGeom prst="rect">
                      <a:avLst/>
                    </a:prstGeom>
                    <a:noFill/>
                    <a:ln w="9525">
                      <a:noFill/>
                      <a:miter lim="800000"/>
                      <a:headEnd/>
                      <a:tailEnd/>
                    </a:ln>
                  </pic:spPr>
                </pic:pic>
              </a:graphicData>
            </a:graphic>
          </wp:inline>
        </w:drawing>
      </w:r>
    </w:p>
    <w:p w:rsidR="00DD7230" w:rsidRDefault="00B87FFE" w:rsidP="006B315D">
      <w:pPr>
        <w:jc w:val="center"/>
        <w:rPr>
          <w:sz w:val="32"/>
          <w:szCs w:val="32"/>
          <w:rtl/>
          <w:lang w:bidi="ar-SY"/>
        </w:rPr>
      </w:pPr>
      <w:r>
        <w:rPr>
          <w:rFonts w:hint="cs"/>
          <w:sz w:val="32"/>
          <w:szCs w:val="32"/>
          <w:rtl/>
          <w:lang w:bidi="ar-SY"/>
        </w:rPr>
        <w:t xml:space="preserve">الاسقاط الناقص                                 </w:t>
      </w:r>
      <w:r w:rsidR="006B315D">
        <w:rPr>
          <w:sz w:val="32"/>
          <w:szCs w:val="32"/>
          <w:lang w:bidi="ar-SY"/>
        </w:rPr>
        <w:t xml:space="preserve"> </w:t>
      </w:r>
      <w:r>
        <w:rPr>
          <w:rFonts w:hint="cs"/>
          <w:sz w:val="32"/>
          <w:szCs w:val="32"/>
          <w:rtl/>
          <w:lang w:bidi="ar-SY"/>
        </w:rPr>
        <w:t xml:space="preserve">    الاسقاط التام</w:t>
      </w:r>
    </w:p>
    <w:p w:rsidR="00DD7230" w:rsidRPr="006B315D" w:rsidRDefault="00C43E4A" w:rsidP="00C43E4A">
      <w:pPr>
        <w:jc w:val="center"/>
        <w:rPr>
          <w:b/>
          <w:bCs/>
          <w:sz w:val="32"/>
          <w:szCs w:val="32"/>
          <w:rtl/>
          <w:lang w:bidi="ar-SY"/>
        </w:rPr>
      </w:pPr>
      <w:r w:rsidRPr="006B315D">
        <w:rPr>
          <w:rFonts w:hint="cs"/>
          <w:b/>
          <w:bCs/>
          <w:sz w:val="32"/>
          <w:szCs w:val="32"/>
          <w:rtl/>
          <w:lang w:bidi="ar-SY"/>
        </w:rPr>
        <w:t>صور تظهر مراحل الاسقاط</w:t>
      </w:r>
    </w:p>
    <w:p w:rsidR="00DD7230" w:rsidRDefault="00DD7230" w:rsidP="00BF534E">
      <w:pPr>
        <w:rPr>
          <w:sz w:val="32"/>
          <w:szCs w:val="32"/>
          <w:rtl/>
          <w:lang w:bidi="ar-SY"/>
        </w:rPr>
      </w:pPr>
    </w:p>
    <w:p w:rsidR="00B933C3" w:rsidRPr="00E51057" w:rsidRDefault="00B933C3" w:rsidP="00B933C3">
      <w:pPr>
        <w:rPr>
          <w:rFonts w:asciiTheme="minorBidi" w:hAnsiTheme="minorBidi"/>
          <w:b/>
          <w:bCs/>
          <w:sz w:val="32"/>
          <w:szCs w:val="32"/>
          <w:u w:val="single"/>
          <w:rtl/>
        </w:rPr>
      </w:pPr>
      <w:r w:rsidRPr="00E51057">
        <w:rPr>
          <w:rFonts w:asciiTheme="minorBidi" w:hAnsiTheme="minorBidi"/>
          <w:b/>
          <w:bCs/>
          <w:sz w:val="32"/>
          <w:szCs w:val="32"/>
          <w:u w:val="single"/>
          <w:rtl/>
        </w:rPr>
        <w:t xml:space="preserve">الاجراءات المتخذة </w:t>
      </w:r>
      <w:r w:rsidRPr="00E51057">
        <w:rPr>
          <w:rFonts w:asciiTheme="minorBidi" w:hAnsiTheme="minorBidi" w:hint="cs"/>
          <w:b/>
          <w:bCs/>
          <w:sz w:val="32"/>
          <w:szCs w:val="32"/>
          <w:u w:val="single"/>
          <w:rtl/>
        </w:rPr>
        <w:t>في تدبير الإسقاط الناقص</w:t>
      </w:r>
      <w:r w:rsidRPr="00E51057">
        <w:rPr>
          <w:rFonts w:asciiTheme="minorBidi" w:hAnsiTheme="minorBidi"/>
          <w:b/>
          <w:bCs/>
          <w:sz w:val="32"/>
          <w:szCs w:val="32"/>
          <w:u w:val="single"/>
          <w:rtl/>
        </w:rPr>
        <w:t xml:space="preserve">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نجاح</w:t>
      </w:r>
      <w:r w:rsidRPr="00E51057">
        <w:rPr>
          <w:rFonts w:asciiTheme="minorBidi" w:hAnsiTheme="minorBidi" w:hint="cs"/>
          <w:sz w:val="32"/>
          <w:szCs w:val="32"/>
          <w:rtl/>
        </w:rPr>
        <w:t xml:space="preserve"> تدبير </w:t>
      </w:r>
      <w:r w:rsidRPr="00E51057">
        <w:rPr>
          <w:rFonts w:asciiTheme="minorBidi" w:hAnsiTheme="minorBidi"/>
          <w:sz w:val="32"/>
          <w:szCs w:val="32"/>
          <w:rtl/>
        </w:rPr>
        <w:t xml:space="preserve"> الاسقاط يعتمد على التشخيص الصحيح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تحديد وجود الحمل و الاثبات انه حمل داخل الرحم وتقدير سن الحمل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اجراء فحص سريري شامل مع التركيز على حجم الرحم وتوضعه.</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تقديم ارشادات ومعلومات للمريضة حول وسيلة العلاج المقدمة بطريقة مبسطة, سهلة الفهم , ملائمة وكاملة مشتملة على ما سوف يتم عمله اثناء الاجراء وبعده , مدة الاجراء , معاناة المريضة  اثناء هذه المدة , طرق تسكين الالم.</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الفحوص المخبرية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 xml:space="preserve">تجرى الزمرة الدموية وعامل الريزوس, عيار الخضاب والهيماتوكريت . وقد نحتاج بعض التحاليل </w:t>
      </w:r>
      <w:r w:rsidRPr="00E51057">
        <w:rPr>
          <w:rFonts w:asciiTheme="minorBidi" w:hAnsiTheme="minorBidi" w:hint="cs"/>
          <w:sz w:val="32"/>
          <w:szCs w:val="32"/>
          <w:rtl/>
        </w:rPr>
        <w:t>الأخرى</w:t>
      </w:r>
      <w:r w:rsidRPr="00E51057">
        <w:rPr>
          <w:rFonts w:asciiTheme="minorBidi" w:hAnsiTheme="minorBidi"/>
          <w:sz w:val="32"/>
          <w:szCs w:val="32"/>
          <w:rtl/>
        </w:rPr>
        <w:t xml:space="preserve">  حسب كل حالة , تحاليل تخثرية , فحص بول , تقييم انتاني.</w:t>
      </w:r>
    </w:p>
    <w:p w:rsidR="00B933C3" w:rsidRPr="00E51057" w:rsidRDefault="00B933C3" w:rsidP="00B933C3">
      <w:pPr>
        <w:rPr>
          <w:rFonts w:asciiTheme="minorBidi" w:hAnsiTheme="minorBidi"/>
          <w:b/>
          <w:bCs/>
          <w:i/>
          <w:iCs/>
          <w:sz w:val="32"/>
          <w:szCs w:val="32"/>
        </w:rPr>
      </w:pPr>
      <w:r w:rsidRPr="00E51057">
        <w:rPr>
          <w:rFonts w:asciiTheme="minorBidi" w:hAnsiTheme="minorBidi"/>
          <w:b/>
          <w:bCs/>
          <w:i/>
          <w:iCs/>
          <w:sz w:val="32"/>
          <w:szCs w:val="32"/>
          <w:rtl/>
        </w:rPr>
        <w:t>التصوير بالامواج فوق الصوتية :</w:t>
      </w:r>
      <w:r w:rsidRPr="00E51057">
        <w:rPr>
          <w:rFonts w:asciiTheme="minorBidi" w:hAnsiTheme="minorBidi"/>
          <w:b/>
          <w:bCs/>
          <w:i/>
          <w:iCs/>
          <w:sz w:val="32"/>
          <w:szCs w:val="32"/>
        </w:rPr>
        <w:t>ultrasound</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 xml:space="preserve">التصوير </w:t>
      </w:r>
      <w:r w:rsidRPr="00E51057">
        <w:rPr>
          <w:rFonts w:asciiTheme="minorBidi" w:hAnsiTheme="minorBidi" w:hint="cs"/>
          <w:sz w:val="32"/>
          <w:szCs w:val="32"/>
          <w:rtl/>
        </w:rPr>
        <w:t>بالأمواج</w:t>
      </w:r>
      <w:r w:rsidRPr="00E51057">
        <w:rPr>
          <w:rFonts w:asciiTheme="minorBidi" w:hAnsiTheme="minorBidi"/>
          <w:sz w:val="32"/>
          <w:szCs w:val="32"/>
          <w:rtl/>
        </w:rPr>
        <w:t xml:space="preserve"> فوق الصوتية طريقة فعالة في تشخيص </w:t>
      </w:r>
      <w:r w:rsidRPr="00E51057">
        <w:rPr>
          <w:rFonts w:asciiTheme="minorBidi" w:hAnsiTheme="minorBidi" w:hint="cs"/>
          <w:sz w:val="32"/>
          <w:szCs w:val="32"/>
          <w:rtl/>
        </w:rPr>
        <w:t>الإسقاط</w:t>
      </w:r>
      <w:r w:rsidRPr="00E51057">
        <w:rPr>
          <w:rFonts w:asciiTheme="minorBidi" w:hAnsiTheme="minorBidi"/>
          <w:sz w:val="32"/>
          <w:szCs w:val="32"/>
          <w:rtl/>
        </w:rPr>
        <w:t xml:space="preserve">  التام</w:t>
      </w:r>
    </w:p>
    <w:p w:rsidR="00B933C3" w:rsidRPr="00E51057" w:rsidRDefault="00B933C3" w:rsidP="00A4485F">
      <w:pPr>
        <w:rPr>
          <w:rFonts w:asciiTheme="minorBidi" w:hAnsiTheme="minorBidi"/>
          <w:sz w:val="32"/>
          <w:szCs w:val="32"/>
          <w:rtl/>
        </w:rPr>
      </w:pPr>
      <w:r w:rsidRPr="00E51057">
        <w:rPr>
          <w:rFonts w:asciiTheme="minorBidi" w:hAnsiTheme="minorBidi"/>
          <w:sz w:val="32"/>
          <w:szCs w:val="32"/>
          <w:rtl/>
        </w:rPr>
        <w:lastRenderedPageBreak/>
        <w:t>(القيمة التنب</w:t>
      </w:r>
      <w:r w:rsidRPr="00E51057">
        <w:rPr>
          <w:rFonts w:asciiTheme="minorBidi" w:hAnsiTheme="minorBidi" w:hint="cs"/>
          <w:sz w:val="32"/>
          <w:szCs w:val="32"/>
          <w:rtl/>
        </w:rPr>
        <w:t>ؤ</w:t>
      </w:r>
      <w:r w:rsidR="00A4485F">
        <w:rPr>
          <w:rFonts w:asciiTheme="minorBidi" w:hAnsiTheme="minorBidi"/>
          <w:sz w:val="32"/>
          <w:szCs w:val="32"/>
          <w:rtl/>
        </w:rPr>
        <w:t>ية الايجابية 98% ) (</w:t>
      </w:r>
      <w:r w:rsidR="00A4485F">
        <w:rPr>
          <w:rFonts w:asciiTheme="minorBidi" w:hAnsiTheme="minorBidi" w:hint="cs"/>
          <w:sz w:val="32"/>
          <w:szCs w:val="32"/>
          <w:rtl/>
        </w:rPr>
        <w:t>9-14-21</w:t>
      </w:r>
      <w:r w:rsidRPr="00E51057">
        <w:rPr>
          <w:rFonts w:asciiTheme="minorBidi" w:hAnsiTheme="minorBidi"/>
          <w:sz w:val="32"/>
          <w:szCs w:val="32"/>
          <w:rtl/>
        </w:rPr>
        <w:t xml:space="preserve">) . </w:t>
      </w:r>
      <w:r w:rsidRPr="00E51057">
        <w:rPr>
          <w:rFonts w:asciiTheme="minorBidi" w:hAnsiTheme="minorBidi" w:hint="cs"/>
          <w:sz w:val="32"/>
          <w:szCs w:val="32"/>
          <w:rtl/>
        </w:rPr>
        <w:t>وللتأكد</w:t>
      </w:r>
      <w:r w:rsidRPr="00E51057">
        <w:rPr>
          <w:rFonts w:asciiTheme="minorBidi" w:hAnsiTheme="minorBidi"/>
          <w:sz w:val="32"/>
          <w:szCs w:val="32"/>
          <w:rtl/>
        </w:rPr>
        <w:t xml:space="preserve">  من التشخيص وتقدير حجم البقايا في </w:t>
      </w:r>
      <w:r w:rsidRPr="00E51057">
        <w:rPr>
          <w:rFonts w:asciiTheme="minorBidi" w:hAnsiTheme="minorBidi" w:hint="cs"/>
          <w:sz w:val="32"/>
          <w:szCs w:val="32"/>
          <w:rtl/>
        </w:rPr>
        <w:t>الإسقاط</w:t>
      </w:r>
      <w:r w:rsidRPr="00E51057">
        <w:rPr>
          <w:rFonts w:asciiTheme="minorBidi" w:hAnsiTheme="minorBidi"/>
          <w:sz w:val="32"/>
          <w:szCs w:val="32"/>
          <w:rtl/>
        </w:rPr>
        <w:t xml:space="preserve"> الناقص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 xml:space="preserve">يجب </w:t>
      </w:r>
      <w:r w:rsidRPr="00E51057">
        <w:rPr>
          <w:rFonts w:asciiTheme="minorBidi" w:hAnsiTheme="minorBidi" w:hint="cs"/>
          <w:sz w:val="32"/>
          <w:szCs w:val="32"/>
          <w:rtl/>
        </w:rPr>
        <w:t>أن</w:t>
      </w:r>
      <w:r w:rsidRPr="00E51057">
        <w:rPr>
          <w:rFonts w:asciiTheme="minorBidi" w:hAnsiTheme="minorBidi"/>
          <w:sz w:val="32"/>
          <w:szCs w:val="32"/>
          <w:rtl/>
        </w:rPr>
        <w:t xml:space="preserve"> يكون الطبيب الممارس </w:t>
      </w:r>
      <w:r w:rsidRPr="00E51057">
        <w:rPr>
          <w:rFonts w:asciiTheme="minorBidi" w:hAnsiTheme="minorBidi" w:hint="cs"/>
          <w:sz w:val="32"/>
          <w:szCs w:val="32"/>
          <w:rtl/>
        </w:rPr>
        <w:t>متآلفا</w:t>
      </w:r>
      <w:r w:rsidRPr="00E51057">
        <w:rPr>
          <w:rFonts w:asciiTheme="minorBidi" w:hAnsiTheme="minorBidi"/>
          <w:sz w:val="32"/>
          <w:szCs w:val="32"/>
          <w:rtl/>
        </w:rPr>
        <w:t xml:space="preserve"> مع استعمال كل من التصوير </w:t>
      </w:r>
      <w:r w:rsidRPr="00E51057">
        <w:rPr>
          <w:rFonts w:asciiTheme="minorBidi" w:hAnsiTheme="minorBidi" w:hint="cs"/>
          <w:sz w:val="32"/>
          <w:szCs w:val="32"/>
          <w:rtl/>
        </w:rPr>
        <w:t>بالأمواج</w:t>
      </w:r>
      <w:r w:rsidRPr="00E51057">
        <w:rPr>
          <w:rFonts w:asciiTheme="minorBidi" w:hAnsiTheme="minorBidi"/>
          <w:sz w:val="32"/>
          <w:szCs w:val="32"/>
          <w:rtl/>
        </w:rPr>
        <w:t xml:space="preserve"> فوق الصوتية بالمسبار البطني والمهبلي.. وقد نحتاج احيانا الى سلسة من الصور الصوتية كما في التدبير الدوائي والمحافظ.</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هذا وتختلف الدراسات الصدوية فيما بينها في اعتماد تعريف محدد للبقايا المشيمية المحتبسة .</w:t>
      </w:r>
      <w:r w:rsidRPr="00E51057">
        <w:rPr>
          <w:rFonts w:asciiTheme="minorBidi" w:hAnsiTheme="minorBidi" w:hint="cs"/>
          <w:sz w:val="32"/>
          <w:szCs w:val="32"/>
          <w:rtl/>
        </w:rPr>
        <w:t>فإحدى</w:t>
      </w:r>
      <w:r w:rsidRPr="00E51057">
        <w:rPr>
          <w:rFonts w:asciiTheme="minorBidi" w:hAnsiTheme="minorBidi"/>
          <w:sz w:val="32"/>
          <w:szCs w:val="32"/>
          <w:rtl/>
        </w:rPr>
        <w:t xml:space="preserve"> الدراسات اعتمدت القطر </w:t>
      </w:r>
      <w:r w:rsidRPr="00E51057">
        <w:rPr>
          <w:rFonts w:asciiTheme="minorBidi" w:hAnsiTheme="minorBidi" w:hint="cs"/>
          <w:sz w:val="32"/>
          <w:szCs w:val="32"/>
          <w:rtl/>
        </w:rPr>
        <w:t>الأمامي</w:t>
      </w:r>
      <w:r w:rsidRPr="00E51057">
        <w:rPr>
          <w:rFonts w:asciiTheme="minorBidi" w:hAnsiTheme="minorBidi"/>
          <w:sz w:val="32"/>
          <w:szCs w:val="32"/>
          <w:rtl/>
        </w:rPr>
        <w:t xml:space="preserve"> الخلفي </w:t>
      </w:r>
      <w:r w:rsidRPr="00E51057">
        <w:rPr>
          <w:rFonts w:asciiTheme="minorBidi" w:hAnsiTheme="minorBidi" w:hint="cs"/>
          <w:sz w:val="32"/>
          <w:szCs w:val="32"/>
          <w:rtl/>
        </w:rPr>
        <w:t>للأنسجة</w:t>
      </w:r>
      <w:r w:rsidRPr="00E51057">
        <w:rPr>
          <w:rFonts w:asciiTheme="minorBidi" w:hAnsiTheme="minorBidi"/>
          <w:sz w:val="32"/>
          <w:szCs w:val="32"/>
          <w:rtl/>
        </w:rPr>
        <w:t>-</w:t>
      </w:r>
      <w:r w:rsidRPr="00E51057">
        <w:rPr>
          <w:rFonts w:asciiTheme="minorBidi" w:hAnsiTheme="minorBidi"/>
          <w:sz w:val="32"/>
          <w:szCs w:val="32"/>
        </w:rPr>
        <w:t xml:space="preserve">anterior  posterior  tissue diameter </w:t>
      </w:r>
      <w:r w:rsidRPr="00E51057">
        <w:rPr>
          <w:rFonts w:asciiTheme="minorBidi" w:hAnsiTheme="minorBidi"/>
          <w:sz w:val="32"/>
          <w:szCs w:val="32"/>
          <w:rtl/>
        </w:rPr>
        <w:t xml:space="preserve"> ضمن المجال : </w:t>
      </w:r>
      <w:r w:rsidRPr="00E51057">
        <w:rPr>
          <w:rFonts w:asciiTheme="minorBidi" w:hAnsiTheme="minorBidi" w:hint="cs"/>
          <w:sz w:val="32"/>
          <w:szCs w:val="32"/>
          <w:rtl/>
        </w:rPr>
        <w:t>15-55</w:t>
      </w:r>
      <w:r w:rsidRPr="00E51057">
        <w:rPr>
          <w:rFonts w:asciiTheme="minorBidi" w:hAnsiTheme="minorBidi"/>
          <w:sz w:val="32"/>
          <w:szCs w:val="32"/>
          <w:rtl/>
        </w:rPr>
        <w:t xml:space="preserve"> مم ,  بينما دراسة </w:t>
      </w:r>
      <w:r w:rsidRPr="00E51057">
        <w:rPr>
          <w:rFonts w:asciiTheme="minorBidi" w:hAnsiTheme="minorBidi" w:hint="cs"/>
          <w:sz w:val="32"/>
          <w:szCs w:val="32"/>
          <w:rtl/>
        </w:rPr>
        <w:t>أخرى</w:t>
      </w:r>
      <w:r w:rsidRPr="00E51057">
        <w:rPr>
          <w:rFonts w:asciiTheme="minorBidi" w:hAnsiTheme="minorBidi"/>
          <w:sz w:val="32"/>
          <w:szCs w:val="32"/>
          <w:rtl/>
        </w:rPr>
        <w:t xml:space="preserve"> اشتملت جميع المرضى مع قطر </w:t>
      </w:r>
      <w:r w:rsidRPr="00E51057">
        <w:rPr>
          <w:rFonts w:asciiTheme="minorBidi" w:hAnsiTheme="minorBidi" w:hint="cs"/>
          <w:sz w:val="32"/>
          <w:szCs w:val="32"/>
          <w:rtl/>
        </w:rPr>
        <w:t>أمامي</w:t>
      </w:r>
      <w:r w:rsidRPr="00E51057">
        <w:rPr>
          <w:rFonts w:asciiTheme="minorBidi" w:hAnsiTheme="minorBidi"/>
          <w:sz w:val="32"/>
          <w:szCs w:val="32"/>
          <w:rtl/>
        </w:rPr>
        <w:t xml:space="preserve"> خلفي </w:t>
      </w:r>
      <w:r w:rsidRPr="00E51057">
        <w:rPr>
          <w:rFonts w:asciiTheme="minorBidi" w:hAnsiTheme="minorBidi" w:hint="cs"/>
          <w:sz w:val="32"/>
          <w:szCs w:val="32"/>
          <w:rtl/>
        </w:rPr>
        <w:t>للأنسجة</w:t>
      </w:r>
      <w:r w:rsidRPr="00E51057">
        <w:rPr>
          <w:rFonts w:asciiTheme="minorBidi" w:hAnsiTheme="minorBidi"/>
          <w:sz w:val="32"/>
          <w:szCs w:val="32"/>
          <w:rtl/>
        </w:rPr>
        <w:t xml:space="preserve"> اقل من 50 مم  مع اعتبار القطر اقل من 11 مم كحد لتشخيص </w:t>
      </w:r>
      <w:r w:rsidRPr="00E51057">
        <w:rPr>
          <w:rFonts w:asciiTheme="minorBidi" w:hAnsiTheme="minorBidi" w:hint="cs"/>
          <w:sz w:val="32"/>
          <w:szCs w:val="32"/>
          <w:rtl/>
        </w:rPr>
        <w:t>الإسقاط</w:t>
      </w:r>
      <w:r w:rsidRPr="00E51057">
        <w:rPr>
          <w:rFonts w:asciiTheme="minorBidi" w:hAnsiTheme="minorBidi"/>
          <w:sz w:val="32"/>
          <w:szCs w:val="32"/>
          <w:rtl/>
        </w:rPr>
        <w:t xml:space="preserve"> التام ,. اما الظلال غير المتجانسة بقطر </w:t>
      </w:r>
      <w:r w:rsidRPr="00E51057">
        <w:rPr>
          <w:rFonts w:asciiTheme="minorBidi" w:hAnsiTheme="minorBidi" w:hint="cs"/>
          <w:sz w:val="32"/>
          <w:szCs w:val="32"/>
          <w:rtl/>
        </w:rPr>
        <w:t>أعظمي</w:t>
      </w:r>
      <w:r w:rsidRPr="00E51057">
        <w:rPr>
          <w:rFonts w:asciiTheme="minorBidi" w:hAnsiTheme="minorBidi"/>
          <w:sz w:val="32"/>
          <w:szCs w:val="32"/>
          <w:rtl/>
        </w:rPr>
        <w:t xml:space="preserve"> 15 مم </w:t>
      </w:r>
      <w:r w:rsidRPr="00E51057">
        <w:rPr>
          <w:rFonts w:asciiTheme="minorBidi" w:hAnsiTheme="minorBidi" w:hint="cs"/>
          <w:sz w:val="32"/>
          <w:szCs w:val="32"/>
          <w:rtl/>
        </w:rPr>
        <w:t>أو</w:t>
      </w:r>
      <w:r w:rsidRPr="00E51057">
        <w:rPr>
          <w:rFonts w:asciiTheme="minorBidi" w:hAnsiTheme="minorBidi"/>
          <w:sz w:val="32"/>
          <w:szCs w:val="32"/>
          <w:rtl/>
        </w:rPr>
        <w:t xml:space="preserve"> اقل </w:t>
      </w:r>
      <w:r w:rsidRPr="00E51057">
        <w:rPr>
          <w:rFonts w:asciiTheme="minorBidi" w:hAnsiTheme="minorBidi" w:hint="cs"/>
          <w:sz w:val="32"/>
          <w:szCs w:val="32"/>
          <w:rtl/>
        </w:rPr>
        <w:t>فإنها</w:t>
      </w:r>
      <w:r w:rsidRPr="00E51057">
        <w:rPr>
          <w:rFonts w:asciiTheme="minorBidi" w:hAnsiTheme="minorBidi"/>
          <w:sz w:val="32"/>
          <w:szCs w:val="32"/>
          <w:rtl/>
        </w:rPr>
        <w:t xml:space="preserve"> عادة ما تكون غير قابلة للتقييم النسيجي وبعضها فقط يندرج  ضمن </w:t>
      </w:r>
      <w:r w:rsidRPr="00E51057">
        <w:rPr>
          <w:rFonts w:asciiTheme="minorBidi" w:hAnsiTheme="minorBidi" w:hint="cs"/>
          <w:sz w:val="32"/>
          <w:szCs w:val="32"/>
          <w:rtl/>
        </w:rPr>
        <w:t>الإسقاط</w:t>
      </w:r>
      <w:r w:rsidRPr="00E51057">
        <w:rPr>
          <w:rFonts w:asciiTheme="minorBidi" w:hAnsiTheme="minorBidi"/>
          <w:sz w:val="32"/>
          <w:szCs w:val="32"/>
          <w:rtl/>
        </w:rPr>
        <w:t xml:space="preserve"> الناقص لذا </w:t>
      </w:r>
      <w:r w:rsidRPr="00E51057">
        <w:rPr>
          <w:rFonts w:asciiTheme="minorBidi" w:hAnsiTheme="minorBidi" w:hint="cs"/>
          <w:sz w:val="32"/>
          <w:szCs w:val="32"/>
          <w:rtl/>
        </w:rPr>
        <w:t>الأفضل</w:t>
      </w:r>
      <w:r w:rsidRPr="00E51057">
        <w:rPr>
          <w:rFonts w:asciiTheme="minorBidi" w:hAnsiTheme="minorBidi"/>
          <w:sz w:val="32"/>
          <w:szCs w:val="32"/>
          <w:rtl/>
        </w:rPr>
        <w:t xml:space="preserve"> </w:t>
      </w:r>
      <w:r w:rsidRPr="00E51057">
        <w:rPr>
          <w:rFonts w:asciiTheme="minorBidi" w:hAnsiTheme="minorBidi" w:hint="cs"/>
          <w:sz w:val="32"/>
          <w:szCs w:val="32"/>
          <w:rtl/>
        </w:rPr>
        <w:t>أن</w:t>
      </w:r>
      <w:r w:rsidRPr="00E51057">
        <w:rPr>
          <w:rFonts w:asciiTheme="minorBidi" w:hAnsiTheme="minorBidi"/>
          <w:sz w:val="32"/>
          <w:szCs w:val="32"/>
          <w:rtl/>
        </w:rPr>
        <w:t xml:space="preserve"> يتم تدبيرها بشكل محافظ(12).</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 xml:space="preserve">هذا واعتبرت دراسة </w:t>
      </w:r>
      <w:r w:rsidRPr="00E51057">
        <w:rPr>
          <w:rFonts w:asciiTheme="minorBidi" w:hAnsiTheme="minorBidi" w:hint="cs"/>
          <w:sz w:val="32"/>
          <w:szCs w:val="32"/>
          <w:rtl/>
        </w:rPr>
        <w:t>أخرى</w:t>
      </w:r>
      <w:r w:rsidRPr="00E51057">
        <w:rPr>
          <w:rFonts w:asciiTheme="minorBidi" w:hAnsiTheme="minorBidi"/>
          <w:sz w:val="32"/>
          <w:szCs w:val="32"/>
          <w:rtl/>
        </w:rPr>
        <w:t xml:space="preserve"> </w:t>
      </w:r>
      <w:r w:rsidRPr="00E51057">
        <w:rPr>
          <w:rFonts w:asciiTheme="minorBidi" w:hAnsiTheme="minorBidi" w:hint="cs"/>
          <w:sz w:val="32"/>
          <w:szCs w:val="32"/>
          <w:rtl/>
        </w:rPr>
        <w:t>أن</w:t>
      </w:r>
      <w:r w:rsidRPr="00E51057">
        <w:rPr>
          <w:rFonts w:asciiTheme="minorBidi" w:hAnsiTheme="minorBidi"/>
          <w:sz w:val="32"/>
          <w:szCs w:val="32"/>
          <w:rtl/>
        </w:rPr>
        <w:t xml:space="preserve"> قياس مساحة البقايا المشيمية ( حاصل جداء القطر السهمي بالقطر المعترض ) ادق في تقديرحجم البقايا واكثر توافقا مع وزن العينة التي نحصل عليها بعد الافراغ الجراحي. وقد اعتمدت المساحة </w:t>
      </w:r>
      <w:r w:rsidRPr="00E51057">
        <w:rPr>
          <w:rFonts w:asciiTheme="minorBidi" w:hAnsiTheme="minorBidi"/>
          <w:sz w:val="32"/>
          <w:szCs w:val="32"/>
        </w:rPr>
        <w:t>&gt;</w:t>
      </w:r>
      <w:r w:rsidR="00A4485F">
        <w:rPr>
          <w:rFonts w:asciiTheme="minorBidi" w:hAnsiTheme="minorBidi"/>
          <w:sz w:val="32"/>
          <w:szCs w:val="32"/>
          <w:rtl/>
        </w:rPr>
        <w:t xml:space="preserve">  2 سم2 كتعريف للرحم الفارغ.(</w:t>
      </w:r>
      <w:r w:rsidR="00A4485F">
        <w:rPr>
          <w:rFonts w:asciiTheme="minorBidi" w:hAnsiTheme="minorBidi" w:hint="cs"/>
          <w:sz w:val="32"/>
          <w:szCs w:val="32"/>
          <w:rtl/>
        </w:rPr>
        <w:t>19</w:t>
      </w:r>
      <w:r w:rsidRPr="00E51057">
        <w:rPr>
          <w:rFonts w:asciiTheme="minorBidi" w:hAnsiTheme="minorBidi"/>
          <w:sz w:val="32"/>
          <w:szCs w:val="32"/>
          <w:rtl/>
        </w:rPr>
        <w:t>)</w:t>
      </w:r>
    </w:p>
    <w:p w:rsidR="00B933C3" w:rsidRPr="00E51057" w:rsidRDefault="00B933C3" w:rsidP="00B933C3">
      <w:pPr>
        <w:rPr>
          <w:rFonts w:asciiTheme="minorBidi" w:hAnsiTheme="minorBidi"/>
          <w:sz w:val="32"/>
          <w:szCs w:val="32"/>
          <w:rtl/>
        </w:rPr>
      </w:pPr>
    </w:p>
    <w:p w:rsidR="00B933C3" w:rsidRPr="00E51057" w:rsidRDefault="00B933C3" w:rsidP="00B933C3">
      <w:pPr>
        <w:rPr>
          <w:rFonts w:asciiTheme="minorBidi" w:hAnsiTheme="minorBidi"/>
          <w:sz w:val="32"/>
          <w:szCs w:val="32"/>
          <w:rtl/>
          <w:lang w:bidi="ar-SY"/>
        </w:rPr>
      </w:pPr>
    </w:p>
    <w:p w:rsidR="00DD7230" w:rsidRDefault="00C43E4A" w:rsidP="00C43E4A">
      <w:pPr>
        <w:jc w:val="center"/>
        <w:rPr>
          <w:rFonts w:asciiTheme="minorBidi" w:hAnsiTheme="minorBidi"/>
          <w:b/>
          <w:bCs/>
          <w:sz w:val="32"/>
          <w:szCs w:val="32"/>
          <w:rtl/>
        </w:rPr>
      </w:pPr>
      <w:r>
        <w:rPr>
          <w:noProof/>
        </w:rPr>
        <w:drawing>
          <wp:inline distT="0" distB="0" distL="0" distR="0">
            <wp:extent cx="2989964" cy="1839432"/>
            <wp:effectExtent l="19050" t="0" r="886" b="0"/>
            <wp:docPr id="7" name="صورة 5" descr="C:\Users\Samer-Batool\Downloads\F1.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mer-Batool\Downloads\F1.small.gif"/>
                    <pic:cNvPicPr>
                      <a:picLocks noChangeAspect="1" noChangeArrowheads="1"/>
                    </pic:cNvPicPr>
                  </pic:nvPicPr>
                  <pic:blipFill>
                    <a:blip r:embed="rId13" cstate="print"/>
                    <a:srcRect/>
                    <a:stretch>
                      <a:fillRect/>
                    </a:stretch>
                  </pic:blipFill>
                  <pic:spPr bwMode="auto">
                    <a:xfrm>
                      <a:off x="0" y="0"/>
                      <a:ext cx="2989600" cy="1839208"/>
                    </a:xfrm>
                    <a:prstGeom prst="rect">
                      <a:avLst/>
                    </a:prstGeom>
                    <a:noFill/>
                    <a:ln w="9525">
                      <a:noFill/>
                      <a:miter lim="800000"/>
                      <a:headEnd/>
                      <a:tailEnd/>
                    </a:ln>
                  </pic:spPr>
                </pic:pic>
              </a:graphicData>
            </a:graphic>
          </wp:inline>
        </w:drawing>
      </w:r>
    </w:p>
    <w:p w:rsidR="00C43E4A" w:rsidRDefault="00C43E4A" w:rsidP="00C43E4A">
      <w:pPr>
        <w:jc w:val="center"/>
        <w:rPr>
          <w:rFonts w:asciiTheme="minorBidi" w:hAnsiTheme="minorBidi"/>
          <w:b/>
          <w:bCs/>
          <w:sz w:val="32"/>
          <w:szCs w:val="32"/>
          <w:rtl/>
          <w:lang w:bidi="ar-SY"/>
        </w:rPr>
      </w:pPr>
      <w:r>
        <w:rPr>
          <w:rFonts w:asciiTheme="minorBidi" w:hAnsiTheme="minorBidi" w:hint="cs"/>
          <w:b/>
          <w:bCs/>
          <w:sz w:val="32"/>
          <w:szCs w:val="32"/>
          <w:rtl/>
          <w:lang w:bidi="ar-SY"/>
        </w:rPr>
        <w:t>1</w:t>
      </w:r>
    </w:p>
    <w:p w:rsidR="00C43E4A" w:rsidRDefault="00C43E4A" w:rsidP="00742DF5">
      <w:pPr>
        <w:rPr>
          <w:rFonts w:asciiTheme="minorBidi" w:hAnsiTheme="minorBidi"/>
          <w:b/>
          <w:bCs/>
          <w:sz w:val="32"/>
          <w:szCs w:val="32"/>
          <w:rtl/>
        </w:rPr>
      </w:pPr>
    </w:p>
    <w:p w:rsidR="00C43E4A" w:rsidRDefault="00C43E4A" w:rsidP="00C43E4A">
      <w:pPr>
        <w:jc w:val="center"/>
        <w:rPr>
          <w:rFonts w:asciiTheme="minorBidi" w:hAnsiTheme="minorBidi"/>
          <w:b/>
          <w:bCs/>
          <w:sz w:val="32"/>
          <w:szCs w:val="32"/>
          <w:rtl/>
          <w:lang w:bidi="ar-SY"/>
        </w:rPr>
      </w:pPr>
      <w:r>
        <w:rPr>
          <w:rFonts w:asciiTheme="minorBidi" w:hAnsiTheme="minorBidi" w:cs="Arial"/>
          <w:b/>
          <w:bCs/>
          <w:noProof/>
          <w:sz w:val="32"/>
          <w:szCs w:val="32"/>
          <w:rtl/>
        </w:rPr>
        <w:lastRenderedPageBreak/>
        <w:drawing>
          <wp:inline distT="0" distB="0" distL="0" distR="0">
            <wp:extent cx="3053759" cy="2336906"/>
            <wp:effectExtent l="19050" t="0" r="0" b="0"/>
            <wp:docPr id="8" name="صورة 8" descr="C:\Users\Samer-Batool\Download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mer-Batool\Downloads\images.jpg"/>
                    <pic:cNvPicPr>
                      <a:picLocks noChangeAspect="1" noChangeArrowheads="1"/>
                    </pic:cNvPicPr>
                  </pic:nvPicPr>
                  <pic:blipFill>
                    <a:blip r:embed="rId14" cstate="print"/>
                    <a:srcRect/>
                    <a:stretch>
                      <a:fillRect/>
                    </a:stretch>
                  </pic:blipFill>
                  <pic:spPr bwMode="auto">
                    <a:xfrm>
                      <a:off x="0" y="0"/>
                      <a:ext cx="3061597" cy="2342904"/>
                    </a:xfrm>
                    <a:prstGeom prst="rect">
                      <a:avLst/>
                    </a:prstGeom>
                    <a:noFill/>
                    <a:ln w="9525">
                      <a:noFill/>
                      <a:miter lim="800000"/>
                      <a:headEnd/>
                      <a:tailEnd/>
                    </a:ln>
                  </pic:spPr>
                </pic:pic>
              </a:graphicData>
            </a:graphic>
          </wp:inline>
        </w:drawing>
      </w:r>
    </w:p>
    <w:p w:rsidR="00C43E4A" w:rsidRDefault="00C43E4A" w:rsidP="00C43E4A">
      <w:pPr>
        <w:jc w:val="center"/>
        <w:rPr>
          <w:rFonts w:asciiTheme="minorBidi" w:hAnsiTheme="minorBidi"/>
          <w:b/>
          <w:bCs/>
          <w:sz w:val="32"/>
          <w:szCs w:val="32"/>
          <w:rtl/>
        </w:rPr>
      </w:pPr>
      <w:r>
        <w:rPr>
          <w:rFonts w:asciiTheme="minorBidi" w:hAnsiTheme="minorBidi" w:hint="cs"/>
          <w:b/>
          <w:bCs/>
          <w:sz w:val="32"/>
          <w:szCs w:val="32"/>
          <w:rtl/>
        </w:rPr>
        <w:t>2</w:t>
      </w:r>
    </w:p>
    <w:p w:rsidR="00C43E4A" w:rsidRDefault="00C43E4A" w:rsidP="00742DF5">
      <w:pPr>
        <w:rPr>
          <w:rFonts w:asciiTheme="minorBidi" w:hAnsiTheme="minorBidi"/>
          <w:b/>
          <w:bCs/>
          <w:sz w:val="32"/>
          <w:szCs w:val="32"/>
          <w:rtl/>
        </w:rPr>
      </w:pPr>
    </w:p>
    <w:p w:rsidR="00C43E4A" w:rsidRDefault="00C43E4A" w:rsidP="00C43E4A">
      <w:pPr>
        <w:jc w:val="center"/>
        <w:rPr>
          <w:rFonts w:asciiTheme="minorBidi" w:hAnsiTheme="minorBidi"/>
          <w:b/>
          <w:bCs/>
          <w:sz w:val="32"/>
          <w:szCs w:val="32"/>
          <w:rtl/>
        </w:rPr>
      </w:pPr>
      <w:r>
        <w:rPr>
          <w:rFonts w:asciiTheme="minorBidi" w:hAnsiTheme="minorBidi" w:cs="Arial"/>
          <w:b/>
          <w:bCs/>
          <w:noProof/>
          <w:sz w:val="32"/>
          <w:szCs w:val="32"/>
          <w:rtl/>
        </w:rPr>
        <w:drawing>
          <wp:inline distT="0" distB="0" distL="0" distR="0">
            <wp:extent cx="2775097" cy="2554451"/>
            <wp:effectExtent l="19050" t="0" r="6203" b="0"/>
            <wp:docPr id="10" name="صورة 10" descr="C:\Users\Samer-Batool\Download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amer-Batool\Downloads\index.jpg"/>
                    <pic:cNvPicPr>
                      <a:picLocks noChangeAspect="1" noChangeArrowheads="1"/>
                    </pic:cNvPicPr>
                  </pic:nvPicPr>
                  <pic:blipFill>
                    <a:blip r:embed="rId15" cstate="print"/>
                    <a:srcRect/>
                    <a:stretch>
                      <a:fillRect/>
                    </a:stretch>
                  </pic:blipFill>
                  <pic:spPr bwMode="auto">
                    <a:xfrm>
                      <a:off x="0" y="0"/>
                      <a:ext cx="2776709" cy="2555935"/>
                    </a:xfrm>
                    <a:prstGeom prst="rect">
                      <a:avLst/>
                    </a:prstGeom>
                    <a:noFill/>
                    <a:ln w="9525">
                      <a:noFill/>
                      <a:miter lim="800000"/>
                      <a:headEnd/>
                      <a:tailEnd/>
                    </a:ln>
                  </pic:spPr>
                </pic:pic>
              </a:graphicData>
            </a:graphic>
          </wp:inline>
        </w:drawing>
      </w:r>
    </w:p>
    <w:p w:rsidR="00C43E4A" w:rsidRDefault="00C43E4A" w:rsidP="00C43E4A">
      <w:pPr>
        <w:jc w:val="center"/>
        <w:rPr>
          <w:rFonts w:asciiTheme="minorBidi" w:hAnsiTheme="minorBidi"/>
          <w:b/>
          <w:bCs/>
          <w:sz w:val="32"/>
          <w:szCs w:val="32"/>
          <w:rtl/>
          <w:lang w:bidi="ar-SY"/>
        </w:rPr>
      </w:pPr>
      <w:r>
        <w:rPr>
          <w:rFonts w:asciiTheme="minorBidi" w:hAnsiTheme="minorBidi" w:hint="cs"/>
          <w:b/>
          <w:bCs/>
          <w:sz w:val="32"/>
          <w:szCs w:val="32"/>
          <w:rtl/>
          <w:lang w:bidi="ar-SY"/>
        </w:rPr>
        <w:t>صور تظهر بقايا مشيمية عقب اسقاط ناقص</w:t>
      </w:r>
    </w:p>
    <w:p w:rsidR="00C43E4A" w:rsidRDefault="00C43E4A" w:rsidP="00742DF5">
      <w:pPr>
        <w:rPr>
          <w:rFonts w:asciiTheme="minorBidi" w:hAnsiTheme="minorBidi"/>
          <w:b/>
          <w:bCs/>
          <w:sz w:val="32"/>
          <w:szCs w:val="32"/>
          <w:rtl/>
        </w:rPr>
      </w:pPr>
    </w:p>
    <w:p w:rsidR="00562A40" w:rsidRDefault="00562A40" w:rsidP="00742DF5">
      <w:pPr>
        <w:rPr>
          <w:rFonts w:asciiTheme="minorBidi" w:hAnsiTheme="minorBidi"/>
          <w:b/>
          <w:bCs/>
          <w:sz w:val="32"/>
          <w:szCs w:val="32"/>
          <w:rtl/>
        </w:rPr>
      </w:pPr>
    </w:p>
    <w:p w:rsidR="00742DF5" w:rsidRDefault="00B933C3" w:rsidP="00742DF5">
      <w:pPr>
        <w:rPr>
          <w:rFonts w:asciiTheme="minorBidi" w:hAnsiTheme="minorBidi"/>
          <w:b/>
          <w:bCs/>
          <w:sz w:val="32"/>
          <w:szCs w:val="32"/>
          <w:rtl/>
        </w:rPr>
      </w:pPr>
      <w:r w:rsidRPr="00E51057">
        <w:rPr>
          <w:rFonts w:asciiTheme="minorBidi" w:hAnsiTheme="minorBidi"/>
          <w:b/>
          <w:bCs/>
          <w:sz w:val="32"/>
          <w:szCs w:val="32"/>
          <w:rtl/>
        </w:rPr>
        <w:t xml:space="preserve">الصادات الوقائية : </w:t>
      </w:r>
    </w:p>
    <w:p w:rsidR="00B933C3" w:rsidRPr="00E51057" w:rsidRDefault="00B933C3" w:rsidP="00742DF5">
      <w:pPr>
        <w:rPr>
          <w:rFonts w:asciiTheme="minorBidi" w:hAnsiTheme="minorBidi"/>
          <w:sz w:val="32"/>
          <w:szCs w:val="32"/>
          <w:rtl/>
        </w:rPr>
      </w:pPr>
      <w:r w:rsidRPr="00E51057">
        <w:rPr>
          <w:rFonts w:asciiTheme="minorBidi" w:hAnsiTheme="minorBidi"/>
          <w:sz w:val="32"/>
          <w:szCs w:val="32"/>
          <w:rtl/>
        </w:rPr>
        <w:t>يوصى باعطاء الصادات وقائيا , حيث ان التهاب بطانة الرحم عقب الاسقاط يحدث في 5 الى 25 % من النساء اللاتي لم يعطين صادات وقائية.</w:t>
      </w:r>
      <w:r w:rsidRPr="00E51057">
        <w:rPr>
          <w:rFonts w:asciiTheme="minorBidi" w:hAnsiTheme="minorBidi" w:hint="cs"/>
          <w:sz w:val="32"/>
          <w:szCs w:val="32"/>
          <w:rtl/>
        </w:rPr>
        <w:t>(</w:t>
      </w:r>
      <w:r w:rsidRPr="00E51057">
        <w:rPr>
          <w:rFonts w:asciiTheme="minorBidi" w:hAnsiTheme="minorBidi"/>
          <w:sz w:val="32"/>
          <w:szCs w:val="32"/>
          <w:rtl/>
        </w:rPr>
        <w:t xml:space="preserve"> 5)</w:t>
      </w:r>
    </w:p>
    <w:p w:rsidR="00B933C3" w:rsidRPr="00E51057" w:rsidRDefault="00545260" w:rsidP="00B933C3">
      <w:pPr>
        <w:rPr>
          <w:rFonts w:asciiTheme="minorBidi" w:hAnsiTheme="minorBidi"/>
          <w:sz w:val="32"/>
          <w:szCs w:val="32"/>
          <w:rtl/>
        </w:rPr>
      </w:pPr>
      <w:r>
        <w:rPr>
          <w:rFonts w:asciiTheme="minorBidi" w:hAnsiTheme="minorBidi"/>
          <w:sz w:val="32"/>
          <w:szCs w:val="32"/>
          <w:rtl/>
        </w:rPr>
        <w:t>يمكن اعطاء الدوكس</w:t>
      </w:r>
      <w:r>
        <w:rPr>
          <w:rFonts w:asciiTheme="minorBidi" w:hAnsiTheme="minorBidi" w:hint="cs"/>
          <w:sz w:val="32"/>
          <w:szCs w:val="32"/>
          <w:rtl/>
        </w:rPr>
        <w:t>ي</w:t>
      </w:r>
      <w:r w:rsidR="00B933C3" w:rsidRPr="00E51057">
        <w:rPr>
          <w:rFonts w:asciiTheme="minorBidi" w:hAnsiTheme="minorBidi"/>
          <w:sz w:val="32"/>
          <w:szCs w:val="32"/>
          <w:rtl/>
        </w:rPr>
        <w:t>سيكلين ( 100 مع فمويا مرتين في اليوم الذي يتم فيه الافراغ), الاوفلوكساسين ( 400 ملغ فمويا مرتين في يوم الافراغ) او السيفترياكسون (1 غ وريديا قبل الافراغ بنصف ساعة ) للمساعدة في الوقاية من انتانات بطانة الرحم.</w:t>
      </w:r>
      <w:r w:rsidR="00E5049E">
        <w:rPr>
          <w:rFonts w:asciiTheme="minorBidi" w:hAnsiTheme="minorBidi" w:hint="cs"/>
          <w:sz w:val="32"/>
          <w:szCs w:val="32"/>
          <w:rtl/>
        </w:rPr>
        <w:t>(13)</w:t>
      </w:r>
    </w:p>
    <w:p w:rsidR="00742DF5" w:rsidRDefault="00B933C3" w:rsidP="00742DF5">
      <w:pPr>
        <w:rPr>
          <w:rFonts w:asciiTheme="minorBidi" w:hAnsiTheme="minorBidi"/>
          <w:sz w:val="32"/>
          <w:szCs w:val="32"/>
          <w:rtl/>
        </w:rPr>
      </w:pPr>
      <w:r w:rsidRPr="00E51057">
        <w:rPr>
          <w:rFonts w:asciiTheme="minorBidi" w:hAnsiTheme="minorBidi"/>
          <w:sz w:val="32"/>
          <w:szCs w:val="32"/>
          <w:rtl/>
        </w:rPr>
        <w:lastRenderedPageBreak/>
        <w:t>بينت نتائج احدى الدراسات ان اعطاء الصادات الوقائية انقص حالات التهاب بطانة الرحم ما حول الاسقاط الى النصف تقريبا في كل النساء اللاتي</w:t>
      </w:r>
      <w:r w:rsidR="00545260">
        <w:rPr>
          <w:rFonts w:asciiTheme="minorBidi" w:hAnsiTheme="minorBidi" w:hint="cs"/>
          <w:sz w:val="32"/>
          <w:szCs w:val="32"/>
          <w:rtl/>
        </w:rPr>
        <w:t xml:space="preserve"> </w:t>
      </w:r>
      <w:r w:rsidRPr="00E51057">
        <w:rPr>
          <w:rFonts w:asciiTheme="minorBidi" w:hAnsiTheme="minorBidi"/>
          <w:sz w:val="32"/>
          <w:szCs w:val="32"/>
          <w:rtl/>
        </w:rPr>
        <w:t>اجرين لهن اسقاط علاجي حتى النساء منخفضات الخطورة ( اللاتي ليس لديهن قصة داء حوضي التهابي وكان زرع الكلاميديا لديهن سلبي) تشمل عواقب الانتان  بعد الاسقاط  كلا من الحمل الهاجر والعقم والالم الحوضي المزمن .لم تحدد الفترة بعد الاسقاط اللازمة لمتابعة العلاج بالصادات , حيث اثبتت الدراسات العشوائية أن المعالجة لمدة 3 ايام</w:t>
      </w:r>
    </w:p>
    <w:p w:rsidR="00B933C3" w:rsidRPr="00E51057" w:rsidRDefault="00B933C3" w:rsidP="00742DF5">
      <w:pPr>
        <w:rPr>
          <w:rFonts w:asciiTheme="minorBidi" w:hAnsiTheme="minorBidi"/>
          <w:sz w:val="32"/>
          <w:szCs w:val="32"/>
          <w:rtl/>
        </w:rPr>
      </w:pPr>
      <w:r w:rsidRPr="00E51057">
        <w:rPr>
          <w:rFonts w:asciiTheme="minorBidi" w:hAnsiTheme="minorBidi"/>
          <w:sz w:val="32"/>
          <w:szCs w:val="32"/>
          <w:rtl/>
        </w:rPr>
        <w:t xml:space="preserve"> فعالة مثل 7 ايام (</w:t>
      </w:r>
      <w:r w:rsidR="00742DF5">
        <w:rPr>
          <w:rFonts w:asciiTheme="minorBidi" w:hAnsiTheme="minorBidi" w:hint="cs"/>
          <w:sz w:val="32"/>
          <w:szCs w:val="32"/>
          <w:rtl/>
        </w:rPr>
        <w:t>20</w:t>
      </w:r>
      <w:r w:rsidRPr="00E51057">
        <w:rPr>
          <w:rFonts w:asciiTheme="minorBidi" w:hAnsiTheme="minorBidi"/>
          <w:sz w:val="32"/>
          <w:szCs w:val="32"/>
          <w:rtl/>
        </w:rPr>
        <w:t xml:space="preserve"> ) وان المعالجة ليوم واحد اكثر فعالية من الدواء الغفل (</w:t>
      </w:r>
      <w:r w:rsidRPr="00E51057">
        <w:rPr>
          <w:rFonts w:asciiTheme="minorBidi" w:hAnsiTheme="minorBidi"/>
          <w:sz w:val="32"/>
          <w:szCs w:val="32"/>
        </w:rPr>
        <w:t xml:space="preserve">  ( placebo </w:t>
      </w:r>
      <w:r w:rsidRPr="00E51057">
        <w:rPr>
          <w:rFonts w:asciiTheme="minorBidi" w:hAnsiTheme="minorBidi"/>
          <w:sz w:val="32"/>
          <w:szCs w:val="32"/>
          <w:rtl/>
        </w:rPr>
        <w:t>(</w:t>
      </w:r>
      <w:r w:rsidR="00742DF5">
        <w:rPr>
          <w:rFonts w:asciiTheme="minorBidi" w:hAnsiTheme="minorBidi" w:hint="cs"/>
          <w:sz w:val="32"/>
          <w:szCs w:val="32"/>
          <w:rtl/>
        </w:rPr>
        <w:t>22</w:t>
      </w:r>
      <w:r w:rsidRPr="00E51057">
        <w:rPr>
          <w:rFonts w:asciiTheme="minorBidi" w:hAnsiTheme="minorBidi"/>
          <w:sz w:val="32"/>
          <w:szCs w:val="32"/>
          <w:rtl/>
        </w:rPr>
        <w:t>).</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وفي دراسة اخرى لم يترافق الاعطاء الوقائي لدوكسيسكلين في حالات الاسقاط الناقص بتحسن ملحوظ في المراضة الانتانية .. وحسب توصيات الكلية البريطانية للمولدين لعام 2009 فان اعطاء الصادات الوقائية يمكن ان يعطى  بناء على الم</w:t>
      </w:r>
      <w:r w:rsidR="003A48C6">
        <w:rPr>
          <w:rFonts w:asciiTheme="minorBidi" w:hAnsiTheme="minorBidi"/>
          <w:sz w:val="32"/>
          <w:szCs w:val="32"/>
          <w:rtl/>
        </w:rPr>
        <w:t>وجودات السريرية لكل حالة بانتظا</w:t>
      </w:r>
      <w:r w:rsidRPr="00E51057">
        <w:rPr>
          <w:rFonts w:asciiTheme="minorBidi" w:hAnsiTheme="minorBidi"/>
          <w:sz w:val="32"/>
          <w:szCs w:val="32"/>
          <w:rtl/>
        </w:rPr>
        <w:t>ر توفر دراسات اخرى .</w:t>
      </w:r>
    </w:p>
    <w:p w:rsidR="00B933C3" w:rsidRPr="00E51057" w:rsidRDefault="00B933C3" w:rsidP="00B933C3">
      <w:pPr>
        <w:rPr>
          <w:rFonts w:asciiTheme="minorBidi" w:hAnsiTheme="minorBidi"/>
          <w:b/>
          <w:bCs/>
          <w:sz w:val="32"/>
          <w:szCs w:val="32"/>
          <w:rtl/>
        </w:rPr>
      </w:pPr>
      <w:r w:rsidRPr="00E51057">
        <w:rPr>
          <w:rFonts w:asciiTheme="minorBidi" w:hAnsiTheme="minorBidi"/>
          <w:b/>
          <w:bCs/>
          <w:sz w:val="32"/>
          <w:szCs w:val="32"/>
          <w:rtl/>
        </w:rPr>
        <w:t>التسكين :</w:t>
      </w:r>
    </w:p>
    <w:p w:rsidR="00B933C3" w:rsidRPr="00E51057" w:rsidRDefault="00B933C3" w:rsidP="003A48C6">
      <w:pPr>
        <w:rPr>
          <w:rFonts w:asciiTheme="minorBidi" w:hAnsiTheme="minorBidi"/>
          <w:sz w:val="32"/>
          <w:szCs w:val="32"/>
          <w:rtl/>
        </w:rPr>
      </w:pPr>
      <w:r w:rsidRPr="00E51057">
        <w:rPr>
          <w:rFonts w:asciiTheme="minorBidi" w:hAnsiTheme="minorBidi"/>
          <w:sz w:val="32"/>
          <w:szCs w:val="32"/>
          <w:rtl/>
        </w:rPr>
        <w:t xml:space="preserve">ان اعطاء مضادات الالتهاب غير الستيروئئيدية  كالايبوبروفين </w:t>
      </w:r>
      <w:r w:rsidR="003A48C6">
        <w:rPr>
          <w:rFonts w:asciiTheme="minorBidi" w:hAnsiTheme="minorBidi" w:hint="cs"/>
          <w:sz w:val="32"/>
          <w:szCs w:val="32"/>
          <w:rtl/>
        </w:rPr>
        <w:t>600</w:t>
      </w:r>
      <w:r w:rsidRPr="00E51057">
        <w:rPr>
          <w:rFonts w:asciiTheme="minorBidi" w:hAnsiTheme="minorBidi"/>
          <w:sz w:val="32"/>
          <w:szCs w:val="32"/>
          <w:rtl/>
        </w:rPr>
        <w:t>-</w:t>
      </w:r>
      <w:r w:rsidR="003A48C6">
        <w:rPr>
          <w:rFonts w:asciiTheme="minorBidi" w:hAnsiTheme="minorBidi" w:hint="cs"/>
          <w:sz w:val="32"/>
          <w:szCs w:val="32"/>
          <w:rtl/>
        </w:rPr>
        <w:t>800</w:t>
      </w:r>
      <w:r w:rsidRPr="00E51057">
        <w:rPr>
          <w:rFonts w:asciiTheme="minorBidi" w:hAnsiTheme="minorBidi"/>
          <w:sz w:val="32"/>
          <w:szCs w:val="32"/>
          <w:rtl/>
        </w:rPr>
        <w:t xml:space="preserve"> مع قبل ساعة من الافراغ  ينقص الانزعاج اثناء و بعد العمليه . ويبدو ان استخدام هذه الادوية لا يتداخل مع تاثير او عمر البروستاغلاندينات المستخدمة ( 1</w:t>
      </w:r>
      <w:r w:rsidR="00742DF5">
        <w:rPr>
          <w:rFonts w:asciiTheme="minorBidi" w:hAnsiTheme="minorBidi" w:hint="cs"/>
          <w:sz w:val="32"/>
          <w:szCs w:val="32"/>
          <w:rtl/>
        </w:rPr>
        <w:t>1</w:t>
      </w:r>
      <w:r w:rsidRPr="00E51057">
        <w:rPr>
          <w:rFonts w:asciiTheme="minorBidi" w:hAnsiTheme="minorBidi"/>
          <w:sz w:val="32"/>
          <w:szCs w:val="32"/>
          <w:rtl/>
        </w:rPr>
        <w:t>-</w:t>
      </w:r>
      <w:r w:rsidR="00742DF5">
        <w:rPr>
          <w:rFonts w:asciiTheme="minorBidi" w:hAnsiTheme="minorBidi" w:hint="cs"/>
          <w:sz w:val="32"/>
          <w:szCs w:val="32"/>
          <w:rtl/>
        </w:rPr>
        <w:t>1</w:t>
      </w:r>
      <w:r w:rsidRPr="00E51057">
        <w:rPr>
          <w:rFonts w:asciiTheme="minorBidi" w:hAnsiTheme="minorBidi"/>
          <w:sz w:val="32"/>
          <w:szCs w:val="32"/>
          <w:rtl/>
        </w:rPr>
        <w:t>4)</w:t>
      </w:r>
    </w:p>
    <w:p w:rsidR="00B933C3" w:rsidRPr="00E51057" w:rsidRDefault="00B933C3" w:rsidP="00B933C3">
      <w:pPr>
        <w:rPr>
          <w:rFonts w:asciiTheme="minorBidi" w:hAnsiTheme="minorBidi"/>
          <w:b/>
          <w:bCs/>
          <w:sz w:val="32"/>
          <w:szCs w:val="32"/>
          <w:rtl/>
        </w:rPr>
      </w:pPr>
      <w:r w:rsidRPr="00E51057">
        <w:rPr>
          <w:rFonts w:asciiTheme="minorBidi" w:hAnsiTheme="minorBidi"/>
          <w:b/>
          <w:bCs/>
          <w:sz w:val="32"/>
          <w:szCs w:val="32"/>
          <w:rtl/>
        </w:rPr>
        <w:t>اختيار طريقة التدبير:</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يتوفر طرق متعددة لتدبير الاسقاط الناقص.</w:t>
      </w:r>
    </w:p>
    <w:p w:rsidR="00B933C3" w:rsidRPr="00E51057" w:rsidRDefault="00B933C3" w:rsidP="00742DF5">
      <w:pPr>
        <w:rPr>
          <w:rFonts w:asciiTheme="minorBidi" w:hAnsiTheme="minorBidi"/>
          <w:sz w:val="32"/>
          <w:szCs w:val="32"/>
          <w:rtl/>
        </w:rPr>
      </w:pPr>
      <w:r w:rsidRPr="00E51057">
        <w:rPr>
          <w:rFonts w:asciiTheme="minorBidi" w:hAnsiTheme="minorBidi"/>
          <w:b/>
          <w:bCs/>
          <w:sz w:val="32"/>
          <w:szCs w:val="32"/>
          <w:u w:val="single"/>
        </w:rPr>
        <w:t>A:</w:t>
      </w:r>
      <w:r w:rsidRPr="00E51057">
        <w:rPr>
          <w:rFonts w:asciiTheme="minorBidi" w:hAnsiTheme="minorBidi"/>
          <w:b/>
          <w:bCs/>
          <w:sz w:val="32"/>
          <w:szCs w:val="32"/>
          <w:u w:val="single"/>
          <w:rtl/>
        </w:rPr>
        <w:t xml:space="preserve">  : الطرق الجراحية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التجريف الحاد :</w:t>
      </w:r>
      <w:r w:rsidRPr="00E51057">
        <w:rPr>
          <w:rFonts w:asciiTheme="minorBidi" w:hAnsiTheme="minorBidi"/>
          <w:sz w:val="32"/>
          <w:szCs w:val="32"/>
        </w:rPr>
        <w:t xml:space="preserve">sharp curettage  </w:t>
      </w:r>
      <w:r w:rsidRPr="00E51057">
        <w:rPr>
          <w:rFonts w:asciiTheme="minorBidi" w:hAnsiTheme="minorBidi"/>
          <w:sz w:val="32"/>
          <w:szCs w:val="32"/>
          <w:rtl/>
        </w:rPr>
        <w:t xml:space="preserve">  :</w:t>
      </w:r>
    </w:p>
    <w:p w:rsidR="00B933C3" w:rsidRPr="00E51057" w:rsidRDefault="00B933C3" w:rsidP="00742DF5">
      <w:pPr>
        <w:ind w:left="720"/>
        <w:rPr>
          <w:rFonts w:asciiTheme="minorBidi" w:hAnsiTheme="minorBidi"/>
          <w:sz w:val="32"/>
          <w:szCs w:val="32"/>
          <w:rtl/>
          <w:lang w:bidi="ar-SY"/>
        </w:rPr>
      </w:pPr>
      <w:r w:rsidRPr="00E51057">
        <w:rPr>
          <w:rFonts w:asciiTheme="minorBidi" w:hAnsiTheme="minorBidi"/>
          <w:sz w:val="32"/>
          <w:szCs w:val="32"/>
          <w:rtl/>
        </w:rPr>
        <w:t>لا تزال هذه الطريقة تستخدم في بلادنا وفي مستشفانا رغم انحسار استخدامها عالميا (</w:t>
      </w:r>
      <w:r w:rsidR="00742DF5">
        <w:rPr>
          <w:rFonts w:asciiTheme="minorBidi" w:hAnsiTheme="minorBidi" w:hint="cs"/>
          <w:sz w:val="32"/>
          <w:szCs w:val="32"/>
          <w:rtl/>
        </w:rPr>
        <w:t>1</w:t>
      </w:r>
      <w:r w:rsidRPr="00E51057">
        <w:rPr>
          <w:rFonts w:asciiTheme="minorBidi" w:hAnsiTheme="minorBidi"/>
          <w:sz w:val="32"/>
          <w:szCs w:val="32"/>
          <w:rtl/>
        </w:rPr>
        <w:t xml:space="preserve">2) . في العام 1976 تراجعت نسبة التداخلات الجراحية المعتمدة على المجرفة الحادة الى 10%لتصل النسبة الى  2 </w:t>
      </w:r>
      <w:r w:rsidRPr="00E51057">
        <w:rPr>
          <w:rFonts w:asciiTheme="minorBidi" w:hAnsiTheme="minorBidi" w:hint="cs"/>
          <w:sz w:val="32"/>
          <w:szCs w:val="32"/>
          <w:rtl/>
        </w:rPr>
        <w:t>-</w:t>
      </w:r>
      <w:r w:rsidRPr="00E51057">
        <w:rPr>
          <w:rFonts w:asciiTheme="minorBidi" w:hAnsiTheme="minorBidi"/>
          <w:sz w:val="32"/>
          <w:szCs w:val="32"/>
          <w:rtl/>
        </w:rPr>
        <w:t xml:space="preserve"> 3 % منذ العام 1989. حسب دراسة </w:t>
      </w:r>
      <w:r w:rsidRPr="00E51057">
        <w:rPr>
          <w:rFonts w:asciiTheme="minorBidi" w:hAnsiTheme="minorBidi"/>
          <w:sz w:val="32"/>
          <w:szCs w:val="32"/>
        </w:rPr>
        <w:t xml:space="preserve">ADELMEN DETAL </w:t>
      </w:r>
      <w:r w:rsidRPr="00E51057">
        <w:rPr>
          <w:rFonts w:asciiTheme="minorBidi" w:hAnsiTheme="minorBidi"/>
          <w:sz w:val="32"/>
          <w:szCs w:val="32"/>
          <w:rtl/>
        </w:rPr>
        <w:t xml:space="preserve">  يجب </w:t>
      </w:r>
      <w:r w:rsidRPr="00E51057">
        <w:rPr>
          <w:rFonts w:asciiTheme="minorBidi" w:hAnsiTheme="minorBidi" w:hint="cs"/>
          <w:sz w:val="32"/>
          <w:szCs w:val="32"/>
          <w:rtl/>
        </w:rPr>
        <w:t>ألا</w:t>
      </w:r>
      <w:r w:rsidRPr="00E51057">
        <w:rPr>
          <w:rFonts w:asciiTheme="minorBidi" w:hAnsiTheme="minorBidi"/>
          <w:sz w:val="32"/>
          <w:szCs w:val="32"/>
          <w:rtl/>
        </w:rPr>
        <w:t xml:space="preserve"> يستخدم التجريف الحاد بعد الان لزيادة نسبة الاختلاطات الناجمة عنه .</w:t>
      </w:r>
    </w:p>
    <w:p w:rsidR="00B933C3" w:rsidRPr="00E51057" w:rsidRDefault="00B933C3" w:rsidP="00B933C3">
      <w:pPr>
        <w:rPr>
          <w:rFonts w:asciiTheme="minorBidi" w:hAnsiTheme="minorBidi"/>
          <w:sz w:val="32"/>
          <w:szCs w:val="32"/>
          <w:rtl/>
        </w:rPr>
      </w:pPr>
    </w:p>
    <w:p w:rsidR="00B933C3" w:rsidRPr="00E51057" w:rsidRDefault="00B933C3" w:rsidP="00B933C3">
      <w:pPr>
        <w:rPr>
          <w:rFonts w:asciiTheme="minorBidi" w:hAnsiTheme="minorBidi"/>
          <w:sz w:val="32"/>
          <w:szCs w:val="32"/>
          <w:rtl/>
        </w:rPr>
      </w:pPr>
      <w:r w:rsidRPr="00E51057">
        <w:rPr>
          <w:rFonts w:asciiTheme="minorBidi" w:hAnsiTheme="minorBidi"/>
          <w:b/>
          <w:bCs/>
          <w:sz w:val="32"/>
          <w:szCs w:val="32"/>
          <w:rtl/>
        </w:rPr>
        <w:t xml:space="preserve">التجريف بالممص </w:t>
      </w:r>
      <w:r w:rsidRPr="00E51057">
        <w:rPr>
          <w:rFonts w:asciiTheme="minorBidi" w:hAnsiTheme="minorBidi"/>
          <w:b/>
          <w:bCs/>
          <w:sz w:val="32"/>
          <w:szCs w:val="32"/>
        </w:rPr>
        <w:t>SUCTION CURETTAGE</w:t>
      </w:r>
      <w:r w:rsidRPr="00E51057">
        <w:rPr>
          <w:rFonts w:asciiTheme="minorBidi" w:hAnsiTheme="minorBidi"/>
          <w:sz w:val="32"/>
          <w:szCs w:val="32"/>
        </w:rPr>
        <w:t xml:space="preserve">  :</w:t>
      </w:r>
      <w:r w:rsidRPr="00E51057">
        <w:rPr>
          <w:rFonts w:asciiTheme="minorBidi" w:hAnsiTheme="minorBidi"/>
          <w:sz w:val="32"/>
          <w:szCs w:val="32"/>
          <w:rtl/>
        </w:rPr>
        <w:t xml:space="preserve">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 xml:space="preserve"> معظم المراكز اليوم تستخدم تقنية التجريف بالممص</w:t>
      </w:r>
      <w:r w:rsidRPr="00E51057">
        <w:rPr>
          <w:rFonts w:asciiTheme="minorBidi" w:hAnsiTheme="minorBidi"/>
          <w:sz w:val="32"/>
          <w:szCs w:val="32"/>
        </w:rPr>
        <w:t xml:space="preserve"> </w:t>
      </w:r>
      <w:r w:rsidRPr="00E51057">
        <w:rPr>
          <w:rFonts w:asciiTheme="minorBidi" w:hAnsiTheme="minorBidi"/>
          <w:sz w:val="32"/>
          <w:szCs w:val="32"/>
          <w:rtl/>
        </w:rPr>
        <w:t xml:space="preserve">وقد ابتكرت هذه الطريقة عام 1958 في الصين  من قبل </w:t>
      </w:r>
      <w:r w:rsidRPr="00E51057">
        <w:rPr>
          <w:rFonts w:asciiTheme="minorBidi" w:hAnsiTheme="minorBidi"/>
          <w:sz w:val="32"/>
          <w:szCs w:val="32"/>
        </w:rPr>
        <w:t>XIANZHEN WU</w:t>
      </w:r>
      <w:r w:rsidRPr="00E51057">
        <w:rPr>
          <w:rFonts w:asciiTheme="minorBidi" w:hAnsiTheme="minorBidi"/>
          <w:sz w:val="32"/>
          <w:szCs w:val="32"/>
          <w:rtl/>
        </w:rPr>
        <w:t xml:space="preserve">  و </w:t>
      </w:r>
      <w:r w:rsidRPr="00E51057">
        <w:rPr>
          <w:rFonts w:asciiTheme="minorBidi" w:hAnsiTheme="minorBidi"/>
          <w:sz w:val="32"/>
          <w:szCs w:val="32"/>
        </w:rPr>
        <w:t>YUANTAI WU</w:t>
      </w:r>
      <w:r w:rsidRPr="00E51057">
        <w:rPr>
          <w:rFonts w:asciiTheme="minorBidi" w:hAnsiTheme="minorBidi"/>
          <w:sz w:val="32"/>
          <w:szCs w:val="32"/>
          <w:rtl/>
        </w:rPr>
        <w:t xml:space="preserve"> . ادخلت هذه التقنية الى الولايات المتحدة  من قبل </w:t>
      </w:r>
      <w:r w:rsidRPr="00E51057">
        <w:rPr>
          <w:rFonts w:asciiTheme="minorBidi" w:hAnsiTheme="minorBidi"/>
          <w:sz w:val="32"/>
          <w:szCs w:val="32"/>
        </w:rPr>
        <w:t>DOROTHEA KERSKLE</w:t>
      </w:r>
      <w:r w:rsidRPr="00E51057">
        <w:rPr>
          <w:rFonts w:asciiTheme="minorBidi" w:hAnsiTheme="minorBidi"/>
          <w:sz w:val="32"/>
          <w:szCs w:val="32"/>
          <w:rtl/>
        </w:rPr>
        <w:t xml:space="preserve">  عام 1967  حيث انتشرت وعدلت عام 1970 من قبل </w:t>
      </w:r>
      <w:r w:rsidRPr="00E51057">
        <w:rPr>
          <w:rFonts w:asciiTheme="minorBidi" w:hAnsiTheme="minorBidi"/>
          <w:sz w:val="32"/>
          <w:szCs w:val="32"/>
        </w:rPr>
        <w:t xml:space="preserve">HARVEY KARNEN </w:t>
      </w:r>
      <w:r w:rsidRPr="00E51057">
        <w:rPr>
          <w:rFonts w:asciiTheme="minorBidi" w:hAnsiTheme="minorBidi"/>
          <w:sz w:val="32"/>
          <w:szCs w:val="32"/>
          <w:rtl/>
        </w:rPr>
        <w:t xml:space="preserve">  باستخدام تقنية لينة مطاوعة تجنب الحاجة لتوسيع عنق الرحم وبالتالي تقلل من خطر انثقاب الرحم لتحل تدريجيا محل المجرفة الحادة .</w:t>
      </w:r>
      <w:r w:rsidR="00E5049E">
        <w:rPr>
          <w:rFonts w:asciiTheme="minorBidi" w:hAnsiTheme="minorBidi" w:hint="cs"/>
          <w:sz w:val="32"/>
          <w:szCs w:val="32"/>
          <w:rtl/>
        </w:rPr>
        <w:t>(16)</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lastRenderedPageBreak/>
        <w:t xml:space="preserve">يمكن اجراء التجريف بالممص بامان حتى العمر الحملي 15 اسبوع . وتتوفر تقنيتين للمص : الكهربائي </w:t>
      </w:r>
      <w:r w:rsidRPr="00E51057">
        <w:rPr>
          <w:rFonts w:asciiTheme="minorBidi" w:hAnsiTheme="minorBidi"/>
          <w:sz w:val="32"/>
          <w:szCs w:val="32"/>
        </w:rPr>
        <w:t>ELECTRRICAL VACUUM ASPIRATION</w:t>
      </w:r>
      <w:r w:rsidRPr="00E51057">
        <w:rPr>
          <w:rFonts w:asciiTheme="minorBidi" w:hAnsiTheme="minorBidi"/>
          <w:sz w:val="32"/>
          <w:szCs w:val="32"/>
          <w:rtl/>
        </w:rPr>
        <w:t xml:space="preserve">  و اليدوي </w:t>
      </w:r>
      <w:r w:rsidRPr="00E51057">
        <w:rPr>
          <w:rFonts w:asciiTheme="minorBidi" w:hAnsiTheme="minorBidi"/>
          <w:sz w:val="32"/>
          <w:szCs w:val="32"/>
        </w:rPr>
        <w:t>MANUAL VACUUM ASPIRATION</w:t>
      </w:r>
      <w:r w:rsidRPr="00E51057">
        <w:rPr>
          <w:rFonts w:asciiTheme="minorBidi" w:hAnsiTheme="minorBidi"/>
          <w:sz w:val="32"/>
          <w:szCs w:val="32"/>
          <w:rtl/>
        </w:rPr>
        <w:t xml:space="preserve"> . وتتشابه هاتان التقنيتان من حيث الامان والفعالية وتقبل المريضات مع فارق ان الافراغ بالممص اليدوي لايحتاج للقبول في المستشفى ويمكن اجراؤه في العيادات الخارجية .</w:t>
      </w:r>
    </w:p>
    <w:p w:rsidR="00B933C3" w:rsidRPr="00E51057" w:rsidRDefault="00B933C3" w:rsidP="00B933C3">
      <w:pPr>
        <w:rPr>
          <w:rFonts w:asciiTheme="minorBidi" w:hAnsiTheme="minorBidi"/>
          <w:sz w:val="32"/>
          <w:szCs w:val="32"/>
          <w:rtl/>
        </w:rPr>
      </w:pPr>
      <w:r w:rsidRPr="00E51057">
        <w:rPr>
          <w:rFonts w:asciiTheme="minorBidi" w:hAnsiTheme="minorBidi"/>
          <w:b/>
          <w:bCs/>
          <w:sz w:val="32"/>
          <w:szCs w:val="32"/>
          <w:rtl/>
        </w:rPr>
        <w:t>الطرق الدوائية</w:t>
      </w:r>
      <w:r w:rsidRPr="00E51057">
        <w:rPr>
          <w:rFonts w:asciiTheme="minorBidi" w:hAnsiTheme="minorBidi"/>
          <w:sz w:val="32"/>
          <w:szCs w:val="32"/>
          <w:rtl/>
        </w:rPr>
        <w:t xml:space="preserve">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تتضمن ادوية تحرض استكمال حدوث الاسقاط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هذه التقنية جديدة نسبيا . توفرت في الصين وفي اوروبا كبديل للطريقة الجراحية منذ العام 1988 وقد ظهرت كمشاركة بين الميفبريستون ومشابه</w:t>
      </w:r>
      <w:r w:rsidRPr="00E51057">
        <w:rPr>
          <w:rFonts w:asciiTheme="minorBidi" w:hAnsiTheme="minorBidi" w:hint="cs"/>
          <w:sz w:val="32"/>
          <w:szCs w:val="32"/>
          <w:rtl/>
        </w:rPr>
        <w:t xml:space="preserve"> </w:t>
      </w:r>
      <w:r w:rsidRPr="00E51057">
        <w:rPr>
          <w:rFonts w:asciiTheme="minorBidi" w:hAnsiTheme="minorBidi"/>
          <w:sz w:val="32"/>
          <w:szCs w:val="32"/>
          <w:rtl/>
        </w:rPr>
        <w:t>بروستاغلانديني. وفي بداية عام 1988  تمت الموافقة على بيع واستخدام الميفبريستون في اغلب الدول الاوربية و في الولايات المتحدة الاميريكية عام 2</w:t>
      </w:r>
      <w:r w:rsidRPr="00E51057">
        <w:rPr>
          <w:rFonts w:asciiTheme="minorBidi" w:hAnsiTheme="minorBidi" w:hint="cs"/>
          <w:sz w:val="32"/>
          <w:szCs w:val="32"/>
          <w:rtl/>
        </w:rPr>
        <w:t>00</w:t>
      </w:r>
      <w:r w:rsidRPr="00E51057">
        <w:rPr>
          <w:rFonts w:asciiTheme="minorBidi" w:hAnsiTheme="minorBidi"/>
          <w:sz w:val="32"/>
          <w:szCs w:val="32"/>
          <w:rtl/>
        </w:rPr>
        <w:t>1.</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 xml:space="preserve">عام 1970 استخدمت بروستاغلاندينات طبيعيه  </w:t>
      </w:r>
      <w:r w:rsidRPr="00E51057">
        <w:rPr>
          <w:rFonts w:asciiTheme="minorBidi" w:hAnsiTheme="minorBidi"/>
          <w:sz w:val="32"/>
          <w:szCs w:val="32"/>
        </w:rPr>
        <w:t>PGE2    -   PGF2a</w:t>
      </w:r>
      <w:r w:rsidRPr="00E51057">
        <w:rPr>
          <w:rFonts w:asciiTheme="minorBidi" w:hAnsiTheme="minorBidi"/>
          <w:sz w:val="32"/>
          <w:szCs w:val="32"/>
          <w:rtl/>
        </w:rPr>
        <w:t xml:space="preserve">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وكانت فعاله جدا في</w:t>
      </w:r>
      <w:r w:rsidRPr="00E51057">
        <w:rPr>
          <w:rFonts w:asciiTheme="minorBidi" w:hAnsiTheme="minorBidi" w:hint="cs"/>
          <w:sz w:val="32"/>
          <w:szCs w:val="32"/>
          <w:rtl/>
        </w:rPr>
        <w:t xml:space="preserve"> تدبير</w:t>
      </w:r>
      <w:r w:rsidRPr="00E51057">
        <w:rPr>
          <w:rFonts w:asciiTheme="minorBidi" w:hAnsiTheme="minorBidi"/>
          <w:sz w:val="32"/>
          <w:szCs w:val="32"/>
          <w:rtl/>
        </w:rPr>
        <w:t xml:space="preserve"> اسقاطات الحمل الباكرة باستخدامها عن طريق المهبل ولكن مع معدل مرتفع من الغثيان , الاقياء , الاسهال, الحرارة والالم  وبالتالي ازدياد الحاجة لاستخدام  , مركنات  , مسكنات , مضادات اقياء ومضادات اسهال قبل استخدام البروستاغلاندينات الطبيعية . لذا تم تطوير بروستاغلاندينات مشابهة بين 1970 و 1980 اللتي اظهرت انتقائية لبطانة الرحم وبالتالي الحاجة لجرعات اقل لاحداث الاسقاط  واثار جانبية اقل.</w:t>
      </w:r>
    </w:p>
    <w:p w:rsidR="00B933C3" w:rsidRPr="00E51057" w:rsidRDefault="00B933C3" w:rsidP="00B933C3">
      <w:pPr>
        <w:rPr>
          <w:rFonts w:asciiTheme="minorBidi" w:hAnsiTheme="minorBidi"/>
          <w:sz w:val="32"/>
          <w:szCs w:val="32"/>
          <w:rtl/>
          <w:lang w:bidi="ar-SY"/>
        </w:rPr>
      </w:pPr>
      <w:r w:rsidRPr="00E51057">
        <w:rPr>
          <w:rFonts w:asciiTheme="minorBidi" w:hAnsiTheme="minorBidi"/>
          <w:sz w:val="32"/>
          <w:szCs w:val="32"/>
          <w:rtl/>
        </w:rPr>
        <w:t>وتكون فوا</w:t>
      </w:r>
      <w:r w:rsidRPr="00E51057">
        <w:rPr>
          <w:rFonts w:asciiTheme="minorBidi" w:hAnsiTheme="minorBidi" w:hint="cs"/>
          <w:sz w:val="32"/>
          <w:szCs w:val="32"/>
          <w:rtl/>
        </w:rPr>
        <w:t xml:space="preserve">ئد </w:t>
      </w:r>
      <w:r w:rsidRPr="00E51057">
        <w:rPr>
          <w:rFonts w:asciiTheme="minorBidi" w:hAnsiTheme="minorBidi"/>
          <w:sz w:val="32"/>
          <w:szCs w:val="32"/>
          <w:rtl/>
        </w:rPr>
        <w:t>هذه الطريقة اكبر بالاسقاط الناقص. يستخدم في هذا التدبير الميزوبروستول لوحده او مس</w:t>
      </w:r>
      <w:r w:rsidRPr="00E51057">
        <w:rPr>
          <w:rFonts w:asciiTheme="minorBidi" w:hAnsiTheme="minorBidi" w:hint="cs"/>
          <w:sz w:val="32"/>
          <w:szCs w:val="32"/>
          <w:rtl/>
        </w:rPr>
        <w:t>ب</w:t>
      </w:r>
      <w:r w:rsidRPr="00E51057">
        <w:rPr>
          <w:rFonts w:asciiTheme="minorBidi" w:hAnsiTheme="minorBidi"/>
          <w:sz w:val="32"/>
          <w:szCs w:val="32"/>
          <w:rtl/>
        </w:rPr>
        <w:t xml:space="preserve">وقا </w:t>
      </w:r>
      <w:r w:rsidRPr="00E51057">
        <w:rPr>
          <w:rFonts w:asciiTheme="minorBidi" w:hAnsiTheme="minorBidi" w:hint="cs"/>
          <w:sz w:val="32"/>
          <w:szCs w:val="32"/>
          <w:rtl/>
        </w:rPr>
        <w:t>ب</w:t>
      </w:r>
      <w:r w:rsidRPr="00E51057">
        <w:rPr>
          <w:rFonts w:asciiTheme="minorBidi" w:hAnsiTheme="minorBidi"/>
          <w:sz w:val="32"/>
          <w:szCs w:val="32"/>
          <w:rtl/>
        </w:rPr>
        <w:t>الميفبريسيتون.</w:t>
      </w:r>
    </w:p>
    <w:p w:rsidR="00B933C3" w:rsidRPr="00E51057" w:rsidRDefault="00B933C3" w:rsidP="00B933C3">
      <w:pPr>
        <w:rPr>
          <w:rFonts w:asciiTheme="minorBidi" w:hAnsiTheme="minorBidi"/>
          <w:b/>
          <w:bCs/>
          <w:i/>
          <w:iCs/>
          <w:sz w:val="32"/>
          <w:szCs w:val="32"/>
          <w:rtl/>
        </w:rPr>
      </w:pPr>
      <w:r w:rsidRPr="00E51057">
        <w:rPr>
          <w:rFonts w:asciiTheme="minorBidi" w:hAnsiTheme="minorBidi"/>
          <w:b/>
          <w:bCs/>
          <w:i/>
          <w:iCs/>
          <w:sz w:val="32"/>
          <w:szCs w:val="32"/>
          <w:rtl/>
        </w:rPr>
        <w:t>الميفبريسيتون</w:t>
      </w:r>
      <w:r w:rsidRPr="00E51057">
        <w:rPr>
          <w:rFonts w:asciiTheme="minorBidi" w:hAnsiTheme="minorBidi"/>
          <w:b/>
          <w:bCs/>
          <w:i/>
          <w:iCs/>
          <w:sz w:val="32"/>
          <w:szCs w:val="32"/>
        </w:rPr>
        <w:t xml:space="preserve">RU 486 : MIFEPRISTONE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 xml:space="preserve"> هو مضاد بروجستروني مشتق من النورا</w:t>
      </w:r>
      <w:r w:rsidRPr="00E51057">
        <w:rPr>
          <w:rFonts w:asciiTheme="minorBidi" w:hAnsiTheme="minorBidi" w:hint="cs"/>
          <w:sz w:val="32"/>
          <w:szCs w:val="32"/>
          <w:rtl/>
        </w:rPr>
        <w:t>ت</w:t>
      </w:r>
      <w:r w:rsidRPr="00E51057">
        <w:rPr>
          <w:rFonts w:asciiTheme="minorBidi" w:hAnsiTheme="minorBidi"/>
          <w:sz w:val="32"/>
          <w:szCs w:val="32"/>
          <w:rtl/>
        </w:rPr>
        <w:t>ندرون يرتبط بمستقبلات البروجسترون بالفة اكبر من الهرمون الطبيعي ويسبب تحرر البروستاغلاندينات والسيتوكينات .</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t>يؤخذ فمويا قبل اعطاء الميزو بروستول ب 36- 48 ساعة بجرعة تتراوح بين 200-600 ميكرو غرام . تتضمن الاثار الجانبية الغثيان والاقياء.</w:t>
      </w:r>
      <w:r w:rsidR="00742DF5">
        <w:rPr>
          <w:rFonts w:asciiTheme="minorBidi" w:hAnsiTheme="minorBidi" w:hint="cs"/>
          <w:sz w:val="32"/>
          <w:szCs w:val="32"/>
          <w:rtl/>
        </w:rPr>
        <w:t>(14)</w:t>
      </w:r>
    </w:p>
    <w:p w:rsidR="00B933C3" w:rsidRPr="00E51057" w:rsidRDefault="00B933C3" w:rsidP="00B933C3">
      <w:pPr>
        <w:rPr>
          <w:rFonts w:asciiTheme="minorBidi" w:hAnsiTheme="minorBidi"/>
          <w:b/>
          <w:bCs/>
          <w:i/>
          <w:iCs/>
          <w:sz w:val="32"/>
          <w:szCs w:val="32"/>
          <w:rtl/>
        </w:rPr>
      </w:pPr>
      <w:r w:rsidRPr="00E51057">
        <w:rPr>
          <w:rFonts w:asciiTheme="minorBidi" w:hAnsiTheme="minorBidi"/>
          <w:b/>
          <w:bCs/>
          <w:i/>
          <w:iCs/>
          <w:sz w:val="32"/>
          <w:szCs w:val="32"/>
          <w:rtl/>
        </w:rPr>
        <w:t xml:space="preserve">الميزوبروستول </w:t>
      </w:r>
      <w:r w:rsidRPr="00E51057">
        <w:rPr>
          <w:rFonts w:asciiTheme="minorBidi" w:hAnsiTheme="minorBidi"/>
          <w:b/>
          <w:bCs/>
          <w:i/>
          <w:iCs/>
          <w:sz w:val="32"/>
          <w:szCs w:val="32"/>
        </w:rPr>
        <w:t>MISOPROSTOL :</w:t>
      </w:r>
    </w:p>
    <w:p w:rsidR="00B933C3" w:rsidRPr="00E51057" w:rsidRDefault="00B933C3" w:rsidP="00B933C3">
      <w:pPr>
        <w:rPr>
          <w:rFonts w:asciiTheme="minorBidi" w:hAnsiTheme="minorBidi"/>
          <w:sz w:val="32"/>
          <w:szCs w:val="32"/>
          <w:rtl/>
          <w:lang w:bidi="ar-SY"/>
        </w:rPr>
      </w:pPr>
      <w:r w:rsidRPr="00E51057">
        <w:rPr>
          <w:rFonts w:asciiTheme="minorBidi" w:hAnsiTheme="minorBidi"/>
          <w:sz w:val="32"/>
          <w:szCs w:val="32"/>
          <w:rtl/>
        </w:rPr>
        <w:t xml:space="preserve">هو مشابه صنعي للبروستاغلاندين </w:t>
      </w:r>
      <w:r w:rsidRPr="00E51057">
        <w:rPr>
          <w:rFonts w:asciiTheme="minorBidi" w:hAnsiTheme="minorBidi"/>
          <w:sz w:val="32"/>
          <w:szCs w:val="32"/>
        </w:rPr>
        <w:t xml:space="preserve">E1 </w:t>
      </w:r>
      <w:r w:rsidRPr="00E51057">
        <w:rPr>
          <w:rFonts w:asciiTheme="minorBidi" w:hAnsiTheme="minorBidi"/>
          <w:sz w:val="32"/>
          <w:szCs w:val="32"/>
          <w:rtl/>
        </w:rPr>
        <w:t xml:space="preserve">  استخدم لفترة طويلة في معالجة القرحة الهضمية  ح</w:t>
      </w:r>
      <w:r w:rsidRPr="00E51057">
        <w:rPr>
          <w:rFonts w:asciiTheme="minorBidi" w:hAnsiTheme="minorBidi" w:hint="cs"/>
          <w:sz w:val="32"/>
          <w:szCs w:val="32"/>
          <w:rtl/>
        </w:rPr>
        <w:t xml:space="preserve">يث </w:t>
      </w:r>
      <w:r w:rsidRPr="00E51057">
        <w:rPr>
          <w:rFonts w:asciiTheme="minorBidi" w:hAnsiTheme="minorBidi"/>
          <w:sz w:val="32"/>
          <w:szCs w:val="32"/>
          <w:rtl/>
        </w:rPr>
        <w:t xml:space="preserve"> له خصائص مقلصة للرحم  ومجهضة ويتميز عن البروستاغلاندينات بانه ثابت في حرارة الغرفة . غير غالي الثمن  , فعال بطرق مختلفة  : تحت اللسان . فمويا , شرجيا و مهبليا .  بالاضافة الى ان تقبله جيد من قبل المريضات . يمكن استخدامه للمريضات خارج المشفى  (6) يتوفر بشكل مضغوطات بجرعة 200 مكغ , خلال الحمل . يصنف ضمن </w:t>
      </w:r>
    </w:p>
    <w:p w:rsidR="00B933C3" w:rsidRPr="00E51057" w:rsidRDefault="00B933C3" w:rsidP="00742DF5">
      <w:pPr>
        <w:rPr>
          <w:rFonts w:asciiTheme="minorBidi" w:hAnsiTheme="minorBidi"/>
          <w:sz w:val="32"/>
          <w:szCs w:val="32"/>
          <w:rtl/>
          <w:lang w:bidi="ar-SY"/>
        </w:rPr>
      </w:pPr>
      <w:r w:rsidRPr="00E51057">
        <w:rPr>
          <w:rFonts w:asciiTheme="minorBidi" w:hAnsiTheme="minorBidi"/>
          <w:sz w:val="32"/>
          <w:szCs w:val="32"/>
          <w:rtl/>
        </w:rPr>
        <w:t>الفئ</w:t>
      </w:r>
      <w:r w:rsidRPr="00E51057">
        <w:rPr>
          <w:rFonts w:asciiTheme="minorBidi" w:hAnsiTheme="minorBidi" w:hint="cs"/>
          <w:sz w:val="32"/>
          <w:szCs w:val="32"/>
          <w:rtl/>
        </w:rPr>
        <w:t>ة</w:t>
      </w:r>
      <w:r w:rsidRPr="00E51057">
        <w:rPr>
          <w:rFonts w:asciiTheme="minorBidi" w:hAnsiTheme="minorBidi"/>
          <w:sz w:val="32"/>
          <w:szCs w:val="32"/>
        </w:rPr>
        <w:t xml:space="preserve"> </w:t>
      </w:r>
      <w:r w:rsidRPr="00E51057">
        <w:rPr>
          <w:rFonts w:asciiTheme="minorBidi" w:hAnsiTheme="minorBidi"/>
          <w:sz w:val="32"/>
          <w:szCs w:val="32"/>
          <w:lang w:bidi="ar-SY"/>
        </w:rPr>
        <w:t xml:space="preserve">  x   </w:t>
      </w:r>
      <w:r w:rsidRPr="00E51057">
        <w:rPr>
          <w:rFonts w:asciiTheme="minorBidi" w:hAnsiTheme="minorBidi" w:hint="cs"/>
          <w:sz w:val="32"/>
          <w:szCs w:val="32"/>
          <w:rtl/>
          <w:lang w:bidi="ar-SY"/>
        </w:rPr>
        <w:t>(2</w:t>
      </w:r>
      <w:r w:rsidR="00742DF5">
        <w:rPr>
          <w:rFonts w:asciiTheme="minorBidi" w:hAnsiTheme="minorBidi" w:hint="cs"/>
          <w:sz w:val="32"/>
          <w:szCs w:val="32"/>
          <w:rtl/>
          <w:lang w:bidi="ar-SY"/>
        </w:rPr>
        <w:t>2</w:t>
      </w:r>
      <w:r w:rsidRPr="00E51057">
        <w:rPr>
          <w:rFonts w:asciiTheme="minorBidi" w:hAnsiTheme="minorBidi" w:hint="cs"/>
          <w:sz w:val="32"/>
          <w:szCs w:val="32"/>
          <w:rtl/>
          <w:lang w:bidi="ar-SY"/>
        </w:rPr>
        <w:t>).</w:t>
      </w:r>
    </w:p>
    <w:p w:rsidR="00B933C3" w:rsidRPr="00E51057" w:rsidRDefault="00B933C3" w:rsidP="00B933C3">
      <w:pPr>
        <w:rPr>
          <w:rFonts w:asciiTheme="minorBidi" w:hAnsiTheme="minorBidi"/>
          <w:sz w:val="32"/>
          <w:szCs w:val="32"/>
          <w:rtl/>
        </w:rPr>
      </w:pPr>
      <w:r w:rsidRPr="00E51057">
        <w:rPr>
          <w:rFonts w:asciiTheme="minorBidi" w:hAnsiTheme="minorBidi"/>
          <w:sz w:val="32"/>
          <w:szCs w:val="32"/>
          <w:rtl/>
        </w:rPr>
        <w:lastRenderedPageBreak/>
        <w:t xml:space="preserve">في دراسة </w:t>
      </w:r>
      <w:r w:rsidRPr="00E51057">
        <w:rPr>
          <w:rFonts w:asciiTheme="minorBidi" w:hAnsiTheme="minorBidi"/>
          <w:sz w:val="32"/>
          <w:szCs w:val="32"/>
        </w:rPr>
        <w:t xml:space="preserve">Lichtenberg 2009 </w:t>
      </w:r>
      <w:r w:rsidRPr="00E51057">
        <w:rPr>
          <w:rFonts w:asciiTheme="minorBidi" w:hAnsiTheme="minorBidi"/>
          <w:sz w:val="32"/>
          <w:szCs w:val="32"/>
          <w:rtl/>
        </w:rPr>
        <w:t xml:space="preserve">  ان الانتقال من اسستعمال الميزوبروستول  المهبلي  الى  </w:t>
      </w:r>
    </w:p>
    <w:p w:rsidR="00B933C3" w:rsidRPr="00E51057" w:rsidRDefault="00B933C3" w:rsidP="00B933C3">
      <w:pPr>
        <w:rPr>
          <w:rFonts w:asciiTheme="minorBidi" w:hAnsiTheme="minorBidi"/>
          <w:sz w:val="32"/>
          <w:szCs w:val="32"/>
          <w:rtl/>
          <w:lang w:bidi="ar-SY"/>
        </w:rPr>
      </w:pPr>
      <w:r w:rsidRPr="00E51057">
        <w:rPr>
          <w:rFonts w:asciiTheme="minorBidi" w:hAnsiTheme="minorBidi"/>
          <w:sz w:val="32"/>
          <w:szCs w:val="32"/>
          <w:rtl/>
        </w:rPr>
        <w:t xml:space="preserve">الميزوبروستول   الفموي  قد انقص الانتان بمعدل 75% مع </w:t>
      </w:r>
      <w:r w:rsidRPr="00E51057">
        <w:rPr>
          <w:rFonts w:asciiTheme="minorBidi" w:hAnsiTheme="minorBidi"/>
          <w:sz w:val="32"/>
          <w:szCs w:val="32"/>
        </w:rPr>
        <w:t>P VALUE = 0.001</w:t>
      </w:r>
      <w:r w:rsidRPr="00E51057">
        <w:rPr>
          <w:rFonts w:asciiTheme="minorBidi" w:hAnsiTheme="minorBidi"/>
          <w:sz w:val="32"/>
          <w:szCs w:val="32"/>
          <w:rtl/>
        </w:rPr>
        <w:t xml:space="preserve"> ( في حين ان استخدام الصادات الوقائية قد انقص الانتان بمعدل 76%  مع </w:t>
      </w:r>
      <w:r w:rsidRPr="00E51057">
        <w:rPr>
          <w:rFonts w:asciiTheme="minorBidi" w:hAnsiTheme="minorBidi"/>
          <w:sz w:val="32"/>
          <w:szCs w:val="32"/>
        </w:rPr>
        <w:t xml:space="preserve"> P value 0.03  </w:t>
      </w:r>
      <w:r w:rsidRPr="00E51057">
        <w:rPr>
          <w:rFonts w:asciiTheme="minorBidi" w:hAnsiTheme="minorBidi"/>
          <w:sz w:val="32"/>
          <w:szCs w:val="32"/>
          <w:rtl/>
          <w:lang w:bidi="ar-SY"/>
        </w:rPr>
        <w:t xml:space="preserve">  .</w:t>
      </w:r>
    </w:p>
    <w:p w:rsidR="00B933C3" w:rsidRPr="00E51057" w:rsidRDefault="00B933C3" w:rsidP="00B933C3">
      <w:pPr>
        <w:rPr>
          <w:rFonts w:asciiTheme="minorBidi" w:hAnsiTheme="minorBidi"/>
          <w:sz w:val="32"/>
          <w:szCs w:val="32"/>
          <w:rtl/>
          <w:lang w:bidi="ar-SY"/>
        </w:rPr>
      </w:pPr>
      <w:r w:rsidRPr="00E51057">
        <w:rPr>
          <w:rFonts w:asciiTheme="minorBidi" w:hAnsiTheme="minorBidi"/>
          <w:sz w:val="32"/>
          <w:szCs w:val="32"/>
          <w:rtl/>
          <w:lang w:bidi="ar-SY"/>
        </w:rPr>
        <w:t xml:space="preserve">اما الاستخدام المشترك للميزوبروستول الفموي والصادات الوقائية قد انقص الانتان بمعدل </w:t>
      </w:r>
    </w:p>
    <w:p w:rsidR="00B933C3" w:rsidRPr="00E51057" w:rsidRDefault="00B933C3" w:rsidP="00B933C3">
      <w:pPr>
        <w:rPr>
          <w:rFonts w:asciiTheme="minorBidi" w:hAnsiTheme="minorBidi"/>
          <w:sz w:val="32"/>
          <w:szCs w:val="32"/>
          <w:rtl/>
          <w:lang w:bidi="ar-SY"/>
        </w:rPr>
      </w:pPr>
      <w:r w:rsidRPr="00E51057">
        <w:rPr>
          <w:rFonts w:asciiTheme="minorBidi" w:hAnsiTheme="minorBidi"/>
          <w:sz w:val="32"/>
          <w:szCs w:val="32"/>
          <w:rtl/>
          <w:lang w:bidi="ar-SY"/>
        </w:rPr>
        <w:t>93</w:t>
      </w:r>
      <w:r w:rsidRPr="00E51057">
        <w:rPr>
          <w:rFonts w:asciiTheme="minorBidi" w:hAnsiTheme="minorBidi" w:hint="cs"/>
          <w:sz w:val="32"/>
          <w:szCs w:val="32"/>
          <w:rtl/>
          <w:lang w:bidi="ar-SY"/>
        </w:rPr>
        <w:t xml:space="preserve"> </w:t>
      </w:r>
      <w:r w:rsidRPr="00E51057">
        <w:rPr>
          <w:rFonts w:asciiTheme="minorBidi" w:hAnsiTheme="minorBidi"/>
          <w:sz w:val="32"/>
          <w:szCs w:val="32"/>
          <w:rtl/>
          <w:lang w:bidi="ar-SY"/>
        </w:rPr>
        <w:t>%</w:t>
      </w:r>
      <w:r w:rsidR="00742DF5">
        <w:rPr>
          <w:rFonts w:asciiTheme="minorBidi" w:hAnsiTheme="minorBidi" w:hint="cs"/>
          <w:sz w:val="32"/>
          <w:szCs w:val="32"/>
          <w:rtl/>
          <w:lang w:bidi="ar-SY"/>
        </w:rPr>
        <w:t xml:space="preserve"> (19)</w:t>
      </w:r>
    </w:p>
    <w:p w:rsidR="00B933C3" w:rsidRPr="00E51057" w:rsidRDefault="00B933C3" w:rsidP="00B933C3">
      <w:pPr>
        <w:rPr>
          <w:rFonts w:asciiTheme="minorBidi" w:hAnsiTheme="minorBidi"/>
          <w:sz w:val="32"/>
          <w:szCs w:val="32"/>
          <w:rtl/>
        </w:rPr>
      </w:pPr>
      <w:r w:rsidRPr="00E51057">
        <w:rPr>
          <w:rFonts w:asciiTheme="minorBidi" w:hAnsiTheme="minorBidi"/>
          <w:b/>
          <w:bCs/>
          <w:i/>
          <w:iCs/>
          <w:sz w:val="32"/>
          <w:szCs w:val="32"/>
          <w:rtl/>
        </w:rPr>
        <w:t>استخدامات الميزوبروستول في النسائية والتوليد</w:t>
      </w:r>
      <w:r w:rsidRPr="00E51057">
        <w:rPr>
          <w:rFonts w:asciiTheme="minorBidi" w:hAnsiTheme="minorBidi"/>
          <w:sz w:val="32"/>
          <w:szCs w:val="32"/>
          <w:rtl/>
        </w:rPr>
        <w:t xml:space="preserve"> :</w:t>
      </w:r>
    </w:p>
    <w:p w:rsidR="00B933C3" w:rsidRPr="00E51057" w:rsidRDefault="00B933C3" w:rsidP="00742DF5">
      <w:pPr>
        <w:pStyle w:val="a3"/>
        <w:numPr>
          <w:ilvl w:val="0"/>
          <w:numId w:val="4"/>
        </w:numPr>
        <w:rPr>
          <w:rFonts w:asciiTheme="minorBidi" w:hAnsiTheme="minorBidi"/>
          <w:sz w:val="32"/>
          <w:szCs w:val="32"/>
        </w:rPr>
      </w:pPr>
      <w:r w:rsidRPr="00E51057">
        <w:rPr>
          <w:rFonts w:asciiTheme="minorBidi" w:hAnsiTheme="minorBidi"/>
          <w:sz w:val="32"/>
          <w:szCs w:val="32"/>
          <w:rtl/>
        </w:rPr>
        <w:t>تحريض المخاض وانضاج العنق قبل الولادة وادى لنتائج جيدة (</w:t>
      </w:r>
      <w:r w:rsidR="00742DF5">
        <w:rPr>
          <w:rFonts w:asciiTheme="minorBidi" w:hAnsiTheme="minorBidi" w:hint="cs"/>
          <w:sz w:val="32"/>
          <w:szCs w:val="32"/>
          <w:rtl/>
        </w:rPr>
        <w:t>19</w:t>
      </w:r>
      <w:r w:rsidRPr="00E51057">
        <w:rPr>
          <w:rFonts w:asciiTheme="minorBidi" w:hAnsiTheme="minorBidi"/>
          <w:sz w:val="32"/>
          <w:szCs w:val="32"/>
          <w:rtl/>
        </w:rPr>
        <w:t>)</w:t>
      </w:r>
    </w:p>
    <w:p w:rsidR="00B933C3" w:rsidRPr="00E51057" w:rsidRDefault="00B933C3" w:rsidP="00B933C3">
      <w:pPr>
        <w:pStyle w:val="a3"/>
        <w:numPr>
          <w:ilvl w:val="0"/>
          <w:numId w:val="5"/>
        </w:numPr>
        <w:rPr>
          <w:rFonts w:asciiTheme="minorBidi" w:hAnsiTheme="minorBidi"/>
          <w:sz w:val="32"/>
          <w:szCs w:val="32"/>
        </w:rPr>
      </w:pPr>
      <w:r w:rsidRPr="00E51057">
        <w:rPr>
          <w:rFonts w:asciiTheme="minorBidi" w:hAnsiTheme="minorBidi"/>
          <w:sz w:val="32"/>
          <w:szCs w:val="32"/>
          <w:rtl/>
        </w:rPr>
        <w:t>-توسيع العنق قبل التداخلات الجراحية: يستخدم لتليين عنق الرحم قبل التجريف عند  الحامل وغير الحامل  وذلك لتقليل</w:t>
      </w:r>
      <w:r w:rsidRPr="00E51057">
        <w:rPr>
          <w:rFonts w:asciiTheme="minorBidi" w:hAnsiTheme="minorBidi" w:hint="cs"/>
          <w:sz w:val="32"/>
          <w:szCs w:val="32"/>
          <w:rtl/>
        </w:rPr>
        <w:t xml:space="preserve"> </w:t>
      </w:r>
      <w:r w:rsidRPr="00E51057">
        <w:rPr>
          <w:rFonts w:asciiTheme="minorBidi" w:hAnsiTheme="minorBidi"/>
          <w:sz w:val="32"/>
          <w:szCs w:val="32"/>
          <w:rtl/>
        </w:rPr>
        <w:t xml:space="preserve"> احتمال رض العنق  ويفضل اعطاؤ</w:t>
      </w:r>
      <w:r w:rsidR="00736755">
        <w:rPr>
          <w:rFonts w:asciiTheme="minorBidi" w:hAnsiTheme="minorBidi"/>
          <w:sz w:val="32"/>
          <w:szCs w:val="32"/>
          <w:rtl/>
        </w:rPr>
        <w:t>ه مهبليا قبل 3 الى 4 ساعات من ا</w:t>
      </w:r>
      <w:r w:rsidR="00736755">
        <w:rPr>
          <w:rFonts w:asciiTheme="minorBidi" w:hAnsiTheme="minorBidi" w:hint="cs"/>
          <w:sz w:val="32"/>
          <w:szCs w:val="32"/>
          <w:rtl/>
        </w:rPr>
        <w:t>لت</w:t>
      </w:r>
      <w:r w:rsidRPr="00E51057">
        <w:rPr>
          <w:rFonts w:asciiTheme="minorBidi" w:hAnsiTheme="minorBidi"/>
          <w:sz w:val="32"/>
          <w:szCs w:val="32"/>
          <w:rtl/>
        </w:rPr>
        <w:t>داخل (11)</w:t>
      </w:r>
    </w:p>
    <w:p w:rsidR="00B933C3" w:rsidRPr="00E51057" w:rsidRDefault="00B933C3" w:rsidP="00B933C3">
      <w:pPr>
        <w:pStyle w:val="a3"/>
        <w:numPr>
          <w:ilvl w:val="0"/>
          <w:numId w:val="2"/>
        </w:numPr>
        <w:rPr>
          <w:rFonts w:asciiTheme="minorBidi" w:hAnsiTheme="minorBidi"/>
          <w:sz w:val="32"/>
          <w:szCs w:val="32"/>
        </w:rPr>
      </w:pPr>
      <w:r w:rsidRPr="00E51057">
        <w:rPr>
          <w:rFonts w:asciiTheme="minorBidi" w:hAnsiTheme="minorBidi"/>
          <w:sz w:val="32"/>
          <w:szCs w:val="32"/>
          <w:rtl/>
        </w:rPr>
        <w:t>انهاء الحمل في الثلث الثاني : استخدم بنجاح عن طريق الفم والمهبل وكانت النتائج جيدة .</w:t>
      </w:r>
    </w:p>
    <w:p w:rsidR="00B933C3" w:rsidRPr="00E51057" w:rsidRDefault="00B933C3" w:rsidP="00B933C3">
      <w:pPr>
        <w:pStyle w:val="a3"/>
        <w:numPr>
          <w:ilvl w:val="0"/>
          <w:numId w:val="2"/>
        </w:numPr>
        <w:rPr>
          <w:rFonts w:asciiTheme="minorBidi" w:hAnsiTheme="minorBidi"/>
          <w:sz w:val="32"/>
          <w:szCs w:val="32"/>
        </w:rPr>
      </w:pPr>
      <w:r w:rsidRPr="00E51057">
        <w:rPr>
          <w:rFonts w:asciiTheme="minorBidi" w:hAnsiTheme="minorBidi"/>
          <w:sz w:val="32"/>
          <w:szCs w:val="32"/>
          <w:rtl/>
        </w:rPr>
        <w:t>انهاء الحمل في الثلث الاول  رغم استخدامه  لم يقر من قبل هيئة الدواء والغذاء الاميريكية لهذا الغرض الا ان العديد من الدراسات  اثبتت فعاليته لهذا الغرض وكانت النتائج جيدة سواء باستخدامه لوحده او بالمشاركة مع الميتوتريكسات</w:t>
      </w:r>
      <w:r w:rsidRPr="00E51057">
        <w:rPr>
          <w:rFonts w:asciiTheme="minorBidi" w:hAnsiTheme="minorBidi" w:hint="cs"/>
          <w:sz w:val="32"/>
          <w:szCs w:val="32"/>
          <w:rtl/>
        </w:rPr>
        <w:t xml:space="preserve"> </w:t>
      </w:r>
      <w:r w:rsidR="00742DF5">
        <w:rPr>
          <w:rFonts w:asciiTheme="minorBidi" w:hAnsiTheme="minorBidi"/>
          <w:sz w:val="32"/>
          <w:szCs w:val="32"/>
          <w:rtl/>
        </w:rPr>
        <w:t>والميفبريستون.</w:t>
      </w:r>
    </w:p>
    <w:p w:rsidR="00B933C3" w:rsidRPr="00E51057" w:rsidRDefault="00B933C3" w:rsidP="00B933C3">
      <w:pPr>
        <w:pStyle w:val="a3"/>
        <w:numPr>
          <w:ilvl w:val="0"/>
          <w:numId w:val="2"/>
        </w:numPr>
        <w:rPr>
          <w:rFonts w:asciiTheme="minorBidi" w:hAnsiTheme="minorBidi"/>
          <w:sz w:val="32"/>
          <w:szCs w:val="32"/>
        </w:rPr>
      </w:pPr>
      <w:r w:rsidRPr="00E51057">
        <w:rPr>
          <w:rFonts w:asciiTheme="minorBidi" w:hAnsiTheme="minorBidi"/>
          <w:sz w:val="32"/>
          <w:szCs w:val="32"/>
          <w:rtl/>
        </w:rPr>
        <w:t xml:space="preserve">تدبير الاسقاط الناقص  : هذا ما يهمنا وما تركزت حوله دراستنا. وقد اجريت العديد من  الدراسات العالمية حول هذا الموضوع وتراوحت نسب النجاح بين 66% و 100% باستعمال الجرعة المعتمدة 600 مكغ فمويا ( في حين ان الجرعة المعتمدة في الاسقاط المنسي هي 800 مكغ مهبليا ). وسنورد لاحقا عددا من الدراسات اللتي استعمل فيها الميزوبروستول بطرق اعطاء مختلفة وجرعات مختلفة وقورنت مع  الكلفة </w:t>
      </w:r>
      <w:r w:rsidRPr="00E51057">
        <w:rPr>
          <w:rFonts w:asciiTheme="minorBidi" w:hAnsiTheme="minorBidi" w:hint="cs"/>
          <w:sz w:val="32"/>
          <w:szCs w:val="32"/>
          <w:rtl/>
        </w:rPr>
        <w:t>،</w:t>
      </w:r>
      <w:r w:rsidRPr="00E51057">
        <w:rPr>
          <w:rFonts w:asciiTheme="minorBidi" w:hAnsiTheme="minorBidi"/>
          <w:sz w:val="32"/>
          <w:szCs w:val="32"/>
          <w:rtl/>
        </w:rPr>
        <w:t>الاختلاطات وتقبل المريضات .</w:t>
      </w:r>
    </w:p>
    <w:p w:rsidR="00B933C3" w:rsidRPr="00E51057" w:rsidRDefault="00B933C3" w:rsidP="00742DF5">
      <w:pPr>
        <w:ind w:left="360"/>
        <w:rPr>
          <w:rFonts w:asciiTheme="minorBidi" w:hAnsiTheme="minorBidi"/>
          <w:b/>
          <w:bCs/>
          <w:i/>
          <w:iCs/>
          <w:sz w:val="32"/>
          <w:szCs w:val="32"/>
          <w:rtl/>
        </w:rPr>
      </w:pPr>
      <w:r w:rsidRPr="00E51057">
        <w:rPr>
          <w:rFonts w:asciiTheme="minorBidi" w:hAnsiTheme="minorBidi"/>
          <w:b/>
          <w:bCs/>
          <w:i/>
          <w:iCs/>
          <w:sz w:val="32"/>
          <w:szCs w:val="32"/>
          <w:rtl/>
        </w:rPr>
        <w:t xml:space="preserve">استقلاب الميزوبروستول </w:t>
      </w:r>
    </w:p>
    <w:p w:rsidR="00742DF5" w:rsidRPr="00EC788E" w:rsidRDefault="00B933C3" w:rsidP="00EC788E">
      <w:pPr>
        <w:rPr>
          <w:rFonts w:asciiTheme="minorBidi" w:hAnsiTheme="minorBidi"/>
          <w:sz w:val="32"/>
          <w:szCs w:val="32"/>
          <w:rtl/>
        </w:rPr>
      </w:pPr>
      <w:r w:rsidRPr="00E51057">
        <w:rPr>
          <w:rFonts w:asciiTheme="minorBidi" w:hAnsiTheme="minorBidi"/>
          <w:sz w:val="32"/>
          <w:szCs w:val="32"/>
          <w:rtl/>
        </w:rPr>
        <w:t xml:space="preserve">امتصاصه سريع ويستقلب سريعا في الكبد بشكل سريع الى حمض الميزوبروستول الذي هو الشكل الفعال للدواء ويطرح من طريق البول بنسبة </w:t>
      </w:r>
      <w:r w:rsidRPr="00E51057">
        <w:rPr>
          <w:rFonts w:asciiTheme="minorBidi" w:hAnsiTheme="minorBidi" w:hint="cs"/>
          <w:sz w:val="32"/>
          <w:szCs w:val="32"/>
          <w:rtl/>
        </w:rPr>
        <w:t>64-73</w:t>
      </w:r>
      <w:r w:rsidRPr="00E51057">
        <w:rPr>
          <w:rFonts w:asciiTheme="minorBidi" w:hAnsiTheme="minorBidi"/>
          <w:sz w:val="32"/>
          <w:szCs w:val="32"/>
          <w:rtl/>
        </w:rPr>
        <w:t xml:space="preserve"> %  وعن طريق البراز</w:t>
      </w:r>
      <w:r w:rsidRPr="00E51057">
        <w:rPr>
          <w:rFonts w:asciiTheme="minorBidi" w:hAnsiTheme="minorBidi" w:hint="cs"/>
          <w:sz w:val="32"/>
          <w:szCs w:val="32"/>
          <w:rtl/>
        </w:rPr>
        <w:t xml:space="preserve"> </w:t>
      </w:r>
      <w:r w:rsidRPr="00E51057">
        <w:rPr>
          <w:rFonts w:asciiTheme="minorBidi" w:hAnsiTheme="minorBidi"/>
          <w:sz w:val="32"/>
          <w:szCs w:val="32"/>
          <w:rtl/>
        </w:rPr>
        <w:t xml:space="preserve"> بنسبة 15 % خلال 24 ساعة .</w:t>
      </w:r>
      <w:r w:rsidR="00742DF5">
        <w:rPr>
          <w:rFonts w:asciiTheme="minorBidi" w:hAnsiTheme="minorBidi" w:hint="cs"/>
          <w:sz w:val="32"/>
          <w:szCs w:val="32"/>
          <w:rtl/>
        </w:rPr>
        <w:t>(19)</w:t>
      </w:r>
    </w:p>
    <w:p w:rsidR="00B933C3" w:rsidRPr="00E51057" w:rsidRDefault="00B933C3" w:rsidP="00742DF5">
      <w:pPr>
        <w:rPr>
          <w:rFonts w:asciiTheme="minorBidi" w:hAnsiTheme="minorBidi"/>
          <w:b/>
          <w:bCs/>
          <w:sz w:val="32"/>
          <w:szCs w:val="32"/>
          <w:rtl/>
          <w:lang w:bidi="ar-SY"/>
        </w:rPr>
      </w:pPr>
      <w:r w:rsidRPr="00E51057">
        <w:rPr>
          <w:rFonts w:asciiTheme="minorBidi" w:hAnsiTheme="minorBidi"/>
          <w:b/>
          <w:bCs/>
          <w:sz w:val="32"/>
          <w:szCs w:val="32"/>
          <w:rtl/>
        </w:rPr>
        <w:t>التداخلات الدوائية للميزوبروستول</w:t>
      </w:r>
      <w:r w:rsidR="00742DF5">
        <w:rPr>
          <w:rFonts w:asciiTheme="minorBidi" w:hAnsiTheme="minorBidi"/>
          <w:b/>
          <w:bCs/>
          <w:sz w:val="32"/>
          <w:szCs w:val="32"/>
        </w:rPr>
        <w:t xml:space="preserve">   :</w:t>
      </w:r>
    </w:p>
    <w:p w:rsidR="00B933C3" w:rsidRPr="00E51057" w:rsidRDefault="00B933C3" w:rsidP="00B933C3">
      <w:pPr>
        <w:ind w:left="360"/>
        <w:rPr>
          <w:rFonts w:asciiTheme="minorBidi" w:hAnsiTheme="minorBidi"/>
          <w:sz w:val="32"/>
          <w:szCs w:val="32"/>
          <w:rtl/>
        </w:rPr>
      </w:pPr>
      <w:r w:rsidRPr="00E51057">
        <w:rPr>
          <w:rFonts w:asciiTheme="minorBidi" w:hAnsiTheme="minorBidi"/>
          <w:sz w:val="32"/>
          <w:szCs w:val="32"/>
          <w:rtl/>
        </w:rPr>
        <w:t xml:space="preserve">يتداخل مع الاوكسيتوسين حيث يزيد من فعاليته لذلك ننتظر من </w:t>
      </w:r>
      <w:r w:rsidRPr="00E51057">
        <w:rPr>
          <w:rFonts w:asciiTheme="minorBidi" w:hAnsiTheme="minorBidi" w:hint="cs"/>
          <w:sz w:val="32"/>
          <w:szCs w:val="32"/>
          <w:rtl/>
        </w:rPr>
        <w:t>6-12</w:t>
      </w:r>
      <w:r w:rsidRPr="00E51057">
        <w:rPr>
          <w:rFonts w:asciiTheme="minorBidi" w:hAnsiTheme="minorBidi"/>
          <w:sz w:val="32"/>
          <w:szCs w:val="32"/>
          <w:rtl/>
        </w:rPr>
        <w:t xml:space="preserve"> ساع</w:t>
      </w:r>
      <w:r w:rsidRPr="00E51057">
        <w:rPr>
          <w:rFonts w:asciiTheme="minorBidi" w:hAnsiTheme="minorBidi" w:hint="cs"/>
          <w:sz w:val="32"/>
          <w:szCs w:val="32"/>
          <w:rtl/>
        </w:rPr>
        <w:t>ة</w:t>
      </w:r>
      <w:r w:rsidRPr="00E51057">
        <w:rPr>
          <w:rFonts w:asciiTheme="minorBidi" w:hAnsiTheme="minorBidi"/>
          <w:sz w:val="32"/>
          <w:szCs w:val="32"/>
          <w:rtl/>
        </w:rPr>
        <w:t xml:space="preserve"> بعد اعطاء جرعة الميزوبروستول قبل البدء باعطاء الاوكسيتوسين .</w:t>
      </w:r>
    </w:p>
    <w:p w:rsidR="00742DF5" w:rsidRDefault="00B933C3" w:rsidP="00742DF5">
      <w:pPr>
        <w:ind w:left="360"/>
        <w:rPr>
          <w:rFonts w:asciiTheme="minorBidi" w:hAnsiTheme="minorBidi"/>
          <w:sz w:val="32"/>
          <w:szCs w:val="32"/>
          <w:rtl/>
        </w:rPr>
      </w:pPr>
      <w:r w:rsidRPr="00E51057">
        <w:rPr>
          <w:rFonts w:asciiTheme="minorBidi" w:hAnsiTheme="minorBidi"/>
          <w:b/>
          <w:bCs/>
          <w:sz w:val="32"/>
          <w:szCs w:val="32"/>
          <w:rtl/>
        </w:rPr>
        <w:t xml:space="preserve">الاثار الجانبية للميزوبروستول : </w:t>
      </w:r>
    </w:p>
    <w:p w:rsidR="00B933C3" w:rsidRPr="00E51057" w:rsidRDefault="00B933C3" w:rsidP="00742DF5">
      <w:pPr>
        <w:ind w:left="360"/>
        <w:rPr>
          <w:rFonts w:asciiTheme="minorBidi" w:hAnsiTheme="minorBidi"/>
          <w:sz w:val="32"/>
          <w:szCs w:val="32"/>
          <w:rtl/>
          <w:lang w:bidi="ar-SY"/>
        </w:rPr>
      </w:pPr>
      <w:r w:rsidRPr="00E51057">
        <w:rPr>
          <w:rFonts w:asciiTheme="minorBidi" w:hAnsiTheme="minorBidi"/>
          <w:sz w:val="32"/>
          <w:szCs w:val="32"/>
          <w:rtl/>
        </w:rPr>
        <w:t>نزف يستمر لمدة اسبوعين مع استمرار  التمشيح حتى الدورة الط</w:t>
      </w:r>
      <w:r w:rsidRPr="00E51057">
        <w:rPr>
          <w:rFonts w:asciiTheme="minorBidi" w:hAnsiTheme="minorBidi" w:hint="cs"/>
          <w:sz w:val="32"/>
          <w:szCs w:val="32"/>
          <w:rtl/>
        </w:rPr>
        <w:t>م</w:t>
      </w:r>
      <w:r w:rsidRPr="00E51057">
        <w:rPr>
          <w:rFonts w:asciiTheme="minorBidi" w:hAnsiTheme="minorBidi"/>
          <w:sz w:val="32"/>
          <w:szCs w:val="32"/>
          <w:rtl/>
        </w:rPr>
        <w:t xml:space="preserve">ثية المقبلة </w:t>
      </w:r>
    </w:p>
    <w:p w:rsidR="00B933C3" w:rsidRPr="00E51057" w:rsidRDefault="00B933C3" w:rsidP="00B933C3">
      <w:pPr>
        <w:pStyle w:val="a3"/>
        <w:numPr>
          <w:ilvl w:val="0"/>
          <w:numId w:val="2"/>
        </w:numPr>
        <w:rPr>
          <w:rFonts w:asciiTheme="minorBidi" w:hAnsiTheme="minorBidi"/>
          <w:sz w:val="32"/>
          <w:szCs w:val="32"/>
          <w:lang w:bidi="ar-SY"/>
        </w:rPr>
      </w:pPr>
      <w:r w:rsidRPr="00E51057">
        <w:rPr>
          <w:rFonts w:asciiTheme="minorBidi" w:hAnsiTheme="minorBidi"/>
          <w:sz w:val="32"/>
          <w:szCs w:val="32"/>
          <w:rtl/>
          <w:lang w:bidi="ar-SY"/>
        </w:rPr>
        <w:t>اكثر من 10 % اعراض هضمية ( اقياء , غثيان , اسهال , الم بطني و انتفاخ )</w:t>
      </w:r>
    </w:p>
    <w:p w:rsidR="00B933C3" w:rsidRPr="00E51057" w:rsidRDefault="00B933C3" w:rsidP="00B933C3">
      <w:pPr>
        <w:pStyle w:val="a3"/>
        <w:numPr>
          <w:ilvl w:val="0"/>
          <w:numId w:val="2"/>
        </w:numPr>
        <w:rPr>
          <w:rFonts w:asciiTheme="minorBidi" w:hAnsiTheme="minorBidi"/>
          <w:sz w:val="32"/>
          <w:szCs w:val="32"/>
          <w:lang w:bidi="ar-SY"/>
        </w:rPr>
      </w:pPr>
      <w:r w:rsidRPr="00E51057">
        <w:rPr>
          <w:rFonts w:asciiTheme="minorBidi" w:hAnsiTheme="minorBidi"/>
          <w:sz w:val="32"/>
          <w:szCs w:val="32"/>
          <w:rtl/>
          <w:lang w:bidi="ar-SY"/>
        </w:rPr>
        <w:lastRenderedPageBreak/>
        <w:t xml:space="preserve">من </w:t>
      </w:r>
      <w:r w:rsidRPr="00E51057">
        <w:rPr>
          <w:rFonts w:asciiTheme="minorBidi" w:hAnsiTheme="minorBidi" w:hint="cs"/>
          <w:sz w:val="32"/>
          <w:szCs w:val="32"/>
          <w:rtl/>
          <w:lang w:bidi="ar-SY"/>
        </w:rPr>
        <w:t xml:space="preserve">1-10 </w:t>
      </w:r>
      <w:r w:rsidRPr="00E51057">
        <w:rPr>
          <w:rFonts w:asciiTheme="minorBidi" w:hAnsiTheme="minorBidi"/>
          <w:sz w:val="32"/>
          <w:szCs w:val="32"/>
          <w:rtl/>
          <w:lang w:bidi="ar-SY"/>
        </w:rPr>
        <w:t xml:space="preserve"> % اعراض عصبية (صداع )</w:t>
      </w:r>
    </w:p>
    <w:p w:rsidR="00B933C3" w:rsidRPr="00E51057" w:rsidRDefault="00B933C3" w:rsidP="00B933C3">
      <w:pPr>
        <w:pStyle w:val="a3"/>
        <w:numPr>
          <w:ilvl w:val="0"/>
          <w:numId w:val="2"/>
        </w:numPr>
        <w:rPr>
          <w:rFonts w:asciiTheme="minorBidi" w:hAnsiTheme="minorBidi"/>
          <w:sz w:val="32"/>
          <w:szCs w:val="32"/>
          <w:lang w:bidi="ar-SY"/>
        </w:rPr>
      </w:pPr>
      <w:r w:rsidRPr="00E51057">
        <w:rPr>
          <w:rFonts w:asciiTheme="minorBidi" w:hAnsiTheme="minorBidi"/>
          <w:sz w:val="32"/>
          <w:szCs w:val="32"/>
          <w:rtl/>
          <w:lang w:bidi="ar-SY"/>
        </w:rPr>
        <w:t>اقل من 1 % تحسسيه, قهم , تغيرات الشهية , لانظميات , خثار شرياني , تشنج قصبي, تغيم وعي , اكتئاب , حمى , ارتفاع او هبوط ضغط الدم, عنانة , فقد الرغبة الجنسية , تسرع القلب , احتشاء القلب , اعتلال الاعصاب ,. صمة رئوية , حكة , طفح جلدي, نقص صفيحات , تمزق الرحم .</w:t>
      </w:r>
    </w:p>
    <w:p w:rsidR="00B933C3" w:rsidRPr="00E51057" w:rsidRDefault="00B933C3" w:rsidP="00B933C3">
      <w:pPr>
        <w:ind w:left="360"/>
        <w:rPr>
          <w:rFonts w:asciiTheme="minorBidi" w:hAnsiTheme="minorBidi"/>
          <w:sz w:val="32"/>
          <w:szCs w:val="32"/>
          <w:rtl/>
          <w:lang w:bidi="ar-SY"/>
        </w:rPr>
      </w:pPr>
      <w:r w:rsidRPr="00E51057">
        <w:rPr>
          <w:rFonts w:asciiTheme="minorBidi" w:hAnsiTheme="minorBidi"/>
          <w:sz w:val="32"/>
          <w:szCs w:val="32"/>
          <w:rtl/>
          <w:lang w:bidi="ar-SY"/>
        </w:rPr>
        <w:t>يجب تقديم ا</w:t>
      </w:r>
      <w:r w:rsidRPr="00E51057">
        <w:rPr>
          <w:rFonts w:asciiTheme="minorBidi" w:hAnsiTheme="minorBidi" w:hint="cs"/>
          <w:sz w:val="32"/>
          <w:szCs w:val="32"/>
          <w:rtl/>
          <w:lang w:bidi="ar-SY"/>
        </w:rPr>
        <w:t>ل</w:t>
      </w:r>
      <w:r w:rsidRPr="00E51057">
        <w:rPr>
          <w:rFonts w:asciiTheme="minorBidi" w:hAnsiTheme="minorBidi"/>
          <w:sz w:val="32"/>
          <w:szCs w:val="32"/>
          <w:rtl/>
          <w:lang w:bidi="ar-SY"/>
        </w:rPr>
        <w:t>خيار الدوائي فقط عند المريضات اللواتي لديهن امكانية التواصل الهاتفي مع الطبيب على مدى 24 ساعة في اليوم, اضاف</w:t>
      </w:r>
      <w:r w:rsidRPr="00E51057">
        <w:rPr>
          <w:rFonts w:asciiTheme="minorBidi" w:hAnsiTheme="minorBidi" w:hint="cs"/>
          <w:sz w:val="32"/>
          <w:szCs w:val="32"/>
          <w:rtl/>
          <w:lang w:bidi="ar-SY"/>
        </w:rPr>
        <w:t xml:space="preserve">ة </w:t>
      </w:r>
      <w:r w:rsidRPr="00E51057">
        <w:rPr>
          <w:rFonts w:asciiTheme="minorBidi" w:hAnsiTheme="minorBidi"/>
          <w:sz w:val="32"/>
          <w:szCs w:val="32"/>
          <w:rtl/>
          <w:lang w:bidi="ar-SY"/>
        </w:rPr>
        <w:t xml:space="preserve"> الى امكانية ا لوصول الى المستشفى بشكل اسعافي ان دعت الحاجة.</w:t>
      </w:r>
      <w:r w:rsidR="00742DF5">
        <w:rPr>
          <w:rFonts w:asciiTheme="minorBidi" w:hAnsiTheme="minorBidi" w:hint="cs"/>
          <w:sz w:val="32"/>
          <w:szCs w:val="32"/>
          <w:rtl/>
          <w:lang w:bidi="ar-SY"/>
        </w:rPr>
        <w:t>(5</w:t>
      </w:r>
      <w:r w:rsidR="00E5049E">
        <w:rPr>
          <w:rFonts w:asciiTheme="minorBidi" w:hAnsiTheme="minorBidi" w:hint="cs"/>
          <w:sz w:val="32"/>
          <w:szCs w:val="32"/>
          <w:rtl/>
          <w:lang w:bidi="ar-SY"/>
        </w:rPr>
        <w:t>-20</w:t>
      </w:r>
      <w:r w:rsidR="00742DF5">
        <w:rPr>
          <w:rFonts w:asciiTheme="minorBidi" w:hAnsiTheme="minorBidi" w:hint="cs"/>
          <w:sz w:val="32"/>
          <w:szCs w:val="32"/>
          <w:rtl/>
          <w:lang w:bidi="ar-SY"/>
        </w:rPr>
        <w:t>)</w:t>
      </w:r>
    </w:p>
    <w:p w:rsidR="00B933C3" w:rsidRPr="00E51057" w:rsidRDefault="00B933C3" w:rsidP="00B933C3">
      <w:pPr>
        <w:ind w:left="360"/>
        <w:rPr>
          <w:rFonts w:asciiTheme="minorBidi" w:hAnsiTheme="minorBidi"/>
          <w:sz w:val="32"/>
          <w:szCs w:val="32"/>
          <w:rtl/>
          <w:lang w:bidi="ar-SY"/>
        </w:rPr>
      </w:pPr>
      <w:r w:rsidRPr="00E51057">
        <w:rPr>
          <w:rFonts w:asciiTheme="minorBidi" w:hAnsiTheme="minorBidi"/>
          <w:b/>
          <w:bCs/>
          <w:sz w:val="32"/>
          <w:szCs w:val="32"/>
          <w:rtl/>
          <w:lang w:bidi="ar-SY"/>
        </w:rPr>
        <w:t>مضادات استطباب الميزوبروستول</w:t>
      </w:r>
      <w:r w:rsidRPr="00E51057">
        <w:rPr>
          <w:rFonts w:asciiTheme="minorBidi" w:hAnsiTheme="minorBidi"/>
          <w:sz w:val="32"/>
          <w:szCs w:val="32"/>
          <w:rtl/>
          <w:lang w:bidi="ar-SY"/>
        </w:rPr>
        <w:t xml:space="preserve"> :</w:t>
      </w:r>
    </w:p>
    <w:p w:rsidR="00B933C3" w:rsidRPr="00E51057" w:rsidRDefault="00B933C3" w:rsidP="00B933C3">
      <w:pPr>
        <w:pStyle w:val="a3"/>
        <w:numPr>
          <w:ilvl w:val="0"/>
          <w:numId w:val="2"/>
        </w:numPr>
        <w:rPr>
          <w:rFonts w:asciiTheme="minorBidi" w:hAnsiTheme="minorBidi"/>
          <w:sz w:val="32"/>
          <w:szCs w:val="32"/>
          <w:lang w:bidi="ar-SY"/>
        </w:rPr>
      </w:pPr>
      <w:r w:rsidRPr="00E51057">
        <w:rPr>
          <w:rFonts w:asciiTheme="minorBidi" w:hAnsiTheme="minorBidi"/>
          <w:sz w:val="32"/>
          <w:szCs w:val="32"/>
          <w:rtl/>
          <w:lang w:bidi="ar-SY"/>
        </w:rPr>
        <w:t xml:space="preserve">فرط تحسس للدواء </w:t>
      </w:r>
    </w:p>
    <w:p w:rsidR="00B933C3" w:rsidRPr="00E51057" w:rsidRDefault="00B933C3" w:rsidP="00B933C3">
      <w:pPr>
        <w:pStyle w:val="a3"/>
        <w:numPr>
          <w:ilvl w:val="0"/>
          <w:numId w:val="2"/>
        </w:numPr>
        <w:rPr>
          <w:rFonts w:asciiTheme="minorBidi" w:hAnsiTheme="minorBidi"/>
          <w:sz w:val="32"/>
          <w:szCs w:val="32"/>
          <w:lang w:bidi="ar-SY"/>
        </w:rPr>
      </w:pPr>
      <w:r w:rsidRPr="00E51057">
        <w:rPr>
          <w:rFonts w:asciiTheme="minorBidi" w:hAnsiTheme="minorBidi"/>
          <w:sz w:val="32"/>
          <w:szCs w:val="32"/>
          <w:rtl/>
          <w:lang w:bidi="ar-SY"/>
        </w:rPr>
        <w:t xml:space="preserve">الحمل في حال استخدامه لمعالجة القرحة الهضمية </w:t>
      </w:r>
    </w:p>
    <w:p w:rsidR="00B933C3" w:rsidRPr="00E51057" w:rsidRDefault="00B933C3" w:rsidP="00B933C3">
      <w:pPr>
        <w:pStyle w:val="a3"/>
        <w:numPr>
          <w:ilvl w:val="0"/>
          <w:numId w:val="2"/>
        </w:numPr>
        <w:rPr>
          <w:rFonts w:asciiTheme="minorBidi" w:hAnsiTheme="minorBidi"/>
          <w:sz w:val="32"/>
          <w:szCs w:val="32"/>
          <w:lang w:bidi="ar-SY"/>
        </w:rPr>
      </w:pPr>
      <w:r w:rsidRPr="00E51057">
        <w:rPr>
          <w:rFonts w:asciiTheme="minorBidi" w:hAnsiTheme="minorBidi"/>
          <w:sz w:val="32"/>
          <w:szCs w:val="32"/>
          <w:rtl/>
          <w:lang w:bidi="ar-SY"/>
        </w:rPr>
        <w:t>يستخدم بحذر في المرضى المصابين بقصور كلوي وعند المسنين</w:t>
      </w:r>
    </w:p>
    <w:p w:rsidR="00B933C3" w:rsidRPr="00E51057" w:rsidRDefault="00B933C3" w:rsidP="00B933C3">
      <w:pPr>
        <w:ind w:left="360"/>
        <w:rPr>
          <w:rFonts w:asciiTheme="minorBidi" w:hAnsiTheme="minorBidi"/>
          <w:sz w:val="32"/>
          <w:szCs w:val="32"/>
          <w:rtl/>
          <w:lang w:bidi="ar-SY"/>
        </w:rPr>
      </w:pPr>
      <w:r w:rsidRPr="00E51057">
        <w:rPr>
          <w:rFonts w:asciiTheme="minorBidi" w:hAnsiTheme="minorBidi"/>
          <w:b/>
          <w:bCs/>
          <w:i/>
          <w:iCs/>
          <w:sz w:val="32"/>
          <w:szCs w:val="32"/>
          <w:rtl/>
          <w:lang w:bidi="ar-SY"/>
        </w:rPr>
        <w:t>الدراسات السابقة حول استخدام الميزوبروستول في الاسقاط الناقص</w:t>
      </w:r>
      <w:r w:rsidRPr="00E51057">
        <w:rPr>
          <w:rFonts w:asciiTheme="minorBidi" w:hAnsiTheme="minorBidi"/>
          <w:sz w:val="32"/>
          <w:szCs w:val="32"/>
          <w:rtl/>
          <w:lang w:bidi="ar-SY"/>
        </w:rPr>
        <w:t xml:space="preserve"> :</w:t>
      </w:r>
    </w:p>
    <w:p w:rsidR="00B933C3" w:rsidRPr="00E51057" w:rsidRDefault="00B933C3" w:rsidP="00B933C3">
      <w:pPr>
        <w:pStyle w:val="a3"/>
        <w:numPr>
          <w:ilvl w:val="0"/>
          <w:numId w:val="3"/>
        </w:numPr>
        <w:rPr>
          <w:rFonts w:asciiTheme="minorBidi" w:hAnsiTheme="minorBidi"/>
          <w:sz w:val="32"/>
          <w:szCs w:val="32"/>
          <w:lang w:bidi="ar-SY"/>
        </w:rPr>
      </w:pPr>
      <w:r w:rsidRPr="00E51057">
        <w:rPr>
          <w:rFonts w:asciiTheme="minorBidi" w:hAnsiTheme="minorBidi"/>
          <w:sz w:val="32"/>
          <w:szCs w:val="32"/>
          <w:rtl/>
          <w:lang w:bidi="ar-SY"/>
        </w:rPr>
        <w:t xml:space="preserve">دراسة </w:t>
      </w:r>
      <w:r w:rsidRPr="00E51057">
        <w:rPr>
          <w:rFonts w:asciiTheme="minorBidi" w:hAnsiTheme="minorBidi"/>
          <w:sz w:val="32"/>
          <w:szCs w:val="32"/>
          <w:lang w:bidi="ar-SY"/>
        </w:rPr>
        <w:t>Henshaw Rc-EL refaey H 1993</w:t>
      </w:r>
    </w:p>
    <w:p w:rsidR="00B933C3" w:rsidRPr="00E51057" w:rsidRDefault="00B933C3" w:rsidP="00B933C3">
      <w:pPr>
        <w:rPr>
          <w:rFonts w:asciiTheme="minorBidi" w:hAnsiTheme="minorBidi"/>
          <w:sz w:val="32"/>
          <w:szCs w:val="32"/>
          <w:rtl/>
          <w:lang w:bidi="ar-SY"/>
        </w:rPr>
      </w:pPr>
      <w:r w:rsidRPr="00E51057">
        <w:rPr>
          <w:rFonts w:asciiTheme="minorBidi" w:hAnsiTheme="minorBidi"/>
          <w:sz w:val="32"/>
          <w:szCs w:val="32"/>
          <w:lang w:bidi="ar-SY"/>
        </w:rPr>
        <w:t xml:space="preserve"> </w:t>
      </w:r>
      <w:r w:rsidRPr="00E51057">
        <w:rPr>
          <w:rFonts w:asciiTheme="minorBidi" w:hAnsiTheme="minorBidi"/>
          <w:sz w:val="32"/>
          <w:szCs w:val="32"/>
          <w:rtl/>
          <w:lang w:bidi="ar-SY"/>
        </w:rPr>
        <w:t xml:space="preserve">اسنهدفت الدراسة تقييم فعالية  التدبير  غير الجراحي في الاسقاط العفوي او المحتم, حيث تم اعطاء 44 مريضة 400 ميكروغرام </w:t>
      </w:r>
      <w:r w:rsidRPr="00E51057">
        <w:rPr>
          <w:rFonts w:asciiTheme="minorBidi" w:hAnsiTheme="minorBidi" w:hint="cs"/>
          <w:sz w:val="32"/>
          <w:szCs w:val="32"/>
          <w:rtl/>
          <w:lang w:bidi="ar-SY"/>
        </w:rPr>
        <w:t>م</w:t>
      </w:r>
      <w:r w:rsidRPr="00E51057">
        <w:rPr>
          <w:rFonts w:asciiTheme="minorBidi" w:hAnsiTheme="minorBidi"/>
          <w:sz w:val="32"/>
          <w:szCs w:val="32"/>
          <w:rtl/>
          <w:lang w:bidi="ar-SY"/>
        </w:rPr>
        <w:t xml:space="preserve">يزوبروستول فمويا . وحققت 41 مريضة من اصل 43 راجعن معايير الاسقاط  التام بعد </w:t>
      </w:r>
      <w:r w:rsidRPr="00E51057">
        <w:rPr>
          <w:rFonts w:asciiTheme="minorBidi" w:hAnsiTheme="minorBidi" w:hint="cs"/>
          <w:sz w:val="32"/>
          <w:szCs w:val="32"/>
          <w:rtl/>
          <w:lang w:bidi="ar-SY"/>
        </w:rPr>
        <w:t>12-18</w:t>
      </w:r>
      <w:r w:rsidRPr="00E51057">
        <w:rPr>
          <w:rFonts w:asciiTheme="minorBidi" w:hAnsiTheme="minorBidi"/>
          <w:sz w:val="32"/>
          <w:szCs w:val="32"/>
          <w:rtl/>
          <w:lang w:bidi="ar-SY"/>
        </w:rPr>
        <w:t xml:space="preserve"> ساعة اي بنسبة نجاح 95%</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hint="cs"/>
          <w:sz w:val="32"/>
          <w:szCs w:val="32"/>
          <w:rtl/>
          <w:lang w:bidi="ar-SY"/>
        </w:rPr>
        <w:t>2</w:t>
      </w:r>
      <w:r w:rsidRPr="00E51057">
        <w:rPr>
          <w:rFonts w:asciiTheme="minorBidi" w:hAnsiTheme="minorBidi"/>
          <w:sz w:val="32"/>
          <w:szCs w:val="32"/>
          <w:rtl/>
          <w:lang w:bidi="ar-SY"/>
        </w:rPr>
        <w:t xml:space="preserve">-دراسة  </w:t>
      </w:r>
      <w:r w:rsidRPr="00E51057">
        <w:rPr>
          <w:rFonts w:asciiTheme="minorBidi" w:hAnsiTheme="minorBidi"/>
          <w:sz w:val="32"/>
          <w:szCs w:val="32"/>
          <w:lang w:bidi="ar-SY"/>
        </w:rPr>
        <w:t>CHUNG TK 1995</w:t>
      </w:r>
    </w:p>
    <w:p w:rsidR="00B933C3" w:rsidRDefault="00B933C3" w:rsidP="00B933C3">
      <w:pPr>
        <w:tabs>
          <w:tab w:val="left" w:pos="1931"/>
        </w:tabs>
        <w:rPr>
          <w:rFonts w:asciiTheme="minorBidi" w:hAnsiTheme="minorBidi"/>
          <w:sz w:val="32"/>
          <w:szCs w:val="32"/>
          <w:lang w:bidi="ar-SY"/>
        </w:rPr>
      </w:pPr>
      <w:r w:rsidRPr="00E51057">
        <w:rPr>
          <w:rFonts w:asciiTheme="minorBidi" w:hAnsiTheme="minorBidi"/>
          <w:sz w:val="32"/>
          <w:szCs w:val="32"/>
          <w:rtl/>
          <w:lang w:bidi="ar-SY"/>
        </w:rPr>
        <w:t>اجريت الدراسة على 635 لمقارنة فعالية الميزوبروستول في تدبير الاسقاط  الناقصمع الافراغ الجراحي. مجموعة ميزوبروستول تم اعطائهن 400 ميكروغرام كل 4 ساعات  وجرعى قصوى 1200 ميكرو غرام تم التقييم صباح اليوم التالي. 50 % مجموعة ميزوبروستول لم يحتجن تداخل جراحي.</w:t>
      </w:r>
    </w:p>
    <w:p w:rsidR="006B315D" w:rsidRPr="00E51057" w:rsidRDefault="006B315D" w:rsidP="00B933C3">
      <w:pPr>
        <w:tabs>
          <w:tab w:val="left" w:pos="1931"/>
        </w:tabs>
        <w:rPr>
          <w:rFonts w:asciiTheme="minorBidi" w:hAnsiTheme="minorBidi"/>
          <w:sz w:val="32"/>
          <w:szCs w:val="32"/>
          <w:rtl/>
          <w:lang w:bidi="ar-SY"/>
        </w:rPr>
      </w:pPr>
    </w:p>
    <w:p w:rsidR="00B933C3" w:rsidRPr="00E51057" w:rsidRDefault="00B933C3" w:rsidP="00B933C3">
      <w:pPr>
        <w:tabs>
          <w:tab w:val="left" w:pos="1931"/>
        </w:tabs>
        <w:ind w:left="360"/>
        <w:rPr>
          <w:rFonts w:asciiTheme="minorBidi" w:hAnsiTheme="minorBidi"/>
          <w:sz w:val="32"/>
          <w:szCs w:val="32"/>
          <w:lang w:bidi="ar-SY"/>
        </w:rPr>
      </w:pPr>
      <w:r w:rsidRPr="00E51057">
        <w:rPr>
          <w:rFonts w:asciiTheme="minorBidi" w:hAnsiTheme="minorBidi" w:hint="cs"/>
          <w:sz w:val="32"/>
          <w:szCs w:val="32"/>
          <w:rtl/>
          <w:lang w:bidi="ar-SY"/>
        </w:rPr>
        <w:t>3</w:t>
      </w:r>
      <w:r w:rsidRPr="00E51057">
        <w:rPr>
          <w:rFonts w:asciiTheme="minorBidi" w:hAnsiTheme="minorBidi"/>
          <w:sz w:val="32"/>
          <w:szCs w:val="32"/>
          <w:rtl/>
          <w:lang w:bidi="ar-SY"/>
        </w:rPr>
        <w:t xml:space="preserve">- دراسة </w:t>
      </w:r>
      <w:r w:rsidRPr="00E51057">
        <w:rPr>
          <w:rFonts w:asciiTheme="minorBidi" w:hAnsiTheme="minorBidi"/>
          <w:sz w:val="32"/>
          <w:szCs w:val="32"/>
          <w:lang w:bidi="ar-SY"/>
        </w:rPr>
        <w:t>Pandian Z2001 :</w:t>
      </w:r>
    </w:p>
    <w:p w:rsidR="00B933C3" w:rsidRDefault="00B933C3" w:rsidP="00B933C3">
      <w:pPr>
        <w:tabs>
          <w:tab w:val="left" w:pos="1931"/>
        </w:tabs>
        <w:rPr>
          <w:rFonts w:asciiTheme="minorBidi" w:hAnsiTheme="minorBidi"/>
          <w:sz w:val="32"/>
          <w:szCs w:val="32"/>
          <w:rtl/>
          <w:lang w:bidi="ar-SY"/>
        </w:rPr>
      </w:pPr>
      <w:r w:rsidRPr="00E51057">
        <w:rPr>
          <w:rFonts w:asciiTheme="minorBidi" w:hAnsiTheme="minorBidi"/>
          <w:sz w:val="32"/>
          <w:szCs w:val="32"/>
          <w:rtl/>
          <w:lang w:bidi="ar-SY"/>
        </w:rPr>
        <w:t>تم حشد 113 مريضة واعطين 600 ميكرو غرام ميزوبروستول  فمويا ثم 400 ميكروغرام كل ساعتين . حصل الاسقاط التام بنسبة 95% وعدد قليل من المريضات اح</w:t>
      </w:r>
      <w:r w:rsidRPr="00E51057">
        <w:rPr>
          <w:rFonts w:asciiTheme="minorBidi" w:hAnsiTheme="minorBidi" w:hint="cs"/>
          <w:sz w:val="32"/>
          <w:szCs w:val="32"/>
          <w:rtl/>
          <w:lang w:bidi="ar-SY"/>
        </w:rPr>
        <w:t>ت</w:t>
      </w:r>
      <w:r w:rsidRPr="00E51057">
        <w:rPr>
          <w:rFonts w:asciiTheme="minorBidi" w:hAnsiTheme="minorBidi"/>
          <w:sz w:val="32"/>
          <w:szCs w:val="32"/>
          <w:rtl/>
          <w:lang w:bidi="ar-SY"/>
        </w:rPr>
        <w:t>جن لتكرار الجرعة.</w:t>
      </w:r>
    </w:p>
    <w:p w:rsidR="00B933C3" w:rsidRPr="00E51057" w:rsidRDefault="00C03EB8" w:rsidP="00B933C3">
      <w:pPr>
        <w:tabs>
          <w:tab w:val="left" w:pos="1931"/>
        </w:tabs>
        <w:ind w:left="360"/>
        <w:rPr>
          <w:rFonts w:asciiTheme="minorBidi" w:hAnsiTheme="minorBidi"/>
          <w:sz w:val="32"/>
          <w:szCs w:val="32"/>
          <w:lang w:bidi="ar-SY"/>
        </w:rPr>
      </w:pPr>
      <w:r>
        <w:rPr>
          <w:rFonts w:asciiTheme="minorBidi" w:hAnsiTheme="minorBidi" w:hint="cs"/>
          <w:sz w:val="32"/>
          <w:szCs w:val="32"/>
          <w:rtl/>
          <w:lang w:bidi="ar-SY"/>
        </w:rPr>
        <w:t>4</w:t>
      </w:r>
      <w:r w:rsidR="00B933C3" w:rsidRPr="00E51057">
        <w:rPr>
          <w:rFonts w:asciiTheme="minorBidi" w:hAnsiTheme="minorBidi"/>
          <w:sz w:val="32"/>
          <w:szCs w:val="32"/>
          <w:rtl/>
          <w:lang w:bidi="ar-SY"/>
        </w:rPr>
        <w:t xml:space="preserve">- دراسة </w:t>
      </w:r>
      <w:r w:rsidR="00B933C3" w:rsidRPr="00E51057">
        <w:rPr>
          <w:rFonts w:asciiTheme="minorBidi" w:hAnsiTheme="minorBidi"/>
          <w:sz w:val="32"/>
          <w:szCs w:val="32"/>
          <w:lang w:bidi="ar-SY"/>
        </w:rPr>
        <w:t xml:space="preserve">Pang MW 2001 </w:t>
      </w:r>
    </w:p>
    <w:p w:rsidR="00B933C3" w:rsidRPr="00E51057" w:rsidRDefault="00B933C3" w:rsidP="00B933C3">
      <w:pPr>
        <w:tabs>
          <w:tab w:val="left" w:pos="1931"/>
        </w:tabs>
        <w:rPr>
          <w:rFonts w:asciiTheme="minorBidi" w:hAnsiTheme="minorBidi"/>
          <w:sz w:val="32"/>
          <w:szCs w:val="32"/>
          <w:rtl/>
          <w:lang w:bidi="ar-SY"/>
        </w:rPr>
      </w:pPr>
      <w:r w:rsidRPr="00E51057">
        <w:rPr>
          <w:rFonts w:asciiTheme="minorBidi" w:hAnsiTheme="minorBidi"/>
          <w:sz w:val="32"/>
          <w:szCs w:val="32"/>
          <w:rtl/>
          <w:lang w:bidi="ar-SY"/>
        </w:rPr>
        <w:t xml:space="preserve">لمقارنة فعالية المعالجة الدوائية </w:t>
      </w:r>
      <w:r w:rsidRPr="00E51057">
        <w:rPr>
          <w:rFonts w:asciiTheme="minorBidi" w:hAnsiTheme="minorBidi" w:hint="cs"/>
          <w:sz w:val="32"/>
          <w:szCs w:val="32"/>
          <w:rtl/>
          <w:lang w:bidi="ar-SY"/>
        </w:rPr>
        <w:t>لل</w:t>
      </w:r>
      <w:r w:rsidRPr="00E51057">
        <w:rPr>
          <w:rFonts w:asciiTheme="minorBidi" w:hAnsiTheme="minorBidi"/>
          <w:sz w:val="32"/>
          <w:szCs w:val="32"/>
          <w:rtl/>
          <w:lang w:bidi="ar-SY"/>
        </w:rPr>
        <w:t xml:space="preserve">ميزوبروستول المعطى بالطريق الفموي مع الميزوبروستول المعطى بالطريق المهبلي . تم حشد 201 مريضة بتشخيص   اسقاط ناقص واعطين 800 ميكرو غرام  ميزوبروستتول باحد الطريقين  واجري التقييم النهائي في اليوم التالي. معدل النجاح كان متساويا في </w:t>
      </w:r>
      <w:r w:rsidRPr="00E51057">
        <w:rPr>
          <w:rFonts w:asciiTheme="minorBidi" w:hAnsiTheme="minorBidi"/>
          <w:sz w:val="32"/>
          <w:szCs w:val="32"/>
          <w:rtl/>
          <w:lang w:bidi="ar-SY"/>
        </w:rPr>
        <w:lastRenderedPageBreak/>
        <w:t xml:space="preserve">كلتي المجموعتين. 61 % في  مجموعة الميزوبروستول المهبلي مقابل  </w:t>
      </w:r>
      <w:r w:rsidRPr="00E51057">
        <w:rPr>
          <w:rFonts w:asciiTheme="minorBidi" w:hAnsiTheme="minorBidi" w:hint="cs"/>
          <w:sz w:val="32"/>
          <w:szCs w:val="32"/>
          <w:rtl/>
          <w:lang w:bidi="ar-SY"/>
        </w:rPr>
        <w:t>64.4%</w:t>
      </w:r>
      <w:r w:rsidRPr="00E51057">
        <w:rPr>
          <w:rFonts w:asciiTheme="minorBidi" w:hAnsiTheme="minorBidi"/>
          <w:sz w:val="32"/>
          <w:szCs w:val="32"/>
          <w:rtl/>
          <w:lang w:bidi="ar-SY"/>
        </w:rPr>
        <w:t xml:space="preserve"> في المجموعة الثانية. لكن مع فارق ان الاعراض الهضمية </w:t>
      </w:r>
      <w:r w:rsidRPr="00E51057">
        <w:rPr>
          <w:rFonts w:asciiTheme="minorBidi" w:hAnsiTheme="minorBidi" w:hint="cs"/>
          <w:sz w:val="32"/>
          <w:szCs w:val="32"/>
          <w:rtl/>
          <w:lang w:bidi="ar-SY"/>
        </w:rPr>
        <w:t>(</w:t>
      </w:r>
      <w:r w:rsidRPr="00E51057">
        <w:rPr>
          <w:rFonts w:asciiTheme="minorBidi" w:hAnsiTheme="minorBidi"/>
          <w:sz w:val="32"/>
          <w:szCs w:val="32"/>
          <w:rtl/>
          <w:lang w:bidi="ar-SY"/>
        </w:rPr>
        <w:t>الاسهال</w:t>
      </w:r>
      <w:r w:rsidRPr="00E51057">
        <w:rPr>
          <w:rFonts w:asciiTheme="minorBidi" w:hAnsiTheme="minorBidi" w:hint="cs"/>
          <w:sz w:val="32"/>
          <w:szCs w:val="32"/>
          <w:rtl/>
          <w:lang w:bidi="ar-SY"/>
        </w:rPr>
        <w:t>)</w:t>
      </w:r>
      <w:r w:rsidRPr="00E51057">
        <w:rPr>
          <w:rFonts w:asciiTheme="minorBidi" w:hAnsiTheme="minorBidi"/>
          <w:sz w:val="32"/>
          <w:szCs w:val="32"/>
          <w:rtl/>
          <w:lang w:bidi="ar-SY"/>
        </w:rPr>
        <w:t xml:space="preserve"> كانت اكبر في مجموعة الميزوبروستول الفموي .</w:t>
      </w:r>
    </w:p>
    <w:p w:rsidR="00B933C3" w:rsidRPr="00E51057" w:rsidRDefault="00B933C3" w:rsidP="00B933C3">
      <w:pPr>
        <w:tabs>
          <w:tab w:val="left" w:pos="1931"/>
        </w:tabs>
        <w:ind w:left="360"/>
        <w:rPr>
          <w:rFonts w:asciiTheme="minorBidi" w:hAnsiTheme="minorBidi"/>
          <w:sz w:val="32"/>
          <w:szCs w:val="32"/>
          <w:lang w:bidi="ar-SY"/>
        </w:rPr>
      </w:pPr>
      <w:r w:rsidRPr="00E51057">
        <w:rPr>
          <w:rFonts w:asciiTheme="minorBidi" w:hAnsiTheme="minorBidi" w:hint="cs"/>
          <w:sz w:val="32"/>
          <w:szCs w:val="32"/>
          <w:rtl/>
          <w:lang w:bidi="ar-SY"/>
        </w:rPr>
        <w:t>5 -</w:t>
      </w:r>
      <w:r w:rsidRPr="00E51057">
        <w:rPr>
          <w:rFonts w:asciiTheme="minorBidi" w:hAnsiTheme="minorBidi"/>
          <w:sz w:val="32"/>
          <w:szCs w:val="32"/>
          <w:rtl/>
          <w:lang w:bidi="ar-SY"/>
        </w:rPr>
        <w:t xml:space="preserve">دراسة </w:t>
      </w:r>
      <w:r w:rsidRPr="00E51057">
        <w:rPr>
          <w:rFonts w:asciiTheme="minorBidi" w:hAnsiTheme="minorBidi"/>
          <w:sz w:val="32"/>
          <w:szCs w:val="32"/>
          <w:lang w:bidi="ar-SY"/>
        </w:rPr>
        <w:t>Bagratee JS 2004</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 xml:space="preserve">هدفت الدراسة  الى تحديد فيما اذا كانت االمعالجة </w:t>
      </w:r>
      <w:r w:rsidRPr="00E51057">
        <w:rPr>
          <w:rFonts w:asciiTheme="minorBidi" w:hAnsiTheme="minorBidi" w:hint="cs"/>
          <w:sz w:val="32"/>
          <w:szCs w:val="32"/>
          <w:rtl/>
          <w:lang w:bidi="ar-SY"/>
        </w:rPr>
        <w:t>با</w:t>
      </w:r>
      <w:r w:rsidRPr="00E51057">
        <w:rPr>
          <w:rFonts w:asciiTheme="minorBidi" w:hAnsiTheme="minorBidi"/>
          <w:sz w:val="32"/>
          <w:szCs w:val="32"/>
          <w:rtl/>
          <w:lang w:bidi="ar-SY"/>
        </w:rPr>
        <w:t xml:space="preserve">لميزوبروستول مهبليا كمريضة خارجية في حال </w:t>
      </w:r>
      <w:r w:rsidRPr="00E51057">
        <w:rPr>
          <w:rFonts w:asciiTheme="minorBidi" w:hAnsiTheme="minorBidi" w:hint="cs"/>
          <w:sz w:val="32"/>
          <w:szCs w:val="32"/>
          <w:rtl/>
          <w:lang w:bidi="ar-SY"/>
        </w:rPr>
        <w:t>الاسقاط</w:t>
      </w:r>
      <w:r w:rsidRPr="00E51057">
        <w:rPr>
          <w:rFonts w:asciiTheme="minorBidi" w:hAnsiTheme="minorBidi"/>
          <w:sz w:val="32"/>
          <w:szCs w:val="32"/>
          <w:rtl/>
          <w:lang w:bidi="ar-SY"/>
        </w:rPr>
        <w:t xml:space="preserve"> في الثلث الاول اكثر فعالية</w:t>
      </w:r>
      <w:r w:rsidRPr="00E51057">
        <w:rPr>
          <w:rFonts w:asciiTheme="minorBidi" w:hAnsiTheme="minorBidi" w:hint="cs"/>
          <w:sz w:val="32"/>
          <w:szCs w:val="32"/>
          <w:rtl/>
          <w:lang w:bidi="ar-SY"/>
        </w:rPr>
        <w:t xml:space="preserve"> </w:t>
      </w:r>
      <w:r w:rsidRPr="00E51057">
        <w:rPr>
          <w:rFonts w:asciiTheme="minorBidi" w:hAnsiTheme="minorBidi"/>
          <w:sz w:val="32"/>
          <w:szCs w:val="32"/>
          <w:rtl/>
          <w:lang w:bidi="ar-SY"/>
        </w:rPr>
        <w:t xml:space="preserve">في انقاص الحاجة لاجراء تجريف رحم  </w:t>
      </w:r>
      <w:r w:rsidRPr="00E51057">
        <w:rPr>
          <w:rFonts w:asciiTheme="minorBidi" w:hAnsiTheme="minorBidi" w:hint="cs"/>
          <w:sz w:val="32"/>
          <w:szCs w:val="32"/>
          <w:rtl/>
          <w:lang w:bidi="ar-SY"/>
        </w:rPr>
        <w:t>آلي</w:t>
      </w:r>
      <w:r w:rsidRPr="00E51057">
        <w:rPr>
          <w:rFonts w:asciiTheme="minorBidi" w:hAnsiTheme="minorBidi"/>
          <w:sz w:val="32"/>
          <w:szCs w:val="32"/>
          <w:rtl/>
          <w:lang w:bidi="ar-SY"/>
        </w:rPr>
        <w:t xml:space="preserve"> لبقايا محصول الحمل من المعالجة المرتقبة . كما هدفت الى معرفة مدى تقبل المريضات  لطريقة المعالجة . اجريت الدراسة على  104 مريضة لديهن فشل حمل في الثلث الاول  طبق لهن اما الميزوبروستول  مهبليا بجرعة 600 ميكروغرام او الغفل </w:t>
      </w:r>
      <w:r w:rsidRPr="00E51057">
        <w:rPr>
          <w:rFonts w:asciiTheme="minorBidi" w:hAnsiTheme="minorBidi"/>
          <w:sz w:val="32"/>
          <w:szCs w:val="32"/>
          <w:lang w:bidi="ar-SY"/>
        </w:rPr>
        <w:t>(placebo )</w:t>
      </w:r>
      <w:r w:rsidRPr="00E51057">
        <w:rPr>
          <w:rFonts w:asciiTheme="minorBidi" w:hAnsiTheme="minorBidi"/>
          <w:sz w:val="32"/>
          <w:szCs w:val="32"/>
          <w:rtl/>
          <w:lang w:bidi="ar-SY"/>
        </w:rPr>
        <w:t xml:space="preserve">  مهبليا واعيد  تقييم المريضات في اليوم التالي وطبقت جرعة ثانية من المعالجات نفسها</w:t>
      </w:r>
      <w:r w:rsidRPr="00E51057">
        <w:rPr>
          <w:rFonts w:asciiTheme="minorBidi" w:hAnsiTheme="minorBidi" w:hint="cs"/>
          <w:sz w:val="32"/>
          <w:szCs w:val="32"/>
          <w:rtl/>
          <w:lang w:bidi="ar-SY"/>
        </w:rPr>
        <w:t xml:space="preserve"> التي </w:t>
      </w:r>
      <w:r w:rsidRPr="00E51057">
        <w:rPr>
          <w:rFonts w:asciiTheme="minorBidi" w:hAnsiTheme="minorBidi"/>
          <w:sz w:val="32"/>
          <w:szCs w:val="32"/>
          <w:rtl/>
          <w:lang w:bidi="ar-SY"/>
        </w:rPr>
        <w:t xml:space="preserve"> اعطيت في اليوم السابق اذا كان الاسقاط غير تام.في حال عدم حدوث الاسقاط التام بعد جرعتين اعيد  التقييم في اليوم السابع واجري افراغ رحم جراحي  اذا كان الاسقاط غير تام.</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 xml:space="preserve"> بينت النتائج ان المعالجة الدوائية الميزوبروستول  نجحت بنسبة 88.5% مقارنة </w:t>
      </w:r>
      <w:r w:rsidRPr="00E51057">
        <w:rPr>
          <w:rFonts w:asciiTheme="minorBidi" w:hAnsiTheme="minorBidi" w:hint="cs"/>
          <w:sz w:val="32"/>
          <w:szCs w:val="32"/>
          <w:rtl/>
          <w:lang w:bidi="ar-SY"/>
        </w:rPr>
        <w:t>م</w:t>
      </w:r>
      <w:r w:rsidRPr="00E51057">
        <w:rPr>
          <w:rFonts w:asciiTheme="minorBidi" w:hAnsiTheme="minorBidi"/>
          <w:sz w:val="32"/>
          <w:szCs w:val="32"/>
          <w:rtl/>
          <w:lang w:bidi="ar-SY"/>
        </w:rPr>
        <w:t>ع 44.2</w:t>
      </w:r>
      <w:r w:rsidRPr="00E51057">
        <w:rPr>
          <w:rFonts w:asciiTheme="minorBidi" w:hAnsiTheme="minorBidi" w:hint="cs"/>
          <w:sz w:val="32"/>
          <w:szCs w:val="32"/>
          <w:rtl/>
          <w:lang w:bidi="ar-SY"/>
        </w:rPr>
        <w:t>%</w:t>
      </w:r>
      <w:r w:rsidRPr="00E51057">
        <w:rPr>
          <w:rFonts w:asciiTheme="minorBidi" w:hAnsiTheme="minorBidi"/>
          <w:sz w:val="32"/>
          <w:szCs w:val="32"/>
          <w:rtl/>
          <w:lang w:bidi="ar-SY"/>
        </w:rPr>
        <w:t xml:space="preserve"> لمجموعة المعالجةالمرتقبة . دون وجود فرق في الاثار الجانبية  مدة النزف , واستخدام المسكنات . كما ان  المريضات في مجموعة المعالجة المرتقبة  قمن بزيارات متابعة اكثر كمريضات خارجيات, اما بالنسبة لتقبل المريضات للدواء فكانت 90.4% في مجموعة الميزوبروستول مقابل 73.1% في مجموعة المعالجة المرتقبة .</w:t>
      </w:r>
    </w:p>
    <w:p w:rsidR="00B933C3" w:rsidRPr="00E51057" w:rsidRDefault="00B933C3" w:rsidP="00B933C3">
      <w:pPr>
        <w:tabs>
          <w:tab w:val="left" w:pos="1931"/>
        </w:tabs>
        <w:ind w:left="360"/>
        <w:rPr>
          <w:rFonts w:asciiTheme="minorBidi" w:hAnsiTheme="minorBidi"/>
          <w:sz w:val="32"/>
          <w:szCs w:val="32"/>
          <w:lang w:bidi="ar-SY"/>
        </w:rPr>
      </w:pPr>
      <w:r w:rsidRPr="00E51057">
        <w:rPr>
          <w:rFonts w:asciiTheme="minorBidi" w:hAnsiTheme="minorBidi" w:hint="cs"/>
          <w:sz w:val="32"/>
          <w:szCs w:val="32"/>
          <w:rtl/>
          <w:lang w:bidi="ar-SY"/>
        </w:rPr>
        <w:t>6</w:t>
      </w:r>
      <w:r w:rsidRPr="00E51057">
        <w:rPr>
          <w:rFonts w:asciiTheme="minorBidi" w:hAnsiTheme="minorBidi"/>
          <w:sz w:val="32"/>
          <w:szCs w:val="32"/>
          <w:rtl/>
          <w:lang w:bidi="ar-SY"/>
        </w:rPr>
        <w:t xml:space="preserve">- دراسة </w:t>
      </w:r>
      <w:r w:rsidRPr="00E51057">
        <w:rPr>
          <w:rFonts w:asciiTheme="minorBidi" w:hAnsiTheme="minorBidi"/>
          <w:sz w:val="32"/>
          <w:szCs w:val="32"/>
          <w:lang w:bidi="ar-SY"/>
        </w:rPr>
        <w:t>Blanchard K.2004</w:t>
      </w:r>
    </w:p>
    <w:p w:rsidR="00B933C3"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تم حشد169مريضة بتشخيص اسقاط  ناقص اعطين 600 ميكرو غرام من الميزوبروستول بجرعة وحيدة او جرعات متعددة فمويا . لم يتم ايجاد فارق احصائي بين الطريقتين : 66% في  مجموعة الجرعة الوحيد مقابل 70% في مجموعة الجرعات المتعددة سجلن اسقاطا  تاما دون الحاجة للجراحة .</w:t>
      </w:r>
    </w:p>
    <w:p w:rsidR="00C03EB8" w:rsidRDefault="00C03EB8" w:rsidP="00B933C3">
      <w:pPr>
        <w:tabs>
          <w:tab w:val="left" w:pos="1931"/>
        </w:tabs>
        <w:ind w:left="360"/>
        <w:rPr>
          <w:rFonts w:asciiTheme="minorBidi" w:hAnsiTheme="minorBidi"/>
          <w:sz w:val="32"/>
          <w:szCs w:val="32"/>
          <w:rtl/>
          <w:lang w:bidi="ar-SY"/>
        </w:rPr>
      </w:pPr>
    </w:p>
    <w:p w:rsidR="00C03EB8" w:rsidRDefault="00C03EB8" w:rsidP="00B933C3">
      <w:pPr>
        <w:tabs>
          <w:tab w:val="left" w:pos="1931"/>
        </w:tabs>
        <w:ind w:left="360"/>
        <w:rPr>
          <w:rFonts w:asciiTheme="minorBidi" w:hAnsiTheme="minorBidi"/>
          <w:sz w:val="32"/>
          <w:szCs w:val="32"/>
          <w:rtl/>
          <w:lang w:bidi="ar-SY"/>
        </w:rPr>
      </w:pPr>
    </w:p>
    <w:p w:rsidR="00B933C3" w:rsidRPr="00E51057" w:rsidRDefault="00B933C3" w:rsidP="00C03EB8">
      <w:pPr>
        <w:tabs>
          <w:tab w:val="left" w:pos="1931"/>
        </w:tabs>
        <w:ind w:left="360"/>
        <w:rPr>
          <w:rFonts w:asciiTheme="minorBidi" w:hAnsiTheme="minorBidi"/>
          <w:sz w:val="32"/>
          <w:szCs w:val="32"/>
          <w:lang w:bidi="ar-SY"/>
        </w:rPr>
      </w:pPr>
      <w:r w:rsidRPr="00E51057">
        <w:rPr>
          <w:rFonts w:asciiTheme="minorBidi" w:hAnsiTheme="minorBidi" w:hint="cs"/>
          <w:sz w:val="32"/>
          <w:szCs w:val="32"/>
          <w:rtl/>
          <w:lang w:bidi="ar-SY"/>
        </w:rPr>
        <w:t>7-</w:t>
      </w:r>
      <w:r w:rsidRPr="00E51057">
        <w:rPr>
          <w:rFonts w:asciiTheme="minorBidi" w:hAnsiTheme="minorBidi"/>
          <w:sz w:val="32"/>
          <w:szCs w:val="32"/>
          <w:rtl/>
          <w:lang w:bidi="ar-SY"/>
        </w:rPr>
        <w:t xml:space="preserve"> دراسة </w:t>
      </w:r>
      <w:r w:rsidRPr="00E51057">
        <w:rPr>
          <w:rFonts w:asciiTheme="minorBidi" w:hAnsiTheme="minorBidi"/>
          <w:sz w:val="32"/>
          <w:szCs w:val="32"/>
          <w:lang w:bidi="ar-SY"/>
        </w:rPr>
        <w:t>Grasiozi GC 2004</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استهدفت مقارنة الكلفة الاقتصادية لتطبيق الميزوبروستول واجراء تجريف للرحم في معالجة فشل  المعالجة المرتقبة, حيث اجريت دراسة عشوائية متعددة المراكز تمت فيها  دراسة التكلفة الاقتصادية المباشرة وغير المباشرة لك</w:t>
      </w:r>
      <w:r w:rsidRPr="00E51057">
        <w:rPr>
          <w:rFonts w:asciiTheme="minorBidi" w:hAnsiTheme="minorBidi" w:hint="cs"/>
          <w:sz w:val="32"/>
          <w:szCs w:val="32"/>
          <w:rtl/>
          <w:lang w:bidi="ar-SY"/>
        </w:rPr>
        <w:t xml:space="preserve">ل </w:t>
      </w:r>
      <w:r w:rsidRPr="00E51057">
        <w:rPr>
          <w:rFonts w:asciiTheme="minorBidi" w:hAnsiTheme="minorBidi"/>
          <w:sz w:val="32"/>
          <w:szCs w:val="32"/>
          <w:rtl/>
          <w:lang w:bidi="ar-SY"/>
        </w:rPr>
        <w:t xml:space="preserve"> من العلاجين, بينت نتائجها ان التكلفة المباشرة لكل حالة  كانت اقل في مجموعة المريضات المعالجات </w:t>
      </w:r>
      <w:r w:rsidRPr="00E51057">
        <w:rPr>
          <w:rFonts w:asciiTheme="minorBidi" w:hAnsiTheme="minorBidi" w:hint="cs"/>
          <w:sz w:val="32"/>
          <w:szCs w:val="32"/>
          <w:rtl/>
          <w:lang w:bidi="ar-SY"/>
        </w:rPr>
        <w:t>ب</w:t>
      </w:r>
      <w:r w:rsidRPr="00E51057">
        <w:rPr>
          <w:rFonts w:asciiTheme="minorBidi" w:hAnsiTheme="minorBidi"/>
          <w:sz w:val="32"/>
          <w:szCs w:val="32"/>
          <w:rtl/>
          <w:lang w:bidi="ar-SY"/>
        </w:rPr>
        <w:t xml:space="preserve">الميزوبروستول </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بشكل واضح مع مجموعة المريضات المعالجات  التي اجري لهن تجريف رحم</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lastRenderedPageBreak/>
        <w:t xml:space="preserve"> ( </w:t>
      </w:r>
      <w:r w:rsidRPr="00E51057">
        <w:rPr>
          <w:rFonts w:asciiTheme="minorBidi" w:hAnsiTheme="minorBidi"/>
          <w:sz w:val="32"/>
          <w:szCs w:val="32"/>
          <w:lang w:bidi="ar-SY"/>
        </w:rPr>
        <w:t>P&lt;0.001)</w:t>
      </w:r>
      <w:r w:rsidRPr="00E51057">
        <w:rPr>
          <w:rFonts w:asciiTheme="minorBidi" w:hAnsiTheme="minorBidi"/>
          <w:sz w:val="32"/>
          <w:szCs w:val="32"/>
          <w:rtl/>
          <w:lang w:bidi="ar-SY"/>
        </w:rPr>
        <w:t xml:space="preserve"> ) . بينما كان  متوسط التكلفة غير  المباشرة متساويا في المجموعتين وبالتالي فان اجمالي الكلفة بالنسبة لتطبيق الميزوبروستول في معالجة حالات فشل الحمل الباكر </w:t>
      </w:r>
      <w:r w:rsidRPr="00E51057">
        <w:rPr>
          <w:rFonts w:asciiTheme="minorBidi" w:hAnsiTheme="minorBidi" w:hint="cs"/>
          <w:sz w:val="32"/>
          <w:szCs w:val="32"/>
          <w:rtl/>
          <w:lang w:bidi="ar-SY"/>
        </w:rPr>
        <w:t xml:space="preserve">بعد </w:t>
      </w:r>
      <w:r w:rsidRPr="00E51057">
        <w:rPr>
          <w:rFonts w:asciiTheme="minorBidi" w:hAnsiTheme="minorBidi"/>
          <w:sz w:val="32"/>
          <w:szCs w:val="32"/>
          <w:rtl/>
          <w:lang w:bidi="ar-SY"/>
        </w:rPr>
        <w:t xml:space="preserve">فشل المعالجة المرتقبة هو اقل  من تكلفة تجريف الرحم </w:t>
      </w:r>
    </w:p>
    <w:p w:rsidR="00B933C3" w:rsidRPr="00E51057" w:rsidRDefault="00B933C3" w:rsidP="00B933C3">
      <w:pPr>
        <w:tabs>
          <w:tab w:val="left" w:pos="1931"/>
        </w:tabs>
        <w:ind w:left="360"/>
        <w:rPr>
          <w:rFonts w:asciiTheme="minorBidi" w:hAnsiTheme="minorBidi"/>
          <w:sz w:val="32"/>
          <w:szCs w:val="32"/>
          <w:lang w:bidi="ar-SY"/>
        </w:rPr>
      </w:pPr>
      <w:r w:rsidRPr="00E51057">
        <w:rPr>
          <w:rFonts w:asciiTheme="minorBidi" w:hAnsiTheme="minorBidi" w:hint="cs"/>
          <w:sz w:val="32"/>
          <w:szCs w:val="32"/>
          <w:rtl/>
          <w:lang w:bidi="ar-SY"/>
        </w:rPr>
        <w:t>8</w:t>
      </w:r>
      <w:r w:rsidRPr="00E51057">
        <w:rPr>
          <w:rFonts w:asciiTheme="minorBidi" w:hAnsiTheme="minorBidi"/>
          <w:sz w:val="32"/>
          <w:szCs w:val="32"/>
          <w:rtl/>
          <w:lang w:bidi="ar-SY"/>
        </w:rPr>
        <w:t xml:space="preserve">- دراسة </w:t>
      </w:r>
      <w:r w:rsidRPr="00E51057">
        <w:rPr>
          <w:rFonts w:asciiTheme="minorBidi" w:hAnsiTheme="minorBidi"/>
          <w:sz w:val="32"/>
          <w:szCs w:val="32"/>
          <w:lang w:bidi="ar-SY"/>
        </w:rPr>
        <w:t>Agostini A 2005</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لدراسة تاثير العوامل السريرة والصدوية على فعالية الميزوبروس</w:t>
      </w:r>
      <w:r w:rsidRPr="00E51057">
        <w:rPr>
          <w:rFonts w:asciiTheme="minorBidi" w:hAnsiTheme="minorBidi" w:hint="cs"/>
          <w:sz w:val="32"/>
          <w:szCs w:val="32"/>
          <w:rtl/>
          <w:lang w:bidi="ar-SY"/>
        </w:rPr>
        <w:t>ت</w:t>
      </w:r>
      <w:r w:rsidRPr="00E51057">
        <w:rPr>
          <w:rFonts w:asciiTheme="minorBidi" w:hAnsiTheme="minorBidi"/>
          <w:sz w:val="32"/>
          <w:szCs w:val="32"/>
          <w:rtl/>
          <w:lang w:bidi="ar-SY"/>
        </w:rPr>
        <w:t>ول  في حالات ال</w:t>
      </w:r>
      <w:r w:rsidRPr="00E51057">
        <w:rPr>
          <w:rFonts w:asciiTheme="minorBidi" w:hAnsiTheme="minorBidi" w:hint="cs"/>
          <w:sz w:val="32"/>
          <w:szCs w:val="32"/>
          <w:rtl/>
          <w:lang w:bidi="ar-SY"/>
        </w:rPr>
        <w:t xml:space="preserve">اسقاط </w:t>
      </w:r>
      <w:r w:rsidRPr="00E51057">
        <w:rPr>
          <w:rFonts w:asciiTheme="minorBidi" w:hAnsiTheme="minorBidi"/>
          <w:sz w:val="32"/>
          <w:szCs w:val="32"/>
          <w:rtl/>
          <w:lang w:bidi="ar-SY"/>
        </w:rPr>
        <w:t xml:space="preserve"> في الثلث الاول الحملي. تم حشد 276 مريضة لديها </w:t>
      </w:r>
      <w:r w:rsidRPr="00E51057">
        <w:rPr>
          <w:rFonts w:asciiTheme="minorBidi" w:hAnsiTheme="minorBidi" w:hint="cs"/>
          <w:sz w:val="32"/>
          <w:szCs w:val="32"/>
          <w:rtl/>
          <w:lang w:bidi="ar-SY"/>
        </w:rPr>
        <w:t>اسقاط</w:t>
      </w:r>
      <w:r w:rsidRPr="00E51057">
        <w:rPr>
          <w:rFonts w:asciiTheme="minorBidi" w:hAnsiTheme="minorBidi"/>
          <w:sz w:val="32"/>
          <w:szCs w:val="32"/>
          <w:rtl/>
          <w:lang w:bidi="ar-SY"/>
        </w:rPr>
        <w:t xml:space="preserve"> باكر وتم اعطاؤهن 800 ميكرو غرام ميزوبروستول مهبليا . اجري التقييم السرير</w:t>
      </w:r>
      <w:r w:rsidRPr="00E51057">
        <w:rPr>
          <w:rFonts w:asciiTheme="minorBidi" w:hAnsiTheme="minorBidi" w:hint="cs"/>
          <w:sz w:val="32"/>
          <w:szCs w:val="32"/>
          <w:rtl/>
          <w:lang w:bidi="ar-SY"/>
        </w:rPr>
        <w:t>ي</w:t>
      </w:r>
      <w:r w:rsidRPr="00E51057">
        <w:rPr>
          <w:rFonts w:asciiTheme="minorBidi" w:hAnsiTheme="minorBidi"/>
          <w:sz w:val="32"/>
          <w:szCs w:val="32"/>
          <w:rtl/>
          <w:lang w:bidi="ar-SY"/>
        </w:rPr>
        <w:t xml:space="preserve"> والتصوير بالامواج فوق الصوتية بعد 24 ساعة</w:t>
      </w:r>
      <w:r w:rsidRPr="00E51057">
        <w:rPr>
          <w:rFonts w:asciiTheme="minorBidi" w:hAnsiTheme="minorBidi" w:hint="cs"/>
          <w:sz w:val="32"/>
          <w:szCs w:val="32"/>
          <w:rtl/>
          <w:lang w:bidi="ar-SY"/>
        </w:rPr>
        <w:t>.</w:t>
      </w:r>
      <w:r w:rsidRPr="00E51057">
        <w:rPr>
          <w:rFonts w:asciiTheme="minorBidi" w:hAnsiTheme="minorBidi"/>
          <w:sz w:val="32"/>
          <w:szCs w:val="32"/>
          <w:rtl/>
          <w:lang w:bidi="ar-SY"/>
        </w:rPr>
        <w:t xml:space="preserve"> نتيجة النجاح الاجمالية كانت </w:t>
      </w:r>
      <w:r w:rsidRPr="00E51057">
        <w:rPr>
          <w:rFonts w:asciiTheme="minorBidi" w:hAnsiTheme="minorBidi"/>
          <w:sz w:val="32"/>
          <w:szCs w:val="32"/>
          <w:lang w:bidi="ar-SY"/>
        </w:rPr>
        <w:t xml:space="preserve">65.2% </w:t>
      </w:r>
      <w:r w:rsidRPr="00E51057">
        <w:rPr>
          <w:rFonts w:asciiTheme="minorBidi" w:hAnsiTheme="minorBidi"/>
          <w:sz w:val="32"/>
          <w:szCs w:val="32"/>
          <w:rtl/>
          <w:lang w:bidi="ar-SY"/>
        </w:rPr>
        <w:t>وقد خلصت هذه الدراسة الى استنتاج ان معدل النجاح يتناسب عكسيا  مع عد</w:t>
      </w:r>
      <w:r w:rsidRPr="00E51057">
        <w:rPr>
          <w:rFonts w:asciiTheme="minorBidi" w:hAnsiTheme="minorBidi" w:hint="cs"/>
          <w:sz w:val="32"/>
          <w:szCs w:val="32"/>
          <w:rtl/>
          <w:lang w:bidi="ar-SY"/>
        </w:rPr>
        <w:t xml:space="preserve">د </w:t>
      </w:r>
      <w:r w:rsidRPr="00E51057">
        <w:rPr>
          <w:rFonts w:asciiTheme="minorBidi" w:hAnsiTheme="minorBidi"/>
          <w:sz w:val="32"/>
          <w:szCs w:val="32"/>
          <w:rtl/>
          <w:lang w:bidi="ar-SY"/>
        </w:rPr>
        <w:t>الحمول حيث كانت نسب النجاح كالتالي :</w:t>
      </w:r>
    </w:p>
    <w:p w:rsidR="00B933C3" w:rsidRPr="00E51057" w:rsidRDefault="00B933C3" w:rsidP="00B933C3">
      <w:pPr>
        <w:pStyle w:val="a3"/>
        <w:numPr>
          <w:ilvl w:val="0"/>
          <w:numId w:val="7"/>
        </w:numPr>
        <w:tabs>
          <w:tab w:val="left" w:pos="1931"/>
        </w:tabs>
        <w:rPr>
          <w:rFonts w:asciiTheme="minorBidi" w:hAnsiTheme="minorBidi"/>
          <w:sz w:val="32"/>
          <w:szCs w:val="32"/>
          <w:rtl/>
          <w:lang w:bidi="ar-SY"/>
        </w:rPr>
      </w:pPr>
      <w:r w:rsidRPr="00E51057">
        <w:rPr>
          <w:rFonts w:asciiTheme="minorBidi" w:hAnsiTheme="minorBidi"/>
          <w:sz w:val="32"/>
          <w:szCs w:val="32"/>
          <w:rtl/>
          <w:lang w:bidi="ar-SY"/>
        </w:rPr>
        <w:t xml:space="preserve">70.9% عند عديمات الولادة </w:t>
      </w:r>
    </w:p>
    <w:p w:rsidR="00B933C3" w:rsidRPr="00E51057" w:rsidRDefault="00B933C3" w:rsidP="00B933C3">
      <w:pPr>
        <w:pStyle w:val="a3"/>
        <w:numPr>
          <w:ilvl w:val="0"/>
          <w:numId w:val="7"/>
        </w:numPr>
        <w:tabs>
          <w:tab w:val="left" w:pos="1931"/>
        </w:tabs>
        <w:rPr>
          <w:rFonts w:asciiTheme="minorBidi" w:hAnsiTheme="minorBidi"/>
          <w:sz w:val="32"/>
          <w:szCs w:val="32"/>
          <w:rtl/>
          <w:lang w:bidi="ar-SY"/>
        </w:rPr>
      </w:pPr>
      <w:r w:rsidRPr="00E51057">
        <w:rPr>
          <w:rFonts w:asciiTheme="minorBidi" w:hAnsiTheme="minorBidi"/>
          <w:sz w:val="32"/>
          <w:szCs w:val="32"/>
          <w:rtl/>
          <w:lang w:bidi="ar-SY"/>
        </w:rPr>
        <w:t xml:space="preserve">73.7% عند  الخروسات </w:t>
      </w:r>
    </w:p>
    <w:p w:rsidR="00B933C3" w:rsidRPr="00E51057" w:rsidRDefault="00B933C3" w:rsidP="00B933C3">
      <w:pPr>
        <w:pStyle w:val="a3"/>
        <w:numPr>
          <w:ilvl w:val="0"/>
          <w:numId w:val="7"/>
        </w:numPr>
        <w:tabs>
          <w:tab w:val="left" w:pos="1931"/>
        </w:tabs>
        <w:rPr>
          <w:rFonts w:asciiTheme="minorBidi" w:hAnsiTheme="minorBidi"/>
          <w:sz w:val="32"/>
          <w:szCs w:val="32"/>
          <w:rtl/>
          <w:lang w:bidi="ar-SY"/>
        </w:rPr>
      </w:pPr>
      <w:r w:rsidRPr="00E51057">
        <w:rPr>
          <w:rFonts w:asciiTheme="minorBidi" w:hAnsiTheme="minorBidi"/>
          <w:sz w:val="32"/>
          <w:szCs w:val="32"/>
          <w:rtl/>
          <w:lang w:bidi="ar-SY"/>
        </w:rPr>
        <w:t xml:space="preserve">56.6% في الحول الثنائية </w:t>
      </w:r>
    </w:p>
    <w:p w:rsidR="00B933C3" w:rsidRPr="00E51057" w:rsidRDefault="00B933C3" w:rsidP="00B933C3">
      <w:pPr>
        <w:pStyle w:val="a3"/>
        <w:numPr>
          <w:ilvl w:val="0"/>
          <w:numId w:val="7"/>
        </w:numPr>
        <w:tabs>
          <w:tab w:val="left" w:pos="1931"/>
        </w:tabs>
        <w:rPr>
          <w:rFonts w:asciiTheme="minorBidi" w:hAnsiTheme="minorBidi"/>
          <w:sz w:val="32"/>
          <w:szCs w:val="32"/>
          <w:lang w:bidi="ar-SY"/>
        </w:rPr>
      </w:pPr>
      <w:r w:rsidRPr="00E51057">
        <w:rPr>
          <w:rFonts w:asciiTheme="minorBidi" w:hAnsiTheme="minorBidi"/>
          <w:sz w:val="32"/>
          <w:szCs w:val="32"/>
          <w:rtl/>
          <w:lang w:bidi="ar-SY"/>
        </w:rPr>
        <w:t>54.2% عند السيدات مع سوابق حمليه اكثر من 2</w:t>
      </w:r>
    </w:p>
    <w:p w:rsidR="00B933C3" w:rsidRPr="00E51057" w:rsidRDefault="00B933C3" w:rsidP="00B933C3">
      <w:pPr>
        <w:tabs>
          <w:tab w:val="left" w:pos="1931"/>
        </w:tabs>
        <w:rPr>
          <w:rFonts w:asciiTheme="minorBidi" w:hAnsiTheme="minorBidi"/>
          <w:sz w:val="32"/>
          <w:szCs w:val="32"/>
          <w:rtl/>
          <w:lang w:bidi="ar-SY"/>
        </w:rPr>
      </w:pPr>
    </w:p>
    <w:p w:rsidR="00B933C3" w:rsidRPr="00E51057" w:rsidRDefault="00B933C3" w:rsidP="00B933C3">
      <w:pPr>
        <w:tabs>
          <w:tab w:val="left" w:pos="1931"/>
        </w:tabs>
        <w:ind w:left="360"/>
        <w:rPr>
          <w:rFonts w:asciiTheme="minorBidi" w:hAnsiTheme="minorBidi"/>
          <w:b/>
          <w:bCs/>
          <w:sz w:val="32"/>
          <w:szCs w:val="32"/>
          <w:lang w:bidi="ar-SY"/>
        </w:rPr>
      </w:pPr>
      <w:r w:rsidRPr="00E51057">
        <w:rPr>
          <w:rFonts w:asciiTheme="minorBidi" w:hAnsiTheme="minorBidi" w:hint="cs"/>
          <w:b/>
          <w:bCs/>
          <w:sz w:val="32"/>
          <w:szCs w:val="32"/>
          <w:rtl/>
          <w:lang w:bidi="ar-SY"/>
        </w:rPr>
        <w:t>9</w:t>
      </w:r>
      <w:r w:rsidRPr="00E51057">
        <w:rPr>
          <w:rFonts w:asciiTheme="minorBidi" w:hAnsiTheme="minorBidi"/>
          <w:b/>
          <w:bCs/>
          <w:sz w:val="32"/>
          <w:szCs w:val="32"/>
          <w:rtl/>
          <w:lang w:bidi="ar-SY"/>
        </w:rPr>
        <w:t xml:space="preserve">-دراسة </w:t>
      </w:r>
      <w:r w:rsidRPr="00E51057">
        <w:rPr>
          <w:rFonts w:asciiTheme="minorBidi" w:hAnsiTheme="minorBidi"/>
          <w:b/>
          <w:bCs/>
          <w:sz w:val="32"/>
          <w:szCs w:val="32"/>
          <w:lang w:bidi="ar-SY"/>
        </w:rPr>
        <w:t>Moodiar S 2005 :</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تم حشد 94 مريضة بتشخيص اسقاط ناقص تم اعطاؤهن  600 ميكروغرام ميزوبروستول او افراغ جراحي. نسبة النجاح في  مجموعة التداخل الجراحي 100% مقابل 8.5% في مجموعة الميزوبروستول احتجن الى  تداخل جراحي بعد اسبوع بسبب فشل العلاج الدوائي .</w:t>
      </w:r>
    </w:p>
    <w:p w:rsidR="00B933C3" w:rsidRPr="00E51057" w:rsidRDefault="00B933C3" w:rsidP="00B933C3">
      <w:pPr>
        <w:tabs>
          <w:tab w:val="left" w:pos="1931"/>
        </w:tabs>
        <w:ind w:left="360"/>
        <w:rPr>
          <w:rFonts w:asciiTheme="minorBidi" w:hAnsiTheme="minorBidi"/>
          <w:sz w:val="32"/>
          <w:szCs w:val="32"/>
          <w:lang w:bidi="ar-SY"/>
        </w:rPr>
      </w:pPr>
      <w:r w:rsidRPr="00E51057">
        <w:rPr>
          <w:rFonts w:asciiTheme="minorBidi" w:hAnsiTheme="minorBidi" w:hint="cs"/>
          <w:sz w:val="32"/>
          <w:szCs w:val="32"/>
          <w:rtl/>
          <w:lang w:bidi="ar-SY"/>
        </w:rPr>
        <w:t>10</w:t>
      </w:r>
      <w:r w:rsidRPr="00E51057">
        <w:rPr>
          <w:rFonts w:asciiTheme="minorBidi" w:hAnsiTheme="minorBidi"/>
          <w:sz w:val="32"/>
          <w:szCs w:val="32"/>
          <w:rtl/>
          <w:lang w:bidi="ar-SY"/>
        </w:rPr>
        <w:t xml:space="preserve">- دراسة </w:t>
      </w:r>
      <w:r w:rsidRPr="00E51057">
        <w:rPr>
          <w:rFonts w:asciiTheme="minorBidi" w:hAnsiTheme="minorBidi"/>
          <w:sz w:val="32"/>
          <w:szCs w:val="32"/>
          <w:lang w:bidi="ar-SY"/>
        </w:rPr>
        <w:t>Ngoc NTN 2007</w:t>
      </w:r>
    </w:p>
    <w:p w:rsidR="00B933C3"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اجريت  على 300 مريضة  بتشخيص اسقاط ناقص وتم اعطاؤهن 600 ميكرو غرام ميزوبروستول جرعة وحيدة او بجرعات متعددة . اجري التقييم النهائي كان بعد 10 ايام ولم ايجاد فرق  في معدل نجاح الطريقتين .</w:t>
      </w:r>
    </w:p>
    <w:p w:rsidR="00C03EB8" w:rsidRDefault="00C03EB8" w:rsidP="00B933C3">
      <w:pPr>
        <w:tabs>
          <w:tab w:val="left" w:pos="1931"/>
        </w:tabs>
        <w:ind w:left="360"/>
        <w:rPr>
          <w:rFonts w:asciiTheme="minorBidi" w:hAnsiTheme="minorBidi"/>
          <w:sz w:val="32"/>
          <w:szCs w:val="32"/>
          <w:rtl/>
          <w:lang w:bidi="ar-SY"/>
        </w:rPr>
      </w:pPr>
    </w:p>
    <w:p w:rsidR="00C03EB8" w:rsidRPr="00E51057" w:rsidRDefault="00C03EB8" w:rsidP="00B933C3">
      <w:pPr>
        <w:tabs>
          <w:tab w:val="left" w:pos="1931"/>
        </w:tabs>
        <w:ind w:left="360"/>
        <w:rPr>
          <w:rFonts w:asciiTheme="minorBidi" w:hAnsiTheme="minorBidi"/>
          <w:sz w:val="32"/>
          <w:szCs w:val="32"/>
          <w:rtl/>
          <w:lang w:bidi="ar-SY"/>
        </w:rPr>
      </w:pPr>
    </w:p>
    <w:p w:rsidR="00B933C3" w:rsidRPr="00E51057" w:rsidRDefault="00B933C3" w:rsidP="00B933C3">
      <w:pPr>
        <w:tabs>
          <w:tab w:val="left" w:pos="1931"/>
        </w:tabs>
        <w:ind w:left="360"/>
        <w:rPr>
          <w:rFonts w:asciiTheme="minorBidi" w:hAnsiTheme="minorBidi"/>
          <w:sz w:val="32"/>
          <w:szCs w:val="32"/>
          <w:lang w:bidi="ar-SY"/>
        </w:rPr>
      </w:pPr>
      <w:r w:rsidRPr="00E51057">
        <w:rPr>
          <w:rFonts w:asciiTheme="minorBidi" w:hAnsiTheme="minorBidi" w:hint="cs"/>
          <w:sz w:val="32"/>
          <w:szCs w:val="32"/>
          <w:rtl/>
          <w:lang w:bidi="ar-SY"/>
        </w:rPr>
        <w:t>11</w:t>
      </w:r>
      <w:r w:rsidRPr="00E51057">
        <w:rPr>
          <w:rFonts w:asciiTheme="minorBidi" w:hAnsiTheme="minorBidi"/>
          <w:sz w:val="32"/>
          <w:szCs w:val="32"/>
          <w:rtl/>
          <w:lang w:bidi="ar-SY"/>
        </w:rPr>
        <w:t>-</w:t>
      </w:r>
      <w:r w:rsidRPr="00E51057">
        <w:rPr>
          <w:rFonts w:asciiTheme="minorBidi" w:hAnsiTheme="minorBidi"/>
          <w:sz w:val="32"/>
          <w:szCs w:val="32"/>
          <w:rtl/>
        </w:rPr>
        <w:t xml:space="preserve">دراسة </w:t>
      </w:r>
      <w:r w:rsidRPr="00E51057">
        <w:rPr>
          <w:rFonts w:asciiTheme="minorBidi" w:hAnsiTheme="minorBidi"/>
          <w:sz w:val="32"/>
          <w:szCs w:val="32"/>
          <w:lang w:bidi="ar-SY"/>
        </w:rPr>
        <w:t>Weeks A-Alia G 2007</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 xml:space="preserve">اجريت الدراسة في كمبالا </w:t>
      </w:r>
      <w:r w:rsidRPr="00E51057">
        <w:rPr>
          <w:rFonts w:asciiTheme="minorBidi" w:hAnsiTheme="minorBidi"/>
          <w:sz w:val="32"/>
          <w:szCs w:val="32"/>
          <w:lang w:bidi="ar-SY"/>
        </w:rPr>
        <w:t>KAMPALA</w:t>
      </w:r>
      <w:r w:rsidRPr="00E51057">
        <w:rPr>
          <w:rFonts w:asciiTheme="minorBidi" w:hAnsiTheme="minorBidi"/>
          <w:sz w:val="32"/>
          <w:szCs w:val="32"/>
          <w:rtl/>
          <w:lang w:bidi="ar-SY"/>
        </w:rPr>
        <w:t xml:space="preserve">  في اوغندا </w:t>
      </w:r>
      <w:r w:rsidRPr="00E51057">
        <w:rPr>
          <w:rFonts w:asciiTheme="minorBidi" w:hAnsiTheme="minorBidi"/>
          <w:sz w:val="32"/>
          <w:szCs w:val="32"/>
          <w:lang w:bidi="ar-SY"/>
        </w:rPr>
        <w:t xml:space="preserve">Uganda </w:t>
      </w:r>
      <w:r w:rsidRPr="00E51057">
        <w:rPr>
          <w:rFonts w:asciiTheme="minorBidi" w:hAnsiTheme="minorBidi"/>
          <w:sz w:val="32"/>
          <w:szCs w:val="32"/>
          <w:rtl/>
          <w:lang w:bidi="ar-SY"/>
        </w:rPr>
        <w:t xml:space="preserve">  تحت اشراف جامعة ليفربول في</w:t>
      </w:r>
      <w:r w:rsidRPr="00E51057">
        <w:rPr>
          <w:rFonts w:asciiTheme="minorBidi" w:hAnsiTheme="minorBidi" w:hint="cs"/>
          <w:sz w:val="32"/>
          <w:szCs w:val="32"/>
          <w:rtl/>
          <w:lang w:bidi="ar-SY"/>
        </w:rPr>
        <w:t xml:space="preserve"> </w:t>
      </w:r>
      <w:r w:rsidRPr="00E51057">
        <w:rPr>
          <w:rFonts w:asciiTheme="minorBidi" w:hAnsiTheme="minorBidi"/>
          <w:sz w:val="32"/>
          <w:szCs w:val="32"/>
          <w:rtl/>
          <w:lang w:bidi="ar-SY"/>
        </w:rPr>
        <w:t xml:space="preserve">انكلترا لمقارنة امان  ,فعالية  وتقبل الميزوبروستول والافراغ بالممص في حالات الاسقاط الناقص . تم حشد 330 مريضة بتشخيص اسقاط ناقص في الثلث الاول للحمل وتم تدبيرهم ب 600 </w:t>
      </w:r>
      <w:r w:rsidRPr="00E51057">
        <w:rPr>
          <w:rFonts w:asciiTheme="minorBidi" w:hAnsiTheme="minorBidi"/>
          <w:sz w:val="32"/>
          <w:szCs w:val="32"/>
          <w:rtl/>
          <w:lang w:bidi="ar-SY"/>
        </w:rPr>
        <w:lastRenderedPageBreak/>
        <w:t>ميكروغرام من الميزوبروستول او بالممص وتمت متابعتهم بعد اسبوع او اسبوعين . وكانت النتائج كما يلي :</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96.3% حققن معايير ا لاسقاط التام في مجموعة الميزوبروستول مقابل 91.5% في مجموعة الافراغ الجراحي.</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نسبة الاختلاطات كانت اقل في مجموعة الميزوبروستول 0.9% مقارنة ب 8.9% في مجموعة الافراغ الجراحي.</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نسبة القبول كانت عالية  بنسب  متساوية في المجموعتين 94.2% في مجموعة الميزوبروستول مقابل 94.7% في مجموعة الافراغ الجراحي</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وكانت النتيجة التي خلصت اليها هذه الدراسة ان كلا من الميزوبروستول والافراغ الجراحي يعتبر طريقة فعالة , امنة ومقبولة في تدبير الاسقاط الثلث الاول غير المختلط واختيار الطريقة يعتمد على مدى توفرها ورغبة المريضة الشخصية.</w:t>
      </w:r>
    </w:p>
    <w:p w:rsidR="00B933C3" w:rsidRPr="00E51057" w:rsidRDefault="00B933C3" w:rsidP="00B933C3">
      <w:pPr>
        <w:tabs>
          <w:tab w:val="left" w:pos="1931"/>
        </w:tabs>
        <w:ind w:left="360"/>
        <w:rPr>
          <w:rFonts w:asciiTheme="minorBidi" w:hAnsiTheme="minorBidi"/>
          <w:sz w:val="32"/>
          <w:szCs w:val="32"/>
          <w:lang w:bidi="ar-SY"/>
        </w:rPr>
      </w:pPr>
      <w:r w:rsidRPr="00E51057">
        <w:rPr>
          <w:rFonts w:asciiTheme="minorBidi" w:hAnsiTheme="minorBidi" w:hint="cs"/>
          <w:sz w:val="32"/>
          <w:szCs w:val="32"/>
          <w:rtl/>
          <w:lang w:bidi="ar-SY"/>
        </w:rPr>
        <w:t>12</w:t>
      </w:r>
      <w:r w:rsidRPr="00E51057">
        <w:rPr>
          <w:rFonts w:asciiTheme="minorBidi" w:hAnsiTheme="minorBidi"/>
          <w:sz w:val="32"/>
          <w:szCs w:val="32"/>
          <w:rtl/>
          <w:lang w:bidi="ar-SY"/>
        </w:rPr>
        <w:t xml:space="preserve">- دراسة </w:t>
      </w:r>
      <w:r w:rsidRPr="00E51057">
        <w:rPr>
          <w:rFonts w:asciiTheme="minorBidi" w:hAnsiTheme="minorBidi"/>
          <w:sz w:val="32"/>
          <w:szCs w:val="32"/>
          <w:lang w:bidi="ar-SY"/>
        </w:rPr>
        <w:t>You JHS 2010</w:t>
      </w:r>
    </w:p>
    <w:p w:rsidR="00B933C3" w:rsidRPr="00E51057" w:rsidRDefault="00B933C3" w:rsidP="00B933C3">
      <w:pPr>
        <w:tabs>
          <w:tab w:val="left" w:pos="1931"/>
        </w:tabs>
        <w:ind w:left="360"/>
        <w:rPr>
          <w:rFonts w:asciiTheme="minorBidi" w:hAnsiTheme="minorBidi"/>
          <w:sz w:val="32"/>
          <w:szCs w:val="32"/>
          <w:rtl/>
          <w:lang w:bidi="ar-SY"/>
        </w:rPr>
      </w:pPr>
      <w:r w:rsidRPr="00E51057">
        <w:rPr>
          <w:rFonts w:asciiTheme="minorBidi" w:hAnsiTheme="minorBidi"/>
          <w:sz w:val="32"/>
          <w:szCs w:val="32"/>
          <w:rtl/>
          <w:lang w:bidi="ar-SY"/>
        </w:rPr>
        <w:t>اجريت هذه الدراسة لمقارنة التكلفة المادية بين مختل</w:t>
      </w:r>
      <w:r w:rsidRPr="00E51057">
        <w:rPr>
          <w:rFonts w:asciiTheme="minorBidi" w:hAnsiTheme="minorBidi" w:hint="cs"/>
          <w:sz w:val="32"/>
          <w:szCs w:val="32"/>
          <w:rtl/>
          <w:lang w:bidi="ar-SY"/>
        </w:rPr>
        <w:t xml:space="preserve">ف </w:t>
      </w:r>
      <w:r w:rsidRPr="00E51057">
        <w:rPr>
          <w:rFonts w:asciiTheme="minorBidi" w:hAnsiTheme="minorBidi"/>
          <w:sz w:val="32"/>
          <w:szCs w:val="32"/>
          <w:rtl/>
          <w:lang w:bidi="ar-SY"/>
        </w:rPr>
        <w:t xml:space="preserve"> الطرق العلاجية المعتمدة في علاج الاسقاط الناقص: المرتقبة , الدوائية والجراحية. وكانت  الطريقة الدوائية هي الاقل تكلفة , تليها الطريقة المرتقبة فالجراحية.</w:t>
      </w:r>
    </w:p>
    <w:p w:rsidR="00B933C3" w:rsidRPr="00E51057" w:rsidRDefault="00B933C3" w:rsidP="00B933C3">
      <w:pPr>
        <w:tabs>
          <w:tab w:val="left" w:pos="1931"/>
        </w:tabs>
        <w:ind w:left="360"/>
        <w:rPr>
          <w:rFonts w:asciiTheme="minorBidi" w:hAnsiTheme="minorBidi"/>
          <w:sz w:val="32"/>
          <w:szCs w:val="32"/>
          <w:lang w:bidi="ar-SY"/>
        </w:rPr>
      </w:pPr>
    </w:p>
    <w:p w:rsidR="00B933C3" w:rsidRPr="00E51057" w:rsidRDefault="00B933C3" w:rsidP="00B933C3">
      <w:pPr>
        <w:ind w:left="360"/>
        <w:rPr>
          <w:rFonts w:asciiTheme="minorBidi" w:hAnsiTheme="minorBidi"/>
          <w:sz w:val="32"/>
          <w:szCs w:val="32"/>
          <w:rtl/>
        </w:rPr>
      </w:pPr>
    </w:p>
    <w:p w:rsidR="00B933C3" w:rsidRPr="00E51057" w:rsidRDefault="00B933C3" w:rsidP="00B933C3">
      <w:pPr>
        <w:rPr>
          <w:rFonts w:asciiTheme="minorBidi" w:hAnsiTheme="minorBidi"/>
          <w:sz w:val="32"/>
          <w:szCs w:val="32"/>
          <w:rtl/>
        </w:rPr>
      </w:pPr>
    </w:p>
    <w:p w:rsidR="00B933C3" w:rsidRDefault="00B933C3" w:rsidP="00B933C3">
      <w:pPr>
        <w:rPr>
          <w:rFonts w:asciiTheme="minorBidi" w:hAnsiTheme="minorBidi"/>
          <w:sz w:val="32"/>
          <w:szCs w:val="32"/>
          <w:rtl/>
        </w:rPr>
      </w:pPr>
    </w:p>
    <w:p w:rsidR="00571D1F" w:rsidRDefault="00571D1F" w:rsidP="00B933C3">
      <w:pPr>
        <w:rPr>
          <w:rFonts w:asciiTheme="minorBidi" w:hAnsiTheme="minorBidi"/>
          <w:sz w:val="32"/>
          <w:szCs w:val="32"/>
          <w:rtl/>
        </w:rPr>
      </w:pPr>
    </w:p>
    <w:p w:rsidR="00571D1F" w:rsidRDefault="00571D1F" w:rsidP="00B933C3">
      <w:pPr>
        <w:rPr>
          <w:rFonts w:asciiTheme="minorBidi" w:hAnsiTheme="minorBidi"/>
          <w:sz w:val="32"/>
          <w:szCs w:val="32"/>
          <w:rtl/>
        </w:rPr>
      </w:pPr>
    </w:p>
    <w:p w:rsidR="00571D1F" w:rsidRDefault="00571D1F" w:rsidP="00B933C3">
      <w:pPr>
        <w:rPr>
          <w:rFonts w:asciiTheme="minorBidi" w:hAnsiTheme="minorBidi"/>
          <w:sz w:val="32"/>
          <w:szCs w:val="32"/>
          <w:rtl/>
        </w:rPr>
      </w:pPr>
    </w:p>
    <w:p w:rsidR="00571D1F" w:rsidRDefault="00571D1F" w:rsidP="00B933C3">
      <w:pPr>
        <w:rPr>
          <w:rFonts w:asciiTheme="minorBidi" w:hAnsiTheme="minorBidi"/>
          <w:sz w:val="32"/>
          <w:szCs w:val="32"/>
          <w:rtl/>
        </w:rPr>
      </w:pPr>
    </w:p>
    <w:p w:rsidR="00571D1F" w:rsidRPr="00E51057" w:rsidRDefault="00571D1F" w:rsidP="00B933C3">
      <w:pPr>
        <w:rPr>
          <w:rFonts w:asciiTheme="minorBidi" w:hAnsiTheme="minorBidi"/>
          <w:sz w:val="32"/>
          <w:szCs w:val="32"/>
          <w:rtl/>
        </w:rPr>
      </w:pPr>
    </w:p>
    <w:p w:rsidR="00FA0D87" w:rsidRPr="006E5635" w:rsidRDefault="00FA0D87" w:rsidP="00FA0D87">
      <w:pPr>
        <w:jc w:val="center"/>
        <w:rPr>
          <w:rFonts w:asciiTheme="minorBidi" w:hAnsiTheme="minorBidi"/>
          <w:b/>
          <w:bCs/>
          <w:sz w:val="32"/>
          <w:szCs w:val="32"/>
          <w:rtl/>
          <w:lang w:bidi="ar-SY"/>
        </w:rPr>
      </w:pPr>
    </w:p>
    <w:p w:rsidR="00FA0D87" w:rsidRPr="006E5635" w:rsidRDefault="00FA0D87" w:rsidP="00FA0D87">
      <w:pPr>
        <w:jc w:val="center"/>
        <w:rPr>
          <w:rFonts w:asciiTheme="minorBidi" w:hAnsiTheme="minorBidi"/>
          <w:b/>
          <w:bCs/>
          <w:sz w:val="144"/>
          <w:szCs w:val="144"/>
          <w:rtl/>
          <w:lang w:bidi="ar-SY"/>
        </w:rPr>
      </w:pPr>
    </w:p>
    <w:p w:rsidR="00FA0D87" w:rsidRPr="006E5635" w:rsidRDefault="00FA0D87" w:rsidP="00FA0D87">
      <w:pPr>
        <w:jc w:val="center"/>
        <w:rPr>
          <w:rFonts w:asciiTheme="minorBidi" w:hAnsiTheme="minorBidi"/>
          <w:b/>
          <w:bCs/>
          <w:sz w:val="144"/>
          <w:szCs w:val="144"/>
          <w:rtl/>
          <w:lang w:bidi="ar-SY"/>
        </w:rPr>
      </w:pPr>
      <w:r w:rsidRPr="006E5635">
        <w:rPr>
          <w:rFonts w:asciiTheme="minorBidi" w:hAnsiTheme="minorBidi"/>
          <w:b/>
          <w:bCs/>
          <w:sz w:val="144"/>
          <w:szCs w:val="144"/>
          <w:rtl/>
        </w:rPr>
        <w:t>القسم العملي</w:t>
      </w:r>
    </w:p>
    <w:p w:rsidR="00FA0D87" w:rsidRPr="006E5635" w:rsidRDefault="00FA0D87" w:rsidP="00FA0D87">
      <w:pPr>
        <w:jc w:val="center"/>
        <w:rPr>
          <w:rFonts w:asciiTheme="minorBidi" w:hAnsiTheme="minorBidi"/>
          <w:b/>
          <w:bCs/>
          <w:sz w:val="32"/>
          <w:szCs w:val="32"/>
          <w:rtl/>
          <w:lang w:bidi="ar-SY"/>
        </w:rPr>
      </w:pPr>
    </w:p>
    <w:p w:rsidR="00FA0D87" w:rsidRDefault="00FA0D87" w:rsidP="00FA0D87">
      <w:pPr>
        <w:jc w:val="center"/>
        <w:rPr>
          <w:rFonts w:asciiTheme="minorBidi" w:hAnsiTheme="minorBidi"/>
          <w:b/>
          <w:bCs/>
          <w:sz w:val="32"/>
          <w:szCs w:val="32"/>
          <w:rtl/>
          <w:lang w:bidi="ar-SY"/>
        </w:rPr>
      </w:pPr>
    </w:p>
    <w:p w:rsidR="00FA0D87" w:rsidRDefault="00FA0D87" w:rsidP="00FA0D87">
      <w:pPr>
        <w:jc w:val="center"/>
        <w:rPr>
          <w:rFonts w:asciiTheme="minorBidi" w:hAnsiTheme="minorBidi"/>
          <w:b/>
          <w:bCs/>
          <w:sz w:val="32"/>
          <w:szCs w:val="32"/>
          <w:rtl/>
          <w:lang w:bidi="ar-SY"/>
        </w:rPr>
      </w:pPr>
    </w:p>
    <w:p w:rsidR="00FA0D87" w:rsidRDefault="00FA0D87" w:rsidP="00FA0D87">
      <w:pPr>
        <w:jc w:val="center"/>
        <w:rPr>
          <w:rFonts w:asciiTheme="minorBidi" w:hAnsiTheme="minorBidi"/>
          <w:b/>
          <w:bCs/>
          <w:sz w:val="32"/>
          <w:szCs w:val="32"/>
          <w:rtl/>
          <w:lang w:bidi="ar-SY"/>
        </w:rPr>
      </w:pPr>
    </w:p>
    <w:p w:rsidR="00FA0D87" w:rsidRDefault="00FA0D87" w:rsidP="00FA0D87">
      <w:pPr>
        <w:jc w:val="center"/>
        <w:rPr>
          <w:rFonts w:asciiTheme="minorBidi" w:hAnsiTheme="minorBidi"/>
          <w:b/>
          <w:bCs/>
          <w:sz w:val="32"/>
          <w:szCs w:val="32"/>
          <w:rtl/>
          <w:lang w:bidi="ar-SY"/>
        </w:rPr>
      </w:pPr>
    </w:p>
    <w:p w:rsidR="00FA0D87" w:rsidRDefault="00FA0D87" w:rsidP="00FA0D87">
      <w:pPr>
        <w:jc w:val="center"/>
        <w:rPr>
          <w:rFonts w:asciiTheme="minorBidi" w:hAnsiTheme="minorBidi"/>
          <w:b/>
          <w:bCs/>
          <w:sz w:val="32"/>
          <w:szCs w:val="32"/>
          <w:rtl/>
          <w:lang w:bidi="ar-SY"/>
        </w:rPr>
      </w:pPr>
    </w:p>
    <w:p w:rsidR="00FA0D87" w:rsidRDefault="00FA0D87" w:rsidP="00FA0D87">
      <w:pPr>
        <w:jc w:val="center"/>
        <w:rPr>
          <w:rFonts w:asciiTheme="minorBidi" w:hAnsiTheme="minorBidi"/>
          <w:b/>
          <w:bCs/>
          <w:sz w:val="32"/>
          <w:szCs w:val="32"/>
          <w:rtl/>
          <w:lang w:bidi="ar-SY"/>
        </w:rPr>
      </w:pPr>
    </w:p>
    <w:p w:rsidR="00FA0D87" w:rsidRPr="006E5635" w:rsidRDefault="00FA0D87" w:rsidP="00FA0D87">
      <w:pPr>
        <w:jc w:val="center"/>
        <w:rPr>
          <w:rFonts w:asciiTheme="minorBidi" w:hAnsiTheme="minorBidi"/>
          <w:b/>
          <w:bCs/>
          <w:sz w:val="32"/>
          <w:szCs w:val="32"/>
          <w:rtl/>
          <w:lang w:bidi="ar-SY"/>
        </w:rPr>
      </w:pPr>
    </w:p>
    <w:p w:rsidR="00FA0D87" w:rsidRPr="006E5635" w:rsidRDefault="00FA0D87" w:rsidP="00FA0D87">
      <w:pPr>
        <w:jc w:val="center"/>
        <w:rPr>
          <w:rFonts w:asciiTheme="minorBidi" w:hAnsiTheme="minorBidi"/>
          <w:b/>
          <w:bCs/>
          <w:sz w:val="32"/>
          <w:szCs w:val="32"/>
          <w:rtl/>
          <w:lang w:bidi="ar-SY"/>
        </w:rPr>
      </w:pPr>
    </w:p>
    <w:p w:rsidR="00FA0D87" w:rsidRDefault="00FA0D87" w:rsidP="00FA0D87">
      <w:pPr>
        <w:jc w:val="center"/>
        <w:rPr>
          <w:rFonts w:asciiTheme="minorBidi" w:hAnsiTheme="minorBidi"/>
          <w:b/>
          <w:bCs/>
          <w:sz w:val="32"/>
          <w:szCs w:val="32"/>
          <w:lang w:bidi="ar-SY"/>
        </w:rPr>
      </w:pPr>
    </w:p>
    <w:p w:rsidR="006B315D" w:rsidRDefault="006B315D" w:rsidP="00FA0D87">
      <w:pPr>
        <w:jc w:val="center"/>
        <w:rPr>
          <w:rFonts w:asciiTheme="minorBidi" w:hAnsiTheme="minorBidi"/>
          <w:b/>
          <w:bCs/>
          <w:sz w:val="32"/>
          <w:szCs w:val="32"/>
          <w:lang w:bidi="ar-SY"/>
        </w:rPr>
      </w:pPr>
    </w:p>
    <w:p w:rsidR="006B315D" w:rsidRPr="006E5635" w:rsidRDefault="006B315D" w:rsidP="00FA0D87">
      <w:pPr>
        <w:jc w:val="center"/>
        <w:rPr>
          <w:rFonts w:asciiTheme="minorBidi" w:hAnsiTheme="minorBidi"/>
          <w:b/>
          <w:bCs/>
          <w:sz w:val="32"/>
          <w:szCs w:val="32"/>
          <w:rtl/>
          <w:lang w:bidi="ar-SY"/>
        </w:rPr>
      </w:pPr>
    </w:p>
    <w:p w:rsidR="00FA0D87" w:rsidRPr="006E5635" w:rsidRDefault="00FA0D87" w:rsidP="00FA0D87">
      <w:pPr>
        <w:rPr>
          <w:rFonts w:asciiTheme="minorBidi" w:hAnsiTheme="minorBidi"/>
          <w:b/>
          <w:bCs/>
          <w:sz w:val="32"/>
          <w:szCs w:val="32"/>
          <w:rtl/>
          <w:lang w:bidi="ar-SY"/>
        </w:rPr>
      </w:pPr>
    </w:p>
    <w:p w:rsidR="00FA0D87" w:rsidRDefault="00FA0D87" w:rsidP="00FA0D87">
      <w:pPr>
        <w:tabs>
          <w:tab w:val="left" w:pos="4371"/>
          <w:tab w:val="center" w:pos="5233"/>
        </w:tabs>
        <w:rPr>
          <w:rFonts w:asciiTheme="minorBidi" w:hAnsiTheme="minorBidi"/>
          <w:b/>
          <w:bCs/>
          <w:sz w:val="40"/>
          <w:szCs w:val="40"/>
          <w:rtl/>
          <w:lang w:bidi="ar-SY"/>
        </w:rPr>
      </w:pPr>
      <w:r>
        <w:rPr>
          <w:rFonts w:asciiTheme="minorBidi" w:hAnsiTheme="minorBidi"/>
          <w:b/>
          <w:bCs/>
          <w:sz w:val="40"/>
          <w:szCs w:val="40"/>
          <w:rtl/>
          <w:lang w:bidi="ar-SY"/>
        </w:rPr>
        <w:tab/>
      </w:r>
    </w:p>
    <w:p w:rsidR="00FA0D87" w:rsidRPr="006E5635" w:rsidRDefault="00FA0D87" w:rsidP="00FA0D87">
      <w:pPr>
        <w:tabs>
          <w:tab w:val="left" w:pos="4371"/>
          <w:tab w:val="center" w:pos="5233"/>
        </w:tabs>
        <w:rPr>
          <w:rFonts w:asciiTheme="minorBidi" w:hAnsiTheme="minorBidi"/>
          <w:b/>
          <w:bCs/>
          <w:sz w:val="40"/>
          <w:szCs w:val="40"/>
          <w:rtl/>
          <w:lang w:bidi="ar-SY"/>
        </w:rPr>
      </w:pPr>
      <w:r>
        <w:rPr>
          <w:rFonts w:asciiTheme="minorBidi" w:hAnsiTheme="minorBidi"/>
          <w:b/>
          <w:bCs/>
          <w:sz w:val="40"/>
          <w:szCs w:val="40"/>
          <w:rtl/>
          <w:lang w:bidi="ar-SY"/>
        </w:rPr>
        <w:tab/>
      </w:r>
      <w:r w:rsidRPr="006E5635">
        <w:rPr>
          <w:rFonts w:asciiTheme="minorBidi" w:hAnsiTheme="minorBidi"/>
          <w:b/>
          <w:bCs/>
          <w:sz w:val="40"/>
          <w:szCs w:val="40"/>
          <w:rtl/>
          <w:lang w:bidi="ar-SY"/>
        </w:rPr>
        <w:t>المبحث الأول</w:t>
      </w:r>
    </w:p>
    <w:p w:rsidR="00FA0D87" w:rsidRDefault="00FA0D87" w:rsidP="00FA0D87">
      <w:pPr>
        <w:jc w:val="center"/>
        <w:rPr>
          <w:rFonts w:asciiTheme="minorBidi" w:hAnsiTheme="minorBidi"/>
          <w:b/>
          <w:bCs/>
          <w:sz w:val="40"/>
          <w:szCs w:val="40"/>
          <w:rtl/>
          <w:lang w:bidi="ar-SY"/>
        </w:rPr>
      </w:pPr>
      <w:r w:rsidRPr="006E5635">
        <w:rPr>
          <w:rFonts w:asciiTheme="minorBidi" w:hAnsiTheme="minorBidi"/>
          <w:b/>
          <w:bCs/>
          <w:sz w:val="40"/>
          <w:szCs w:val="40"/>
          <w:rtl/>
          <w:lang w:bidi="ar-SY"/>
        </w:rPr>
        <w:t>منهج الدراسة</w:t>
      </w:r>
    </w:p>
    <w:p w:rsidR="00FA0D87" w:rsidRPr="006E5635" w:rsidRDefault="00FA0D87" w:rsidP="00FA0D87">
      <w:pPr>
        <w:jc w:val="center"/>
        <w:rPr>
          <w:rFonts w:asciiTheme="minorBidi" w:hAnsiTheme="minorBidi"/>
          <w:b/>
          <w:bCs/>
          <w:sz w:val="40"/>
          <w:szCs w:val="40"/>
          <w:rtl/>
          <w:lang w:bidi="ar-SY"/>
        </w:rPr>
      </w:pPr>
    </w:p>
    <w:p w:rsidR="00FA0D87" w:rsidRPr="006E5635" w:rsidRDefault="00FA0D87" w:rsidP="00FA0D87">
      <w:pPr>
        <w:jc w:val="both"/>
        <w:rPr>
          <w:rFonts w:asciiTheme="minorBidi" w:hAnsiTheme="minorBidi"/>
          <w:sz w:val="32"/>
          <w:szCs w:val="32"/>
          <w:rtl/>
          <w:lang w:bidi="ar-SY"/>
        </w:rPr>
      </w:pP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t>عنوان الدراسة</w:t>
      </w:r>
      <w:r w:rsidRPr="006E5635">
        <w:rPr>
          <w:rFonts w:asciiTheme="minorBidi" w:hAnsiTheme="minorBidi"/>
          <w:b/>
          <w:bCs/>
          <w:sz w:val="32"/>
          <w:szCs w:val="32"/>
          <w:lang w:bidi="ar-SY"/>
        </w:rPr>
        <w:t xml:space="preserve">Title of study </w:t>
      </w:r>
    </w:p>
    <w:p w:rsidR="00FA0D87" w:rsidRDefault="00FA0D87" w:rsidP="00FA0D87">
      <w:pPr>
        <w:spacing w:after="120"/>
        <w:jc w:val="mediumKashida"/>
        <w:rPr>
          <w:rFonts w:asciiTheme="minorBidi" w:hAnsiTheme="minorBidi"/>
          <w:sz w:val="32"/>
          <w:szCs w:val="32"/>
          <w:rtl/>
          <w:lang w:bidi="ar-SY"/>
        </w:rPr>
      </w:pPr>
      <w:r w:rsidRPr="006E5635">
        <w:rPr>
          <w:rFonts w:asciiTheme="minorBidi" w:hAnsiTheme="minorBidi"/>
          <w:sz w:val="32"/>
          <w:szCs w:val="32"/>
          <w:rtl/>
          <w:lang w:bidi="ar-SY"/>
        </w:rPr>
        <w:t>رضا السيدات عن</w:t>
      </w:r>
      <w:r w:rsidR="00E5760C">
        <w:rPr>
          <w:rFonts w:asciiTheme="minorBidi" w:hAnsiTheme="minorBidi" w:hint="cs"/>
          <w:sz w:val="32"/>
          <w:szCs w:val="32"/>
          <w:rtl/>
          <w:lang w:bidi="ar-SY"/>
        </w:rPr>
        <w:t xml:space="preserve"> استخدام </w:t>
      </w:r>
      <w:r w:rsidRPr="006E5635">
        <w:rPr>
          <w:rFonts w:asciiTheme="minorBidi" w:hAnsiTheme="minorBidi"/>
          <w:sz w:val="32"/>
          <w:szCs w:val="32"/>
          <w:rtl/>
          <w:lang w:bidi="ar-SY"/>
        </w:rPr>
        <w:t xml:space="preserve"> الميزوبروس</w:t>
      </w:r>
      <w:r w:rsidR="00E5760C">
        <w:rPr>
          <w:rFonts w:asciiTheme="minorBidi" w:hAnsiTheme="minorBidi"/>
          <w:sz w:val="32"/>
          <w:szCs w:val="32"/>
          <w:rtl/>
          <w:lang w:bidi="ar-SY"/>
        </w:rPr>
        <w:t>تول كعلاج وحيد للإسقاط الناقص</w:t>
      </w:r>
      <w:r w:rsidRPr="006E5635">
        <w:rPr>
          <w:rFonts w:asciiTheme="minorBidi" w:hAnsiTheme="minorBidi"/>
          <w:sz w:val="32"/>
          <w:szCs w:val="32"/>
          <w:rtl/>
          <w:lang w:bidi="ar-SY"/>
        </w:rPr>
        <w:t>.</w:t>
      </w:r>
    </w:p>
    <w:p w:rsidR="00FA0D87" w:rsidRPr="006E5635" w:rsidRDefault="00FA0D87" w:rsidP="00FA0D87">
      <w:pPr>
        <w:spacing w:after="120"/>
        <w:jc w:val="mediumKashida"/>
        <w:rPr>
          <w:rFonts w:asciiTheme="minorBidi" w:hAnsiTheme="minorBidi"/>
          <w:sz w:val="32"/>
          <w:szCs w:val="32"/>
          <w:rtl/>
          <w:lang w:bidi="ar-SY"/>
        </w:rPr>
      </w:pPr>
    </w:p>
    <w:p w:rsidR="00FA0D87" w:rsidRPr="006E5635" w:rsidRDefault="00FA0D87" w:rsidP="00FA0D87">
      <w:pPr>
        <w:jc w:val="both"/>
        <w:rPr>
          <w:rFonts w:asciiTheme="minorBidi" w:hAnsiTheme="minorBidi"/>
          <w:b/>
          <w:bCs/>
          <w:sz w:val="32"/>
          <w:szCs w:val="32"/>
          <w:lang w:bidi="ar-SY"/>
        </w:rPr>
      </w:pPr>
      <w:r w:rsidRPr="006E5635">
        <w:rPr>
          <w:rFonts w:asciiTheme="minorBidi" w:hAnsiTheme="minorBidi"/>
          <w:b/>
          <w:bCs/>
          <w:sz w:val="32"/>
          <w:szCs w:val="32"/>
          <w:rtl/>
          <w:lang w:bidi="ar-SY"/>
        </w:rPr>
        <w:t xml:space="preserve">خلفية الدراسة </w:t>
      </w:r>
      <w:r w:rsidRPr="006E5635">
        <w:rPr>
          <w:rFonts w:asciiTheme="minorBidi" w:hAnsiTheme="minorBidi"/>
          <w:b/>
          <w:bCs/>
          <w:sz w:val="32"/>
          <w:szCs w:val="32"/>
          <w:lang w:bidi="ar-SY"/>
        </w:rPr>
        <w:t>Back ground</w:t>
      </w:r>
    </w:p>
    <w:p w:rsidR="00FA0D87" w:rsidRPr="006E5635" w:rsidRDefault="00FA0D87" w:rsidP="00E5760C">
      <w:pPr>
        <w:spacing w:after="120"/>
        <w:jc w:val="mediumKashida"/>
        <w:rPr>
          <w:rFonts w:asciiTheme="minorBidi" w:hAnsiTheme="minorBidi"/>
          <w:sz w:val="32"/>
          <w:szCs w:val="32"/>
          <w:rtl/>
          <w:lang w:bidi="ar-SY"/>
        </w:rPr>
      </w:pPr>
      <w:r w:rsidRPr="006E5635">
        <w:rPr>
          <w:rFonts w:asciiTheme="minorBidi" w:hAnsiTheme="minorBidi"/>
          <w:sz w:val="32"/>
          <w:szCs w:val="32"/>
          <w:rtl/>
          <w:lang w:bidi="ar-SY"/>
        </w:rPr>
        <w:t xml:space="preserve">يعتبر الإسقاط من أهم المشاكل التي تعترض المرأة الحامل وذلك لكثرة شيوعه من جهة وللأخطار الجسدية والنفسية التي تعانيها المريضة نتيجة لذلك من جهة أخرى. وتصل نسبة الإسقاطات العفوية إلى </w:t>
      </w:r>
      <w:r w:rsidR="00E5760C">
        <w:rPr>
          <w:rFonts w:asciiTheme="minorBidi" w:hAnsiTheme="minorBidi" w:hint="cs"/>
          <w:sz w:val="32"/>
          <w:szCs w:val="32"/>
          <w:rtl/>
          <w:lang w:bidi="ar-SY"/>
        </w:rPr>
        <w:t>10</w:t>
      </w:r>
      <w:r w:rsidRPr="006E5635">
        <w:rPr>
          <w:rFonts w:asciiTheme="minorBidi" w:hAnsiTheme="minorBidi"/>
          <w:sz w:val="32"/>
          <w:szCs w:val="32"/>
          <w:rtl/>
          <w:lang w:bidi="ar-SY"/>
        </w:rPr>
        <w:t>-30% من مجمل الحمول، وتشكل إسقاطات الثلث الأول النسبة الأعظم منها [1،2].</w:t>
      </w:r>
    </w:p>
    <w:p w:rsidR="00FA0D87" w:rsidRPr="006E5635" w:rsidRDefault="00FA0D87" w:rsidP="00FA0D87">
      <w:pPr>
        <w:spacing w:after="120"/>
        <w:jc w:val="mediumKashida"/>
        <w:rPr>
          <w:rFonts w:asciiTheme="minorBidi" w:hAnsiTheme="minorBidi"/>
          <w:sz w:val="32"/>
          <w:szCs w:val="32"/>
          <w:rtl/>
          <w:lang w:bidi="ar-SY"/>
        </w:rPr>
      </w:pPr>
      <w:r w:rsidRPr="006E5635">
        <w:rPr>
          <w:rFonts w:asciiTheme="minorBidi" w:hAnsiTheme="minorBidi"/>
          <w:sz w:val="32"/>
          <w:szCs w:val="32"/>
          <w:rtl/>
          <w:lang w:bidi="ar-SY"/>
        </w:rPr>
        <w:t>قد يمر الإسقاط دون أن يسبب أي مخاطر حقيقية على المرأة الحامل وفي أحيان أخرى قد يسبب مشاكل خطيرة تنتهي بموت المرأة الحامل.</w:t>
      </w:r>
    </w:p>
    <w:p w:rsidR="00FA0D87" w:rsidRDefault="00FA0D87" w:rsidP="00FA0D87">
      <w:pPr>
        <w:spacing w:after="120"/>
        <w:jc w:val="mediumKashida"/>
        <w:rPr>
          <w:rFonts w:asciiTheme="minorBidi" w:hAnsiTheme="minorBidi"/>
          <w:sz w:val="32"/>
          <w:szCs w:val="32"/>
          <w:rtl/>
          <w:lang w:bidi="ar-SY"/>
        </w:rPr>
      </w:pPr>
      <w:r w:rsidRPr="006E5635">
        <w:rPr>
          <w:rFonts w:asciiTheme="minorBidi" w:hAnsiTheme="minorBidi"/>
          <w:sz w:val="32"/>
          <w:szCs w:val="32"/>
          <w:rtl/>
          <w:lang w:bidi="ar-SY"/>
        </w:rPr>
        <w:t xml:space="preserve">يقسم تدبير هذه الحالات حسب وضع المريضة إلى ثلاث طرق (ترقبية ودوائية وجراحية)، ولكل منها مبررات استخدامه وسيئاته ومع ظهور أنواع دوائية؛ كالميزوبروستول </w:t>
      </w:r>
      <w:r w:rsidRPr="006E5635">
        <w:rPr>
          <w:rFonts w:asciiTheme="minorBidi" w:hAnsiTheme="minorBidi"/>
          <w:sz w:val="32"/>
          <w:szCs w:val="32"/>
          <w:lang w:bidi="ar-SY"/>
        </w:rPr>
        <w:t>Misoprostol</w:t>
      </w:r>
      <w:r w:rsidRPr="006E5635">
        <w:rPr>
          <w:rFonts w:asciiTheme="minorBidi" w:hAnsiTheme="minorBidi"/>
          <w:sz w:val="32"/>
          <w:szCs w:val="32"/>
          <w:rtl/>
          <w:lang w:bidi="ar-SY"/>
        </w:rPr>
        <w:t xml:space="preserve"> المعروف بالسيتوتك </w:t>
      </w:r>
      <w:r w:rsidRPr="006E5635">
        <w:rPr>
          <w:rFonts w:asciiTheme="minorBidi" w:hAnsiTheme="minorBidi"/>
          <w:sz w:val="32"/>
          <w:szCs w:val="32"/>
          <w:lang w:bidi="ar-SY"/>
        </w:rPr>
        <w:t>Cytotec®</w:t>
      </w:r>
      <w:r w:rsidRPr="006E5635">
        <w:rPr>
          <w:rFonts w:asciiTheme="minorBidi" w:hAnsiTheme="minorBidi"/>
          <w:sz w:val="32"/>
          <w:szCs w:val="32"/>
          <w:rtl/>
          <w:lang w:bidi="ar-SY"/>
        </w:rPr>
        <w:t xml:space="preserve"> كدواء مقبض قوي للرحم وذي فعالية قوية [1-4]؛ تنقص من نسبة التداخلات الجراحية على الرحم ومالها من اختلاطات تخشاها المرأة الحامل من (انثقاب الرحم وحدوث التصاقات أو حدوث إنتان) لذلك وجبت دراسة فعالية الميزوبروستول كعلاج فعال وآمن لإسقاطات الثلث الأول.</w:t>
      </w:r>
    </w:p>
    <w:p w:rsidR="00FA0D87" w:rsidRPr="006E5635" w:rsidRDefault="00FA0D87" w:rsidP="00FA0D87">
      <w:pPr>
        <w:spacing w:after="120"/>
        <w:jc w:val="mediumKashida"/>
        <w:rPr>
          <w:rFonts w:asciiTheme="minorBidi" w:hAnsiTheme="minorBidi"/>
          <w:sz w:val="32"/>
          <w:szCs w:val="32"/>
          <w:rtl/>
          <w:lang w:bidi="ar-SY"/>
        </w:rPr>
      </w:pP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Pr="006E5635" w:rsidRDefault="00FA0D87" w:rsidP="00FA0D87">
      <w:pPr>
        <w:jc w:val="both"/>
        <w:rPr>
          <w:rFonts w:asciiTheme="minorBidi" w:hAnsiTheme="minorBidi"/>
          <w:b/>
          <w:bCs/>
          <w:sz w:val="32"/>
          <w:szCs w:val="32"/>
          <w:lang w:bidi="ar-SY"/>
        </w:rPr>
      </w:pPr>
      <w:r w:rsidRPr="006E5635">
        <w:rPr>
          <w:rFonts w:asciiTheme="minorBidi" w:hAnsiTheme="minorBidi"/>
          <w:b/>
          <w:bCs/>
          <w:sz w:val="32"/>
          <w:szCs w:val="32"/>
          <w:rtl/>
          <w:lang w:bidi="ar-SY"/>
        </w:rPr>
        <w:t xml:space="preserve">أهمية الدراسة </w:t>
      </w:r>
      <w:r w:rsidRPr="006E5635">
        <w:rPr>
          <w:rFonts w:asciiTheme="minorBidi" w:hAnsiTheme="minorBidi"/>
          <w:b/>
          <w:bCs/>
          <w:sz w:val="32"/>
          <w:szCs w:val="32"/>
          <w:lang w:bidi="ar-SY"/>
        </w:rPr>
        <w:t>Importance of study</w:t>
      </w:r>
    </w:p>
    <w:p w:rsidR="00FA0D87" w:rsidRPr="006E5635" w:rsidRDefault="00FA0D87" w:rsidP="00FA0D87">
      <w:pPr>
        <w:spacing w:after="120"/>
        <w:jc w:val="mediumKashida"/>
        <w:rPr>
          <w:rFonts w:asciiTheme="minorBidi" w:hAnsiTheme="minorBidi"/>
          <w:sz w:val="32"/>
          <w:szCs w:val="32"/>
          <w:rtl/>
          <w:lang w:bidi="ar-SY"/>
        </w:rPr>
      </w:pPr>
      <w:r w:rsidRPr="006E5635">
        <w:rPr>
          <w:rFonts w:asciiTheme="minorBidi" w:hAnsiTheme="minorBidi"/>
          <w:sz w:val="32"/>
          <w:szCs w:val="32"/>
          <w:rtl/>
          <w:lang w:bidi="ar-SY"/>
        </w:rPr>
        <w:t>هناك العديد من النساء لا يرغبن بدخول المشفى لعدة أسباب:</w:t>
      </w:r>
    </w:p>
    <w:p w:rsidR="00FA0D87" w:rsidRPr="006E5635" w:rsidRDefault="00FA0D87" w:rsidP="00FA0D87">
      <w:pPr>
        <w:pStyle w:val="a3"/>
        <w:numPr>
          <w:ilvl w:val="0"/>
          <w:numId w:val="18"/>
        </w:numPr>
        <w:spacing w:after="120"/>
        <w:jc w:val="mediumKashida"/>
        <w:rPr>
          <w:rFonts w:asciiTheme="minorBidi" w:hAnsiTheme="minorBidi"/>
          <w:sz w:val="32"/>
          <w:szCs w:val="32"/>
          <w:lang w:bidi="ar-SY"/>
        </w:rPr>
      </w:pPr>
      <w:r w:rsidRPr="006E5635">
        <w:rPr>
          <w:rFonts w:asciiTheme="minorBidi" w:hAnsiTheme="minorBidi"/>
          <w:sz w:val="32"/>
          <w:szCs w:val="32"/>
          <w:rtl/>
          <w:lang w:bidi="ar-SY"/>
        </w:rPr>
        <w:lastRenderedPageBreak/>
        <w:t>هناك مفهوم سائد بأن التجريف يؤدي للعقم.</w:t>
      </w:r>
    </w:p>
    <w:p w:rsidR="00FA0D87" w:rsidRPr="006E5635" w:rsidRDefault="00FA0D87" w:rsidP="00FA0D87">
      <w:pPr>
        <w:pStyle w:val="a3"/>
        <w:numPr>
          <w:ilvl w:val="0"/>
          <w:numId w:val="18"/>
        </w:numPr>
        <w:spacing w:after="120"/>
        <w:jc w:val="mediumKashida"/>
        <w:rPr>
          <w:rFonts w:asciiTheme="minorBidi" w:hAnsiTheme="minorBidi"/>
          <w:sz w:val="32"/>
          <w:szCs w:val="32"/>
          <w:lang w:bidi="ar-SY"/>
        </w:rPr>
      </w:pPr>
      <w:r w:rsidRPr="006E5635">
        <w:rPr>
          <w:rFonts w:asciiTheme="minorBidi" w:hAnsiTheme="minorBidi"/>
          <w:sz w:val="32"/>
          <w:szCs w:val="32"/>
          <w:rtl/>
          <w:lang w:bidi="ar-SY"/>
        </w:rPr>
        <w:t>الحالة الاجتماعية، فعدد كبير من النساء لا يستطعن ترك أطفالهن دون رعاية ولا يوجد من يقوم برعايتهم أثناء قبول السيدة في المستشفى.</w:t>
      </w:r>
    </w:p>
    <w:p w:rsidR="00FA0D87" w:rsidRPr="006E5635" w:rsidRDefault="00FA0D87" w:rsidP="00FA0D87">
      <w:pPr>
        <w:pStyle w:val="a3"/>
        <w:numPr>
          <w:ilvl w:val="0"/>
          <w:numId w:val="18"/>
        </w:numPr>
        <w:spacing w:after="120"/>
        <w:jc w:val="mediumKashida"/>
        <w:rPr>
          <w:rFonts w:asciiTheme="minorBidi" w:hAnsiTheme="minorBidi"/>
          <w:sz w:val="32"/>
          <w:szCs w:val="32"/>
          <w:lang w:bidi="ar-SY"/>
        </w:rPr>
      </w:pPr>
      <w:r w:rsidRPr="006E5635">
        <w:rPr>
          <w:rFonts w:asciiTheme="minorBidi" w:hAnsiTheme="minorBidi"/>
          <w:sz w:val="32"/>
          <w:szCs w:val="32"/>
          <w:rtl/>
          <w:lang w:bidi="ar-SY"/>
        </w:rPr>
        <w:t>الخوف من المشفى ومن التداخلات الجراحية.</w:t>
      </w:r>
    </w:p>
    <w:p w:rsidR="00FA0D87" w:rsidRPr="006E5635" w:rsidRDefault="00FA0D87" w:rsidP="00FA0D87">
      <w:pPr>
        <w:pStyle w:val="a3"/>
        <w:numPr>
          <w:ilvl w:val="0"/>
          <w:numId w:val="18"/>
        </w:numPr>
        <w:spacing w:after="120"/>
        <w:jc w:val="mediumKashida"/>
        <w:rPr>
          <w:rFonts w:asciiTheme="minorBidi" w:hAnsiTheme="minorBidi"/>
          <w:sz w:val="32"/>
          <w:szCs w:val="32"/>
          <w:lang w:bidi="ar-SY"/>
        </w:rPr>
      </w:pPr>
      <w:r w:rsidRPr="006E5635">
        <w:rPr>
          <w:rFonts w:asciiTheme="minorBidi" w:hAnsiTheme="minorBidi"/>
          <w:sz w:val="32"/>
          <w:szCs w:val="32"/>
          <w:rtl/>
          <w:lang w:bidi="ar-SY"/>
        </w:rPr>
        <w:t>بالنسبة للمشفى: توفير تكلفة اقتصادية من (أعمال جراحية، المواد التخديرية، الكوادر الطبية والتمريضية).</w:t>
      </w:r>
    </w:p>
    <w:p w:rsidR="00FA0D87" w:rsidRPr="006E5635" w:rsidRDefault="00FA0D87" w:rsidP="00FA0D87">
      <w:pPr>
        <w:spacing w:after="120"/>
        <w:jc w:val="mediumKashida"/>
        <w:rPr>
          <w:rFonts w:asciiTheme="minorBidi" w:hAnsiTheme="minorBidi"/>
          <w:sz w:val="32"/>
          <w:szCs w:val="32"/>
          <w:rtl/>
          <w:lang w:bidi="ar-SY"/>
        </w:rPr>
      </w:pPr>
      <w:r w:rsidRPr="006E5635">
        <w:rPr>
          <w:rFonts w:asciiTheme="minorBidi" w:hAnsiTheme="minorBidi"/>
          <w:sz w:val="32"/>
          <w:szCs w:val="32"/>
          <w:rtl/>
          <w:lang w:bidi="ar-SY"/>
        </w:rPr>
        <w:t>كما أنه ثبتت من الدراسات التي أجريت داخل المستشفى من قبل والدراسات في مراكز مختلفة من العالم بأن الميزوبروستول يضاهي في النتائج التجريف الجراحي أو الممص اليدوي [1-7].</w:t>
      </w:r>
    </w:p>
    <w:p w:rsidR="00FA0D87" w:rsidRPr="006E5635" w:rsidRDefault="00FA0D87" w:rsidP="00FA0D87">
      <w:pPr>
        <w:jc w:val="both"/>
        <w:rPr>
          <w:rFonts w:asciiTheme="minorBidi" w:hAnsiTheme="minorBidi"/>
          <w:b/>
          <w:bCs/>
          <w:sz w:val="32"/>
          <w:szCs w:val="32"/>
          <w:lang w:bidi="ar-SY"/>
        </w:rPr>
      </w:pPr>
      <w:r w:rsidRPr="006E5635">
        <w:rPr>
          <w:rFonts w:asciiTheme="minorBidi" w:hAnsiTheme="minorBidi"/>
          <w:b/>
          <w:bCs/>
          <w:sz w:val="32"/>
          <w:szCs w:val="32"/>
          <w:rtl/>
          <w:lang w:bidi="ar-SY"/>
        </w:rPr>
        <w:t xml:space="preserve">هدف الدراسة </w:t>
      </w:r>
      <w:r w:rsidRPr="006E5635">
        <w:rPr>
          <w:rFonts w:asciiTheme="minorBidi" w:hAnsiTheme="minorBidi"/>
          <w:b/>
          <w:bCs/>
          <w:sz w:val="32"/>
          <w:szCs w:val="32"/>
          <w:lang w:bidi="ar-SY"/>
        </w:rPr>
        <w:t>Aim of study</w:t>
      </w:r>
    </w:p>
    <w:p w:rsidR="00FA0D87" w:rsidRPr="006E5635" w:rsidRDefault="00FA0D87" w:rsidP="00FA0D87">
      <w:pPr>
        <w:pStyle w:val="a3"/>
        <w:numPr>
          <w:ilvl w:val="0"/>
          <w:numId w:val="12"/>
        </w:numPr>
        <w:ind w:left="368"/>
        <w:jc w:val="lowKashida"/>
        <w:rPr>
          <w:rFonts w:asciiTheme="minorBidi" w:hAnsiTheme="minorBidi"/>
          <w:sz w:val="32"/>
          <w:szCs w:val="32"/>
          <w:lang w:bidi="ar-SY"/>
        </w:rPr>
      </w:pPr>
      <w:r w:rsidRPr="006E5635">
        <w:rPr>
          <w:rFonts w:asciiTheme="minorBidi" w:hAnsiTheme="minorBidi"/>
          <w:sz w:val="32"/>
          <w:szCs w:val="32"/>
          <w:rtl/>
          <w:lang w:bidi="ar-SY"/>
        </w:rPr>
        <w:t>توصيف رضا السيدات عن الميزوبروستول الفموي كعلاج وحيد للإسقاط الناقص.</w:t>
      </w:r>
    </w:p>
    <w:p w:rsidR="00FA0D87" w:rsidRPr="006E5635" w:rsidRDefault="00FA0D87" w:rsidP="00FA0D87">
      <w:pPr>
        <w:pStyle w:val="a3"/>
        <w:numPr>
          <w:ilvl w:val="0"/>
          <w:numId w:val="12"/>
        </w:numPr>
        <w:ind w:left="368"/>
        <w:jc w:val="mediumKashida"/>
        <w:rPr>
          <w:rFonts w:asciiTheme="minorBidi" w:hAnsiTheme="minorBidi"/>
          <w:sz w:val="32"/>
          <w:szCs w:val="32"/>
          <w:lang w:bidi="ar-SY"/>
        </w:rPr>
      </w:pPr>
      <w:r w:rsidRPr="006E5635">
        <w:rPr>
          <w:rFonts w:asciiTheme="minorBidi" w:hAnsiTheme="minorBidi"/>
          <w:sz w:val="32"/>
          <w:szCs w:val="32"/>
          <w:rtl/>
          <w:lang w:bidi="ar-SY"/>
        </w:rPr>
        <w:t xml:space="preserve">توصيف فعالية الميزوبروستول في علاج الإسقاط الناقص بدون الدخول للمشفى والحاجة للتداخلات الجراحية. </w:t>
      </w:r>
    </w:p>
    <w:p w:rsidR="00FA0D87" w:rsidRPr="006E5635" w:rsidRDefault="00FA0D87" w:rsidP="00FA0D87">
      <w:pPr>
        <w:jc w:val="both"/>
        <w:rPr>
          <w:rFonts w:asciiTheme="minorBidi" w:hAnsiTheme="minorBidi"/>
          <w:b/>
          <w:bCs/>
          <w:sz w:val="32"/>
          <w:szCs w:val="32"/>
          <w:lang w:bidi="ar-SY"/>
        </w:rPr>
      </w:pPr>
      <w:r w:rsidRPr="006E5635">
        <w:rPr>
          <w:rFonts w:asciiTheme="minorBidi" w:hAnsiTheme="minorBidi"/>
          <w:b/>
          <w:bCs/>
          <w:sz w:val="32"/>
          <w:szCs w:val="32"/>
          <w:rtl/>
          <w:lang w:bidi="ar-SY"/>
        </w:rPr>
        <w:t xml:space="preserve">المواد والطرائق </w:t>
      </w:r>
      <w:r w:rsidRPr="006E5635">
        <w:rPr>
          <w:rFonts w:asciiTheme="minorBidi" w:hAnsiTheme="minorBidi"/>
          <w:b/>
          <w:bCs/>
          <w:sz w:val="32"/>
          <w:szCs w:val="32"/>
          <w:lang w:bidi="ar-SY"/>
        </w:rPr>
        <w:t>Materials and Methods</w:t>
      </w: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t xml:space="preserve">تصميم الدراسة </w:t>
      </w:r>
      <w:r w:rsidRPr="006E5635">
        <w:rPr>
          <w:rFonts w:asciiTheme="minorBidi" w:hAnsiTheme="minorBidi"/>
          <w:b/>
          <w:bCs/>
          <w:sz w:val="32"/>
          <w:szCs w:val="32"/>
          <w:lang w:bidi="ar-SY"/>
        </w:rPr>
        <w:t>Design</w:t>
      </w:r>
    </w:p>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 xml:space="preserve">هذه الدراسة هي دراسة وصفية مستقبلية </w:t>
      </w:r>
      <w:r w:rsidRPr="006E5635">
        <w:rPr>
          <w:rFonts w:asciiTheme="minorBidi" w:hAnsiTheme="minorBidi"/>
          <w:sz w:val="32"/>
          <w:szCs w:val="32"/>
          <w:lang w:bidi="ar-SY"/>
        </w:rPr>
        <w:t>Prospective descriptive study</w:t>
      </w:r>
      <w:r w:rsidRPr="006E5635">
        <w:rPr>
          <w:rFonts w:asciiTheme="minorBidi" w:hAnsiTheme="minorBidi"/>
          <w:sz w:val="32"/>
          <w:szCs w:val="32"/>
          <w:rtl/>
          <w:lang w:bidi="ar-SY"/>
        </w:rPr>
        <w:t>.</w:t>
      </w: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t xml:space="preserve">مكان الدراسة </w:t>
      </w:r>
      <w:r w:rsidRPr="006E5635">
        <w:rPr>
          <w:rFonts w:asciiTheme="minorBidi" w:hAnsiTheme="minorBidi"/>
          <w:b/>
          <w:bCs/>
          <w:sz w:val="32"/>
          <w:szCs w:val="32"/>
          <w:lang w:bidi="ar-SY"/>
        </w:rPr>
        <w:t>Setting</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أجريت هذه الدراسة في عيادة الإسعاف في مشفى التوليد الجامعي، وهو المشفى الرسمي العائد لكلية الطب البشري- جامعة دمشق.</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b/>
          <w:bCs/>
          <w:sz w:val="32"/>
          <w:szCs w:val="32"/>
          <w:rtl/>
          <w:lang w:bidi="ar-SY"/>
        </w:rPr>
        <w:t xml:space="preserve">فترة الدراسة </w:t>
      </w:r>
      <w:r w:rsidRPr="006E5635">
        <w:rPr>
          <w:rFonts w:asciiTheme="minorBidi" w:hAnsiTheme="minorBidi"/>
          <w:b/>
          <w:bCs/>
          <w:sz w:val="32"/>
          <w:szCs w:val="32"/>
          <w:lang w:bidi="ar-SY"/>
        </w:rPr>
        <w:t>Duration</w:t>
      </w:r>
    </w:p>
    <w:p w:rsidR="00FA0D87" w:rsidRPr="00FA0D87"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فترة جمع العينة بين 1/8/2010 وحتى 31/7/2011</w:t>
      </w: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t xml:space="preserve">المشاركات في الدراسة </w:t>
      </w:r>
      <w:r w:rsidRPr="006E5635">
        <w:rPr>
          <w:rFonts w:asciiTheme="minorBidi" w:hAnsiTheme="minorBidi"/>
          <w:b/>
          <w:bCs/>
          <w:sz w:val="32"/>
          <w:szCs w:val="32"/>
          <w:lang w:bidi="ar-SY"/>
        </w:rPr>
        <w:t>Participants</w:t>
      </w:r>
    </w:p>
    <w:p w:rsidR="00FA0D87" w:rsidRDefault="00FA0D87" w:rsidP="00FA0D87">
      <w:pPr>
        <w:jc w:val="both"/>
        <w:rPr>
          <w:rFonts w:asciiTheme="minorBidi" w:hAnsiTheme="minorBidi"/>
          <w:sz w:val="32"/>
          <w:szCs w:val="32"/>
          <w:lang w:bidi="ar-SY"/>
        </w:rPr>
      </w:pPr>
      <w:r w:rsidRPr="006E5635">
        <w:rPr>
          <w:rFonts w:asciiTheme="minorBidi" w:hAnsiTheme="minorBidi"/>
          <w:sz w:val="32"/>
          <w:szCs w:val="32"/>
          <w:rtl/>
          <w:lang w:bidi="ar-SY"/>
        </w:rPr>
        <w:t>شملت عينة الدراسة السيدات اللاتي راجعن عيادة الإسعاف في المشفى ووضع لهن تشخيص "إسقاط ناقص"، بعمر حملي أقل من 12 أسبوع حملي. وذلك بعد أخذ موافقتهن على الدخول في الدراسة، وتحقيق شروط الاشتمال.</w:t>
      </w:r>
    </w:p>
    <w:p w:rsidR="006B315D" w:rsidRPr="006E5635" w:rsidRDefault="006B315D" w:rsidP="00FA0D87">
      <w:pPr>
        <w:jc w:val="both"/>
        <w:rPr>
          <w:rFonts w:asciiTheme="minorBidi" w:hAnsiTheme="minorBidi"/>
          <w:sz w:val="32"/>
          <w:szCs w:val="32"/>
          <w:rtl/>
          <w:lang w:bidi="ar-SY"/>
        </w:rPr>
      </w:pPr>
    </w:p>
    <w:p w:rsidR="00FA0D87" w:rsidRPr="006E5635" w:rsidRDefault="00FA0D87" w:rsidP="00FA0D87">
      <w:pPr>
        <w:jc w:val="both"/>
        <w:rPr>
          <w:rFonts w:asciiTheme="minorBidi" w:hAnsiTheme="minorBidi"/>
          <w:b/>
          <w:bCs/>
          <w:sz w:val="32"/>
          <w:szCs w:val="32"/>
          <w:lang w:bidi="ar-SY"/>
        </w:rPr>
      </w:pPr>
      <w:r w:rsidRPr="006E5635">
        <w:rPr>
          <w:rFonts w:asciiTheme="minorBidi" w:hAnsiTheme="minorBidi"/>
          <w:b/>
          <w:bCs/>
          <w:sz w:val="32"/>
          <w:szCs w:val="32"/>
          <w:rtl/>
          <w:lang w:bidi="ar-SY"/>
        </w:rPr>
        <w:t xml:space="preserve">حجم العينة </w:t>
      </w:r>
      <w:r w:rsidRPr="006E5635">
        <w:rPr>
          <w:rFonts w:asciiTheme="minorBidi" w:hAnsiTheme="minorBidi"/>
          <w:b/>
          <w:bCs/>
          <w:sz w:val="32"/>
          <w:szCs w:val="32"/>
          <w:lang w:bidi="ar-SY"/>
        </w:rPr>
        <w:t>Sample size</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بلغ عدد المشاركات 150 سيدة، وتم فقدان المتابعة مع 6 حالات.</w:t>
      </w: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lastRenderedPageBreak/>
        <w:t xml:space="preserve">معايير الاشتمال </w:t>
      </w:r>
      <w:r w:rsidRPr="006E5635">
        <w:rPr>
          <w:rFonts w:asciiTheme="minorBidi" w:hAnsiTheme="minorBidi"/>
          <w:b/>
          <w:bCs/>
          <w:sz w:val="32"/>
          <w:szCs w:val="32"/>
          <w:lang w:bidi="ar-SY"/>
        </w:rPr>
        <w:t>Inclusion criteria</w:t>
      </w:r>
    </w:p>
    <w:p w:rsidR="00FA0D87" w:rsidRPr="006E5635" w:rsidRDefault="00FA0D87" w:rsidP="00FA0D87">
      <w:pPr>
        <w:pStyle w:val="a3"/>
        <w:numPr>
          <w:ilvl w:val="0"/>
          <w:numId w:val="20"/>
        </w:numPr>
        <w:jc w:val="both"/>
        <w:rPr>
          <w:rFonts w:asciiTheme="minorBidi" w:hAnsiTheme="minorBidi"/>
          <w:sz w:val="32"/>
          <w:szCs w:val="32"/>
        </w:rPr>
      </w:pPr>
      <w:r w:rsidRPr="006E5635">
        <w:rPr>
          <w:rFonts w:asciiTheme="minorBidi" w:hAnsiTheme="minorBidi"/>
          <w:sz w:val="32"/>
          <w:szCs w:val="32"/>
          <w:rtl/>
        </w:rPr>
        <w:t xml:space="preserve">تاريخ بدء آخر دورة طمثية معروف بدقة، مع انتظام الدورة </w:t>
      </w:r>
      <w:r w:rsidRPr="006E5635">
        <w:rPr>
          <w:rFonts w:asciiTheme="minorBidi" w:hAnsiTheme="minorBidi"/>
          <w:sz w:val="32"/>
          <w:szCs w:val="32"/>
          <w:rtl/>
          <w:lang w:bidi="ar-SY"/>
        </w:rPr>
        <w:t>وعدم وجود إرضاع أو استخدام لموانع الحمل في الفترة السابقة للحمل مباشرة.</w:t>
      </w:r>
    </w:p>
    <w:p w:rsidR="00FA0D87" w:rsidRPr="006E5635" w:rsidRDefault="00FA0D87" w:rsidP="00FA0D87">
      <w:pPr>
        <w:pStyle w:val="a3"/>
        <w:numPr>
          <w:ilvl w:val="0"/>
          <w:numId w:val="20"/>
        </w:numPr>
        <w:jc w:val="both"/>
        <w:rPr>
          <w:rFonts w:asciiTheme="minorBidi" w:hAnsiTheme="minorBidi"/>
          <w:sz w:val="32"/>
          <w:szCs w:val="32"/>
          <w:rtl/>
        </w:rPr>
      </w:pPr>
      <w:r w:rsidRPr="006E5635">
        <w:rPr>
          <w:rFonts w:asciiTheme="minorBidi" w:hAnsiTheme="minorBidi"/>
          <w:sz w:val="32"/>
          <w:szCs w:val="32"/>
          <w:rtl/>
        </w:rPr>
        <w:t>عمر حملي يساوي أو أقل من 12 أسبوع اعتباراً من آخر دورة طمثية، مع وجود تأكيد صدوي في مرحلة حملية أبكر.</w:t>
      </w:r>
    </w:p>
    <w:p w:rsidR="00FA0D87" w:rsidRPr="006E5635" w:rsidRDefault="00FA0D87" w:rsidP="00FA0D87">
      <w:pPr>
        <w:pStyle w:val="a3"/>
        <w:numPr>
          <w:ilvl w:val="0"/>
          <w:numId w:val="20"/>
        </w:numPr>
        <w:jc w:val="both"/>
        <w:rPr>
          <w:rFonts w:asciiTheme="minorBidi" w:hAnsiTheme="minorBidi"/>
          <w:sz w:val="32"/>
          <w:szCs w:val="32"/>
        </w:rPr>
      </w:pPr>
      <w:r w:rsidRPr="006E5635">
        <w:rPr>
          <w:rFonts w:asciiTheme="minorBidi" w:hAnsiTheme="minorBidi"/>
          <w:sz w:val="32"/>
          <w:szCs w:val="32"/>
          <w:rtl/>
        </w:rPr>
        <w:t>وضع تشخيص إسقاط ناقص.</w:t>
      </w:r>
    </w:p>
    <w:p w:rsidR="00FA0D87" w:rsidRPr="006E5635" w:rsidRDefault="00FA0D87" w:rsidP="00FA0D87">
      <w:pPr>
        <w:pStyle w:val="a3"/>
        <w:numPr>
          <w:ilvl w:val="0"/>
          <w:numId w:val="20"/>
        </w:numPr>
        <w:jc w:val="both"/>
        <w:rPr>
          <w:rFonts w:asciiTheme="minorBidi" w:hAnsiTheme="minorBidi"/>
          <w:sz w:val="32"/>
          <w:szCs w:val="32"/>
        </w:rPr>
      </w:pPr>
      <w:r w:rsidRPr="006E5635">
        <w:rPr>
          <w:rFonts w:asciiTheme="minorBidi" w:hAnsiTheme="minorBidi"/>
          <w:sz w:val="32"/>
          <w:szCs w:val="32"/>
          <w:rtl/>
        </w:rPr>
        <w:t>حالة عامة مستقرة، مع وجود حالة لا حموية، مع علامات حيوية جيدة واستقرار هيموديناميكي.</w:t>
      </w:r>
    </w:p>
    <w:p w:rsidR="00FA0D87" w:rsidRPr="006E5635" w:rsidRDefault="00FA0D87" w:rsidP="00FA0D87">
      <w:pPr>
        <w:pStyle w:val="a3"/>
        <w:numPr>
          <w:ilvl w:val="0"/>
          <w:numId w:val="20"/>
        </w:numPr>
        <w:jc w:val="both"/>
        <w:rPr>
          <w:rFonts w:asciiTheme="minorBidi" w:hAnsiTheme="minorBidi"/>
          <w:sz w:val="32"/>
          <w:szCs w:val="32"/>
        </w:rPr>
      </w:pPr>
      <w:r w:rsidRPr="006E5635">
        <w:rPr>
          <w:rFonts w:asciiTheme="minorBidi" w:hAnsiTheme="minorBidi"/>
          <w:sz w:val="32"/>
          <w:szCs w:val="32"/>
          <w:rtl/>
        </w:rPr>
        <w:t>مكان الإقامة يبعد ساعة على الأكثر عن المشفى مع توافر طريقة للوصول للمشفى في حال تدهور الحالة العامة.</w:t>
      </w:r>
    </w:p>
    <w:p w:rsidR="00FA0D87" w:rsidRPr="006E5635" w:rsidRDefault="00FA0D87" w:rsidP="00FA0D87">
      <w:pPr>
        <w:jc w:val="both"/>
        <w:rPr>
          <w:rFonts w:asciiTheme="minorBidi" w:hAnsiTheme="minorBidi"/>
          <w:b/>
          <w:bCs/>
          <w:sz w:val="32"/>
          <w:szCs w:val="32"/>
          <w:lang w:bidi="ar-SY"/>
        </w:rPr>
      </w:pPr>
      <w:r w:rsidRPr="006E5635">
        <w:rPr>
          <w:rFonts w:asciiTheme="minorBidi" w:hAnsiTheme="minorBidi"/>
          <w:b/>
          <w:bCs/>
          <w:sz w:val="32"/>
          <w:szCs w:val="32"/>
          <w:rtl/>
          <w:lang w:bidi="ar-SY"/>
        </w:rPr>
        <w:t xml:space="preserve">معايير الاستبعاد </w:t>
      </w:r>
      <w:r w:rsidRPr="006E5635">
        <w:rPr>
          <w:rFonts w:asciiTheme="minorBidi" w:hAnsiTheme="minorBidi"/>
          <w:b/>
          <w:bCs/>
          <w:sz w:val="32"/>
          <w:szCs w:val="32"/>
          <w:lang w:bidi="ar-SY"/>
        </w:rPr>
        <w:t>Exclusion criteria</w:t>
      </w:r>
    </w:p>
    <w:p w:rsidR="00FA0D87" w:rsidRPr="006E5635" w:rsidRDefault="00FA0D87" w:rsidP="00FA0D87">
      <w:pPr>
        <w:pStyle w:val="a3"/>
        <w:numPr>
          <w:ilvl w:val="0"/>
          <w:numId w:val="13"/>
        </w:numPr>
        <w:rPr>
          <w:rFonts w:asciiTheme="minorBidi" w:hAnsiTheme="minorBidi"/>
          <w:sz w:val="32"/>
          <w:szCs w:val="32"/>
          <w:lang w:bidi="ar-SY"/>
        </w:rPr>
      </w:pPr>
      <w:r w:rsidRPr="006E5635">
        <w:rPr>
          <w:rFonts w:asciiTheme="minorBidi" w:hAnsiTheme="minorBidi"/>
          <w:sz w:val="32"/>
          <w:szCs w:val="32"/>
          <w:rtl/>
          <w:lang w:bidi="ar-SY"/>
        </w:rPr>
        <w:t>حالات المراضة العامة الشديدة.</w:t>
      </w:r>
    </w:p>
    <w:p w:rsidR="00FA0D87" w:rsidRPr="006E5635" w:rsidRDefault="00FA0D87" w:rsidP="00FA0D87">
      <w:pPr>
        <w:pStyle w:val="a3"/>
        <w:numPr>
          <w:ilvl w:val="0"/>
          <w:numId w:val="13"/>
        </w:numPr>
        <w:jc w:val="both"/>
        <w:rPr>
          <w:rFonts w:asciiTheme="minorBidi" w:hAnsiTheme="minorBidi"/>
          <w:sz w:val="32"/>
          <w:szCs w:val="32"/>
          <w:lang w:bidi="ar-SY"/>
        </w:rPr>
      </w:pPr>
      <w:r w:rsidRPr="006E5635">
        <w:rPr>
          <w:rFonts w:asciiTheme="minorBidi" w:hAnsiTheme="minorBidi"/>
          <w:sz w:val="32"/>
          <w:szCs w:val="32"/>
          <w:rtl/>
          <w:lang w:bidi="ar-SY"/>
        </w:rPr>
        <w:t>وجود أعراض لخمج  شديد (مفرزات مهبلية كريهة الرائحة، وحمى: درجة الحرارة &gt; 39 درجة مئوية، أو تسرع نبض القلب &gt; 110 نبضات بالدقيقة).</w:t>
      </w:r>
    </w:p>
    <w:p w:rsidR="00FA0D87" w:rsidRPr="006E5635" w:rsidRDefault="00FA0D87" w:rsidP="00FA0D87">
      <w:pPr>
        <w:pStyle w:val="a3"/>
        <w:numPr>
          <w:ilvl w:val="0"/>
          <w:numId w:val="13"/>
        </w:numPr>
        <w:rPr>
          <w:rFonts w:asciiTheme="minorBidi" w:hAnsiTheme="minorBidi"/>
          <w:sz w:val="32"/>
          <w:szCs w:val="32"/>
          <w:lang w:bidi="ar-SY"/>
        </w:rPr>
      </w:pPr>
      <w:r w:rsidRPr="006E5635">
        <w:rPr>
          <w:rFonts w:asciiTheme="minorBidi" w:hAnsiTheme="minorBidi"/>
          <w:sz w:val="32"/>
          <w:szCs w:val="32"/>
          <w:rtl/>
          <w:lang w:bidi="ar-SY"/>
        </w:rPr>
        <w:t>تناول حالي لمميعات الدم.</w:t>
      </w:r>
    </w:p>
    <w:p w:rsidR="00FA0D87" w:rsidRPr="006E5635" w:rsidRDefault="00FA0D87" w:rsidP="00FA0D87">
      <w:pPr>
        <w:pStyle w:val="a3"/>
        <w:numPr>
          <w:ilvl w:val="0"/>
          <w:numId w:val="13"/>
        </w:numPr>
        <w:rPr>
          <w:rFonts w:asciiTheme="minorBidi" w:hAnsiTheme="minorBidi"/>
          <w:sz w:val="32"/>
          <w:szCs w:val="32"/>
          <w:lang w:bidi="ar-SY"/>
        </w:rPr>
      </w:pPr>
      <w:r w:rsidRPr="006E5635">
        <w:rPr>
          <w:rFonts w:asciiTheme="minorBidi" w:hAnsiTheme="minorBidi"/>
          <w:sz w:val="32"/>
          <w:szCs w:val="32"/>
          <w:rtl/>
          <w:lang w:bidi="ar-SY"/>
        </w:rPr>
        <w:t>وجود حساسية معروفة للميزوبروستول.</w:t>
      </w:r>
    </w:p>
    <w:p w:rsidR="00FA0D87" w:rsidRPr="00FA0D87" w:rsidRDefault="00FA0D87" w:rsidP="00FA0D87">
      <w:pPr>
        <w:pStyle w:val="a3"/>
        <w:numPr>
          <w:ilvl w:val="0"/>
          <w:numId w:val="13"/>
        </w:numPr>
        <w:jc w:val="both"/>
        <w:rPr>
          <w:rFonts w:asciiTheme="minorBidi" w:hAnsiTheme="minorBidi"/>
          <w:sz w:val="32"/>
          <w:szCs w:val="32"/>
          <w:rtl/>
          <w:lang w:bidi="ar-SY"/>
        </w:rPr>
      </w:pPr>
      <w:r w:rsidRPr="006E5635">
        <w:rPr>
          <w:rFonts w:asciiTheme="minorBidi" w:hAnsiTheme="minorBidi"/>
          <w:sz w:val="32"/>
          <w:szCs w:val="32"/>
          <w:rtl/>
          <w:lang w:bidi="ar-SY"/>
        </w:rPr>
        <w:t>وجود جراحة سابقة على الرحم، أو وجود تشوهات رحمية "مثل رحم ذو القرنين" معروفة سابقاً.</w:t>
      </w:r>
    </w:p>
    <w:p w:rsidR="00FA0D87" w:rsidRDefault="00FA0D87" w:rsidP="00FA0D87">
      <w:pPr>
        <w:jc w:val="both"/>
        <w:rPr>
          <w:rFonts w:asciiTheme="minorBidi" w:hAnsiTheme="minorBidi"/>
          <w:b/>
          <w:bCs/>
          <w:sz w:val="32"/>
          <w:szCs w:val="32"/>
          <w:rtl/>
          <w:lang w:bidi="ar-SY"/>
        </w:rPr>
      </w:pPr>
    </w:p>
    <w:p w:rsidR="00FA0D87" w:rsidRPr="006E5635" w:rsidRDefault="00FA0D87" w:rsidP="00FA0D87">
      <w:pPr>
        <w:jc w:val="both"/>
        <w:rPr>
          <w:rFonts w:asciiTheme="minorBidi" w:hAnsiTheme="minorBidi"/>
          <w:sz w:val="32"/>
          <w:szCs w:val="32"/>
          <w:lang w:bidi="ar-SY"/>
        </w:rPr>
      </w:pPr>
      <w:r w:rsidRPr="006E5635">
        <w:rPr>
          <w:rFonts w:asciiTheme="minorBidi" w:hAnsiTheme="minorBidi"/>
          <w:b/>
          <w:bCs/>
          <w:sz w:val="32"/>
          <w:szCs w:val="32"/>
          <w:rtl/>
          <w:lang w:bidi="ar-SY"/>
        </w:rPr>
        <w:t xml:space="preserve">جمع البيانات </w:t>
      </w:r>
      <w:r w:rsidRPr="006E5635">
        <w:rPr>
          <w:rFonts w:asciiTheme="minorBidi" w:hAnsiTheme="minorBidi"/>
          <w:b/>
          <w:bCs/>
          <w:sz w:val="32"/>
          <w:szCs w:val="32"/>
          <w:lang w:bidi="ar-SY"/>
        </w:rPr>
        <w:t>Data collection</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اعتمد في جمع البيانات المطلوبة لإنجاز هذه الدراسة على المصادر التالية:</w:t>
      </w:r>
    </w:p>
    <w:p w:rsidR="00FA0D87" w:rsidRDefault="00FA0D87" w:rsidP="00FA0D87">
      <w:pPr>
        <w:pStyle w:val="a3"/>
        <w:numPr>
          <w:ilvl w:val="0"/>
          <w:numId w:val="10"/>
        </w:numPr>
        <w:jc w:val="both"/>
        <w:rPr>
          <w:rFonts w:asciiTheme="minorBidi" w:hAnsiTheme="minorBidi"/>
          <w:b/>
          <w:bCs/>
          <w:sz w:val="32"/>
          <w:szCs w:val="32"/>
          <w:lang w:bidi="ar-SY"/>
        </w:rPr>
      </w:pPr>
      <w:r w:rsidRPr="006E5635">
        <w:rPr>
          <w:rFonts w:asciiTheme="minorBidi" w:hAnsiTheme="minorBidi"/>
          <w:b/>
          <w:bCs/>
          <w:sz w:val="32"/>
          <w:szCs w:val="32"/>
          <w:rtl/>
          <w:lang w:bidi="ar-SY"/>
        </w:rPr>
        <w:t xml:space="preserve">مراجعة أدبيات الدراسة </w:t>
      </w:r>
      <w:r w:rsidRPr="006E5635">
        <w:rPr>
          <w:rFonts w:asciiTheme="minorBidi" w:hAnsiTheme="minorBidi"/>
          <w:b/>
          <w:bCs/>
          <w:sz w:val="32"/>
          <w:szCs w:val="32"/>
          <w:lang w:bidi="ar-SY"/>
        </w:rPr>
        <w:t>Literature review</w:t>
      </w:r>
      <w:r w:rsidRPr="006E5635">
        <w:rPr>
          <w:rFonts w:asciiTheme="minorBidi" w:hAnsiTheme="minorBidi"/>
          <w:sz w:val="32"/>
          <w:szCs w:val="32"/>
          <w:rtl/>
          <w:lang w:bidi="ar-SY"/>
        </w:rPr>
        <w:t>: تم الاعتماد على المعلومات المتاحة والتي تتعلق بموضوع الدراسة من دراسات وأبحاث وتقارير ومراجعات منشورة في المجلات العلمية المتخصصة، بالإضافة للنصوص الطبية في الكتب المنشورة.</w:t>
      </w:r>
    </w:p>
    <w:p w:rsidR="00FA0D87" w:rsidRPr="006E5635" w:rsidRDefault="00FA0D87" w:rsidP="00FA0D87">
      <w:pPr>
        <w:pStyle w:val="a3"/>
        <w:numPr>
          <w:ilvl w:val="0"/>
          <w:numId w:val="10"/>
        </w:numPr>
        <w:jc w:val="both"/>
        <w:rPr>
          <w:rFonts w:asciiTheme="minorBidi" w:hAnsiTheme="minorBidi"/>
          <w:b/>
          <w:bCs/>
          <w:sz w:val="32"/>
          <w:szCs w:val="32"/>
          <w:lang w:bidi="ar-SY"/>
        </w:rPr>
      </w:pPr>
    </w:p>
    <w:p w:rsidR="00FA0D87" w:rsidRPr="006E5635" w:rsidRDefault="00FA0D87" w:rsidP="00FA0D87">
      <w:pPr>
        <w:pStyle w:val="a3"/>
        <w:numPr>
          <w:ilvl w:val="0"/>
          <w:numId w:val="10"/>
        </w:numPr>
        <w:jc w:val="both"/>
        <w:rPr>
          <w:rFonts w:asciiTheme="minorBidi" w:hAnsiTheme="minorBidi"/>
          <w:b/>
          <w:bCs/>
          <w:sz w:val="32"/>
          <w:szCs w:val="32"/>
          <w:rtl/>
          <w:lang w:bidi="ar-SY"/>
        </w:rPr>
      </w:pPr>
      <w:r w:rsidRPr="006E5635">
        <w:rPr>
          <w:rFonts w:asciiTheme="minorBidi" w:hAnsiTheme="minorBidi"/>
          <w:b/>
          <w:bCs/>
          <w:sz w:val="32"/>
          <w:szCs w:val="32"/>
          <w:rtl/>
          <w:lang w:bidi="ar-SY"/>
        </w:rPr>
        <w:t>بيانات استبيان الدراسة:</w:t>
      </w:r>
      <w:r w:rsidRPr="006E5635">
        <w:rPr>
          <w:rFonts w:asciiTheme="minorBidi" w:hAnsiTheme="minorBidi"/>
          <w:sz w:val="32"/>
          <w:szCs w:val="32"/>
          <w:rtl/>
          <w:lang w:bidi="ar-SY"/>
        </w:rPr>
        <w:t xml:space="preserve"> كان الاستجواب الدقيق المفصل هو المفتاح الأساسي للحصول على البيانات الأولية المتعلقة بالسيدة وفق نموذج الاستبيان المخصص لهذه الدراسة _راجع الملحق_، بالإضافة لتدوين البيانات التي تم الحصول عليها من طريقة العمل، ونتائج متابعة السيدة المشاركة.</w:t>
      </w: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t xml:space="preserve">طريقة العمل </w:t>
      </w:r>
    </w:p>
    <w:p w:rsidR="00FA0D87" w:rsidRPr="006E5635" w:rsidRDefault="00FA0D87" w:rsidP="00FA0D87">
      <w:pPr>
        <w:pStyle w:val="a3"/>
        <w:numPr>
          <w:ilvl w:val="0"/>
          <w:numId w:val="11"/>
        </w:numPr>
        <w:jc w:val="both"/>
        <w:rPr>
          <w:rFonts w:asciiTheme="minorBidi" w:hAnsiTheme="minorBidi"/>
          <w:sz w:val="32"/>
          <w:szCs w:val="32"/>
          <w:lang w:bidi="ar-SY"/>
        </w:rPr>
      </w:pPr>
      <w:r w:rsidRPr="006E5635">
        <w:rPr>
          <w:rFonts w:asciiTheme="minorBidi" w:hAnsiTheme="minorBidi"/>
          <w:sz w:val="32"/>
          <w:szCs w:val="32"/>
          <w:rtl/>
          <w:lang w:bidi="ar-SY"/>
        </w:rPr>
        <w:lastRenderedPageBreak/>
        <w:t>أخذت الموافقات التسلسلية اللازمة للبدء بالدراسة من مجلس قسم التوليد وأمراض النساء، وكلية الطب البشري، وجامعة دمشق.</w:t>
      </w:r>
    </w:p>
    <w:p w:rsidR="00FA0D87" w:rsidRPr="006E5635" w:rsidRDefault="00FA0D87" w:rsidP="00FA0D87">
      <w:pPr>
        <w:pStyle w:val="a3"/>
        <w:numPr>
          <w:ilvl w:val="0"/>
          <w:numId w:val="11"/>
        </w:numPr>
        <w:jc w:val="both"/>
        <w:rPr>
          <w:rFonts w:asciiTheme="minorBidi" w:hAnsiTheme="minorBidi"/>
          <w:sz w:val="32"/>
          <w:szCs w:val="32"/>
          <w:lang w:bidi="ar-SY"/>
        </w:rPr>
      </w:pPr>
      <w:r w:rsidRPr="006E5635">
        <w:rPr>
          <w:rFonts w:asciiTheme="minorBidi" w:hAnsiTheme="minorBidi"/>
          <w:sz w:val="32"/>
          <w:szCs w:val="32"/>
          <w:rtl/>
          <w:lang w:bidi="ar-SY"/>
        </w:rPr>
        <w:t>أخذ موافقة السيدة الطوعية للدخول في الدراسة، وضبط تحقيقها لمعايير الاشتمال والاستبعاد.</w:t>
      </w:r>
    </w:p>
    <w:p w:rsidR="00FA0D87" w:rsidRPr="006E5635" w:rsidRDefault="00FA0D87" w:rsidP="00FA0D87">
      <w:pPr>
        <w:pStyle w:val="a3"/>
        <w:numPr>
          <w:ilvl w:val="0"/>
          <w:numId w:val="11"/>
        </w:numPr>
        <w:jc w:val="both"/>
        <w:rPr>
          <w:rFonts w:asciiTheme="minorBidi" w:hAnsiTheme="minorBidi"/>
          <w:sz w:val="32"/>
          <w:szCs w:val="32"/>
          <w:lang w:bidi="ar-SY"/>
        </w:rPr>
      </w:pPr>
      <w:r w:rsidRPr="006E5635">
        <w:rPr>
          <w:rFonts w:asciiTheme="minorBidi" w:hAnsiTheme="minorBidi"/>
          <w:sz w:val="32"/>
          <w:szCs w:val="32"/>
          <w:rtl/>
          <w:lang w:bidi="ar-SY"/>
        </w:rPr>
        <w:t>تم ملء الاستبيان المخصص للدراسة لكل مريضة من قبل الطبيب الدارس، بالاعتماد على المقابلة الشفوية مع المريضة.</w:t>
      </w:r>
    </w:p>
    <w:p w:rsidR="00FA0D87" w:rsidRPr="006E5635" w:rsidRDefault="00FA0D87" w:rsidP="00FA0D87">
      <w:pPr>
        <w:pStyle w:val="a3"/>
        <w:numPr>
          <w:ilvl w:val="0"/>
          <w:numId w:val="11"/>
        </w:numPr>
        <w:jc w:val="both"/>
        <w:rPr>
          <w:rFonts w:asciiTheme="minorBidi" w:hAnsiTheme="minorBidi"/>
          <w:sz w:val="32"/>
          <w:szCs w:val="32"/>
          <w:lang w:bidi="ar-SY"/>
        </w:rPr>
      </w:pPr>
      <w:r w:rsidRPr="006E5635">
        <w:rPr>
          <w:rFonts w:asciiTheme="minorBidi" w:hAnsiTheme="minorBidi"/>
          <w:sz w:val="32"/>
          <w:szCs w:val="32"/>
          <w:rtl/>
          <w:lang w:bidi="ar-SY"/>
        </w:rPr>
        <w:t>طريقة العمل عند الإدخال في الدراسة:</w:t>
      </w:r>
    </w:p>
    <w:p w:rsidR="00FA0D87" w:rsidRPr="006E5635" w:rsidRDefault="00FA0D87" w:rsidP="00FA0D87">
      <w:pPr>
        <w:pStyle w:val="a3"/>
        <w:ind w:left="661"/>
        <w:jc w:val="both"/>
        <w:rPr>
          <w:rFonts w:asciiTheme="minorBidi" w:hAnsiTheme="minorBidi"/>
          <w:sz w:val="32"/>
          <w:szCs w:val="32"/>
          <w:rtl/>
        </w:rPr>
      </w:pPr>
      <w:r w:rsidRPr="006E5635">
        <w:rPr>
          <w:rFonts w:asciiTheme="minorBidi" w:hAnsiTheme="minorBidi"/>
          <w:sz w:val="32"/>
          <w:szCs w:val="32"/>
          <w:rtl/>
        </w:rPr>
        <w:t>أخذ العلامات الحيوية (ضغط، ونبض، وحرارة).</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rPr>
        <w:t>سحب عينة دم لتحديد الزمرة الدموية وعامل الريزوس، وقيمة خضاب الدم والهيماتوكريت.</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lang w:bidi="ar-SY"/>
        </w:rPr>
        <w:t>كان يتم وضع تشخيص الإسقاط الناقص بالاعتماد على الموجودات السريرية المتمثلة بوجود عنق رحم مفتوح بالفحص المهبلي، مع نزف مهبلي حالي أو سابق في الحمل الحالي. وكان يتم تأكيد الإسقاط الناقص بتصوير فائق الصوت والذي يظهر احتباس بقايا منتجات الحمل ضمن الرحم، وكان الحد الأدنى للبقايا المحتبسة والمقبولة لتشخيص الإسقاط الناقص يبلغ 1.5 سم [8].</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lang w:bidi="ar-SY"/>
        </w:rPr>
        <w:t xml:space="preserve">أجري التصوير بفائق الصوت عبر المهبل باستخدام المجس المهبلي </w:t>
      </w:r>
      <w:r w:rsidRPr="006E5635">
        <w:rPr>
          <w:rFonts w:asciiTheme="minorBidi" w:hAnsiTheme="minorBidi"/>
          <w:sz w:val="32"/>
          <w:szCs w:val="32"/>
          <w:lang w:bidi="ar-SY"/>
        </w:rPr>
        <w:t>5-MHz</w:t>
      </w:r>
      <w:r w:rsidRPr="006E5635">
        <w:rPr>
          <w:rFonts w:asciiTheme="minorBidi" w:hAnsiTheme="minorBidi"/>
          <w:sz w:val="32"/>
          <w:szCs w:val="32"/>
          <w:rtl/>
          <w:lang w:bidi="ar-SY"/>
        </w:rPr>
        <w:t xml:space="preserve"> لتأكيد الإسقاط الناقص، ولتحديد نجاح العلاج من فشله في الزيارة الثانية، وذلك باستخدام الأجهزة المتوافرة في مشفى التوليد والتي كانت من علامات تجارية مختلفة.</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lang w:bidi="ar-SY"/>
        </w:rPr>
        <w:t xml:space="preserve">أجري التصوير بفائق الصوت من قبل الطبيب الدارس في كل الحالات؛ وذلك لتجنب الانحياز. </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lang w:bidi="ar-SY"/>
        </w:rPr>
        <w:t>أعطيت المشاركات 600 مكغ من الميزوبروستول (3 حبات من عقار السيتوتك) (</w:t>
      </w:r>
      <w:r w:rsidRPr="006E5635">
        <w:rPr>
          <w:rFonts w:asciiTheme="minorBidi" w:hAnsiTheme="minorBidi"/>
          <w:sz w:val="32"/>
          <w:szCs w:val="32"/>
        </w:rPr>
        <w:t>Cytotec; Searle, Skkokie</w:t>
      </w:r>
      <w:r w:rsidRPr="006E5635">
        <w:rPr>
          <w:rFonts w:asciiTheme="minorBidi" w:hAnsiTheme="minorBidi"/>
          <w:sz w:val="32"/>
          <w:szCs w:val="32"/>
          <w:rtl/>
          <w:lang w:bidi="ar-SY"/>
        </w:rPr>
        <w:t>) عن طريق الفم، ولجرعة واحدة [2،3،4،7]. وكانت تؤخذ أمام الطبيب الدارس.</w:t>
      </w:r>
    </w:p>
    <w:p w:rsidR="00FA0D87" w:rsidRPr="006E5635" w:rsidRDefault="00FA0D87" w:rsidP="00FA0D87">
      <w:pPr>
        <w:pStyle w:val="a3"/>
        <w:ind w:left="661"/>
        <w:jc w:val="both"/>
        <w:rPr>
          <w:rFonts w:asciiTheme="minorBidi" w:hAnsiTheme="minorBidi"/>
          <w:sz w:val="32"/>
          <w:szCs w:val="32"/>
          <w:lang w:bidi="ar-SY"/>
        </w:rPr>
      </w:pPr>
      <w:r w:rsidRPr="006E5635">
        <w:rPr>
          <w:rFonts w:asciiTheme="minorBidi" w:hAnsiTheme="minorBidi"/>
          <w:sz w:val="32"/>
          <w:szCs w:val="32"/>
          <w:rtl/>
          <w:lang w:bidi="ar-SY"/>
        </w:rPr>
        <w:t>بعدها تبقى المريضة في المشفى لمدة ساعتين لمراقبة التأثيرات الجانبية للدواء، ثم ترسل للمنزل.</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lang w:bidi="ar-SY"/>
        </w:rPr>
        <w:t>لم تُعط السيدات الصادات الحيوية بشكل روتيني، وإنما كان يقرّر حسب كل حالة اعتماداً على موجودات القصة المرضية والفحص الفيزيائي.</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lang w:bidi="ar-SY"/>
        </w:rPr>
        <w:t xml:space="preserve">كان يتم </w:t>
      </w:r>
      <w:r w:rsidRPr="006E5635">
        <w:rPr>
          <w:rFonts w:asciiTheme="minorBidi" w:hAnsiTheme="minorBidi"/>
          <w:sz w:val="32"/>
          <w:szCs w:val="32"/>
          <w:rtl/>
        </w:rPr>
        <w:t xml:space="preserve">إعطاء الغلوبولين المناعي </w:t>
      </w:r>
      <w:r w:rsidRPr="006E5635">
        <w:rPr>
          <w:rFonts w:asciiTheme="minorBidi" w:hAnsiTheme="minorBidi"/>
          <w:sz w:val="32"/>
          <w:szCs w:val="32"/>
        </w:rPr>
        <w:t>RH</w:t>
      </w:r>
      <w:r w:rsidRPr="006E5635">
        <w:rPr>
          <w:rFonts w:asciiTheme="minorBidi" w:hAnsiTheme="minorBidi"/>
          <w:sz w:val="32"/>
          <w:szCs w:val="32"/>
          <w:rtl/>
        </w:rPr>
        <w:t xml:space="preserve"> (</w:t>
      </w:r>
      <w:r w:rsidRPr="006E5635">
        <w:rPr>
          <w:rFonts w:asciiTheme="minorBidi" w:hAnsiTheme="minorBidi"/>
          <w:sz w:val="32"/>
          <w:szCs w:val="32"/>
        </w:rPr>
        <w:t>D</w:t>
      </w:r>
      <w:r w:rsidRPr="006E5635">
        <w:rPr>
          <w:rFonts w:asciiTheme="minorBidi" w:hAnsiTheme="minorBidi"/>
          <w:sz w:val="32"/>
          <w:szCs w:val="32"/>
          <w:rtl/>
        </w:rPr>
        <w:t>) بالجرعة المعيارية 300 مكغ عضلياً لكل السيدات سلبيات عامل الريزوس.</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lang w:bidi="ar-SY"/>
        </w:rPr>
        <w:t xml:space="preserve">أعطيت السيدات المسكنات: الإيبوبروفين </w:t>
      </w:r>
      <w:r w:rsidRPr="006E5635">
        <w:rPr>
          <w:rFonts w:asciiTheme="minorBidi" w:hAnsiTheme="minorBidi"/>
          <w:sz w:val="32"/>
          <w:szCs w:val="32"/>
          <w:lang w:bidi="ar-SY"/>
        </w:rPr>
        <w:t>Ibuprofen</w:t>
      </w:r>
      <w:r w:rsidRPr="006E5635">
        <w:rPr>
          <w:rFonts w:asciiTheme="minorBidi" w:hAnsiTheme="minorBidi"/>
          <w:sz w:val="32"/>
          <w:szCs w:val="32"/>
          <w:rtl/>
          <w:lang w:bidi="ar-SY"/>
        </w:rPr>
        <w:t xml:space="preserve"> 400 مغ/8 ساعات مع الطعام.</w:t>
      </w:r>
    </w:p>
    <w:p w:rsidR="00FA0D87" w:rsidRPr="006E5635" w:rsidRDefault="00FA0D87" w:rsidP="00FA0D87">
      <w:pPr>
        <w:pStyle w:val="a3"/>
        <w:numPr>
          <w:ilvl w:val="0"/>
          <w:numId w:val="11"/>
        </w:numPr>
        <w:jc w:val="both"/>
        <w:rPr>
          <w:rFonts w:asciiTheme="minorBidi" w:hAnsiTheme="minorBidi"/>
          <w:sz w:val="32"/>
          <w:szCs w:val="32"/>
          <w:lang w:bidi="ar-SY"/>
        </w:rPr>
      </w:pPr>
      <w:r w:rsidRPr="006E5635">
        <w:rPr>
          <w:rFonts w:asciiTheme="minorBidi" w:hAnsiTheme="minorBidi"/>
          <w:sz w:val="32"/>
          <w:szCs w:val="32"/>
          <w:rtl/>
          <w:lang w:bidi="ar-SY"/>
        </w:rPr>
        <w:t>المتابعة اللاحقة:</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lang w:bidi="ar-SY"/>
        </w:rPr>
        <w:t>كان موعد الزيار</w:t>
      </w:r>
      <w:r w:rsidR="00A64D92">
        <w:rPr>
          <w:rFonts w:asciiTheme="minorBidi" w:hAnsiTheme="minorBidi"/>
          <w:sz w:val="32"/>
          <w:szCs w:val="32"/>
          <w:rtl/>
          <w:lang w:bidi="ar-SY"/>
        </w:rPr>
        <w:t>ة التالية بعد أسبوع</w:t>
      </w:r>
      <w:r w:rsidR="00A64D92">
        <w:rPr>
          <w:rFonts w:asciiTheme="minorBidi" w:hAnsiTheme="minorBidi" w:hint="cs"/>
          <w:sz w:val="32"/>
          <w:szCs w:val="32"/>
          <w:rtl/>
          <w:lang w:bidi="ar-SY"/>
        </w:rPr>
        <w:t xml:space="preserve"> </w:t>
      </w:r>
      <w:r w:rsidRPr="006E5635">
        <w:rPr>
          <w:rFonts w:asciiTheme="minorBidi" w:hAnsiTheme="minorBidi"/>
          <w:sz w:val="32"/>
          <w:szCs w:val="32"/>
          <w:rtl/>
          <w:lang w:bidi="ar-SY"/>
        </w:rPr>
        <w:t xml:space="preserve"> من إعطاء الدواء. وكان معيار النجاح هو الانفراغ الكامل للرحم بدون الحاجة للتداخل الجراحي.</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lang w:bidi="ar-SY"/>
        </w:rPr>
        <w:t>في هذه الزيارة كان يتم التأكد من زوال الأعراض سريرياً بالإضافة لتأكيد بفائق الصوت، وفي حال استمرار الأعراض وبقاء منتجات الحمل محتبسة ضمن الرحم كان يعد ذلك فشلاً ويجرى إكمال جراحي "تجريف رحم آلي".</w:t>
      </w:r>
    </w:p>
    <w:p w:rsidR="00FA0D87" w:rsidRPr="006E5635" w:rsidRDefault="00FA0D87" w:rsidP="00FA0D87">
      <w:pPr>
        <w:pStyle w:val="a3"/>
        <w:ind w:left="661"/>
        <w:jc w:val="both"/>
        <w:rPr>
          <w:rFonts w:asciiTheme="minorBidi" w:hAnsiTheme="minorBidi"/>
          <w:sz w:val="32"/>
          <w:szCs w:val="32"/>
          <w:rtl/>
        </w:rPr>
      </w:pPr>
      <w:r w:rsidRPr="006E5635">
        <w:rPr>
          <w:rFonts w:asciiTheme="minorBidi" w:hAnsiTheme="minorBidi"/>
          <w:sz w:val="32"/>
          <w:szCs w:val="32"/>
          <w:rtl/>
        </w:rPr>
        <w:t>كان يتم سحب عينة دم لتحديد قيمة خضاب الدم والهيماتوكريت.</w:t>
      </w:r>
    </w:p>
    <w:p w:rsidR="00FA0D87" w:rsidRPr="006E5635" w:rsidRDefault="00FA0D87" w:rsidP="00FA0D87">
      <w:pPr>
        <w:pStyle w:val="a3"/>
        <w:ind w:left="661"/>
        <w:jc w:val="both"/>
        <w:rPr>
          <w:rFonts w:asciiTheme="minorBidi" w:hAnsiTheme="minorBidi"/>
          <w:sz w:val="32"/>
          <w:szCs w:val="32"/>
          <w:rtl/>
          <w:lang w:bidi="ar-SY"/>
        </w:rPr>
      </w:pPr>
      <w:r w:rsidRPr="006E5635">
        <w:rPr>
          <w:rFonts w:asciiTheme="minorBidi" w:hAnsiTheme="minorBidi"/>
          <w:sz w:val="32"/>
          <w:szCs w:val="32"/>
          <w:rtl/>
          <w:lang w:bidi="ar-SY"/>
        </w:rPr>
        <w:t>كان يتم استكمال بيانات الاستبيان من قبل الطبيب الدارس واللجوء للمقابلة الشفوية مع المريضة.</w:t>
      </w:r>
    </w:p>
    <w:p w:rsidR="00FA0D87" w:rsidRPr="006E5635" w:rsidRDefault="00FA0D87" w:rsidP="00FA0D87">
      <w:pPr>
        <w:pStyle w:val="a3"/>
        <w:numPr>
          <w:ilvl w:val="0"/>
          <w:numId w:val="11"/>
        </w:numPr>
        <w:jc w:val="both"/>
        <w:rPr>
          <w:rFonts w:asciiTheme="minorBidi" w:hAnsiTheme="minorBidi"/>
          <w:sz w:val="32"/>
          <w:szCs w:val="32"/>
          <w:rtl/>
          <w:lang w:bidi="ar-SY"/>
        </w:rPr>
      </w:pPr>
      <w:r w:rsidRPr="006E5635">
        <w:rPr>
          <w:rFonts w:asciiTheme="minorBidi" w:hAnsiTheme="minorBidi"/>
          <w:sz w:val="32"/>
          <w:szCs w:val="32"/>
          <w:rtl/>
          <w:lang w:bidi="ar-SY"/>
        </w:rPr>
        <w:t>عند عدم مراجعة السيدة في موعد زيارتها المقرر كان يتم الاتصال هاتفياً بها لمتابعة الحالة وتذكيرها بالموعد.</w:t>
      </w:r>
    </w:p>
    <w:p w:rsidR="00FA0D87" w:rsidRPr="006E5635" w:rsidRDefault="00FA0D87" w:rsidP="00FA0D87">
      <w:pPr>
        <w:pStyle w:val="a3"/>
        <w:numPr>
          <w:ilvl w:val="0"/>
          <w:numId w:val="11"/>
        </w:numPr>
        <w:jc w:val="both"/>
        <w:rPr>
          <w:rFonts w:asciiTheme="minorBidi" w:hAnsiTheme="minorBidi"/>
          <w:sz w:val="32"/>
          <w:szCs w:val="32"/>
          <w:rtl/>
          <w:lang w:bidi="ar-SY"/>
        </w:rPr>
      </w:pPr>
      <w:r w:rsidRPr="006E5635">
        <w:rPr>
          <w:rFonts w:asciiTheme="minorBidi" w:hAnsiTheme="minorBidi"/>
          <w:sz w:val="32"/>
          <w:szCs w:val="32"/>
          <w:rtl/>
          <w:lang w:bidi="ar-SY"/>
        </w:rPr>
        <w:lastRenderedPageBreak/>
        <w:t xml:space="preserve">كان للسيدة حق مراجعة المشفى أو الاتصال بالطبيب الدارس أثناء سير الدراسة في أي وقت بهدف متابعة حالتها.  </w:t>
      </w:r>
    </w:p>
    <w:p w:rsidR="00FA0D87" w:rsidRPr="00FA0D87" w:rsidRDefault="00FA0D87" w:rsidP="00FA0D87">
      <w:pPr>
        <w:pStyle w:val="a3"/>
        <w:numPr>
          <w:ilvl w:val="0"/>
          <w:numId w:val="11"/>
        </w:numPr>
        <w:jc w:val="both"/>
        <w:rPr>
          <w:rFonts w:asciiTheme="minorBidi" w:hAnsiTheme="minorBidi"/>
          <w:sz w:val="32"/>
          <w:szCs w:val="32"/>
          <w:rtl/>
          <w:lang w:bidi="ar-SY"/>
        </w:rPr>
      </w:pPr>
      <w:r w:rsidRPr="006E5635">
        <w:rPr>
          <w:rFonts w:asciiTheme="minorBidi" w:hAnsiTheme="minorBidi"/>
          <w:sz w:val="32"/>
          <w:szCs w:val="32"/>
          <w:rtl/>
          <w:lang w:bidi="ar-SY"/>
        </w:rPr>
        <w:t>تحليل البيانات و</w:t>
      </w:r>
      <w:r>
        <w:rPr>
          <w:rFonts w:asciiTheme="minorBidi" w:hAnsiTheme="minorBidi"/>
          <w:sz w:val="32"/>
          <w:szCs w:val="32"/>
          <w:rtl/>
          <w:lang w:bidi="ar-SY"/>
        </w:rPr>
        <w:t>استخلاص النتائج</w:t>
      </w:r>
      <w:r>
        <w:rPr>
          <w:rFonts w:asciiTheme="minorBidi" w:hAnsiTheme="minorBidi" w:hint="cs"/>
          <w:sz w:val="32"/>
          <w:szCs w:val="32"/>
          <w:rtl/>
          <w:lang w:bidi="ar-SY"/>
        </w:rPr>
        <w:t>.</w:t>
      </w:r>
    </w:p>
    <w:p w:rsidR="00FA0D87" w:rsidRDefault="00FA0D87" w:rsidP="00FA0D87">
      <w:pPr>
        <w:jc w:val="both"/>
        <w:rPr>
          <w:rFonts w:asciiTheme="minorBidi" w:hAnsiTheme="minorBidi"/>
          <w:b/>
          <w:bCs/>
          <w:sz w:val="32"/>
          <w:szCs w:val="32"/>
          <w:rtl/>
          <w:lang w:bidi="ar-SY"/>
        </w:rPr>
      </w:pPr>
    </w:p>
    <w:p w:rsidR="00FA0D87" w:rsidRPr="006E5635" w:rsidRDefault="00FA0D87" w:rsidP="00FA0D87">
      <w:pPr>
        <w:jc w:val="both"/>
        <w:rPr>
          <w:rFonts w:asciiTheme="minorBidi" w:hAnsiTheme="minorBidi"/>
          <w:b/>
          <w:bCs/>
          <w:sz w:val="32"/>
          <w:szCs w:val="32"/>
          <w:lang w:bidi="ar-SY"/>
        </w:rPr>
      </w:pPr>
      <w:r w:rsidRPr="006E5635">
        <w:rPr>
          <w:rFonts w:asciiTheme="minorBidi" w:hAnsiTheme="minorBidi"/>
          <w:b/>
          <w:bCs/>
          <w:sz w:val="32"/>
          <w:szCs w:val="32"/>
          <w:rtl/>
          <w:lang w:bidi="ar-SY"/>
        </w:rPr>
        <w:t xml:space="preserve">تحليل البيانات </w:t>
      </w:r>
      <w:r w:rsidRPr="006E5635">
        <w:rPr>
          <w:rFonts w:asciiTheme="minorBidi" w:hAnsiTheme="minorBidi"/>
          <w:b/>
          <w:bCs/>
          <w:sz w:val="32"/>
          <w:szCs w:val="32"/>
          <w:lang w:bidi="ar-SY"/>
        </w:rPr>
        <w:t>Data analysis</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rPr>
        <w:t>بعد جمع البيانات تم ترميزها وإدخالها إلى الحاسب باستخدام لوحة جدولية من البرنامج المكتبي مايكروسوفت إكسل _ إصدار 2007 (</w:t>
      </w:r>
      <w:r w:rsidRPr="006E5635">
        <w:rPr>
          <w:rFonts w:asciiTheme="minorBidi" w:hAnsiTheme="minorBidi"/>
          <w:sz w:val="32"/>
          <w:szCs w:val="32"/>
        </w:rPr>
        <w:t>Microsoft Office Excel 2007</w:t>
      </w:r>
      <w:r w:rsidRPr="006E5635">
        <w:rPr>
          <w:rFonts w:asciiTheme="minorBidi" w:hAnsiTheme="minorBidi"/>
          <w:sz w:val="32"/>
          <w:szCs w:val="32"/>
          <w:rtl/>
          <w:lang w:bidi="ar-SY"/>
        </w:rPr>
        <w:t>).</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أجري التحليل الإحصائي باستخدام برنامج الحزمة الإحصائية للعلوم الاجتماعية (</w:t>
      </w:r>
      <w:r w:rsidRPr="006E5635">
        <w:rPr>
          <w:rFonts w:asciiTheme="minorBidi" w:hAnsiTheme="minorBidi"/>
          <w:sz w:val="32"/>
          <w:szCs w:val="32"/>
          <w:lang w:bidi="ar-SY"/>
        </w:rPr>
        <w:t>SPSS</w:t>
      </w:r>
      <w:r w:rsidRPr="006E5635">
        <w:rPr>
          <w:rFonts w:asciiTheme="minorBidi" w:hAnsiTheme="minorBidi"/>
          <w:sz w:val="32"/>
          <w:szCs w:val="32"/>
          <w:rtl/>
          <w:lang w:bidi="ar-SY"/>
        </w:rPr>
        <w:t xml:space="preserve">، الإصدار 15، </w:t>
      </w:r>
      <w:r w:rsidRPr="006E5635">
        <w:rPr>
          <w:rFonts w:asciiTheme="minorBidi" w:hAnsiTheme="minorBidi"/>
          <w:sz w:val="32"/>
          <w:szCs w:val="32"/>
          <w:lang w:bidi="ar-SY"/>
        </w:rPr>
        <w:t>Chicago</w:t>
      </w:r>
      <w:r w:rsidRPr="006E5635">
        <w:rPr>
          <w:rFonts w:asciiTheme="minorBidi" w:hAnsiTheme="minorBidi"/>
          <w:sz w:val="32"/>
          <w:szCs w:val="32"/>
          <w:rtl/>
          <w:lang w:bidi="ar-SY"/>
        </w:rPr>
        <w:t xml:space="preserve">، </w:t>
      </w:r>
      <w:r w:rsidRPr="006E5635">
        <w:rPr>
          <w:rFonts w:asciiTheme="minorBidi" w:hAnsiTheme="minorBidi"/>
          <w:sz w:val="32"/>
          <w:szCs w:val="32"/>
          <w:lang w:bidi="ar-SY"/>
        </w:rPr>
        <w:t>IL</w:t>
      </w:r>
      <w:r w:rsidRPr="006E5635">
        <w:rPr>
          <w:rFonts w:asciiTheme="minorBidi" w:hAnsiTheme="minorBidi"/>
          <w:sz w:val="32"/>
          <w:szCs w:val="32"/>
          <w:rtl/>
          <w:lang w:bidi="ar-SY"/>
        </w:rPr>
        <w:t xml:space="preserve">، </w:t>
      </w:r>
      <w:r w:rsidRPr="006E5635">
        <w:rPr>
          <w:rFonts w:asciiTheme="minorBidi" w:hAnsiTheme="minorBidi"/>
          <w:sz w:val="32"/>
          <w:szCs w:val="32"/>
          <w:lang w:bidi="ar-SY"/>
        </w:rPr>
        <w:t>USA</w:t>
      </w:r>
      <w:r w:rsidRPr="006E5635">
        <w:rPr>
          <w:rFonts w:asciiTheme="minorBidi" w:hAnsiTheme="minorBidi"/>
          <w:sz w:val="32"/>
          <w:szCs w:val="32"/>
          <w:rtl/>
          <w:lang w:bidi="ar-SY"/>
        </w:rPr>
        <w:t>).</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استعرضت الإحصائيات الوصفية على شكل المتوسط الحسابي، والانحراف المعياري، والحد الأدنى، والحد الأعلى، والنسبة المئوية.</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أجريت الاختبارات الإحصائية الموافقة لكل متغير عند الحاجة لذلك. واعتبر المتغير المدروس له قيمة إحصائية ذات مغزى من أجل قيمة مستوى الدلالة أقل أو تساوي 0.05 (</w:t>
      </w:r>
      <w:r w:rsidRPr="006E5635">
        <w:rPr>
          <w:rFonts w:asciiTheme="minorBidi" w:hAnsiTheme="minorBidi"/>
          <w:sz w:val="32"/>
          <w:szCs w:val="32"/>
          <w:lang w:bidi="ar-SY"/>
        </w:rPr>
        <w:t>P ≤ 0.05</w:t>
      </w:r>
      <w:r w:rsidRPr="006E5635">
        <w:rPr>
          <w:rFonts w:asciiTheme="minorBidi" w:hAnsiTheme="minorBidi"/>
          <w:sz w:val="32"/>
          <w:szCs w:val="32"/>
          <w:rtl/>
          <w:lang w:bidi="ar-SY"/>
        </w:rPr>
        <w:t>) عند مستوى الثقة 95%.</w:t>
      </w: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t xml:space="preserve">القضايا الأخلاقية </w:t>
      </w:r>
      <w:r w:rsidRPr="006E5635">
        <w:rPr>
          <w:rFonts w:asciiTheme="minorBidi" w:hAnsiTheme="minorBidi"/>
          <w:b/>
          <w:bCs/>
          <w:sz w:val="32"/>
          <w:szCs w:val="32"/>
          <w:lang w:bidi="ar-SY"/>
        </w:rPr>
        <w:t>Ethical issues</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لم تتضمن الدراسة توجيه أية أسئلة حساسة. وكان للسيدة الحق بالانسحاب في وقت.</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استخدمت البيانات في الدراسة بشكل مرمّز، مما يغفل الإشارة إلى هوية السيدة.</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 xml:space="preserve">كانت نتائج التصوير بفائق الصوت والنتائج المخبرية متوافرة للطبيب الدارس والأستاذ المشرف، وللسيدة المشاركة في الدراسة. </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كانت تؤخذ موافقة السيدة وفقاً للنموذج الموجود في ملحق الدراسة.</w:t>
      </w:r>
    </w:p>
    <w:p w:rsidR="00FA0D87" w:rsidRPr="006E5635" w:rsidRDefault="00FA0D87" w:rsidP="00FA0D87">
      <w:pPr>
        <w:jc w:val="both"/>
        <w:rPr>
          <w:rFonts w:asciiTheme="minorBidi" w:hAnsiTheme="minorBidi"/>
          <w:sz w:val="32"/>
          <w:szCs w:val="32"/>
          <w:rtl/>
          <w:lang w:bidi="ar-SY"/>
        </w:rPr>
      </w:pPr>
    </w:p>
    <w:p w:rsidR="00FA0D87" w:rsidRPr="006E5635" w:rsidRDefault="00FA0D87" w:rsidP="00FA0D87">
      <w:pPr>
        <w:jc w:val="both"/>
        <w:rPr>
          <w:rFonts w:asciiTheme="minorBidi" w:hAnsiTheme="minorBidi"/>
          <w:sz w:val="32"/>
          <w:szCs w:val="32"/>
          <w:rtl/>
          <w:lang w:bidi="ar-SY"/>
        </w:rPr>
      </w:pPr>
    </w:p>
    <w:p w:rsidR="00FA0D87" w:rsidRPr="006E5635" w:rsidRDefault="00FA0D87" w:rsidP="00FA0D87">
      <w:pPr>
        <w:jc w:val="both"/>
        <w:rPr>
          <w:rFonts w:asciiTheme="minorBidi" w:hAnsiTheme="minorBidi"/>
          <w:sz w:val="32"/>
          <w:szCs w:val="32"/>
          <w:rtl/>
          <w:lang w:bidi="ar-SY"/>
        </w:rPr>
      </w:pPr>
    </w:p>
    <w:p w:rsidR="00FA0D87" w:rsidRPr="006E5635" w:rsidRDefault="00FA0D87" w:rsidP="00FA0D87">
      <w:pPr>
        <w:jc w:val="both"/>
        <w:rPr>
          <w:rFonts w:asciiTheme="minorBidi" w:hAnsiTheme="minorBidi"/>
          <w:sz w:val="32"/>
          <w:szCs w:val="32"/>
          <w:rtl/>
          <w:lang w:bidi="ar-SY"/>
        </w:rPr>
      </w:pPr>
    </w:p>
    <w:p w:rsidR="00FA0D87" w:rsidRPr="006E5635" w:rsidRDefault="00FA0D87" w:rsidP="00FA0D87">
      <w:pPr>
        <w:jc w:val="both"/>
        <w:rPr>
          <w:rFonts w:asciiTheme="minorBidi" w:hAnsiTheme="minorBidi"/>
          <w:sz w:val="32"/>
          <w:szCs w:val="32"/>
          <w:rtl/>
          <w:lang w:bidi="ar-SY"/>
        </w:rPr>
      </w:pPr>
    </w:p>
    <w:p w:rsidR="00FA0D87" w:rsidRPr="006E5635" w:rsidRDefault="00FA0D87" w:rsidP="00FA0D87">
      <w:pPr>
        <w:rPr>
          <w:rFonts w:asciiTheme="minorBidi" w:hAnsiTheme="minorBidi"/>
          <w:b/>
          <w:bCs/>
          <w:sz w:val="44"/>
          <w:szCs w:val="44"/>
          <w:rtl/>
          <w:lang w:bidi="ar-SY"/>
        </w:rPr>
      </w:pPr>
    </w:p>
    <w:p w:rsidR="00FA0D87" w:rsidRPr="006E5635" w:rsidRDefault="00FA0D87" w:rsidP="00FA0D87">
      <w:pPr>
        <w:jc w:val="center"/>
        <w:rPr>
          <w:rFonts w:asciiTheme="minorBidi" w:hAnsiTheme="minorBidi"/>
          <w:b/>
          <w:bCs/>
          <w:sz w:val="44"/>
          <w:szCs w:val="44"/>
          <w:rtl/>
          <w:lang w:bidi="ar-SY"/>
        </w:rPr>
      </w:pPr>
      <w:r w:rsidRPr="006E5635">
        <w:rPr>
          <w:rFonts w:asciiTheme="minorBidi" w:hAnsiTheme="minorBidi"/>
          <w:b/>
          <w:bCs/>
          <w:sz w:val="44"/>
          <w:szCs w:val="44"/>
          <w:rtl/>
          <w:lang w:bidi="ar-SY"/>
        </w:rPr>
        <w:lastRenderedPageBreak/>
        <w:t>المبحث الثاني</w:t>
      </w:r>
    </w:p>
    <w:p w:rsidR="00FA0D87" w:rsidRPr="006E5635" w:rsidRDefault="00FA0D87" w:rsidP="00FA0D87">
      <w:pPr>
        <w:jc w:val="center"/>
        <w:rPr>
          <w:rFonts w:asciiTheme="minorBidi" w:hAnsiTheme="minorBidi"/>
          <w:b/>
          <w:bCs/>
          <w:sz w:val="32"/>
          <w:szCs w:val="32"/>
          <w:rtl/>
          <w:lang w:bidi="ar-SY"/>
        </w:rPr>
      </w:pPr>
      <w:r w:rsidRPr="006E5635">
        <w:rPr>
          <w:rFonts w:asciiTheme="minorBidi" w:hAnsiTheme="minorBidi"/>
          <w:b/>
          <w:bCs/>
          <w:sz w:val="44"/>
          <w:szCs w:val="44"/>
          <w:rtl/>
          <w:lang w:bidi="ar-SY"/>
        </w:rPr>
        <w:t>نتائج الدراسة</w:t>
      </w:r>
    </w:p>
    <w:p w:rsidR="00FA0D87" w:rsidRPr="006E5635" w:rsidRDefault="00FA0D87" w:rsidP="00FA0D87">
      <w:pPr>
        <w:rPr>
          <w:rFonts w:asciiTheme="minorBidi" w:hAnsiTheme="minorBidi"/>
          <w:b/>
          <w:bCs/>
          <w:sz w:val="32"/>
          <w:szCs w:val="32"/>
          <w:rtl/>
          <w:lang w:bidi="ar-SY"/>
        </w:rPr>
      </w:pP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t>توطئة:</w:t>
      </w:r>
    </w:p>
    <w:p w:rsidR="00FA0D87" w:rsidRPr="006E5635" w:rsidRDefault="00FA0D87" w:rsidP="00FA0D87">
      <w:pPr>
        <w:widowControl w:val="0"/>
        <w:jc w:val="lowKashida"/>
        <w:rPr>
          <w:rFonts w:asciiTheme="minorBidi" w:hAnsiTheme="minorBidi"/>
          <w:sz w:val="32"/>
          <w:szCs w:val="32"/>
          <w:rtl/>
          <w:lang w:eastAsia="fr-FR"/>
        </w:rPr>
      </w:pPr>
      <w:r w:rsidRPr="006E5635">
        <w:rPr>
          <w:rFonts w:asciiTheme="minorBidi" w:hAnsiTheme="minorBidi"/>
          <w:sz w:val="32"/>
          <w:szCs w:val="32"/>
          <w:rtl/>
          <w:lang w:eastAsia="fr-FR"/>
        </w:rPr>
        <w:t>استخدمت في هذه الدراسة المنهج الوصفي التحليلي المستقبلي، حيث تم حشد عينة من السيدات اللاتي حققن شروط الاشتمال في هذه الدراسة، بعد الحصول على الموافقة على الدخول في هذه الدراسة وفق نموذج الموافقة المستنيرة الملحقة بها. ثم تم إخضاع تلك العينة للدراسة والتحليل من خلال الاستبيان الذي صُمِّم خصيصاً لهذه الدراسة، ثم إخضاعها لخطة الدراسة المقررة.</w:t>
      </w:r>
    </w:p>
    <w:p w:rsidR="00FA0D87" w:rsidRPr="006E5635" w:rsidRDefault="00FA0D87" w:rsidP="00FA0D87">
      <w:pPr>
        <w:widowControl w:val="0"/>
        <w:jc w:val="lowKashida"/>
        <w:rPr>
          <w:rFonts w:asciiTheme="minorBidi" w:hAnsiTheme="minorBidi"/>
          <w:sz w:val="32"/>
          <w:szCs w:val="32"/>
          <w:rtl/>
          <w:lang w:eastAsia="fr-FR"/>
        </w:rPr>
      </w:pPr>
      <w:r w:rsidRPr="006E5635">
        <w:rPr>
          <w:rFonts w:asciiTheme="minorBidi" w:hAnsiTheme="minorBidi"/>
          <w:sz w:val="32"/>
          <w:szCs w:val="32"/>
          <w:rtl/>
          <w:lang w:eastAsia="fr-FR"/>
        </w:rPr>
        <w:t>بعد ذلك درست النتائج بشكل تحليلي وصفي؛ حيث درست الصفات العامة للمجموعة، وفعالية العلاج المطبّق والآثار الجانبية الناتجة عنه، ومدى تحمل السيدة لهذه الآثار. ثم درس رضا السيدة عن العلاج.</w:t>
      </w:r>
    </w:p>
    <w:p w:rsidR="00FA0D87" w:rsidRPr="006E5635" w:rsidRDefault="00FA0D87" w:rsidP="00FA0D87">
      <w:pPr>
        <w:rPr>
          <w:rFonts w:asciiTheme="minorBidi" w:hAnsiTheme="minorBidi"/>
          <w:b/>
          <w:bCs/>
          <w:sz w:val="32"/>
          <w:szCs w:val="32"/>
          <w:rtl/>
          <w:lang w:bidi="ar-SY"/>
        </w:rPr>
      </w:pP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t xml:space="preserve">أولاً </w:t>
      </w:r>
      <w:r w:rsidRPr="006E5635">
        <w:rPr>
          <w:rFonts w:asciiTheme="minorBidi" w:hAnsiTheme="minorBidi"/>
          <w:b/>
          <w:bCs/>
          <w:sz w:val="32"/>
          <w:szCs w:val="32"/>
          <w:lang w:bidi="ar-SY"/>
        </w:rPr>
        <w:t>–</w:t>
      </w:r>
      <w:r w:rsidRPr="006E5635">
        <w:rPr>
          <w:rFonts w:asciiTheme="minorBidi" w:hAnsiTheme="minorBidi"/>
          <w:b/>
          <w:bCs/>
          <w:sz w:val="32"/>
          <w:szCs w:val="32"/>
          <w:rtl/>
          <w:lang w:bidi="ar-SY"/>
        </w:rPr>
        <w:t xml:space="preserve"> وصف عينة الدراسة:</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تم -في البدء- حشد 150 سيدة، ويبين المخطط الهيكلي التالي الحجم الأولي للعينة وحالات التسرب اللاحقة.</w:t>
      </w:r>
    </w:p>
    <w:p w:rsidR="00FA0D87" w:rsidRPr="006E5635" w:rsidRDefault="006B315D" w:rsidP="00FA0D87">
      <w:pPr>
        <w:spacing w:after="0"/>
        <w:jc w:val="both"/>
        <w:rPr>
          <w:rFonts w:asciiTheme="minorBidi" w:hAnsiTheme="minorBidi"/>
          <w:sz w:val="32"/>
          <w:szCs w:val="32"/>
          <w:rtl/>
          <w:lang w:bidi="ar-SY"/>
        </w:rPr>
      </w:pPr>
      <w:r w:rsidRPr="000B4F5C">
        <w:rPr>
          <w:rFonts w:asciiTheme="minorBidi" w:hAnsiTheme="minorBidi"/>
          <w:sz w:val="32"/>
          <w:szCs w:val="32"/>
          <w:u w:val="single"/>
          <w:rtl/>
        </w:rPr>
        <w:lastRenderedPageBreak/>
        <w:pict>
          <v:group id="_x0000_s1033" editas="orgchart" style="position:absolute;left:0;text-align:left;margin-left:104.8pt;margin-top:7.3pt;width:343.7pt;height:335.7pt;z-index:251658240" coordorigin="2077,3921" coordsize="19617,19230">
            <o:lock v:ext="edit" aspectratio="t"/>
            <o:diagram v:ext="edit" dgmstyle="15" dgmscalex="26668" dgmscaley="27456" dgmfontsize="4" constrainbounds="0,0,0,0" autoformat="t" autolayout="f">
              <o:relationtable v:ext="edit">
                <o:rel v:ext="edit" idsrc="#_s1037" iddest="#_s1037"/>
                <o:rel v:ext="edit" idsrc="#_s1038" iddest="#_s1037" idcntr="#_s1036"/>
                <o:rel v:ext="edit" idsrc="#_s1039" iddest="#_s1038" idcntr="#_s1035"/>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2077;top:3921;width:19617;height:19230" o:preferrelative="f" filled="t" fillcolor="#f2f2f2 [3052]" stroked="t" strokecolor="black [3213]" strokeweight="1pt">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35" o:spid="_x0000_s1035" type="#_x0000_t34" style="position:absolute;left:9958;top:12990;width:3146;height:1;rotation:270;flip:x" o:connectortype="elbow" adj="2580,132732000,-85210" strokecolor="gray" strokeweight="2.25pt"/>
            <v:shapetype id="_x0000_t32" coordsize="21600,21600" o:spt="32" o:oned="t" path="m,l21600,21600e" filled="f">
              <v:path arrowok="t" fillok="f" o:connecttype="none"/>
              <o:lock v:ext="edit" shapetype="t"/>
            </v:shapetype>
            <v:shape id="_s1036" o:spid="_x0000_s1036" type="#_x0000_t32" style="position:absolute;left:10489;top:7675;width:1984;height:1;rotation:270" o:connectortype="elbow" adj="-134625,-1,-134625" strokecolor="gray" strokeweight="2.25pt"/>
            <v:rect id="_s1037" o:spid="_x0000_s1037" style="position:absolute;left:6830;top:4283;width:9300;height:2401;v-text-anchor:middle" o:dgmlayout="0" o:dgmnodekind="1" o:dgmlayoutmru="0" fillcolor="#bbe0e3" strokecolor="#099">
              <v:fill focusposition="1" focussize="" focus="100%" type="gradientRadial">
                <o:fill v:ext="view" type="gradientCenter"/>
              </v:fill>
              <v:shadow on="t" color="#099" offset="4pt,-3pt" offset2="-4pt,6pt"/>
              <v:textbox style="mso-next-textbox:#_s1037" inset=".22917mm,.1146mm,.22917mm,.1146mm">
                <w:txbxContent>
                  <w:p w:rsidR="00740C3D" w:rsidRPr="006B315D" w:rsidRDefault="00740C3D" w:rsidP="00FA0D87">
                    <w:pPr>
                      <w:spacing w:after="0"/>
                      <w:jc w:val="center"/>
                      <w:rPr>
                        <w:b/>
                        <w:bCs/>
                        <w:rtl/>
                        <w:lang w:bidi="ar-SY"/>
                      </w:rPr>
                    </w:pPr>
                    <w:r w:rsidRPr="006B315D">
                      <w:rPr>
                        <w:rFonts w:hint="cs"/>
                        <w:b/>
                        <w:bCs/>
                        <w:rtl/>
                      </w:rPr>
                      <w:t>المريضات اللواتي حشدن ل</w:t>
                    </w:r>
                    <w:r w:rsidRPr="006B315D">
                      <w:rPr>
                        <w:rFonts w:hint="cs"/>
                        <w:b/>
                        <w:bCs/>
                        <w:rtl/>
                        <w:lang w:bidi="ar-SY"/>
                      </w:rPr>
                      <w:t>لدراسة</w:t>
                    </w:r>
                  </w:p>
                  <w:p w:rsidR="00740C3D" w:rsidRPr="006B315D" w:rsidRDefault="00740C3D" w:rsidP="00FA0D87">
                    <w:pPr>
                      <w:jc w:val="center"/>
                      <w:rPr>
                        <w:b/>
                        <w:bCs/>
                      </w:rPr>
                    </w:pPr>
                    <w:r w:rsidRPr="006B315D">
                      <w:rPr>
                        <w:b/>
                        <w:bCs/>
                      </w:rPr>
                      <w:t>N=150</w:t>
                    </w:r>
                  </w:p>
                  <w:p w:rsidR="00740C3D" w:rsidRPr="006B315D" w:rsidRDefault="00740C3D" w:rsidP="00FA0D87">
                    <w:pPr>
                      <w:rPr>
                        <w:sz w:val="18"/>
                        <w:szCs w:val="18"/>
                      </w:rPr>
                    </w:pPr>
                  </w:p>
                </w:txbxContent>
              </v:textbox>
            </v:rect>
            <v:rect id="_s1038" o:spid="_x0000_s1038" style="position:absolute;left:6830;top:8670;width:9398;height:2748;v-text-anchor:middle" o:dgmlayout="0" o:dgmnodekind="0" o:dgmlayoutmru="0" fillcolor="#bbe0e3" strokecolor="#9c0">
              <v:fill focusposition="1" focussize="" focus="100%" type="gradientRadial">
                <o:fill v:ext="view" type="gradientCenter"/>
              </v:fill>
              <v:shadow on="t" color="#9c0" offset="4pt,-3pt" offset2="-4pt,6pt"/>
              <v:textbox style="mso-next-textbox:#_s1038" inset=".22917mm,.1146mm,.22917mm,.1146mm">
                <w:txbxContent>
                  <w:p w:rsidR="00740C3D" w:rsidRPr="006B315D" w:rsidRDefault="00740C3D" w:rsidP="00FA0D87">
                    <w:pPr>
                      <w:spacing w:after="0"/>
                      <w:ind w:left="-495"/>
                      <w:jc w:val="center"/>
                      <w:rPr>
                        <w:b/>
                        <w:bCs/>
                        <w:rtl/>
                      </w:rPr>
                    </w:pPr>
                    <w:r w:rsidRPr="006B315D">
                      <w:rPr>
                        <w:rFonts w:hint="cs"/>
                        <w:b/>
                        <w:bCs/>
                        <w:rtl/>
                      </w:rPr>
                      <w:t>العدد الذي أعطي العلاج</w:t>
                    </w:r>
                  </w:p>
                  <w:p w:rsidR="00740C3D" w:rsidRPr="006B315D" w:rsidRDefault="00740C3D" w:rsidP="00FA0D87">
                    <w:pPr>
                      <w:spacing w:after="0"/>
                      <w:ind w:left="-495"/>
                      <w:jc w:val="center"/>
                      <w:rPr>
                        <w:b/>
                        <w:bCs/>
                        <w:rtl/>
                        <w:lang w:bidi="ar-SY"/>
                      </w:rPr>
                    </w:pPr>
                    <w:r w:rsidRPr="006B315D">
                      <w:rPr>
                        <w:b/>
                        <w:bCs/>
                        <w:lang w:bidi="ar-SY"/>
                      </w:rPr>
                      <w:t>N=150</w:t>
                    </w:r>
                  </w:p>
                  <w:p w:rsidR="00740C3D" w:rsidRPr="006B315D" w:rsidRDefault="00740C3D" w:rsidP="00FA0D87">
                    <w:pPr>
                      <w:ind w:left="-495"/>
                      <w:rPr>
                        <w:b/>
                        <w:bCs/>
                        <w:sz w:val="19"/>
                        <w:szCs w:val="19"/>
                        <w:rtl/>
                      </w:rPr>
                    </w:pPr>
                  </w:p>
                </w:txbxContent>
              </v:textbox>
            </v:rect>
            <v:rect id="_s1039" o:spid="_x0000_s1039" style="position:absolute;left:6830;top:13705;width:9300;height:5851;v-text-anchor:middle" o:dgmlayout="2" o:dgmnodekind="0">
              <v:fill focusposition="1" focussize="" focus="100%" type="gradientRadial">
                <o:fill v:ext="view" type="gradientCenter"/>
              </v:fill>
              <v:shadow on="t" color="#bbe0e3" offset="4pt,-3pt" offset2="-4pt,6pt"/>
              <v:textbox style="mso-next-textbox:#_s1039" inset="1.68656mm,.15428mm,1.68656mm,.15428mm">
                <w:txbxContent>
                  <w:p w:rsidR="00740C3D" w:rsidRPr="006B315D" w:rsidRDefault="00740C3D" w:rsidP="00FA0D87">
                    <w:pPr>
                      <w:rPr>
                        <w:b/>
                        <w:bCs/>
                        <w:rtl/>
                      </w:rPr>
                    </w:pPr>
                    <w:r w:rsidRPr="006B315D">
                      <w:rPr>
                        <w:rFonts w:ascii="Tw Cen MT Condensed Extra Bold" w:hAnsi="Tw Cen MT Condensed Extra Bold" w:hint="cs"/>
                        <w:b/>
                        <w:bCs/>
                        <w:rtl/>
                      </w:rPr>
                      <w:t xml:space="preserve">المتابعة </w:t>
                    </w:r>
                    <w:r w:rsidRPr="006B315D">
                      <w:rPr>
                        <w:b/>
                        <w:bCs/>
                      </w:rPr>
                      <w:t>N=144:</w:t>
                    </w:r>
                  </w:p>
                  <w:p w:rsidR="00740C3D" w:rsidRPr="006B315D" w:rsidRDefault="00740C3D" w:rsidP="00FA0D87">
                    <w:pPr>
                      <w:spacing w:after="0"/>
                      <w:rPr>
                        <w:sz w:val="18"/>
                        <w:szCs w:val="18"/>
                      </w:rPr>
                    </w:pPr>
                    <w:r w:rsidRPr="006B315D">
                      <w:rPr>
                        <w:rFonts w:hint="cs"/>
                        <w:b/>
                        <w:bCs/>
                        <w:rtl/>
                      </w:rPr>
                      <w:t>غياب المتابعة:</w:t>
                    </w:r>
                    <w:r w:rsidRPr="006B315D">
                      <w:rPr>
                        <w:rFonts w:hint="cs"/>
                        <w:b/>
                        <w:bCs/>
                        <w:rtl/>
                        <w:lang w:bidi="ar-SY"/>
                      </w:rPr>
                      <w:t xml:space="preserve">  </w:t>
                    </w:r>
                    <w:r w:rsidRPr="006B315D">
                      <w:rPr>
                        <w:b/>
                        <w:bCs/>
                      </w:rPr>
                      <w:t>N=6</w:t>
                    </w:r>
                    <w:r w:rsidRPr="006B315D">
                      <w:rPr>
                        <w:rFonts w:ascii="Tw Cen MT Condensed Extra Bold" w:hAnsi="Tw Cen MT Condensed Extra Bold"/>
                        <w:b/>
                        <w:bCs/>
                        <w:rtl/>
                      </w:rPr>
                      <w:t>•</w:t>
                    </w:r>
                    <w:r w:rsidRPr="006B315D">
                      <w:rPr>
                        <w:b/>
                        <w:bCs/>
                        <w:sz w:val="19"/>
                        <w:szCs w:val="19"/>
                      </w:rPr>
                      <w:t xml:space="preserve">            </w:t>
                    </w:r>
                    <w:r w:rsidRPr="006B315D">
                      <w:rPr>
                        <w:sz w:val="18"/>
                        <w:szCs w:val="18"/>
                      </w:rPr>
                      <w:t xml:space="preserve"> </w:t>
                    </w:r>
                  </w:p>
                </w:txbxContent>
              </v:textbox>
            </v:rect>
            <w10:wrap type="topAndBottom"/>
          </v:group>
        </w:pict>
      </w:r>
    </w:p>
    <w:p w:rsidR="00FA0D87" w:rsidRPr="006E5635" w:rsidRDefault="00FA0D87" w:rsidP="00FA0D87">
      <w:pPr>
        <w:jc w:val="center"/>
        <w:rPr>
          <w:rFonts w:asciiTheme="minorBidi" w:hAnsiTheme="minorBidi"/>
          <w:b/>
          <w:bCs/>
          <w:sz w:val="32"/>
          <w:szCs w:val="32"/>
          <w:rtl/>
          <w:lang w:bidi="ar-SY"/>
        </w:rPr>
      </w:pPr>
      <w:r w:rsidRPr="006E5635">
        <w:rPr>
          <w:rFonts w:asciiTheme="minorBidi" w:hAnsiTheme="minorBidi"/>
          <w:b/>
          <w:bCs/>
          <w:sz w:val="32"/>
          <w:szCs w:val="32"/>
          <w:rtl/>
          <w:lang w:bidi="ar-SY"/>
        </w:rPr>
        <w:t>المخطط (1): الهيكل التفصيلي لعينة الدراسة.</w:t>
      </w:r>
    </w:p>
    <w:p w:rsidR="00FA0D87" w:rsidRPr="006E5635" w:rsidRDefault="00FA0D87" w:rsidP="00FA0D87">
      <w:pPr>
        <w:widowControl w:val="0"/>
        <w:spacing w:before="240"/>
        <w:jc w:val="lowKashida"/>
        <w:rPr>
          <w:rFonts w:asciiTheme="minorBidi" w:hAnsiTheme="minorBidi"/>
          <w:sz w:val="32"/>
          <w:szCs w:val="32"/>
          <w:rtl/>
          <w:lang w:eastAsia="fr-FR"/>
        </w:rPr>
      </w:pPr>
      <w:r w:rsidRPr="006E5635">
        <w:rPr>
          <w:rFonts w:asciiTheme="minorBidi" w:hAnsiTheme="minorBidi"/>
          <w:sz w:val="32"/>
          <w:szCs w:val="32"/>
          <w:rtl/>
          <w:lang w:bidi="ar-SY"/>
        </w:rPr>
        <w:t>تم فقدان المتابعة في 6 حالات، وهي الحالات التي لم تراجع في وقت زيارة المتابعة المحددة ولم نستطع الاتصال بهن هاتفياً لمعرفة تطورات الحالة. أما السيدات اللاتي أنهي الإسقاط لديهن جراحياً قبل وقت الزيارة المحدد فقد اعتبرن حالات فشل وأدخلن ضمن الدراسة. وبالتالي تألفت عينة البحث –في النهاية- من 144 سيدة، وبنسبة مئوية لحجم الحالات المُتابَعة بلغت 96% من حجم العينة الأصلية.</w:t>
      </w:r>
    </w:p>
    <w:p w:rsidR="00FA0D87" w:rsidRPr="006E5635" w:rsidRDefault="00FA0D87" w:rsidP="00FA0D87">
      <w:pPr>
        <w:widowControl w:val="0"/>
        <w:spacing w:before="240"/>
        <w:jc w:val="lowKashida"/>
        <w:rPr>
          <w:rFonts w:asciiTheme="minorBidi" w:hAnsiTheme="minorBidi"/>
          <w:sz w:val="32"/>
          <w:szCs w:val="32"/>
          <w:rtl/>
          <w:lang w:eastAsia="fr-FR"/>
        </w:rPr>
      </w:pPr>
    </w:p>
    <w:p w:rsidR="00FA0D87" w:rsidRPr="006E5635"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Default="00FA0D87" w:rsidP="00FA0D87">
      <w:pPr>
        <w:jc w:val="both"/>
        <w:rPr>
          <w:rFonts w:asciiTheme="minorBidi" w:hAnsiTheme="minorBidi"/>
          <w:b/>
          <w:bCs/>
          <w:sz w:val="32"/>
          <w:szCs w:val="32"/>
          <w:rtl/>
          <w:lang w:bidi="ar-SY"/>
        </w:rPr>
      </w:pP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lastRenderedPageBreak/>
        <w:t>ثانياً: بيانات عامة</w:t>
      </w: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t>1- توزع مريضات عينة الدراسة وفقاً للعمر (بالسنوات):</w:t>
      </w:r>
    </w:p>
    <w:p w:rsidR="00FA0D87" w:rsidRPr="006E5635" w:rsidRDefault="00FA0D87" w:rsidP="00CF2368">
      <w:pPr>
        <w:widowControl w:val="0"/>
        <w:jc w:val="lowKashida"/>
        <w:rPr>
          <w:rFonts w:asciiTheme="minorBidi" w:hAnsiTheme="minorBidi"/>
          <w:sz w:val="32"/>
          <w:szCs w:val="32"/>
          <w:rtl/>
          <w:lang w:eastAsia="fr-FR" w:bidi="ar-SY"/>
        </w:rPr>
      </w:pPr>
      <w:r w:rsidRPr="006E5635">
        <w:rPr>
          <w:rFonts w:asciiTheme="minorBidi" w:hAnsiTheme="minorBidi"/>
          <w:sz w:val="32"/>
          <w:szCs w:val="32"/>
          <w:rtl/>
          <w:lang w:eastAsia="fr-FR"/>
        </w:rPr>
        <w:t>تم تقسيم المريضات وفقاً للعمر إلى مجموعات عمرية، وكل مجموعة عبارة عن عقد من الزمن. وتراوحت أعمار المريضات بين 17 و41 عاماً، وبلغ المتوسط الحس</w:t>
      </w:r>
      <w:r w:rsidR="00CF2368">
        <w:rPr>
          <w:rFonts w:asciiTheme="minorBidi" w:hAnsiTheme="minorBidi"/>
          <w:sz w:val="32"/>
          <w:szCs w:val="32"/>
          <w:rtl/>
          <w:lang w:eastAsia="fr-FR"/>
        </w:rPr>
        <w:t>ابي للعمر في عينة الدراسة 25.6±</w:t>
      </w:r>
      <w:r w:rsidR="00CF2368">
        <w:rPr>
          <w:rFonts w:asciiTheme="minorBidi" w:hAnsiTheme="minorBidi" w:hint="cs"/>
          <w:sz w:val="32"/>
          <w:szCs w:val="32"/>
          <w:rtl/>
          <w:lang w:eastAsia="fr-FR"/>
        </w:rPr>
        <w:t>2</w:t>
      </w:r>
      <w:r w:rsidRPr="006E5635">
        <w:rPr>
          <w:rFonts w:asciiTheme="minorBidi" w:hAnsiTheme="minorBidi"/>
          <w:sz w:val="32"/>
          <w:szCs w:val="32"/>
          <w:rtl/>
          <w:lang w:eastAsia="fr-FR"/>
        </w:rPr>
        <w:t>.</w:t>
      </w:r>
      <w:r w:rsidR="00CF2368">
        <w:rPr>
          <w:rFonts w:asciiTheme="minorBidi" w:hAnsiTheme="minorBidi" w:hint="cs"/>
          <w:sz w:val="32"/>
          <w:szCs w:val="32"/>
          <w:rtl/>
          <w:lang w:eastAsia="fr-FR"/>
        </w:rPr>
        <w:t>6</w:t>
      </w:r>
      <w:r w:rsidRPr="006E5635">
        <w:rPr>
          <w:rFonts w:asciiTheme="minorBidi" w:hAnsiTheme="minorBidi"/>
          <w:sz w:val="32"/>
          <w:szCs w:val="32"/>
          <w:rtl/>
          <w:lang w:eastAsia="fr-FR"/>
        </w:rPr>
        <w:t xml:space="preserve"> سنة.</w:t>
      </w:r>
      <w:r w:rsidRPr="006E5635">
        <w:rPr>
          <w:rFonts w:asciiTheme="minorBidi" w:hAnsiTheme="minorBidi"/>
          <w:sz w:val="32"/>
          <w:szCs w:val="32"/>
          <w:rtl/>
          <w:lang w:eastAsia="fr-FR" w:bidi="ar-SY"/>
        </w:rPr>
        <w:t xml:space="preserve"> </w:t>
      </w:r>
      <w:r w:rsidRPr="006E5635">
        <w:rPr>
          <w:rFonts w:asciiTheme="minorBidi" w:hAnsiTheme="minorBidi"/>
          <w:sz w:val="32"/>
          <w:szCs w:val="32"/>
          <w:rtl/>
          <w:lang w:eastAsia="fr-FR"/>
        </w:rPr>
        <w:t>ويبين الجدول (1) والمخطط الذي يوضّحه أن نصف المريضات كنّ في العقد الثالث من العمر.</w:t>
      </w:r>
    </w:p>
    <w:p w:rsidR="00FA0D87" w:rsidRPr="006E5635" w:rsidRDefault="00FA0D87" w:rsidP="00FA0D87">
      <w:pPr>
        <w:spacing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bidi="ar-SY"/>
        </w:rPr>
        <w:t>جدول (1): توزع مريضات عينة الدراسة حسب المجموعات العمرية والنسب المئوية.</w:t>
      </w:r>
    </w:p>
    <w:tbl>
      <w:tblPr>
        <w:tblStyle w:val="a7"/>
        <w:bidiVisual/>
        <w:tblW w:w="0" w:type="auto"/>
        <w:jc w:val="center"/>
        <w:tblInd w:w="676" w:type="dxa"/>
        <w:tblLook w:val="04A0"/>
      </w:tblPr>
      <w:tblGrid>
        <w:gridCol w:w="1912"/>
        <w:gridCol w:w="1652"/>
        <w:gridCol w:w="1413"/>
      </w:tblGrid>
      <w:tr w:rsidR="00FA0D87" w:rsidRPr="006E5635" w:rsidTr="00FA0D87">
        <w:trPr>
          <w:jc w:val="center"/>
        </w:trPr>
        <w:tc>
          <w:tcPr>
            <w:tcW w:w="191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المجموعة العمرية</w:t>
            </w:r>
          </w:p>
        </w:tc>
        <w:tc>
          <w:tcPr>
            <w:tcW w:w="165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المريضات</w:t>
            </w:r>
          </w:p>
        </w:tc>
        <w:tc>
          <w:tcPr>
            <w:tcW w:w="1413"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النسبة المئوية</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17-19</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18</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12.50%</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20-29</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73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50.70%</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30-39</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50</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34.72%</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40-41</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2.08%</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المجموع</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144</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100%</w:t>
            </w:r>
          </w:p>
        </w:tc>
      </w:tr>
    </w:tbl>
    <w:p w:rsidR="00FA0D87" w:rsidRPr="006E5635" w:rsidRDefault="00FA0D87" w:rsidP="00FA0D87">
      <w:pPr>
        <w:spacing w:after="0"/>
        <w:jc w:val="center"/>
        <w:rPr>
          <w:rFonts w:asciiTheme="minorBidi" w:hAnsiTheme="minorBidi"/>
          <w:b/>
          <w:bCs/>
          <w:i/>
          <w:iCs/>
          <w:sz w:val="32"/>
          <w:szCs w:val="32"/>
          <w:rtl/>
          <w:lang w:eastAsia="fr-FR"/>
        </w:rPr>
      </w:pPr>
    </w:p>
    <w:p w:rsidR="00FA0D87" w:rsidRPr="006E5635" w:rsidRDefault="00FA0D87" w:rsidP="00FA0D87">
      <w:pPr>
        <w:spacing w:after="0"/>
        <w:jc w:val="center"/>
        <w:rPr>
          <w:rFonts w:asciiTheme="minorBidi" w:hAnsiTheme="minorBidi"/>
          <w:b/>
          <w:bCs/>
          <w:i/>
          <w:iCs/>
          <w:sz w:val="32"/>
          <w:szCs w:val="32"/>
          <w:rtl/>
          <w:lang w:eastAsia="fr-FR"/>
        </w:rPr>
      </w:pPr>
      <w:r w:rsidRPr="006E5635">
        <w:rPr>
          <w:rFonts w:asciiTheme="minorBidi" w:hAnsiTheme="minorBidi"/>
          <w:b/>
          <w:bCs/>
          <w:i/>
          <w:iCs/>
          <w:noProof/>
          <w:sz w:val="32"/>
          <w:szCs w:val="32"/>
          <w:rtl/>
        </w:rPr>
        <w:drawing>
          <wp:inline distT="0" distB="0" distL="0" distR="0">
            <wp:extent cx="4333875" cy="3076575"/>
            <wp:effectExtent l="19050" t="0" r="9525" b="0"/>
            <wp:docPr id="32"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A0D87" w:rsidRPr="006E5635" w:rsidRDefault="00FA0D87" w:rsidP="00FA0D87">
      <w:pPr>
        <w:spacing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bidi="ar-SY"/>
        </w:rPr>
        <w:t>مخطط رقم (2) يمثل النسبة المئوية لتوزع مريضات عينة الدراسة حسب المجموعات العمرية</w:t>
      </w:r>
    </w:p>
    <w:p w:rsidR="00FA0D87"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FA0D87" w:rsidRPr="0086589A" w:rsidRDefault="00FA0D87" w:rsidP="00FA0D87">
      <w:pPr>
        <w:jc w:val="lowKashida"/>
        <w:rPr>
          <w:rFonts w:asciiTheme="minorBidi" w:hAnsiTheme="minorBidi"/>
          <w:b/>
          <w:bCs/>
          <w:sz w:val="32"/>
          <w:szCs w:val="32"/>
          <w:rtl/>
          <w:lang w:eastAsia="fr-FR"/>
        </w:rPr>
      </w:pPr>
      <w:r w:rsidRPr="006E5635">
        <w:rPr>
          <w:rFonts w:asciiTheme="minorBidi" w:hAnsiTheme="minorBidi"/>
          <w:b/>
          <w:bCs/>
          <w:sz w:val="32"/>
          <w:szCs w:val="32"/>
          <w:rtl/>
          <w:lang w:eastAsia="fr-FR"/>
        </w:rPr>
        <w:lastRenderedPageBreak/>
        <w:t>2</w:t>
      </w:r>
      <w:r w:rsidRPr="006E5635">
        <w:rPr>
          <w:rFonts w:asciiTheme="minorBidi" w:hAnsiTheme="minorBidi"/>
          <w:b/>
          <w:bCs/>
          <w:sz w:val="32"/>
          <w:szCs w:val="32"/>
          <w:rtl/>
          <w:lang w:bidi="ar-SY"/>
        </w:rPr>
        <w:t>- توزع مريضات عينة الدراسة وفق المستوى التعليمي:</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كان تقسيم مجموعات المستوى التعليمي يماثل تقسيم النظام التعليمي في القطر. ويبين الجدول (2) والمخطط (3) توزع أفراد عينة الدراسة.</w:t>
      </w:r>
    </w:p>
    <w:p w:rsidR="00FA0D87" w:rsidRDefault="00FA0D87" w:rsidP="00FA0D87">
      <w:pPr>
        <w:spacing w:before="240" w:after="0"/>
        <w:jc w:val="center"/>
        <w:rPr>
          <w:rFonts w:asciiTheme="minorBidi" w:hAnsiTheme="minorBidi"/>
          <w:b/>
          <w:bCs/>
          <w:i/>
          <w:iCs/>
          <w:sz w:val="32"/>
          <w:szCs w:val="32"/>
          <w:lang w:bidi="ar-SY"/>
        </w:rPr>
      </w:pPr>
      <w:r w:rsidRPr="006E5635">
        <w:rPr>
          <w:rFonts w:asciiTheme="minorBidi" w:hAnsiTheme="minorBidi"/>
          <w:b/>
          <w:bCs/>
          <w:i/>
          <w:iCs/>
          <w:sz w:val="32"/>
          <w:szCs w:val="32"/>
          <w:rtl/>
          <w:lang w:bidi="ar-SY"/>
        </w:rPr>
        <w:t>جدول (2): توزع مريضات عينة الدراسة حسب المستوى التعليمي والنسب المئوية.</w:t>
      </w:r>
    </w:p>
    <w:p w:rsidR="006B315D" w:rsidRPr="006E5635" w:rsidRDefault="006B315D" w:rsidP="00FA0D87">
      <w:pPr>
        <w:spacing w:before="240" w:after="0"/>
        <w:jc w:val="center"/>
        <w:rPr>
          <w:rFonts w:asciiTheme="minorBidi" w:hAnsiTheme="minorBidi"/>
          <w:b/>
          <w:bCs/>
          <w:i/>
          <w:iCs/>
          <w:sz w:val="32"/>
          <w:szCs w:val="32"/>
          <w:rtl/>
          <w:lang w:eastAsia="fr-FR" w:bidi="ar-SY"/>
        </w:rPr>
      </w:pPr>
    </w:p>
    <w:tbl>
      <w:tblPr>
        <w:tblStyle w:val="a7"/>
        <w:bidiVisual/>
        <w:tblW w:w="0" w:type="auto"/>
        <w:jc w:val="center"/>
        <w:tblInd w:w="676" w:type="dxa"/>
        <w:tblLook w:val="04A0"/>
      </w:tblPr>
      <w:tblGrid>
        <w:gridCol w:w="1912"/>
        <w:gridCol w:w="1652"/>
        <w:gridCol w:w="1413"/>
      </w:tblGrid>
      <w:tr w:rsidR="00FA0D87" w:rsidRPr="006E5635" w:rsidTr="00FA0D87">
        <w:trPr>
          <w:jc w:val="center"/>
        </w:trPr>
        <w:tc>
          <w:tcPr>
            <w:tcW w:w="191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المستوى التعليمي</w:t>
            </w:r>
          </w:p>
        </w:tc>
        <w:tc>
          <w:tcPr>
            <w:tcW w:w="165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المريضات</w:t>
            </w:r>
          </w:p>
        </w:tc>
        <w:tc>
          <w:tcPr>
            <w:tcW w:w="1413"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النسبة المئوية</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غير متعلمة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9.03%</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ابتدائية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43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29.86%</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إعدادية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51</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35.42%</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ثانوية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26</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18.05%</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جامعية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11</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7.64%</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المجموع</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144</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100%</w:t>
            </w:r>
          </w:p>
        </w:tc>
      </w:tr>
    </w:tbl>
    <w:p w:rsidR="00FA0D87" w:rsidRPr="006E5635" w:rsidRDefault="00FA0D87" w:rsidP="00FA0D87">
      <w:pPr>
        <w:jc w:val="lowKashida"/>
        <w:rPr>
          <w:rFonts w:asciiTheme="minorBidi" w:hAnsiTheme="minorBidi"/>
          <w:sz w:val="32"/>
          <w:szCs w:val="32"/>
          <w:rtl/>
          <w:lang w:eastAsia="fr-FR" w:bidi="ar-SY"/>
        </w:rPr>
      </w:pPr>
    </w:p>
    <w:p w:rsidR="00FA0D87" w:rsidRPr="006E5635" w:rsidRDefault="00FA0D87" w:rsidP="006B315D">
      <w:pPr>
        <w:spacing w:after="0"/>
        <w:jc w:val="center"/>
        <w:rPr>
          <w:rFonts w:asciiTheme="minorBidi" w:hAnsiTheme="minorBidi"/>
          <w:sz w:val="32"/>
          <w:szCs w:val="32"/>
          <w:rtl/>
          <w:lang w:eastAsia="fr-FR"/>
        </w:rPr>
      </w:pPr>
      <w:r w:rsidRPr="006E5635">
        <w:rPr>
          <w:rFonts w:asciiTheme="minorBidi" w:hAnsiTheme="minorBidi"/>
          <w:noProof/>
          <w:sz w:val="32"/>
          <w:szCs w:val="32"/>
          <w:rtl/>
        </w:rPr>
        <w:drawing>
          <wp:inline distT="0" distB="0" distL="0" distR="0">
            <wp:extent cx="5277544" cy="3880883"/>
            <wp:effectExtent l="19050" t="0" r="18356" b="5317"/>
            <wp:docPr id="33"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B315D" w:rsidRDefault="006B315D" w:rsidP="00FA0D87">
      <w:pPr>
        <w:spacing w:after="0"/>
        <w:jc w:val="center"/>
        <w:rPr>
          <w:rFonts w:asciiTheme="minorBidi" w:hAnsiTheme="minorBidi"/>
          <w:b/>
          <w:bCs/>
          <w:i/>
          <w:iCs/>
          <w:sz w:val="32"/>
          <w:szCs w:val="32"/>
          <w:lang w:eastAsia="fr-FR" w:bidi="ar-SY"/>
        </w:rPr>
      </w:pPr>
    </w:p>
    <w:p w:rsidR="00FA0D87" w:rsidRPr="006E5635" w:rsidRDefault="00FA0D87" w:rsidP="00FA0D87">
      <w:pPr>
        <w:spacing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bidi="ar-SY"/>
        </w:rPr>
        <w:t>مخطط رقم (3) يمثل النسبة المئوية لتوزع مريضات عينة الدراسة حسب المجموعات العمرية</w:t>
      </w:r>
    </w:p>
    <w:p w:rsidR="00FA0D87" w:rsidRDefault="00FA0D87" w:rsidP="00FA0D87">
      <w:pPr>
        <w:jc w:val="lowKashida"/>
        <w:rPr>
          <w:rFonts w:asciiTheme="minorBidi" w:hAnsiTheme="minorBidi"/>
          <w:sz w:val="32"/>
          <w:szCs w:val="32"/>
          <w:rtl/>
          <w:lang w:eastAsia="fr-FR" w:bidi="ar-SY"/>
        </w:rPr>
      </w:pPr>
    </w:p>
    <w:p w:rsidR="006D7F46" w:rsidRDefault="006D7F46" w:rsidP="00FA0D87">
      <w:pPr>
        <w:jc w:val="lowKashida"/>
        <w:rPr>
          <w:rFonts w:asciiTheme="minorBidi" w:hAnsiTheme="minorBidi"/>
          <w:sz w:val="32"/>
          <w:szCs w:val="32"/>
          <w:rtl/>
          <w:lang w:eastAsia="fr-FR" w:bidi="ar-SY"/>
        </w:rPr>
      </w:pPr>
    </w:p>
    <w:p w:rsidR="006D7F46" w:rsidRDefault="006D7F46" w:rsidP="00FA0D87">
      <w:pPr>
        <w:jc w:val="lowKashida"/>
        <w:rPr>
          <w:rFonts w:asciiTheme="minorBidi" w:hAnsiTheme="minorBidi"/>
          <w:sz w:val="32"/>
          <w:szCs w:val="32"/>
          <w:rtl/>
          <w:lang w:eastAsia="fr-FR" w:bidi="ar-SY"/>
        </w:rPr>
      </w:pPr>
    </w:p>
    <w:p w:rsidR="006D7F46" w:rsidRDefault="006D7F46" w:rsidP="00FA0D87">
      <w:pPr>
        <w:jc w:val="lowKashida"/>
        <w:rPr>
          <w:rFonts w:asciiTheme="minorBidi" w:hAnsiTheme="minorBidi"/>
          <w:sz w:val="32"/>
          <w:szCs w:val="32"/>
          <w:rtl/>
          <w:lang w:eastAsia="fr-FR" w:bidi="ar-SY"/>
        </w:rPr>
      </w:pPr>
    </w:p>
    <w:p w:rsidR="006D7F46" w:rsidRPr="006E5635" w:rsidRDefault="006D7F46" w:rsidP="00FA0D87">
      <w:pPr>
        <w:jc w:val="lowKashida"/>
        <w:rPr>
          <w:rFonts w:asciiTheme="minorBidi" w:hAnsiTheme="minorBidi"/>
          <w:sz w:val="32"/>
          <w:szCs w:val="32"/>
          <w:rtl/>
          <w:lang w:eastAsia="fr-FR" w:bidi="ar-SY"/>
        </w:rPr>
      </w:pPr>
    </w:p>
    <w:p w:rsidR="00FA0D87" w:rsidRPr="006E5635" w:rsidRDefault="00FA0D87" w:rsidP="00FA0D87">
      <w:pPr>
        <w:jc w:val="lowKashida"/>
        <w:rPr>
          <w:rFonts w:asciiTheme="minorBidi" w:hAnsiTheme="minorBidi"/>
          <w:b/>
          <w:bCs/>
          <w:sz w:val="32"/>
          <w:szCs w:val="32"/>
          <w:rtl/>
          <w:lang w:bidi="ar-SY"/>
        </w:rPr>
      </w:pPr>
      <w:r w:rsidRPr="006E5635">
        <w:rPr>
          <w:rFonts w:asciiTheme="minorBidi" w:hAnsiTheme="minorBidi"/>
          <w:b/>
          <w:bCs/>
          <w:sz w:val="32"/>
          <w:szCs w:val="32"/>
          <w:rtl/>
          <w:lang w:eastAsia="fr-FR"/>
        </w:rPr>
        <w:t>3</w:t>
      </w:r>
      <w:r w:rsidRPr="006E5635">
        <w:rPr>
          <w:rFonts w:asciiTheme="minorBidi" w:hAnsiTheme="minorBidi"/>
          <w:b/>
          <w:bCs/>
          <w:sz w:val="32"/>
          <w:szCs w:val="32"/>
          <w:rtl/>
          <w:lang w:bidi="ar-SY"/>
        </w:rPr>
        <w:t>- توزع مريضات عينة الدراسة وفق المستوى الاقتصادي:</w:t>
      </w:r>
    </w:p>
    <w:p w:rsidR="00FA0D87" w:rsidRPr="006E5635" w:rsidRDefault="00FA0D87" w:rsidP="00FA0D87">
      <w:pPr>
        <w:widowControl w:val="0"/>
        <w:spacing w:after="0"/>
        <w:jc w:val="lowKashida"/>
        <w:rPr>
          <w:rFonts w:asciiTheme="minorBidi" w:hAnsiTheme="minorBidi"/>
          <w:sz w:val="32"/>
          <w:szCs w:val="32"/>
          <w:rtl/>
          <w:lang w:eastAsia="fr-FR"/>
        </w:rPr>
      </w:pPr>
      <w:r w:rsidRPr="006E5635">
        <w:rPr>
          <w:rFonts w:asciiTheme="minorBidi" w:hAnsiTheme="minorBidi"/>
          <w:sz w:val="32"/>
          <w:szCs w:val="32"/>
          <w:rtl/>
          <w:lang w:eastAsia="fr-FR"/>
        </w:rPr>
        <w:t>كان يتم تحديد المستوى الاقتصادي للسيدة بسؤالها عن متوسط الدخل الشهري الوسطي للعائلة، حيث تراوح متوسط الدخل ما بين 3500و14000 ليرة سورية وتم الاصطلاح على التقسيم التالي تبعاً للعينة المدروسة:</w:t>
      </w:r>
    </w:p>
    <w:p w:rsidR="00FA0D87" w:rsidRPr="006E5635" w:rsidRDefault="00FA0D87" w:rsidP="00FA0D87">
      <w:pPr>
        <w:pStyle w:val="a3"/>
        <w:numPr>
          <w:ilvl w:val="0"/>
          <w:numId w:val="24"/>
        </w:numPr>
        <w:jc w:val="both"/>
        <w:rPr>
          <w:rFonts w:asciiTheme="minorBidi" w:hAnsiTheme="minorBidi"/>
          <w:sz w:val="32"/>
          <w:szCs w:val="32"/>
          <w:lang w:eastAsia="fr-FR" w:bidi="ar-SY"/>
        </w:rPr>
      </w:pPr>
      <w:r w:rsidRPr="006E5635">
        <w:rPr>
          <w:rFonts w:asciiTheme="minorBidi" w:hAnsiTheme="minorBidi"/>
          <w:sz w:val="32"/>
          <w:szCs w:val="32"/>
          <w:rtl/>
          <w:lang w:eastAsia="fr-FR" w:bidi="ar-SY"/>
        </w:rPr>
        <w:t>مستوى اقتصادي ضعيف: متوسط دخل العائلة الشهري أقل من 5000 ليرة سورية.</w:t>
      </w:r>
    </w:p>
    <w:p w:rsidR="00FA0D87" w:rsidRPr="006E5635" w:rsidRDefault="00FA0D87" w:rsidP="00FA0D87">
      <w:pPr>
        <w:pStyle w:val="a3"/>
        <w:numPr>
          <w:ilvl w:val="0"/>
          <w:numId w:val="24"/>
        </w:numPr>
        <w:jc w:val="both"/>
        <w:rPr>
          <w:rFonts w:asciiTheme="minorBidi" w:hAnsiTheme="minorBidi"/>
          <w:sz w:val="32"/>
          <w:szCs w:val="32"/>
          <w:lang w:eastAsia="fr-FR" w:bidi="ar-SY"/>
        </w:rPr>
      </w:pPr>
      <w:r w:rsidRPr="006E5635">
        <w:rPr>
          <w:rFonts w:asciiTheme="minorBidi" w:hAnsiTheme="minorBidi"/>
          <w:sz w:val="32"/>
          <w:szCs w:val="32"/>
          <w:rtl/>
          <w:lang w:eastAsia="fr-FR" w:bidi="ar-SY"/>
        </w:rPr>
        <w:t>مستوى اقتصادي متوسط: متوسط دخل العائلة الشهري بين 5000-10000 ليرة سورية.</w:t>
      </w:r>
    </w:p>
    <w:p w:rsidR="00FA0D87" w:rsidRPr="006E5635" w:rsidRDefault="00FA0D87" w:rsidP="00FA0D87">
      <w:pPr>
        <w:pStyle w:val="a3"/>
        <w:numPr>
          <w:ilvl w:val="0"/>
          <w:numId w:val="24"/>
        </w:numPr>
        <w:jc w:val="both"/>
        <w:rPr>
          <w:rFonts w:asciiTheme="minorBidi" w:hAnsiTheme="minorBidi"/>
          <w:sz w:val="32"/>
          <w:szCs w:val="32"/>
          <w:rtl/>
          <w:lang w:eastAsia="fr-FR" w:bidi="ar-SY"/>
        </w:rPr>
      </w:pPr>
      <w:r w:rsidRPr="006E5635">
        <w:rPr>
          <w:rFonts w:asciiTheme="minorBidi" w:hAnsiTheme="minorBidi"/>
          <w:sz w:val="32"/>
          <w:szCs w:val="32"/>
          <w:rtl/>
          <w:lang w:eastAsia="fr-FR" w:bidi="ar-SY"/>
        </w:rPr>
        <w:t>مستوى اقتصادي جيد: متوسط دخل العائلة الشهري أكثر من 10000 ليرة سورية.</w:t>
      </w:r>
    </w:p>
    <w:p w:rsidR="00FA0D87" w:rsidRDefault="00FA0D87" w:rsidP="00FA0D87">
      <w:pPr>
        <w:spacing w:after="0"/>
        <w:jc w:val="center"/>
        <w:rPr>
          <w:rFonts w:asciiTheme="minorBidi" w:hAnsiTheme="minorBidi"/>
          <w:b/>
          <w:bCs/>
          <w:i/>
          <w:iCs/>
          <w:sz w:val="32"/>
          <w:szCs w:val="32"/>
          <w:lang w:eastAsia="fr-FR"/>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Pr>
        <w:t>3</w:t>
      </w:r>
      <w:r w:rsidRPr="006E5635">
        <w:rPr>
          <w:rFonts w:asciiTheme="minorBidi" w:hAnsiTheme="minorBidi"/>
          <w:b/>
          <w:bCs/>
          <w:i/>
          <w:iCs/>
          <w:sz w:val="32"/>
          <w:szCs w:val="32"/>
          <w:rtl/>
          <w:lang w:eastAsia="fr-FR"/>
        </w:rPr>
        <w:t>) توزع مريضات عينة البحث وفقاً للمستوى الاقتصادي للمريضة</w:t>
      </w:r>
    </w:p>
    <w:p w:rsidR="006B315D" w:rsidRPr="006E5635" w:rsidRDefault="006B315D" w:rsidP="00FA0D87">
      <w:pPr>
        <w:spacing w:after="0"/>
        <w:jc w:val="center"/>
        <w:rPr>
          <w:rFonts w:asciiTheme="minorBidi" w:hAnsiTheme="minorBidi"/>
          <w:b/>
          <w:bCs/>
          <w:i/>
          <w:iCs/>
          <w:sz w:val="32"/>
          <w:szCs w:val="32"/>
          <w:rtl/>
          <w:lang w:eastAsia="fr-FR" w:bidi="ar-SY"/>
        </w:rPr>
      </w:pPr>
    </w:p>
    <w:tbl>
      <w:tblPr>
        <w:bidiVisual/>
        <w:tblW w:w="5589" w:type="dxa"/>
        <w:jc w:val="center"/>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694"/>
        <w:gridCol w:w="1477"/>
        <w:gridCol w:w="1418"/>
      </w:tblGrid>
      <w:tr w:rsidR="00FA0D87" w:rsidRPr="006E5635" w:rsidTr="00FA0D87">
        <w:trPr>
          <w:cantSplit/>
          <w:trHeight w:val="608"/>
          <w:jc w:val="center"/>
        </w:trPr>
        <w:tc>
          <w:tcPr>
            <w:tcW w:w="2694" w:type="dxa"/>
            <w:shd w:val="pct20" w:color="000000" w:fill="FFFFFF"/>
            <w:vAlign w:val="center"/>
          </w:tcPr>
          <w:p w:rsidR="00FA0D87" w:rsidRPr="006E5635" w:rsidRDefault="00FA0D87" w:rsidP="00FA0D87">
            <w:pPr>
              <w:jc w:val="center"/>
              <w:rPr>
                <w:rFonts w:asciiTheme="minorBidi" w:hAnsiTheme="minorBidi"/>
                <w:b/>
                <w:bCs/>
                <w:color w:val="000000"/>
                <w:sz w:val="32"/>
                <w:szCs w:val="32"/>
                <w:rtl/>
              </w:rPr>
            </w:pPr>
            <w:r w:rsidRPr="006E5635">
              <w:rPr>
                <w:rFonts w:asciiTheme="minorBidi" w:hAnsiTheme="minorBidi"/>
                <w:b/>
                <w:bCs/>
                <w:color w:val="000000"/>
                <w:sz w:val="32"/>
                <w:szCs w:val="32"/>
                <w:rtl/>
              </w:rPr>
              <w:t>المستوى الاقتصادي للمريضة</w:t>
            </w:r>
          </w:p>
        </w:tc>
        <w:tc>
          <w:tcPr>
            <w:tcW w:w="1477" w:type="dxa"/>
            <w:shd w:val="pct20" w:color="000000" w:fill="FFFFFF"/>
            <w:vAlign w:val="center"/>
          </w:tcPr>
          <w:p w:rsidR="00FA0D87" w:rsidRPr="006E5635" w:rsidRDefault="00FA0D87" w:rsidP="00FA0D87">
            <w:pPr>
              <w:jc w:val="center"/>
              <w:rPr>
                <w:rFonts w:asciiTheme="minorBidi" w:hAnsiTheme="minorBidi"/>
                <w:b/>
                <w:bCs/>
                <w:color w:val="000000"/>
                <w:sz w:val="32"/>
                <w:szCs w:val="32"/>
              </w:rPr>
            </w:pPr>
            <w:r w:rsidRPr="006E5635">
              <w:rPr>
                <w:rFonts w:asciiTheme="minorBidi" w:hAnsiTheme="minorBidi"/>
                <w:b/>
                <w:bCs/>
                <w:color w:val="000000"/>
                <w:sz w:val="32"/>
                <w:szCs w:val="32"/>
                <w:rtl/>
              </w:rPr>
              <w:t>عدد المريضات</w:t>
            </w:r>
          </w:p>
        </w:tc>
        <w:tc>
          <w:tcPr>
            <w:tcW w:w="1418" w:type="dxa"/>
            <w:shd w:val="pct20" w:color="000000" w:fill="FFFFFF"/>
            <w:vAlign w:val="center"/>
          </w:tcPr>
          <w:p w:rsidR="00FA0D87" w:rsidRPr="006E5635" w:rsidRDefault="00FA0D87" w:rsidP="00FA0D87">
            <w:pPr>
              <w:jc w:val="center"/>
              <w:rPr>
                <w:rFonts w:asciiTheme="minorBidi" w:hAnsiTheme="minorBidi"/>
                <w:b/>
                <w:bCs/>
                <w:color w:val="000000"/>
                <w:sz w:val="32"/>
                <w:szCs w:val="32"/>
              </w:rPr>
            </w:pPr>
            <w:r w:rsidRPr="006E5635">
              <w:rPr>
                <w:rFonts w:asciiTheme="minorBidi" w:hAnsiTheme="minorBidi"/>
                <w:b/>
                <w:bCs/>
                <w:color w:val="000000"/>
                <w:sz w:val="32"/>
                <w:szCs w:val="32"/>
                <w:rtl/>
              </w:rPr>
              <w:t>النسبة المئوية</w:t>
            </w:r>
          </w:p>
        </w:tc>
      </w:tr>
      <w:tr w:rsidR="00FA0D87" w:rsidRPr="006E5635" w:rsidTr="00FA0D87">
        <w:trPr>
          <w:cantSplit/>
          <w:trHeight w:hRule="exact" w:val="658"/>
          <w:jc w:val="center"/>
        </w:trPr>
        <w:tc>
          <w:tcPr>
            <w:tcW w:w="2694" w:type="dxa"/>
            <w:tcBorders>
              <w:top w:val="nil"/>
            </w:tcBorders>
            <w:vAlign w:val="center"/>
          </w:tcPr>
          <w:p w:rsidR="00FA0D87" w:rsidRPr="006E5635" w:rsidRDefault="00FA0D87" w:rsidP="00FA0D87">
            <w:pPr>
              <w:jc w:val="center"/>
              <w:rPr>
                <w:rFonts w:asciiTheme="minorBidi" w:hAnsiTheme="minorBidi"/>
                <w:color w:val="000000"/>
                <w:sz w:val="32"/>
                <w:szCs w:val="32"/>
              </w:rPr>
            </w:pPr>
            <w:r w:rsidRPr="006E5635">
              <w:rPr>
                <w:rFonts w:asciiTheme="minorBidi" w:hAnsiTheme="minorBidi"/>
                <w:color w:val="000000"/>
                <w:sz w:val="32"/>
                <w:szCs w:val="32"/>
                <w:rtl/>
              </w:rPr>
              <w:t>مستوى اقتصادي ضعيف</w:t>
            </w:r>
          </w:p>
        </w:tc>
        <w:tc>
          <w:tcPr>
            <w:tcW w:w="1477" w:type="dxa"/>
            <w:tcBorders>
              <w:top w:val="nil"/>
            </w:tcBorders>
            <w:vAlign w:val="center"/>
          </w:tcPr>
          <w:p w:rsidR="00FA0D87" w:rsidRPr="006E5635" w:rsidRDefault="00FA0D87" w:rsidP="00FA0D87">
            <w:pPr>
              <w:bidi w:val="0"/>
              <w:rPr>
                <w:rFonts w:asciiTheme="minorBidi" w:hAnsiTheme="minorBidi"/>
                <w:color w:val="000000"/>
                <w:sz w:val="32"/>
                <w:szCs w:val="32"/>
              </w:rPr>
            </w:pPr>
            <w:r>
              <w:rPr>
                <w:rFonts w:asciiTheme="minorBidi" w:hAnsiTheme="minorBidi"/>
                <w:color w:val="000000"/>
                <w:sz w:val="32"/>
                <w:szCs w:val="32"/>
              </w:rPr>
              <w:t xml:space="preserve">      20</w:t>
            </w:r>
          </w:p>
        </w:tc>
        <w:tc>
          <w:tcPr>
            <w:tcW w:w="1418" w:type="dxa"/>
            <w:tcBorders>
              <w:top w:val="nil"/>
            </w:tcBorders>
            <w:vAlign w:val="center"/>
          </w:tcPr>
          <w:p w:rsidR="00FA0D87" w:rsidRPr="006E5635" w:rsidRDefault="00FA0D87" w:rsidP="00FA0D87">
            <w:pPr>
              <w:bidi w:val="0"/>
              <w:jc w:val="center"/>
              <w:rPr>
                <w:rFonts w:asciiTheme="minorBidi" w:hAnsiTheme="minorBidi"/>
                <w:color w:val="000000"/>
                <w:sz w:val="32"/>
                <w:szCs w:val="32"/>
              </w:rPr>
            </w:pPr>
            <w:r w:rsidRPr="006E5635">
              <w:rPr>
                <w:rFonts w:asciiTheme="minorBidi" w:hAnsiTheme="minorBidi"/>
                <w:color w:val="000000"/>
                <w:sz w:val="32"/>
                <w:szCs w:val="32"/>
              </w:rPr>
              <w:t>13.89%</w:t>
            </w:r>
          </w:p>
        </w:tc>
      </w:tr>
      <w:tr w:rsidR="00FA0D87" w:rsidRPr="006E5635" w:rsidTr="00FA0D87">
        <w:trPr>
          <w:cantSplit/>
          <w:trHeight w:hRule="exact" w:val="632"/>
          <w:jc w:val="center"/>
        </w:trPr>
        <w:tc>
          <w:tcPr>
            <w:tcW w:w="2694" w:type="dxa"/>
            <w:tcBorders>
              <w:bottom w:val="nil"/>
            </w:tcBorders>
            <w:vAlign w:val="center"/>
          </w:tcPr>
          <w:p w:rsidR="00FA0D87" w:rsidRPr="006E5635" w:rsidRDefault="00FA0D87" w:rsidP="00FA0D87">
            <w:pPr>
              <w:jc w:val="center"/>
              <w:rPr>
                <w:rFonts w:asciiTheme="minorBidi" w:hAnsiTheme="minorBidi"/>
                <w:color w:val="000000"/>
                <w:sz w:val="32"/>
                <w:szCs w:val="32"/>
              </w:rPr>
            </w:pPr>
            <w:r w:rsidRPr="006E5635">
              <w:rPr>
                <w:rFonts w:asciiTheme="minorBidi" w:hAnsiTheme="minorBidi"/>
                <w:color w:val="000000"/>
                <w:sz w:val="32"/>
                <w:szCs w:val="32"/>
                <w:rtl/>
              </w:rPr>
              <w:t>مستوى اقتصادي متوسط</w:t>
            </w:r>
          </w:p>
        </w:tc>
        <w:tc>
          <w:tcPr>
            <w:tcW w:w="1477" w:type="dxa"/>
            <w:tcBorders>
              <w:bottom w:val="nil"/>
            </w:tcBorders>
            <w:vAlign w:val="center"/>
          </w:tcPr>
          <w:p w:rsidR="00FA0D87" w:rsidRPr="006E5635" w:rsidRDefault="00FA0D87" w:rsidP="00FA0D87">
            <w:pPr>
              <w:bidi w:val="0"/>
              <w:jc w:val="center"/>
              <w:rPr>
                <w:rFonts w:asciiTheme="minorBidi" w:hAnsiTheme="minorBidi"/>
                <w:color w:val="000000"/>
                <w:sz w:val="32"/>
                <w:szCs w:val="32"/>
              </w:rPr>
            </w:pPr>
            <w:r w:rsidRPr="006E5635">
              <w:rPr>
                <w:rFonts w:asciiTheme="minorBidi" w:hAnsiTheme="minorBidi"/>
                <w:color w:val="000000"/>
                <w:sz w:val="32"/>
                <w:szCs w:val="32"/>
              </w:rPr>
              <w:t>82</w:t>
            </w:r>
          </w:p>
        </w:tc>
        <w:tc>
          <w:tcPr>
            <w:tcW w:w="1418" w:type="dxa"/>
            <w:tcBorders>
              <w:bottom w:val="nil"/>
            </w:tcBorders>
            <w:vAlign w:val="center"/>
          </w:tcPr>
          <w:p w:rsidR="00FA0D87" w:rsidRPr="006E5635" w:rsidRDefault="00FA0D87" w:rsidP="00FA0D87">
            <w:pPr>
              <w:bidi w:val="0"/>
              <w:jc w:val="center"/>
              <w:rPr>
                <w:rFonts w:asciiTheme="minorBidi" w:hAnsiTheme="minorBidi"/>
                <w:color w:val="000000"/>
                <w:sz w:val="32"/>
                <w:szCs w:val="32"/>
                <w:rtl/>
                <w:lang w:bidi="ar-SY"/>
              </w:rPr>
            </w:pPr>
            <w:r w:rsidRPr="006E5635">
              <w:rPr>
                <w:rFonts w:asciiTheme="minorBidi" w:hAnsiTheme="minorBidi"/>
                <w:color w:val="000000"/>
                <w:sz w:val="32"/>
                <w:szCs w:val="32"/>
                <w:lang w:bidi="ar-SY"/>
              </w:rPr>
              <w:t>56.94%</w:t>
            </w:r>
          </w:p>
        </w:tc>
      </w:tr>
      <w:tr w:rsidR="00FA0D87" w:rsidRPr="006E5635" w:rsidTr="00FA0D87">
        <w:trPr>
          <w:cantSplit/>
          <w:trHeight w:hRule="exact" w:val="629"/>
          <w:jc w:val="center"/>
        </w:trPr>
        <w:tc>
          <w:tcPr>
            <w:tcW w:w="2694" w:type="dxa"/>
            <w:tcBorders>
              <w:bottom w:val="single" w:sz="4" w:space="0" w:color="auto"/>
            </w:tcBorders>
            <w:vAlign w:val="center"/>
          </w:tcPr>
          <w:p w:rsidR="00FA0D87" w:rsidRPr="006E5635" w:rsidRDefault="00FA0D87" w:rsidP="00FA0D87">
            <w:pPr>
              <w:jc w:val="center"/>
              <w:rPr>
                <w:rFonts w:asciiTheme="minorBidi" w:hAnsiTheme="minorBidi"/>
                <w:color w:val="000000"/>
                <w:sz w:val="32"/>
                <w:szCs w:val="32"/>
                <w:rtl/>
              </w:rPr>
            </w:pPr>
            <w:r w:rsidRPr="006E5635">
              <w:rPr>
                <w:rFonts w:asciiTheme="minorBidi" w:hAnsiTheme="minorBidi"/>
                <w:color w:val="000000"/>
                <w:sz w:val="32"/>
                <w:szCs w:val="32"/>
                <w:rtl/>
              </w:rPr>
              <w:t>مستوى اقتصادي جيد</w:t>
            </w:r>
          </w:p>
        </w:tc>
        <w:tc>
          <w:tcPr>
            <w:tcW w:w="1477" w:type="dxa"/>
            <w:tcBorders>
              <w:bottom w:val="single" w:sz="4" w:space="0" w:color="auto"/>
            </w:tcBorders>
            <w:vAlign w:val="center"/>
          </w:tcPr>
          <w:p w:rsidR="00FA0D87" w:rsidRPr="006E5635" w:rsidRDefault="00FA0D87" w:rsidP="00FA0D87">
            <w:pPr>
              <w:bidi w:val="0"/>
              <w:jc w:val="center"/>
              <w:rPr>
                <w:rFonts w:asciiTheme="minorBidi" w:hAnsiTheme="minorBidi"/>
                <w:color w:val="000000"/>
                <w:sz w:val="32"/>
                <w:szCs w:val="32"/>
              </w:rPr>
            </w:pPr>
            <w:r w:rsidRPr="006E5635">
              <w:rPr>
                <w:rFonts w:asciiTheme="minorBidi" w:hAnsiTheme="minorBidi"/>
                <w:color w:val="000000"/>
                <w:sz w:val="32"/>
                <w:szCs w:val="32"/>
              </w:rPr>
              <w:t>42</w:t>
            </w:r>
          </w:p>
        </w:tc>
        <w:tc>
          <w:tcPr>
            <w:tcW w:w="1418" w:type="dxa"/>
            <w:tcBorders>
              <w:bottom w:val="single" w:sz="4" w:space="0" w:color="auto"/>
            </w:tcBorders>
            <w:vAlign w:val="center"/>
          </w:tcPr>
          <w:p w:rsidR="00FA0D87" w:rsidRPr="006E5635" w:rsidRDefault="00FA0D87" w:rsidP="00FA0D87">
            <w:pPr>
              <w:bidi w:val="0"/>
              <w:jc w:val="center"/>
              <w:rPr>
                <w:rFonts w:asciiTheme="minorBidi" w:hAnsiTheme="minorBidi"/>
                <w:color w:val="000000"/>
                <w:sz w:val="32"/>
                <w:szCs w:val="32"/>
                <w:rtl/>
                <w:lang w:bidi="ar-SY"/>
              </w:rPr>
            </w:pPr>
            <w:r w:rsidRPr="006E5635">
              <w:rPr>
                <w:rFonts w:asciiTheme="minorBidi" w:hAnsiTheme="minorBidi"/>
                <w:color w:val="000000"/>
                <w:sz w:val="32"/>
                <w:szCs w:val="32"/>
                <w:lang w:bidi="ar-SY"/>
              </w:rPr>
              <w:t>29.17%</w:t>
            </w:r>
          </w:p>
        </w:tc>
      </w:tr>
    </w:tbl>
    <w:p w:rsidR="00FA0D87" w:rsidRPr="006E5635" w:rsidRDefault="00FA0D87" w:rsidP="00FA0D87">
      <w:pPr>
        <w:spacing w:after="0"/>
        <w:jc w:val="lowKashida"/>
        <w:rPr>
          <w:rFonts w:asciiTheme="minorBidi" w:hAnsiTheme="minorBidi"/>
          <w:sz w:val="32"/>
          <w:szCs w:val="32"/>
          <w:rtl/>
          <w:lang w:eastAsia="fr-FR" w:bidi="ar-SY"/>
        </w:rPr>
      </w:pPr>
    </w:p>
    <w:p w:rsidR="00FA0D87" w:rsidRPr="006E5635" w:rsidRDefault="00FA0D87" w:rsidP="00FA0D87">
      <w:pPr>
        <w:spacing w:after="0"/>
        <w:jc w:val="center"/>
        <w:rPr>
          <w:rFonts w:asciiTheme="minorBidi" w:hAnsiTheme="minorBidi"/>
          <w:sz w:val="32"/>
          <w:szCs w:val="32"/>
          <w:rtl/>
          <w:lang w:eastAsia="fr-FR"/>
        </w:rPr>
      </w:pPr>
      <w:r w:rsidRPr="006E5635">
        <w:rPr>
          <w:rFonts w:asciiTheme="minorBidi" w:hAnsiTheme="minorBidi"/>
          <w:noProof/>
          <w:sz w:val="32"/>
          <w:szCs w:val="32"/>
          <w:rtl/>
        </w:rPr>
        <w:drawing>
          <wp:inline distT="0" distB="0" distL="0" distR="0">
            <wp:extent cx="4840029" cy="2859523"/>
            <wp:effectExtent l="19050" t="0" r="17721" b="0"/>
            <wp:docPr id="3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A0D87" w:rsidRPr="006E5635" w:rsidRDefault="00FA0D87" w:rsidP="00FA0D87">
      <w:pPr>
        <w:spacing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bidi="ar-SY"/>
        </w:rPr>
        <w:t>مخطط رقم (4) يمثل النسبة المئوية لتوزع مريضات عينة الدراسة وفقاً للمستوى الاقتصادي</w:t>
      </w: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lastRenderedPageBreak/>
        <w:t>ثالثاً: بيانات القصة التوليدية:</w:t>
      </w:r>
    </w:p>
    <w:p w:rsidR="00FA0D87" w:rsidRPr="006E5635" w:rsidRDefault="00FA0D87" w:rsidP="00FA0D87">
      <w:pPr>
        <w:jc w:val="lowKashida"/>
        <w:rPr>
          <w:rFonts w:asciiTheme="minorBidi" w:hAnsiTheme="minorBidi"/>
          <w:b/>
          <w:bCs/>
          <w:sz w:val="32"/>
          <w:szCs w:val="32"/>
          <w:rtl/>
          <w:lang w:bidi="ar-SY"/>
        </w:rPr>
      </w:pPr>
      <w:r w:rsidRPr="006E5635">
        <w:rPr>
          <w:rFonts w:asciiTheme="minorBidi" w:hAnsiTheme="minorBidi"/>
          <w:b/>
          <w:bCs/>
          <w:sz w:val="32"/>
          <w:szCs w:val="32"/>
          <w:rtl/>
          <w:lang w:eastAsia="fr-FR"/>
        </w:rPr>
        <w:t>1</w:t>
      </w:r>
      <w:r w:rsidRPr="006E5635">
        <w:rPr>
          <w:rFonts w:asciiTheme="minorBidi" w:hAnsiTheme="minorBidi"/>
          <w:b/>
          <w:bCs/>
          <w:sz w:val="32"/>
          <w:szCs w:val="32"/>
          <w:rtl/>
          <w:lang w:bidi="ar-SY"/>
        </w:rPr>
        <w:t>- عدد الحمول السابقة:</w:t>
      </w:r>
    </w:p>
    <w:p w:rsidR="00FA0D87" w:rsidRPr="006E5635" w:rsidRDefault="00FA0D87" w:rsidP="00FA0D87">
      <w:pPr>
        <w:spacing w:after="0"/>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Pr>
        <w:t>4</w:t>
      </w:r>
      <w:r w:rsidRPr="006E5635">
        <w:rPr>
          <w:rFonts w:asciiTheme="minorBidi" w:hAnsiTheme="minorBidi"/>
          <w:b/>
          <w:bCs/>
          <w:i/>
          <w:iCs/>
          <w:sz w:val="32"/>
          <w:szCs w:val="32"/>
          <w:rtl/>
          <w:lang w:eastAsia="fr-FR"/>
        </w:rPr>
        <w:t>) توزع مريضات عينة البحث وفقاً لعدد الحمول السابقة</w:t>
      </w:r>
    </w:p>
    <w:tbl>
      <w:tblPr>
        <w:tblStyle w:val="a7"/>
        <w:bidiVisual/>
        <w:tblW w:w="0" w:type="auto"/>
        <w:jc w:val="center"/>
        <w:tblInd w:w="1441" w:type="dxa"/>
        <w:tblLook w:val="04A0"/>
      </w:tblPr>
      <w:tblGrid>
        <w:gridCol w:w="1147"/>
        <w:gridCol w:w="1912"/>
        <w:gridCol w:w="1652"/>
        <w:gridCol w:w="1413"/>
      </w:tblGrid>
      <w:tr w:rsidR="00FA0D87" w:rsidRPr="006E5635" w:rsidTr="00FA0D87">
        <w:trPr>
          <w:jc w:val="center"/>
        </w:trPr>
        <w:tc>
          <w:tcPr>
            <w:tcW w:w="3059" w:type="dxa"/>
            <w:gridSpan w:val="2"/>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p>
        </w:tc>
        <w:tc>
          <w:tcPr>
            <w:tcW w:w="165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المريضات</w:t>
            </w:r>
          </w:p>
        </w:tc>
        <w:tc>
          <w:tcPr>
            <w:tcW w:w="1413"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النسبة المئوية</w:t>
            </w:r>
          </w:p>
        </w:tc>
      </w:tr>
      <w:tr w:rsidR="00FA0D87" w:rsidRPr="006E5635" w:rsidTr="00FA0D87">
        <w:trPr>
          <w:jc w:val="center"/>
        </w:trPr>
        <w:tc>
          <w:tcPr>
            <w:tcW w:w="3059" w:type="dxa"/>
            <w:gridSpan w:val="2"/>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الخروسات</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24</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16.66%</w:t>
            </w:r>
          </w:p>
        </w:tc>
      </w:tr>
      <w:tr w:rsidR="00FA0D87" w:rsidRPr="006E5635" w:rsidTr="00FA0D87">
        <w:trPr>
          <w:jc w:val="center"/>
        </w:trPr>
        <w:tc>
          <w:tcPr>
            <w:tcW w:w="1147" w:type="dxa"/>
            <w:vMerge w:val="restart"/>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الحمول السابقة</w:t>
            </w:r>
          </w:p>
        </w:tc>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حمل واحد</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22.92%</w:t>
            </w:r>
          </w:p>
        </w:tc>
      </w:tr>
      <w:tr w:rsidR="00FA0D87" w:rsidRPr="006E5635" w:rsidTr="00FA0D87">
        <w:trPr>
          <w:jc w:val="center"/>
        </w:trPr>
        <w:tc>
          <w:tcPr>
            <w:tcW w:w="1147" w:type="dxa"/>
            <w:vMerge/>
          </w:tcPr>
          <w:p w:rsidR="00FA0D87" w:rsidRPr="006E5635" w:rsidRDefault="00FA0D87" w:rsidP="00FA0D87">
            <w:pPr>
              <w:jc w:val="center"/>
              <w:rPr>
                <w:rFonts w:asciiTheme="minorBidi" w:hAnsiTheme="minorBidi"/>
                <w:sz w:val="32"/>
                <w:szCs w:val="32"/>
                <w:rtl/>
                <w:lang w:bidi="ar-SY"/>
              </w:rPr>
            </w:pPr>
          </w:p>
        </w:tc>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2-4 حمول</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51</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35.42%</w:t>
            </w:r>
          </w:p>
        </w:tc>
      </w:tr>
      <w:tr w:rsidR="00FA0D87" w:rsidRPr="006E5635" w:rsidTr="00FA0D87">
        <w:trPr>
          <w:jc w:val="center"/>
        </w:trPr>
        <w:tc>
          <w:tcPr>
            <w:tcW w:w="1147" w:type="dxa"/>
            <w:vMerge/>
          </w:tcPr>
          <w:p w:rsidR="00FA0D87" w:rsidRPr="006E5635" w:rsidRDefault="00FA0D87" w:rsidP="00FA0D87">
            <w:pPr>
              <w:jc w:val="center"/>
              <w:rPr>
                <w:rFonts w:asciiTheme="minorBidi" w:hAnsiTheme="minorBidi"/>
                <w:sz w:val="32"/>
                <w:szCs w:val="32"/>
                <w:rtl/>
                <w:lang w:bidi="ar-SY"/>
              </w:rPr>
            </w:pPr>
          </w:p>
        </w:tc>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≥5 حمول</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36</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25%</w:t>
            </w:r>
          </w:p>
        </w:tc>
      </w:tr>
      <w:tr w:rsidR="00FA0D87" w:rsidRPr="006E5635" w:rsidTr="00FA0D87">
        <w:trPr>
          <w:jc w:val="center"/>
        </w:trPr>
        <w:tc>
          <w:tcPr>
            <w:tcW w:w="1147" w:type="dxa"/>
          </w:tcPr>
          <w:p w:rsidR="00FA0D87" w:rsidRPr="006E5635" w:rsidRDefault="00FA0D87" w:rsidP="00FA0D87">
            <w:pPr>
              <w:jc w:val="center"/>
              <w:rPr>
                <w:rFonts w:asciiTheme="minorBidi" w:hAnsiTheme="minorBidi"/>
                <w:sz w:val="32"/>
                <w:szCs w:val="32"/>
                <w:rtl/>
                <w:lang w:bidi="ar-SY"/>
              </w:rPr>
            </w:pPr>
          </w:p>
        </w:tc>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المجموع</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144</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100%</w:t>
            </w:r>
          </w:p>
        </w:tc>
      </w:tr>
    </w:tbl>
    <w:p w:rsidR="00FA0D87" w:rsidRPr="006E5635" w:rsidRDefault="00FA0D87" w:rsidP="00FA0D87">
      <w:pPr>
        <w:jc w:val="lowKashida"/>
        <w:rPr>
          <w:rFonts w:asciiTheme="minorBidi" w:hAnsiTheme="minorBidi"/>
          <w:sz w:val="32"/>
          <w:szCs w:val="32"/>
          <w:rtl/>
          <w:lang w:eastAsia="fr-FR" w:bidi="ar-SY"/>
        </w:rPr>
      </w:pPr>
    </w:p>
    <w:p w:rsidR="00FA0D87" w:rsidRPr="006E5635" w:rsidRDefault="00FA0D87" w:rsidP="006B315D">
      <w:pPr>
        <w:spacing w:after="0"/>
        <w:jc w:val="center"/>
        <w:rPr>
          <w:rFonts w:asciiTheme="minorBidi" w:hAnsiTheme="minorBidi"/>
          <w:sz w:val="32"/>
          <w:szCs w:val="32"/>
          <w:rtl/>
          <w:lang w:eastAsia="fr-FR"/>
        </w:rPr>
      </w:pPr>
      <w:r w:rsidRPr="006E5635">
        <w:rPr>
          <w:rFonts w:asciiTheme="minorBidi" w:hAnsiTheme="minorBidi"/>
          <w:noProof/>
          <w:sz w:val="32"/>
          <w:szCs w:val="32"/>
          <w:rtl/>
        </w:rPr>
        <w:drawing>
          <wp:inline distT="0" distB="0" distL="0" distR="0">
            <wp:extent cx="5275639" cy="3625702"/>
            <wp:effectExtent l="19050" t="0" r="20261" b="0"/>
            <wp:docPr id="35"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B315D" w:rsidRDefault="006B315D" w:rsidP="00FA0D87">
      <w:pPr>
        <w:spacing w:after="0"/>
        <w:jc w:val="center"/>
        <w:rPr>
          <w:rFonts w:asciiTheme="minorBidi" w:hAnsiTheme="minorBidi"/>
          <w:b/>
          <w:bCs/>
          <w:i/>
          <w:iCs/>
          <w:sz w:val="32"/>
          <w:szCs w:val="32"/>
          <w:lang w:eastAsia="fr-FR" w:bidi="ar-SY"/>
        </w:rPr>
      </w:pPr>
    </w:p>
    <w:p w:rsidR="00FA0D87" w:rsidRPr="006E5635" w:rsidRDefault="00FA0D87" w:rsidP="00FA0D87">
      <w:pPr>
        <w:spacing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bidi="ar-SY"/>
        </w:rPr>
        <w:t>مخطط رقم (5) يمثل النسبة المئوية لتوزع مريضات عينة الدراسة حسب عدد الحمول السابقة</w:t>
      </w:r>
    </w:p>
    <w:p w:rsidR="00FA0D87" w:rsidRPr="006E5635"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6D7F46" w:rsidRDefault="006D7F46" w:rsidP="00FA0D87">
      <w:pPr>
        <w:jc w:val="lowKashida"/>
        <w:rPr>
          <w:rFonts w:asciiTheme="minorBidi" w:hAnsiTheme="minorBidi"/>
          <w:sz w:val="32"/>
          <w:szCs w:val="32"/>
          <w:rtl/>
          <w:lang w:eastAsia="fr-FR" w:bidi="ar-SY"/>
        </w:rPr>
      </w:pPr>
    </w:p>
    <w:p w:rsidR="00FA0D87" w:rsidRPr="006E5635" w:rsidRDefault="00FA0D87" w:rsidP="00FA0D87">
      <w:pPr>
        <w:jc w:val="lowKashida"/>
        <w:rPr>
          <w:rFonts w:asciiTheme="minorBidi" w:hAnsiTheme="minorBidi"/>
          <w:b/>
          <w:bCs/>
          <w:sz w:val="32"/>
          <w:szCs w:val="32"/>
          <w:rtl/>
          <w:lang w:bidi="ar-SY"/>
        </w:rPr>
      </w:pPr>
      <w:r w:rsidRPr="006E5635">
        <w:rPr>
          <w:rFonts w:asciiTheme="minorBidi" w:hAnsiTheme="minorBidi"/>
          <w:b/>
          <w:bCs/>
          <w:sz w:val="32"/>
          <w:szCs w:val="32"/>
          <w:rtl/>
          <w:lang w:eastAsia="fr-FR"/>
        </w:rPr>
        <w:lastRenderedPageBreak/>
        <w:t>2</w:t>
      </w:r>
      <w:r w:rsidRPr="006E5635">
        <w:rPr>
          <w:rFonts w:asciiTheme="minorBidi" w:hAnsiTheme="minorBidi"/>
          <w:b/>
          <w:bCs/>
          <w:sz w:val="32"/>
          <w:szCs w:val="32"/>
          <w:rtl/>
          <w:lang w:bidi="ar-SY"/>
        </w:rPr>
        <w:t>- عدد الإسقاطات السابقة:</w:t>
      </w:r>
    </w:p>
    <w:p w:rsidR="00FA0D87" w:rsidRPr="006E5635" w:rsidRDefault="00FA0D87" w:rsidP="00FA0D87">
      <w:pPr>
        <w:jc w:val="lowKashida"/>
        <w:rPr>
          <w:rFonts w:asciiTheme="minorBidi" w:hAnsiTheme="minorBidi"/>
          <w:sz w:val="32"/>
          <w:szCs w:val="32"/>
          <w:rtl/>
          <w:lang w:bidi="ar-SY"/>
        </w:rPr>
      </w:pPr>
      <w:r w:rsidRPr="006E5635">
        <w:rPr>
          <w:rFonts w:asciiTheme="minorBidi" w:hAnsiTheme="minorBidi"/>
          <w:sz w:val="32"/>
          <w:szCs w:val="32"/>
          <w:rtl/>
          <w:lang w:bidi="ar-SY"/>
        </w:rPr>
        <w:t>بلغ عدد المريضات اللاتي لديهن إسقاطات سابقة 25 مريضة، وبنسبة مئوية بلغت 17.36% من مجمل العينة. ويوضح الجدول (5) والمخطط (6) النسب المئوية لتوزع المريضات في عينة الدراسة حسب عدد الإسقاطات السابقة.</w:t>
      </w:r>
    </w:p>
    <w:p w:rsidR="00FA0D87" w:rsidRPr="006E5635" w:rsidRDefault="00FA0D87" w:rsidP="00FA0D87">
      <w:pPr>
        <w:spacing w:after="0"/>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Pr>
        <w:t>5</w:t>
      </w:r>
      <w:r w:rsidRPr="006E5635">
        <w:rPr>
          <w:rFonts w:asciiTheme="minorBidi" w:hAnsiTheme="minorBidi"/>
          <w:b/>
          <w:bCs/>
          <w:i/>
          <w:iCs/>
          <w:sz w:val="32"/>
          <w:szCs w:val="32"/>
          <w:rtl/>
          <w:lang w:eastAsia="fr-FR"/>
        </w:rPr>
        <w:t>) توزع مريضات عينة البحث وفقاً لعدد الإسقاطات السابقة</w:t>
      </w:r>
    </w:p>
    <w:tbl>
      <w:tblPr>
        <w:tblStyle w:val="a7"/>
        <w:bidiVisual/>
        <w:tblW w:w="0" w:type="auto"/>
        <w:jc w:val="center"/>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3"/>
        <w:gridCol w:w="8"/>
        <w:gridCol w:w="8"/>
        <w:gridCol w:w="1636"/>
        <w:gridCol w:w="8"/>
        <w:gridCol w:w="8"/>
        <w:gridCol w:w="1397"/>
        <w:gridCol w:w="8"/>
        <w:gridCol w:w="8"/>
      </w:tblGrid>
      <w:tr w:rsidR="00FA0D87" w:rsidRPr="006E5635" w:rsidTr="00FA0D87">
        <w:trPr>
          <w:gridAfter w:val="2"/>
          <w:wAfter w:w="16" w:type="dxa"/>
          <w:jc w:val="center"/>
        </w:trPr>
        <w:tc>
          <w:tcPr>
            <w:tcW w:w="2283"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الاسقاطات السابقة</w:t>
            </w:r>
          </w:p>
        </w:tc>
        <w:tc>
          <w:tcPr>
            <w:tcW w:w="1652" w:type="dxa"/>
            <w:gridSpan w:val="3"/>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المريضات</w:t>
            </w:r>
          </w:p>
        </w:tc>
        <w:tc>
          <w:tcPr>
            <w:tcW w:w="1413" w:type="dxa"/>
            <w:gridSpan w:val="3"/>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النسبة المئوية</w:t>
            </w:r>
          </w:p>
        </w:tc>
      </w:tr>
      <w:tr w:rsidR="00FA0D87" w:rsidRPr="006E5635" w:rsidTr="00FA0D87">
        <w:trPr>
          <w:gridAfter w:val="2"/>
          <w:wAfter w:w="16" w:type="dxa"/>
          <w:jc w:val="center"/>
        </w:trPr>
        <w:tc>
          <w:tcPr>
            <w:tcW w:w="2283"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لا يوجد</w:t>
            </w:r>
          </w:p>
        </w:tc>
        <w:tc>
          <w:tcPr>
            <w:tcW w:w="1652" w:type="dxa"/>
            <w:gridSpan w:val="3"/>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119</w:t>
            </w:r>
          </w:p>
        </w:tc>
        <w:tc>
          <w:tcPr>
            <w:tcW w:w="1413" w:type="dxa"/>
            <w:gridSpan w:val="3"/>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82.64%</w:t>
            </w:r>
          </w:p>
        </w:tc>
      </w:tr>
      <w:tr w:rsidR="00FA0D87" w:rsidRPr="006E5635" w:rsidTr="00FA0D87">
        <w:trPr>
          <w:gridAfter w:val="1"/>
          <w:wAfter w:w="8" w:type="dxa"/>
          <w:jc w:val="center"/>
        </w:trPr>
        <w:tc>
          <w:tcPr>
            <w:tcW w:w="2291" w:type="dxa"/>
            <w:gridSpan w:val="2"/>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اسقاط واحد</w:t>
            </w:r>
          </w:p>
        </w:tc>
        <w:tc>
          <w:tcPr>
            <w:tcW w:w="1652" w:type="dxa"/>
            <w:gridSpan w:val="3"/>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15</w:t>
            </w:r>
          </w:p>
        </w:tc>
        <w:tc>
          <w:tcPr>
            <w:tcW w:w="1413" w:type="dxa"/>
            <w:gridSpan w:val="3"/>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10.42%</w:t>
            </w:r>
          </w:p>
        </w:tc>
      </w:tr>
      <w:tr w:rsidR="00FA0D87" w:rsidRPr="006E5635" w:rsidTr="00FA0D87">
        <w:trPr>
          <w:gridAfter w:val="1"/>
          <w:wAfter w:w="8" w:type="dxa"/>
          <w:jc w:val="center"/>
        </w:trPr>
        <w:tc>
          <w:tcPr>
            <w:tcW w:w="2291" w:type="dxa"/>
            <w:gridSpan w:val="2"/>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اسقاطان</w:t>
            </w:r>
          </w:p>
        </w:tc>
        <w:tc>
          <w:tcPr>
            <w:tcW w:w="1652" w:type="dxa"/>
            <w:gridSpan w:val="3"/>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7</w:t>
            </w:r>
          </w:p>
        </w:tc>
        <w:tc>
          <w:tcPr>
            <w:tcW w:w="1413" w:type="dxa"/>
            <w:gridSpan w:val="3"/>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4.86%</w:t>
            </w:r>
          </w:p>
        </w:tc>
      </w:tr>
      <w:tr w:rsidR="00FA0D87" w:rsidRPr="006E5635" w:rsidTr="00FA0D87">
        <w:trPr>
          <w:gridAfter w:val="1"/>
          <w:wAfter w:w="8" w:type="dxa"/>
          <w:jc w:val="center"/>
        </w:trPr>
        <w:tc>
          <w:tcPr>
            <w:tcW w:w="2291" w:type="dxa"/>
            <w:gridSpan w:val="2"/>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 إسقاطات أو أكثر</w:t>
            </w:r>
          </w:p>
        </w:tc>
        <w:tc>
          <w:tcPr>
            <w:tcW w:w="1652" w:type="dxa"/>
            <w:gridSpan w:val="3"/>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w:t>
            </w:r>
          </w:p>
        </w:tc>
        <w:tc>
          <w:tcPr>
            <w:tcW w:w="1413" w:type="dxa"/>
            <w:gridSpan w:val="3"/>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2.08%</w:t>
            </w:r>
          </w:p>
        </w:tc>
      </w:tr>
      <w:tr w:rsidR="00FA0D87" w:rsidRPr="006E5635" w:rsidTr="00FA0D87">
        <w:trPr>
          <w:jc w:val="center"/>
        </w:trPr>
        <w:tc>
          <w:tcPr>
            <w:tcW w:w="2299" w:type="dxa"/>
            <w:gridSpan w:val="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المجموع</w:t>
            </w:r>
          </w:p>
        </w:tc>
        <w:tc>
          <w:tcPr>
            <w:tcW w:w="1652" w:type="dxa"/>
            <w:gridSpan w:val="3"/>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144</w:t>
            </w:r>
          </w:p>
        </w:tc>
        <w:tc>
          <w:tcPr>
            <w:tcW w:w="1413" w:type="dxa"/>
            <w:gridSpan w:val="3"/>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100%</w:t>
            </w:r>
          </w:p>
        </w:tc>
      </w:tr>
    </w:tbl>
    <w:p w:rsidR="00FA0D87" w:rsidRPr="006E5635" w:rsidRDefault="00FA0D87" w:rsidP="00FA0D87">
      <w:pPr>
        <w:jc w:val="lowKashida"/>
        <w:rPr>
          <w:rFonts w:asciiTheme="minorBidi" w:hAnsiTheme="minorBidi"/>
          <w:sz w:val="32"/>
          <w:szCs w:val="32"/>
          <w:rtl/>
          <w:lang w:eastAsia="fr-FR" w:bidi="ar-SY"/>
        </w:rPr>
      </w:pPr>
    </w:p>
    <w:p w:rsidR="00FA0D87" w:rsidRPr="006E5635" w:rsidRDefault="00FA0D87" w:rsidP="006B315D">
      <w:pPr>
        <w:spacing w:after="0"/>
        <w:jc w:val="center"/>
        <w:rPr>
          <w:rFonts w:asciiTheme="minorBidi" w:hAnsiTheme="minorBidi"/>
          <w:sz w:val="32"/>
          <w:szCs w:val="32"/>
          <w:rtl/>
          <w:lang w:eastAsia="fr-FR"/>
        </w:rPr>
      </w:pPr>
      <w:r w:rsidRPr="006E5635">
        <w:rPr>
          <w:rFonts w:asciiTheme="minorBidi" w:hAnsiTheme="minorBidi"/>
          <w:noProof/>
          <w:sz w:val="32"/>
          <w:szCs w:val="32"/>
          <w:rtl/>
        </w:rPr>
        <w:drawing>
          <wp:inline distT="0" distB="0" distL="0" distR="0">
            <wp:extent cx="5274310" cy="3076575"/>
            <wp:effectExtent l="19050" t="0" r="21590" b="0"/>
            <wp:docPr id="36"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B315D" w:rsidRDefault="006B315D" w:rsidP="00FA0D87">
      <w:pPr>
        <w:spacing w:after="0"/>
        <w:jc w:val="center"/>
        <w:rPr>
          <w:rFonts w:asciiTheme="minorBidi" w:hAnsiTheme="minorBidi"/>
          <w:b/>
          <w:bCs/>
          <w:i/>
          <w:iCs/>
          <w:sz w:val="32"/>
          <w:szCs w:val="32"/>
          <w:lang w:eastAsia="fr-FR" w:bidi="ar-SY"/>
        </w:rPr>
      </w:pPr>
    </w:p>
    <w:p w:rsidR="00FA0D87" w:rsidRPr="006E5635" w:rsidRDefault="00FA0D87" w:rsidP="00FA0D87">
      <w:pPr>
        <w:spacing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bidi="ar-SY"/>
        </w:rPr>
        <w:t>مخطط رقم (6) يمثل النسبة المئوية لتوزع مريضات عينة الدراسة حسب عدد الإسقاطات السابقة</w:t>
      </w:r>
    </w:p>
    <w:p w:rsidR="00FA0D87"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FA0D87" w:rsidRPr="006E5635"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6D7F46" w:rsidRDefault="006D7F46" w:rsidP="00FA0D87">
      <w:pPr>
        <w:jc w:val="lowKashida"/>
        <w:rPr>
          <w:rFonts w:asciiTheme="minorBidi" w:hAnsiTheme="minorBidi"/>
          <w:sz w:val="32"/>
          <w:szCs w:val="32"/>
          <w:rtl/>
          <w:lang w:eastAsia="fr-FR" w:bidi="ar-SY"/>
        </w:rPr>
      </w:pPr>
    </w:p>
    <w:p w:rsidR="00FA0D87" w:rsidRPr="006E5635" w:rsidRDefault="00FA0D87" w:rsidP="00FA0D87">
      <w:pPr>
        <w:jc w:val="lowKashida"/>
        <w:rPr>
          <w:rFonts w:asciiTheme="minorBidi" w:hAnsiTheme="minorBidi"/>
          <w:b/>
          <w:bCs/>
          <w:sz w:val="32"/>
          <w:szCs w:val="32"/>
          <w:rtl/>
          <w:lang w:bidi="ar-SY"/>
        </w:rPr>
      </w:pPr>
      <w:r w:rsidRPr="006E5635">
        <w:rPr>
          <w:rFonts w:asciiTheme="minorBidi" w:hAnsiTheme="minorBidi"/>
          <w:b/>
          <w:bCs/>
          <w:sz w:val="32"/>
          <w:szCs w:val="32"/>
          <w:rtl/>
          <w:lang w:eastAsia="fr-FR"/>
        </w:rPr>
        <w:lastRenderedPageBreak/>
        <w:t>3</w:t>
      </w:r>
      <w:r w:rsidRPr="006E5635">
        <w:rPr>
          <w:rFonts w:asciiTheme="minorBidi" w:hAnsiTheme="minorBidi"/>
          <w:b/>
          <w:bCs/>
          <w:sz w:val="32"/>
          <w:szCs w:val="32"/>
          <w:rtl/>
          <w:lang w:bidi="ar-SY"/>
        </w:rPr>
        <w:t>- استقصاء طرق تدبير الإسقاطات السابقة:</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بلغ عدد الإسقاطات السابقة 39 إسقاط، وكانت طرق التدبير إما جراحية باللجوء للتجريف الحاد أو دوائية باستخدام الميزوبروستول أو المراقبة بسبب حدوث إسقاط تام وعدم الحاجة لإجراء إضافي. وتظهر النسب المئوية لتوزع الإسقاطات السابقة حسب طريقة التدبير في الجدول (6) والمخطط (7).</w:t>
      </w:r>
    </w:p>
    <w:p w:rsidR="00FA0D87" w:rsidRPr="006E5635" w:rsidRDefault="00FA0D87" w:rsidP="00FA0D87">
      <w:pPr>
        <w:spacing w:before="240"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Pr>
        <w:t>6</w:t>
      </w:r>
      <w:r w:rsidRPr="006E5635">
        <w:rPr>
          <w:rFonts w:asciiTheme="minorBidi" w:hAnsiTheme="minorBidi"/>
          <w:b/>
          <w:bCs/>
          <w:i/>
          <w:iCs/>
          <w:sz w:val="32"/>
          <w:szCs w:val="32"/>
          <w:rtl/>
          <w:lang w:eastAsia="fr-FR"/>
        </w:rPr>
        <w:t>) توزع الإسقاطات السابقة في عينة الدراسة حسب طريقة التدبير</w:t>
      </w:r>
    </w:p>
    <w:tbl>
      <w:tblPr>
        <w:tblStyle w:val="a7"/>
        <w:bidiVisual/>
        <w:tblW w:w="0" w:type="auto"/>
        <w:jc w:val="center"/>
        <w:tblInd w:w="676" w:type="dxa"/>
        <w:tblLook w:val="04A0"/>
      </w:tblPr>
      <w:tblGrid>
        <w:gridCol w:w="1912"/>
        <w:gridCol w:w="1652"/>
        <w:gridCol w:w="1413"/>
      </w:tblGrid>
      <w:tr w:rsidR="00FA0D87" w:rsidRPr="006E5635" w:rsidTr="00FA0D87">
        <w:trPr>
          <w:jc w:val="center"/>
        </w:trPr>
        <w:tc>
          <w:tcPr>
            <w:tcW w:w="191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طريقة التدبير</w:t>
            </w:r>
          </w:p>
        </w:tc>
        <w:tc>
          <w:tcPr>
            <w:tcW w:w="165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الإسقاطات</w:t>
            </w:r>
          </w:p>
        </w:tc>
        <w:tc>
          <w:tcPr>
            <w:tcW w:w="1413"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النسبة المئوية</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المراقبة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33.33%</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التجريف الحاد</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21</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53.85%</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دوائي</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5</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12.82%</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المجموع</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39</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100%</w:t>
            </w:r>
          </w:p>
        </w:tc>
      </w:tr>
    </w:tbl>
    <w:p w:rsidR="00FA0D87" w:rsidRPr="006E5635" w:rsidRDefault="00FA0D87" w:rsidP="00FA0D87">
      <w:pPr>
        <w:jc w:val="lowKashida"/>
        <w:rPr>
          <w:rFonts w:asciiTheme="minorBidi" w:hAnsiTheme="minorBidi"/>
          <w:sz w:val="32"/>
          <w:szCs w:val="32"/>
          <w:rtl/>
          <w:lang w:eastAsia="fr-FR" w:bidi="ar-SY"/>
        </w:rPr>
      </w:pPr>
    </w:p>
    <w:p w:rsidR="00FA0D87" w:rsidRPr="006E5635" w:rsidRDefault="00FA0D87" w:rsidP="006B315D">
      <w:pPr>
        <w:spacing w:after="0"/>
        <w:jc w:val="center"/>
        <w:rPr>
          <w:rFonts w:asciiTheme="minorBidi" w:hAnsiTheme="minorBidi"/>
          <w:sz w:val="32"/>
          <w:szCs w:val="32"/>
          <w:rtl/>
          <w:lang w:eastAsia="fr-FR"/>
        </w:rPr>
      </w:pPr>
      <w:r w:rsidRPr="006E5635">
        <w:rPr>
          <w:rFonts w:asciiTheme="minorBidi" w:hAnsiTheme="minorBidi"/>
          <w:noProof/>
          <w:sz w:val="32"/>
          <w:szCs w:val="32"/>
          <w:rtl/>
        </w:rPr>
        <w:drawing>
          <wp:inline distT="0" distB="0" distL="0" distR="0">
            <wp:extent cx="5274310" cy="3076575"/>
            <wp:effectExtent l="19050" t="0" r="21590" b="0"/>
            <wp:docPr id="37"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B315D" w:rsidRDefault="006B315D" w:rsidP="00FA0D87">
      <w:pPr>
        <w:spacing w:after="0"/>
        <w:jc w:val="center"/>
        <w:rPr>
          <w:rFonts w:asciiTheme="minorBidi" w:hAnsiTheme="minorBidi"/>
          <w:b/>
          <w:bCs/>
          <w:i/>
          <w:iCs/>
          <w:sz w:val="32"/>
          <w:szCs w:val="32"/>
          <w:lang w:eastAsia="fr-FR" w:bidi="ar-SY"/>
        </w:rPr>
      </w:pPr>
    </w:p>
    <w:p w:rsidR="00FA0D87" w:rsidRPr="006E5635" w:rsidRDefault="00FA0D87" w:rsidP="00FA0D87">
      <w:pPr>
        <w:spacing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bidi="ar-SY"/>
        </w:rPr>
        <w:t>مخطط رقم (7) يمثل النسبة المئوية لتوزع الإسقاطات السابقة في عينة الدراسة حسب طريقة التدبير</w:t>
      </w:r>
    </w:p>
    <w:p w:rsidR="00FA0D87" w:rsidRPr="006E5635"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6D7F46" w:rsidRDefault="006D7F46" w:rsidP="00FA0D87">
      <w:pPr>
        <w:jc w:val="lowKashida"/>
        <w:rPr>
          <w:rFonts w:asciiTheme="minorBidi" w:hAnsiTheme="minorBidi"/>
          <w:sz w:val="32"/>
          <w:szCs w:val="32"/>
          <w:rtl/>
          <w:lang w:eastAsia="fr-FR" w:bidi="ar-SY"/>
        </w:rPr>
      </w:pPr>
    </w:p>
    <w:p w:rsidR="006D7F46" w:rsidRDefault="006D7F46" w:rsidP="00FA0D87">
      <w:pPr>
        <w:jc w:val="lowKashida"/>
        <w:rPr>
          <w:rFonts w:asciiTheme="minorBidi" w:hAnsiTheme="minorBidi"/>
          <w:sz w:val="32"/>
          <w:szCs w:val="32"/>
          <w:rtl/>
          <w:lang w:eastAsia="fr-FR" w:bidi="ar-SY"/>
        </w:rPr>
      </w:pPr>
    </w:p>
    <w:p w:rsidR="006D7F46" w:rsidRDefault="006D7F46" w:rsidP="00FA0D87">
      <w:pPr>
        <w:jc w:val="lowKashida"/>
        <w:rPr>
          <w:rFonts w:asciiTheme="minorBidi" w:hAnsiTheme="minorBidi"/>
          <w:sz w:val="32"/>
          <w:szCs w:val="32"/>
          <w:rtl/>
          <w:lang w:eastAsia="fr-FR" w:bidi="ar-SY"/>
        </w:rPr>
      </w:pPr>
    </w:p>
    <w:p w:rsidR="00FA0D87" w:rsidRPr="006E5635" w:rsidRDefault="00FA0D87" w:rsidP="00FA0D87">
      <w:pPr>
        <w:jc w:val="both"/>
        <w:rPr>
          <w:rFonts w:asciiTheme="minorBidi" w:hAnsiTheme="minorBidi"/>
          <w:b/>
          <w:bCs/>
          <w:sz w:val="32"/>
          <w:szCs w:val="32"/>
          <w:rtl/>
          <w:lang w:bidi="ar-SY"/>
        </w:rPr>
      </w:pPr>
      <w:r w:rsidRPr="006E5635">
        <w:rPr>
          <w:rFonts w:asciiTheme="minorBidi" w:hAnsiTheme="minorBidi"/>
          <w:b/>
          <w:bCs/>
          <w:sz w:val="32"/>
          <w:szCs w:val="32"/>
          <w:rtl/>
          <w:lang w:bidi="ar-SY"/>
        </w:rPr>
        <w:lastRenderedPageBreak/>
        <w:t>رابعاً: البيانات التطبيقية التحليلية</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تمت مراقبة الآثار الجانبية</w:t>
      </w:r>
      <w:r w:rsidRPr="006E5635">
        <w:rPr>
          <w:rFonts w:asciiTheme="minorBidi" w:hAnsiTheme="minorBidi"/>
          <w:sz w:val="32"/>
          <w:szCs w:val="32"/>
          <w:rtl/>
          <w:lang w:eastAsia="fr-FR"/>
        </w:rPr>
        <w:t xml:space="preserve"> لإعطاء الميزوبروستول خلال ساعتين من الإعطاء، والآثار الجانبية </w:t>
      </w:r>
      <w:r w:rsidR="00F206AD">
        <w:rPr>
          <w:rFonts w:asciiTheme="minorBidi" w:hAnsiTheme="minorBidi"/>
          <w:sz w:val="32"/>
          <w:szCs w:val="32"/>
          <w:rtl/>
          <w:lang w:eastAsia="fr-FR"/>
        </w:rPr>
        <w:t>المسجلة عند المراجعة بعد أسبوع</w:t>
      </w:r>
      <w:r w:rsidR="00F206AD">
        <w:rPr>
          <w:rFonts w:asciiTheme="minorBidi" w:hAnsiTheme="minorBidi" w:hint="cs"/>
          <w:sz w:val="32"/>
          <w:szCs w:val="32"/>
          <w:rtl/>
          <w:lang w:eastAsia="fr-FR"/>
        </w:rPr>
        <w:t xml:space="preserve"> </w:t>
      </w:r>
      <w:r w:rsidRPr="006E5635">
        <w:rPr>
          <w:rFonts w:asciiTheme="minorBidi" w:hAnsiTheme="minorBidi"/>
          <w:sz w:val="32"/>
          <w:szCs w:val="32"/>
          <w:rtl/>
          <w:lang w:eastAsia="fr-FR"/>
        </w:rPr>
        <w:t>، وتم قياس مستوى خضاب الدم عند إعطاء الدواء وبعد أسبوعين، وتم تحديد نتيجة المعالجة (من حيث النجاح والفشل) لكل مريضة في عينة الدراسة</w:t>
      </w:r>
      <w:r w:rsidRPr="006E5635">
        <w:rPr>
          <w:rFonts w:asciiTheme="minorBidi" w:hAnsiTheme="minorBidi"/>
          <w:sz w:val="32"/>
          <w:szCs w:val="32"/>
          <w:rtl/>
          <w:lang w:bidi="ar-SY"/>
        </w:rPr>
        <w:t>، ودراسة درجة الألم ومقدار تحمل السيدة للآثار الجانبية المسجلة، ورضاها عن طريقة العلاج.</w:t>
      </w:r>
    </w:p>
    <w:p w:rsidR="00FA0D87" w:rsidRPr="006E5635" w:rsidRDefault="00FA0D87" w:rsidP="00FA0D87">
      <w:pPr>
        <w:jc w:val="lowKashida"/>
        <w:rPr>
          <w:rFonts w:asciiTheme="minorBidi" w:hAnsiTheme="minorBidi"/>
          <w:b/>
          <w:bCs/>
          <w:sz w:val="32"/>
          <w:szCs w:val="32"/>
          <w:rtl/>
          <w:lang w:eastAsia="fr-FR"/>
        </w:rPr>
      </w:pPr>
      <w:r w:rsidRPr="006E5635">
        <w:rPr>
          <w:rFonts w:asciiTheme="minorBidi" w:hAnsiTheme="minorBidi"/>
          <w:b/>
          <w:bCs/>
          <w:sz w:val="32"/>
          <w:szCs w:val="32"/>
          <w:rtl/>
          <w:lang w:eastAsia="fr-FR"/>
        </w:rPr>
        <w:t>1- سن الحمل الحالي عند الإدخال في الدراسة (بالأسابيع):</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كان يحدَّد العمر الحملي اعتماداً على تاريخ بدء آخر دورة طمثية، وحسب شروط الاشتمال كان العمر الحملي الأقصى 12 أسبوع حملي، بلغ المتوسط الحسابي للعمر الحملي لمريضات عينة الدراسة 9.1 ± 2.7 أسبوع.</w:t>
      </w:r>
    </w:p>
    <w:p w:rsidR="00FA0D87" w:rsidRPr="006E5635" w:rsidRDefault="00FA0D87" w:rsidP="00FA0D87">
      <w:pPr>
        <w:jc w:val="lowKashida"/>
        <w:rPr>
          <w:rFonts w:asciiTheme="minorBidi" w:hAnsiTheme="minorBidi"/>
          <w:b/>
          <w:bCs/>
          <w:sz w:val="32"/>
          <w:szCs w:val="32"/>
          <w:rtl/>
          <w:lang w:eastAsia="fr-FR"/>
        </w:rPr>
      </w:pPr>
      <w:r w:rsidRPr="006E5635">
        <w:rPr>
          <w:rFonts w:asciiTheme="minorBidi" w:hAnsiTheme="minorBidi"/>
          <w:b/>
          <w:bCs/>
          <w:sz w:val="32"/>
          <w:szCs w:val="32"/>
          <w:rtl/>
          <w:lang w:eastAsia="fr-FR"/>
        </w:rPr>
        <w:t>2- نتيجة استقصاء الآثار الجانبية للعلاج خلال ساعتين من إعطاء الدواء:</w:t>
      </w:r>
    </w:p>
    <w:p w:rsidR="00FA0D87" w:rsidRPr="006E5635" w:rsidRDefault="00FA0D87" w:rsidP="00FA0D87">
      <w:pPr>
        <w:jc w:val="lowKashida"/>
        <w:rPr>
          <w:rFonts w:asciiTheme="minorBidi" w:hAnsiTheme="minorBidi"/>
          <w:sz w:val="32"/>
          <w:szCs w:val="32"/>
          <w:rtl/>
          <w:lang w:eastAsia="fr-FR" w:bidi="ar-SY"/>
        </w:rPr>
      </w:pPr>
      <w:r w:rsidRPr="006E5635">
        <w:rPr>
          <w:rFonts w:asciiTheme="minorBidi" w:hAnsiTheme="minorBidi"/>
          <w:sz w:val="32"/>
          <w:szCs w:val="32"/>
          <w:rtl/>
          <w:lang w:eastAsia="fr-FR" w:bidi="ar-SY"/>
        </w:rPr>
        <w:t>تم توثيق الآثار الجانبية التالية: النزف الغزير، والحمى والعرواءات، والغثيان والإقياء، والألم البطني خلال ساعتين من إعطاء الميزوبروستول. وأدرجت النتائج في الجدول (7)، ويوضحها المخطط (8).</w:t>
      </w:r>
    </w:p>
    <w:p w:rsidR="00FA0D87" w:rsidRDefault="00FA0D87" w:rsidP="00FA0D87">
      <w:pPr>
        <w:spacing w:before="240" w:after="0"/>
        <w:jc w:val="center"/>
        <w:rPr>
          <w:rFonts w:asciiTheme="minorBidi" w:hAnsiTheme="minorBidi"/>
          <w:b/>
          <w:bCs/>
          <w:i/>
          <w:iCs/>
          <w:sz w:val="32"/>
          <w:szCs w:val="32"/>
          <w:lang w:eastAsia="fr-FR"/>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Pr>
        <w:t>7</w:t>
      </w:r>
      <w:r w:rsidRPr="006E5635">
        <w:rPr>
          <w:rFonts w:asciiTheme="minorBidi" w:hAnsiTheme="minorBidi"/>
          <w:b/>
          <w:bCs/>
          <w:i/>
          <w:iCs/>
          <w:sz w:val="32"/>
          <w:szCs w:val="32"/>
          <w:rtl/>
          <w:lang w:eastAsia="fr-FR"/>
        </w:rPr>
        <w:t>) تكرارات والنسب المئوية للآثار الجانبية المسجلة لدى مريضات العينة بعد ساعتين من إعطاء الميزوبروستول</w:t>
      </w:r>
    </w:p>
    <w:p w:rsidR="006B315D" w:rsidRPr="006E5635" w:rsidRDefault="006B315D" w:rsidP="00FA0D87">
      <w:pPr>
        <w:spacing w:before="240" w:after="0"/>
        <w:jc w:val="center"/>
        <w:rPr>
          <w:rFonts w:asciiTheme="minorBidi" w:hAnsiTheme="minorBidi"/>
          <w:b/>
          <w:bCs/>
          <w:i/>
          <w:iCs/>
          <w:sz w:val="32"/>
          <w:szCs w:val="32"/>
          <w:rtl/>
          <w:lang w:eastAsia="fr-FR" w:bidi="ar-SY"/>
        </w:rPr>
      </w:pPr>
    </w:p>
    <w:tbl>
      <w:tblPr>
        <w:tblStyle w:val="a7"/>
        <w:bidiVisual/>
        <w:tblW w:w="0" w:type="auto"/>
        <w:jc w:val="center"/>
        <w:tblInd w:w="676" w:type="dxa"/>
        <w:tblLook w:val="04A0"/>
      </w:tblPr>
      <w:tblGrid>
        <w:gridCol w:w="1912"/>
        <w:gridCol w:w="1652"/>
        <w:gridCol w:w="1413"/>
      </w:tblGrid>
      <w:tr w:rsidR="00FA0D87" w:rsidRPr="006E5635" w:rsidTr="00FA0D87">
        <w:trPr>
          <w:jc w:val="center"/>
        </w:trPr>
        <w:tc>
          <w:tcPr>
            <w:tcW w:w="191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التأثير الجانبي</w:t>
            </w:r>
          </w:p>
        </w:tc>
        <w:tc>
          <w:tcPr>
            <w:tcW w:w="165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المريضات</w:t>
            </w:r>
          </w:p>
        </w:tc>
        <w:tc>
          <w:tcPr>
            <w:tcW w:w="1413"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النسبة المئوية</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لا أثار جانبية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81</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76.39%</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صداع</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17</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11.81%</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الحمى والعرواءات</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9.03%</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الغثيان</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26</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18.06%</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الإقياء</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6.25%</w:t>
            </w:r>
          </w:p>
        </w:tc>
      </w:tr>
    </w:tbl>
    <w:p w:rsidR="006B315D" w:rsidRDefault="006B315D" w:rsidP="00FA0D87">
      <w:pPr>
        <w:spacing w:before="240"/>
        <w:jc w:val="lowKashida"/>
        <w:rPr>
          <w:rFonts w:asciiTheme="minorBidi" w:hAnsiTheme="minorBidi"/>
          <w:sz w:val="32"/>
          <w:szCs w:val="32"/>
          <w:lang w:eastAsia="fr-FR" w:bidi="ar-SY"/>
        </w:rPr>
      </w:pPr>
    </w:p>
    <w:p w:rsidR="00FA0D87" w:rsidRPr="006E5635" w:rsidRDefault="00FA0D87" w:rsidP="00FA0D87">
      <w:pPr>
        <w:spacing w:before="240"/>
        <w:jc w:val="lowKashida"/>
        <w:rPr>
          <w:rFonts w:asciiTheme="minorBidi" w:hAnsiTheme="minorBidi"/>
          <w:sz w:val="32"/>
          <w:szCs w:val="32"/>
          <w:rtl/>
          <w:lang w:eastAsia="fr-FR" w:bidi="ar-SY"/>
        </w:rPr>
      </w:pPr>
      <w:r w:rsidRPr="006E5635">
        <w:rPr>
          <w:rFonts w:asciiTheme="minorBidi" w:hAnsiTheme="minorBidi"/>
          <w:sz w:val="32"/>
          <w:szCs w:val="32"/>
          <w:rtl/>
          <w:lang w:eastAsia="fr-FR" w:bidi="ar-SY"/>
        </w:rPr>
        <w:t>وبلغت النسبة المئوية للمريضات بدون آثار جانبية 76.39% من مجمل العينة. وقد سجّل أكثر من تأثير جانبي عند بعض المريضات.</w:t>
      </w:r>
    </w:p>
    <w:p w:rsidR="00FA0D87" w:rsidRPr="006E5635" w:rsidRDefault="00FA0D87" w:rsidP="006B315D">
      <w:pPr>
        <w:spacing w:after="0"/>
        <w:jc w:val="center"/>
        <w:rPr>
          <w:rFonts w:asciiTheme="minorBidi" w:hAnsiTheme="minorBidi"/>
          <w:sz w:val="32"/>
          <w:szCs w:val="32"/>
          <w:rtl/>
          <w:lang w:eastAsia="fr-FR" w:bidi="ar-SY"/>
        </w:rPr>
      </w:pPr>
      <w:r w:rsidRPr="006E5635">
        <w:rPr>
          <w:rFonts w:asciiTheme="minorBidi" w:hAnsiTheme="minorBidi"/>
          <w:noProof/>
          <w:sz w:val="32"/>
          <w:szCs w:val="32"/>
          <w:rtl/>
        </w:rPr>
        <w:lastRenderedPageBreak/>
        <w:drawing>
          <wp:inline distT="0" distB="0" distL="0" distR="0">
            <wp:extent cx="5275639" cy="3540642"/>
            <wp:effectExtent l="19050" t="0" r="20261" b="2658"/>
            <wp:docPr id="38"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B315D" w:rsidRDefault="006B315D" w:rsidP="00FA0D87">
      <w:pPr>
        <w:jc w:val="center"/>
        <w:rPr>
          <w:rFonts w:asciiTheme="minorBidi" w:hAnsiTheme="minorBidi"/>
          <w:b/>
          <w:bCs/>
          <w:i/>
          <w:iCs/>
          <w:sz w:val="32"/>
          <w:szCs w:val="32"/>
          <w:lang w:eastAsia="fr-FR"/>
        </w:rPr>
      </w:pPr>
    </w:p>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b/>
          <w:bCs/>
          <w:i/>
          <w:iCs/>
          <w:sz w:val="32"/>
          <w:szCs w:val="32"/>
          <w:rtl/>
          <w:lang w:eastAsia="fr-FR"/>
        </w:rPr>
        <w:t>المخطط (8) يمثل النسب المئوية للآثار الجانبية المسجلة لدى مريضات العينة بعد ساعتين من إعطاء الميزوبروستول</w:t>
      </w:r>
    </w:p>
    <w:p w:rsidR="00FA0D87" w:rsidRPr="006E5635" w:rsidRDefault="00FA0D87" w:rsidP="00FA0D87">
      <w:pPr>
        <w:spacing w:before="240"/>
        <w:jc w:val="lowKashida"/>
        <w:rPr>
          <w:rFonts w:asciiTheme="minorBidi" w:hAnsiTheme="minorBidi"/>
          <w:b/>
          <w:bCs/>
          <w:sz w:val="32"/>
          <w:szCs w:val="32"/>
          <w:rtl/>
          <w:lang w:eastAsia="fr-FR"/>
        </w:rPr>
      </w:pPr>
      <w:r w:rsidRPr="006E5635">
        <w:rPr>
          <w:rFonts w:asciiTheme="minorBidi" w:hAnsiTheme="minorBidi"/>
          <w:b/>
          <w:bCs/>
          <w:sz w:val="32"/>
          <w:szCs w:val="32"/>
          <w:rtl/>
          <w:lang w:eastAsia="fr-FR"/>
        </w:rPr>
        <w:t>3- استقصاء نتيجة فعالية إعطاء الميزوبروستول بعد أسبوع  من العلاج:</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يستعرض الجدول (8) نتائج إعطاء الميزوبرو</w:t>
      </w:r>
      <w:r w:rsidR="00740C3D">
        <w:rPr>
          <w:rFonts w:asciiTheme="minorBidi" w:hAnsiTheme="minorBidi"/>
          <w:sz w:val="32"/>
          <w:szCs w:val="32"/>
          <w:rtl/>
          <w:lang w:eastAsia="fr-FR"/>
        </w:rPr>
        <w:t>ستول أثناء المراجعة بعد أسبوع</w:t>
      </w:r>
      <w:r w:rsidR="00740C3D">
        <w:rPr>
          <w:rFonts w:asciiTheme="minorBidi" w:hAnsiTheme="minorBidi" w:hint="cs"/>
          <w:sz w:val="32"/>
          <w:szCs w:val="32"/>
          <w:rtl/>
          <w:lang w:eastAsia="fr-FR"/>
        </w:rPr>
        <w:t xml:space="preserve"> </w:t>
      </w:r>
      <w:r w:rsidRPr="006E5635">
        <w:rPr>
          <w:rFonts w:asciiTheme="minorBidi" w:hAnsiTheme="minorBidi"/>
          <w:sz w:val="32"/>
          <w:szCs w:val="32"/>
          <w:rtl/>
          <w:lang w:eastAsia="fr-FR"/>
        </w:rPr>
        <w:t>من إعطاء الدواء، وقد اعتبرت الحالات التي لم تراجع بعد أسبوع ولكن تم الاتصال هاتفياً بها وأخبرت السيدة أنها أجرت تجريف رحم لأي سبب كان فشلاً للعلاج ولم تستبعد من العينة، ويوضح المخطط (9) النتيجة.</w:t>
      </w:r>
    </w:p>
    <w:p w:rsidR="00FA0D87" w:rsidRDefault="00FA0D87" w:rsidP="00FA0D87">
      <w:pPr>
        <w:spacing w:after="0"/>
        <w:jc w:val="center"/>
        <w:rPr>
          <w:rFonts w:asciiTheme="minorBidi" w:hAnsiTheme="minorBidi"/>
          <w:b/>
          <w:bCs/>
          <w:sz w:val="32"/>
          <w:szCs w:val="32"/>
          <w:lang w:eastAsia="fr-FR"/>
        </w:rPr>
      </w:pPr>
      <w:r w:rsidRPr="006E5635">
        <w:rPr>
          <w:rFonts w:asciiTheme="minorBidi" w:hAnsiTheme="minorBidi"/>
          <w:b/>
          <w:bCs/>
          <w:sz w:val="32"/>
          <w:szCs w:val="32"/>
          <w:rtl/>
          <w:lang w:eastAsia="fr-FR"/>
        </w:rPr>
        <w:t>جدول رقم (8) نتائج إعطاء الميزوبروستول للمريضات في العينة بعد أسبوع من العلاج</w:t>
      </w:r>
    </w:p>
    <w:p w:rsidR="006B315D" w:rsidRPr="006E5635" w:rsidRDefault="006B315D" w:rsidP="00FA0D87">
      <w:pPr>
        <w:spacing w:after="0"/>
        <w:jc w:val="center"/>
        <w:rPr>
          <w:rFonts w:asciiTheme="minorBidi" w:hAnsiTheme="minorBidi"/>
          <w:b/>
          <w:bCs/>
          <w:sz w:val="32"/>
          <w:szCs w:val="32"/>
          <w:rtl/>
          <w:lang w:eastAsia="fr-FR"/>
        </w:rPr>
      </w:pPr>
    </w:p>
    <w:tbl>
      <w:tblPr>
        <w:tblStyle w:val="a7"/>
        <w:bidiVisual/>
        <w:tblW w:w="0" w:type="auto"/>
        <w:jc w:val="center"/>
        <w:tblInd w:w="676" w:type="dxa"/>
        <w:tblLook w:val="04A0"/>
      </w:tblPr>
      <w:tblGrid>
        <w:gridCol w:w="1912"/>
        <w:gridCol w:w="1652"/>
        <w:gridCol w:w="1413"/>
      </w:tblGrid>
      <w:tr w:rsidR="00FA0D87" w:rsidRPr="006E5635" w:rsidTr="00FA0D87">
        <w:trPr>
          <w:jc w:val="center"/>
        </w:trPr>
        <w:tc>
          <w:tcPr>
            <w:tcW w:w="191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النتيجة</w:t>
            </w:r>
          </w:p>
        </w:tc>
        <w:tc>
          <w:tcPr>
            <w:tcW w:w="165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المريضات</w:t>
            </w:r>
          </w:p>
        </w:tc>
        <w:tc>
          <w:tcPr>
            <w:tcW w:w="1413"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النسبة المئوية</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نجاح</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133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92.36%</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فشل</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11</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7.64%</w:t>
            </w:r>
          </w:p>
        </w:tc>
      </w:tr>
      <w:tr w:rsidR="00FA0D87" w:rsidRPr="006E5635" w:rsidTr="00FA0D87">
        <w:trPr>
          <w:jc w:val="center"/>
        </w:trPr>
        <w:tc>
          <w:tcPr>
            <w:tcW w:w="191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المجموع</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144</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100%</w:t>
            </w:r>
          </w:p>
        </w:tc>
      </w:tr>
    </w:tbl>
    <w:p w:rsidR="00FA0D87" w:rsidRPr="006E5635" w:rsidRDefault="00FA0D87" w:rsidP="00FA0D87">
      <w:pPr>
        <w:jc w:val="lowKashida"/>
        <w:rPr>
          <w:rFonts w:asciiTheme="minorBidi" w:hAnsiTheme="minorBidi"/>
          <w:sz w:val="32"/>
          <w:szCs w:val="32"/>
          <w:rtl/>
          <w:lang w:eastAsia="fr-FR" w:bidi="ar-SY"/>
        </w:rPr>
      </w:pPr>
    </w:p>
    <w:p w:rsidR="00FA0D87" w:rsidRPr="006E5635" w:rsidRDefault="00FA0D87" w:rsidP="006B315D">
      <w:pPr>
        <w:spacing w:after="0"/>
        <w:jc w:val="center"/>
        <w:rPr>
          <w:rFonts w:asciiTheme="minorBidi" w:hAnsiTheme="minorBidi"/>
          <w:sz w:val="32"/>
          <w:szCs w:val="32"/>
          <w:rtl/>
          <w:lang w:eastAsia="fr-FR"/>
        </w:rPr>
      </w:pPr>
      <w:r w:rsidRPr="006E5635">
        <w:rPr>
          <w:rFonts w:asciiTheme="minorBidi" w:hAnsiTheme="minorBidi"/>
          <w:noProof/>
          <w:sz w:val="32"/>
          <w:szCs w:val="32"/>
          <w:rtl/>
        </w:rPr>
        <w:lastRenderedPageBreak/>
        <w:drawing>
          <wp:inline distT="0" distB="0" distL="0" distR="0">
            <wp:extent cx="5274310" cy="3076575"/>
            <wp:effectExtent l="19050" t="0" r="21590" b="0"/>
            <wp:docPr id="39"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B315D" w:rsidRDefault="006B315D" w:rsidP="00FA0D87">
      <w:pPr>
        <w:jc w:val="center"/>
        <w:rPr>
          <w:rFonts w:asciiTheme="minorBidi" w:hAnsiTheme="minorBidi"/>
          <w:b/>
          <w:bCs/>
          <w:i/>
          <w:iCs/>
          <w:sz w:val="32"/>
          <w:szCs w:val="32"/>
          <w:lang w:eastAsia="fr-FR"/>
        </w:rPr>
      </w:pPr>
    </w:p>
    <w:p w:rsidR="00FA0D87" w:rsidRPr="006E5635" w:rsidRDefault="00FA0D87" w:rsidP="00FA0D87">
      <w:pPr>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مخطط (9) يبين النسبة المئوية لفعالية الميزوبروستول لدى مريضات العينة</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وقد كان الفشل إما بسبب بقاء منتجات الحمل محتبسة ضمن الرحم وإثبات ذلك بالتصوير بفائق الصوت أثناء زيارة المتابعة، أو إنهاء الإسقاط بشكل جراحي قبل نهاية فترة الدراسة وذلك بسبب إما النزف الغزير والقلق والألم البطني أو الوهن العام أو طلب المريضة إجراء هذا الخيار، ويستعرض الجدول (9) هذه الحالات.</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كان يجرى لحالات الفشل إفراغ جراحي للرحم تحت التخدير العام، ولم تحتاج أي سيدة منهن لنقل دم، وخرجن من المشفى بحالة عامة جيدة.</w:t>
      </w:r>
    </w:p>
    <w:p w:rsidR="00FA0D87" w:rsidRPr="006E5635" w:rsidRDefault="00FA0D87" w:rsidP="00FA0D87">
      <w:pPr>
        <w:spacing w:after="0"/>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جدول رقم (9) تكرارات والنسب المئوية لأنماط فشل العلاج.</w:t>
      </w:r>
    </w:p>
    <w:tbl>
      <w:tblPr>
        <w:tblStyle w:val="a7"/>
        <w:bidiVisual/>
        <w:tblW w:w="0" w:type="auto"/>
        <w:jc w:val="center"/>
        <w:tblInd w:w="-1088" w:type="dxa"/>
        <w:tblLook w:val="04A0"/>
      </w:tblPr>
      <w:tblGrid>
        <w:gridCol w:w="3676"/>
        <w:gridCol w:w="1652"/>
        <w:gridCol w:w="1413"/>
      </w:tblGrid>
      <w:tr w:rsidR="00FA0D87" w:rsidRPr="006E5635" w:rsidTr="00FA0D87">
        <w:trPr>
          <w:jc w:val="center"/>
        </w:trPr>
        <w:tc>
          <w:tcPr>
            <w:tcW w:w="3676"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نمط الفشل</w:t>
            </w:r>
          </w:p>
        </w:tc>
        <w:tc>
          <w:tcPr>
            <w:tcW w:w="165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المريضات</w:t>
            </w:r>
          </w:p>
        </w:tc>
        <w:tc>
          <w:tcPr>
            <w:tcW w:w="1413"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النسبة المئوية</w:t>
            </w:r>
          </w:p>
        </w:tc>
      </w:tr>
      <w:tr w:rsidR="00FA0D87" w:rsidRPr="006E5635" w:rsidTr="00FA0D87">
        <w:trPr>
          <w:jc w:val="center"/>
        </w:trPr>
        <w:tc>
          <w:tcPr>
            <w:tcW w:w="3676" w:type="dxa"/>
            <w:shd w:val="clear" w:color="auto" w:fill="auto"/>
          </w:tcPr>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بقاء منتجات الحمل عند نهاية الدراسة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5</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3.48%</w:t>
            </w:r>
          </w:p>
        </w:tc>
      </w:tr>
      <w:tr w:rsidR="00FA0D87" w:rsidRPr="006E5635" w:rsidTr="00FA0D87">
        <w:trPr>
          <w:jc w:val="center"/>
        </w:trPr>
        <w:tc>
          <w:tcPr>
            <w:tcW w:w="3676" w:type="dxa"/>
            <w:shd w:val="clear" w:color="auto" w:fill="auto"/>
          </w:tcPr>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 xml:space="preserve">استطباب إنهاء جراحي قبل النهاية </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2.08%</w:t>
            </w:r>
          </w:p>
        </w:tc>
      </w:tr>
      <w:tr w:rsidR="00FA0D87" w:rsidRPr="006E5635" w:rsidTr="00FA0D87">
        <w:trPr>
          <w:jc w:val="center"/>
        </w:trPr>
        <w:tc>
          <w:tcPr>
            <w:tcW w:w="3676" w:type="dxa"/>
            <w:shd w:val="clear" w:color="auto" w:fill="auto"/>
          </w:tcPr>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طلب السيدة الإنهاء الجراحي</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2.08%</w:t>
            </w:r>
          </w:p>
        </w:tc>
      </w:tr>
      <w:tr w:rsidR="00FA0D87" w:rsidRPr="006E5635" w:rsidTr="00FA0D87">
        <w:trPr>
          <w:jc w:val="center"/>
        </w:trPr>
        <w:tc>
          <w:tcPr>
            <w:tcW w:w="3676" w:type="dxa"/>
            <w:shd w:val="clear" w:color="auto" w:fill="auto"/>
          </w:tcPr>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مجموع حالات الفشل</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11</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7.64%</w:t>
            </w:r>
          </w:p>
        </w:tc>
      </w:tr>
      <w:tr w:rsidR="00FA0D87" w:rsidRPr="006E5635" w:rsidTr="00FA0D87">
        <w:trPr>
          <w:jc w:val="center"/>
        </w:trPr>
        <w:tc>
          <w:tcPr>
            <w:tcW w:w="3676" w:type="dxa"/>
            <w:shd w:val="clear" w:color="auto" w:fill="auto"/>
          </w:tcPr>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مجمل العينة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144</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100%</w:t>
            </w:r>
          </w:p>
        </w:tc>
      </w:tr>
    </w:tbl>
    <w:p w:rsidR="00FA0D87"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FA0D87" w:rsidRDefault="00FA0D87" w:rsidP="00FA0D87">
      <w:pPr>
        <w:jc w:val="lowKashida"/>
        <w:rPr>
          <w:rFonts w:asciiTheme="minorBidi" w:hAnsiTheme="minorBidi"/>
          <w:sz w:val="32"/>
          <w:szCs w:val="32"/>
          <w:rtl/>
          <w:lang w:eastAsia="fr-FR" w:bidi="ar-SY"/>
        </w:rPr>
      </w:pPr>
    </w:p>
    <w:p w:rsidR="006D7F46" w:rsidRDefault="006D7F46" w:rsidP="00FA0D87">
      <w:pPr>
        <w:jc w:val="lowKashida"/>
        <w:rPr>
          <w:rFonts w:asciiTheme="minorBidi" w:hAnsiTheme="minorBidi"/>
          <w:sz w:val="32"/>
          <w:szCs w:val="32"/>
          <w:rtl/>
          <w:lang w:eastAsia="fr-FR" w:bidi="ar-SY"/>
        </w:rPr>
      </w:pPr>
    </w:p>
    <w:p w:rsidR="006D7F46" w:rsidRDefault="006D7F46" w:rsidP="00FA0D87">
      <w:pPr>
        <w:jc w:val="lowKashida"/>
        <w:rPr>
          <w:rFonts w:asciiTheme="minorBidi" w:hAnsiTheme="minorBidi"/>
          <w:sz w:val="32"/>
          <w:szCs w:val="32"/>
          <w:rtl/>
          <w:lang w:eastAsia="fr-FR" w:bidi="ar-SY"/>
        </w:rPr>
      </w:pPr>
    </w:p>
    <w:p w:rsidR="00FA0D87" w:rsidRPr="006E5635" w:rsidRDefault="00FA0D87" w:rsidP="00FA0D87">
      <w:pPr>
        <w:jc w:val="lowKashida"/>
        <w:rPr>
          <w:rFonts w:asciiTheme="minorBidi" w:hAnsiTheme="minorBidi"/>
          <w:b/>
          <w:bCs/>
          <w:sz w:val="32"/>
          <w:szCs w:val="32"/>
          <w:rtl/>
          <w:lang w:eastAsia="fr-FR"/>
        </w:rPr>
      </w:pPr>
      <w:r w:rsidRPr="006E5635">
        <w:rPr>
          <w:rFonts w:asciiTheme="minorBidi" w:hAnsiTheme="minorBidi"/>
          <w:b/>
          <w:bCs/>
          <w:sz w:val="32"/>
          <w:szCs w:val="32"/>
          <w:rtl/>
          <w:lang w:eastAsia="fr-FR"/>
        </w:rPr>
        <w:t>4- استقصاء شدة الآثار الجانبية للعلاج المسجلة خلال أسبوع من إعطاء الميزوبروستول:</w:t>
      </w:r>
    </w:p>
    <w:p w:rsidR="00FA0D87" w:rsidRPr="006E5635" w:rsidRDefault="00FA0D87" w:rsidP="00FA0D87">
      <w:pPr>
        <w:spacing w:after="0"/>
        <w:jc w:val="lowKashida"/>
        <w:rPr>
          <w:rFonts w:asciiTheme="minorBidi" w:hAnsiTheme="minorBidi"/>
          <w:sz w:val="32"/>
          <w:szCs w:val="32"/>
          <w:rtl/>
          <w:lang w:eastAsia="fr-FR"/>
        </w:rPr>
      </w:pPr>
      <w:r w:rsidRPr="006E5635">
        <w:rPr>
          <w:rFonts w:asciiTheme="minorBidi" w:hAnsiTheme="minorBidi"/>
          <w:sz w:val="32"/>
          <w:szCs w:val="32"/>
          <w:rtl/>
          <w:lang w:eastAsia="fr-FR"/>
        </w:rPr>
        <w:t>كان تقييم شدة الآثار الجانبية يعتمد على السيدة المشاركة، وكان يتم ذلك وفق التالي: لا آثار جانبية، آثار سهلة التحمل، آثار محمولة، آثار غير محمولة.</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ويستعرض الجدول (10) والمخطط (10) النتائج المسجلة.</w:t>
      </w:r>
    </w:p>
    <w:p w:rsidR="00FA0D87" w:rsidRPr="006E5635" w:rsidRDefault="00FA0D87" w:rsidP="00FA0D87">
      <w:pPr>
        <w:spacing w:before="240" w:after="0"/>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جدول (10) تكرارات والنسب المئوية لشدة الآثار الجانبية للعلاج المسجلة خلال أسبوع من إعطاء الميزوبروستول</w:t>
      </w:r>
    </w:p>
    <w:tbl>
      <w:tblPr>
        <w:tblStyle w:val="a7"/>
        <w:bidiVisual/>
        <w:tblW w:w="0" w:type="auto"/>
        <w:jc w:val="center"/>
        <w:tblInd w:w="-1088" w:type="dxa"/>
        <w:tblLook w:val="04A0"/>
      </w:tblPr>
      <w:tblGrid>
        <w:gridCol w:w="3676"/>
        <w:gridCol w:w="1652"/>
        <w:gridCol w:w="1413"/>
      </w:tblGrid>
      <w:tr w:rsidR="00FA0D87" w:rsidRPr="006E5635" w:rsidTr="00FA0D87">
        <w:trPr>
          <w:jc w:val="center"/>
        </w:trPr>
        <w:tc>
          <w:tcPr>
            <w:tcW w:w="3676"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شدة الآثار الجانبية</w:t>
            </w:r>
          </w:p>
        </w:tc>
        <w:tc>
          <w:tcPr>
            <w:tcW w:w="1652"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المريضات</w:t>
            </w:r>
          </w:p>
        </w:tc>
        <w:tc>
          <w:tcPr>
            <w:tcW w:w="1413" w:type="dxa"/>
            <w:shd w:val="clear" w:color="auto" w:fill="E5DFEC" w:themeFill="accent4"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النسبة المئوية</w:t>
            </w:r>
          </w:p>
        </w:tc>
      </w:tr>
      <w:tr w:rsidR="00FA0D87" w:rsidRPr="006E5635" w:rsidTr="00FA0D87">
        <w:trPr>
          <w:jc w:val="center"/>
        </w:trPr>
        <w:tc>
          <w:tcPr>
            <w:tcW w:w="3676" w:type="dxa"/>
            <w:shd w:val="clear" w:color="auto" w:fill="auto"/>
          </w:tcPr>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لا آثار جانبية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33</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22.92%</w:t>
            </w:r>
          </w:p>
        </w:tc>
      </w:tr>
      <w:tr w:rsidR="00FA0D87" w:rsidRPr="006E5635" w:rsidTr="00FA0D87">
        <w:trPr>
          <w:jc w:val="center"/>
        </w:trPr>
        <w:tc>
          <w:tcPr>
            <w:tcW w:w="3676" w:type="dxa"/>
            <w:shd w:val="clear" w:color="auto" w:fill="auto"/>
          </w:tcPr>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آثار سهلة التحمل</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82</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56.94%</w:t>
            </w:r>
          </w:p>
        </w:tc>
      </w:tr>
      <w:tr w:rsidR="00FA0D87" w:rsidRPr="006E5635" w:rsidTr="00FA0D87">
        <w:trPr>
          <w:jc w:val="center"/>
        </w:trPr>
        <w:tc>
          <w:tcPr>
            <w:tcW w:w="3676" w:type="dxa"/>
            <w:shd w:val="clear" w:color="auto" w:fill="auto"/>
          </w:tcPr>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آثار محمولة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27</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18.75%</w:t>
            </w:r>
          </w:p>
        </w:tc>
      </w:tr>
      <w:tr w:rsidR="00FA0D87" w:rsidRPr="006E5635" w:rsidTr="00FA0D87">
        <w:trPr>
          <w:jc w:val="center"/>
        </w:trPr>
        <w:tc>
          <w:tcPr>
            <w:tcW w:w="3676" w:type="dxa"/>
            <w:shd w:val="clear" w:color="auto" w:fill="auto"/>
          </w:tcPr>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آثار غير محمولة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1.39%</w:t>
            </w:r>
          </w:p>
        </w:tc>
      </w:tr>
      <w:tr w:rsidR="00FA0D87" w:rsidRPr="006E5635" w:rsidTr="00FA0D87">
        <w:trPr>
          <w:jc w:val="center"/>
        </w:trPr>
        <w:tc>
          <w:tcPr>
            <w:tcW w:w="3676" w:type="dxa"/>
            <w:shd w:val="clear" w:color="auto" w:fill="auto"/>
          </w:tcPr>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مجمل العينة</w:t>
            </w:r>
          </w:p>
        </w:tc>
        <w:tc>
          <w:tcPr>
            <w:tcW w:w="1652"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144</w:t>
            </w:r>
          </w:p>
        </w:tc>
        <w:tc>
          <w:tcPr>
            <w:tcW w:w="1413"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100%</w:t>
            </w:r>
          </w:p>
        </w:tc>
      </w:tr>
    </w:tbl>
    <w:p w:rsidR="00FA0D87" w:rsidRPr="006E5635" w:rsidRDefault="00FA0D87" w:rsidP="00FA0D87">
      <w:pPr>
        <w:jc w:val="lowKashida"/>
        <w:rPr>
          <w:rFonts w:asciiTheme="minorBidi" w:hAnsiTheme="minorBidi"/>
          <w:sz w:val="32"/>
          <w:szCs w:val="32"/>
          <w:rtl/>
          <w:lang w:eastAsia="fr-FR" w:bidi="ar-SY"/>
        </w:rPr>
      </w:pPr>
    </w:p>
    <w:p w:rsidR="00FA0D87" w:rsidRPr="006E5635" w:rsidRDefault="00FA0D87" w:rsidP="006B315D">
      <w:pPr>
        <w:spacing w:after="0"/>
        <w:jc w:val="center"/>
        <w:rPr>
          <w:rFonts w:asciiTheme="minorBidi" w:hAnsiTheme="minorBidi"/>
          <w:sz w:val="32"/>
          <w:szCs w:val="32"/>
          <w:rtl/>
          <w:lang w:eastAsia="fr-FR"/>
        </w:rPr>
      </w:pPr>
      <w:r w:rsidRPr="006E5635">
        <w:rPr>
          <w:rFonts w:asciiTheme="minorBidi" w:hAnsiTheme="minorBidi"/>
          <w:noProof/>
          <w:sz w:val="32"/>
          <w:szCs w:val="32"/>
          <w:rtl/>
        </w:rPr>
        <w:drawing>
          <wp:inline distT="0" distB="0" distL="0" distR="0">
            <wp:extent cx="5275639" cy="3349255"/>
            <wp:effectExtent l="19050" t="0" r="20261" b="3545"/>
            <wp:docPr id="40"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FA0D87" w:rsidRPr="006E5635" w:rsidRDefault="00FA0D87" w:rsidP="00FA0D87">
      <w:pPr>
        <w:spacing w:after="0"/>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المخطط (10) النسب المئوية لشدة الآثار الجانبية للعلاج المسجلة خلال أسبوع من إعطاء الميزوبروستول</w:t>
      </w:r>
    </w:p>
    <w:p w:rsidR="00FA0D87" w:rsidRDefault="00FA0D87" w:rsidP="00FA0D87">
      <w:pPr>
        <w:jc w:val="lowKashida"/>
        <w:rPr>
          <w:rFonts w:asciiTheme="minorBidi" w:hAnsiTheme="minorBidi"/>
          <w:b/>
          <w:bCs/>
          <w:i/>
          <w:iCs/>
          <w:sz w:val="32"/>
          <w:szCs w:val="32"/>
          <w:rtl/>
          <w:lang w:eastAsia="fr-FR"/>
        </w:rPr>
      </w:pPr>
    </w:p>
    <w:p w:rsidR="00FA0D87" w:rsidRDefault="00FA0D87" w:rsidP="00FA0D87">
      <w:pPr>
        <w:jc w:val="lowKashida"/>
        <w:rPr>
          <w:rFonts w:asciiTheme="minorBidi" w:hAnsiTheme="minorBidi"/>
          <w:b/>
          <w:bCs/>
          <w:i/>
          <w:iCs/>
          <w:sz w:val="32"/>
          <w:szCs w:val="32"/>
          <w:rtl/>
          <w:lang w:eastAsia="fr-FR"/>
        </w:rPr>
      </w:pPr>
    </w:p>
    <w:p w:rsidR="006D7F46" w:rsidRDefault="006D7F46" w:rsidP="00FA0D87">
      <w:pPr>
        <w:jc w:val="lowKashida"/>
        <w:rPr>
          <w:rFonts w:asciiTheme="minorBidi" w:hAnsiTheme="minorBidi"/>
          <w:b/>
          <w:bCs/>
          <w:i/>
          <w:iCs/>
          <w:sz w:val="32"/>
          <w:szCs w:val="32"/>
          <w:rtl/>
          <w:lang w:eastAsia="fr-FR"/>
        </w:rPr>
      </w:pPr>
    </w:p>
    <w:p w:rsidR="00FA0D87" w:rsidRDefault="00FA0D87" w:rsidP="00FA0D87">
      <w:pPr>
        <w:jc w:val="lowKashida"/>
        <w:rPr>
          <w:rFonts w:asciiTheme="minorBidi" w:hAnsiTheme="minorBidi"/>
          <w:b/>
          <w:bCs/>
          <w:sz w:val="32"/>
          <w:szCs w:val="32"/>
          <w:rtl/>
          <w:lang w:eastAsia="fr-FR"/>
        </w:rPr>
      </w:pPr>
      <w:r w:rsidRPr="006E5635">
        <w:rPr>
          <w:rFonts w:asciiTheme="minorBidi" w:hAnsiTheme="minorBidi"/>
          <w:b/>
          <w:bCs/>
          <w:sz w:val="32"/>
          <w:szCs w:val="32"/>
          <w:rtl/>
          <w:lang w:eastAsia="fr-FR"/>
        </w:rPr>
        <w:lastRenderedPageBreak/>
        <w:t xml:space="preserve">5 </w:t>
      </w:r>
      <w:r w:rsidRPr="006E5635">
        <w:rPr>
          <w:rFonts w:asciiTheme="minorBidi" w:hAnsiTheme="minorBidi"/>
          <w:b/>
          <w:bCs/>
          <w:sz w:val="32"/>
          <w:szCs w:val="32"/>
          <w:lang w:eastAsia="fr-FR"/>
        </w:rPr>
        <w:t>–</w:t>
      </w:r>
      <w:r w:rsidRPr="006E5635">
        <w:rPr>
          <w:rFonts w:asciiTheme="minorBidi" w:hAnsiTheme="minorBidi"/>
          <w:b/>
          <w:bCs/>
          <w:sz w:val="32"/>
          <w:szCs w:val="32"/>
          <w:rtl/>
          <w:lang w:eastAsia="fr-FR"/>
        </w:rPr>
        <w:t xml:space="preserve"> دراسة مستويات خضاب الدم:</w:t>
      </w:r>
    </w:p>
    <w:p w:rsidR="00FA0D87" w:rsidRPr="00BE2232" w:rsidRDefault="00FA0D87" w:rsidP="00FA0D87">
      <w:pPr>
        <w:jc w:val="lowKashida"/>
        <w:rPr>
          <w:rFonts w:asciiTheme="minorBidi" w:hAnsiTheme="minorBidi"/>
          <w:b/>
          <w:bCs/>
          <w:sz w:val="32"/>
          <w:szCs w:val="32"/>
          <w:rtl/>
          <w:lang w:eastAsia="fr-FR"/>
        </w:rPr>
      </w:pPr>
      <w:r w:rsidRPr="006E5635">
        <w:rPr>
          <w:rFonts w:asciiTheme="minorBidi" w:hAnsiTheme="minorBidi"/>
          <w:sz w:val="32"/>
          <w:szCs w:val="32"/>
          <w:rtl/>
          <w:lang w:eastAsia="fr-FR"/>
        </w:rPr>
        <w:t>كان يجري تحري قيمة مستوى خضاب الدم لدى المريضات عند الإدخال في الدراسة وعند زيارة المراجعة بعد أسبوع. ويبين الجدول (11) والمخطط الموافق توزع المريضات وفقاً لمستويات خضاب الدم.</w:t>
      </w:r>
    </w:p>
    <w:tbl>
      <w:tblPr>
        <w:bidiVisual/>
        <w:tblW w:w="7895" w:type="dxa"/>
        <w:jc w:val="center"/>
        <w:tblInd w:w="-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1722"/>
        <w:gridCol w:w="2604"/>
        <w:gridCol w:w="1849"/>
        <w:gridCol w:w="1720"/>
      </w:tblGrid>
      <w:tr w:rsidR="00FA0D87" w:rsidRPr="006E5635" w:rsidTr="00FA0D87">
        <w:trPr>
          <w:cantSplit/>
          <w:trHeight w:val="446"/>
          <w:jc w:val="center"/>
        </w:trPr>
        <w:tc>
          <w:tcPr>
            <w:tcW w:w="1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spacing w:after="0"/>
              <w:rPr>
                <w:rFonts w:asciiTheme="minorBidi" w:hAnsiTheme="minorBidi"/>
                <w:b/>
                <w:bCs/>
                <w:color w:val="000000"/>
                <w:sz w:val="32"/>
                <w:szCs w:val="32"/>
                <w:rtl/>
                <w:lang w:val="fr-FR" w:bidi="ar-SY"/>
              </w:rPr>
            </w:pPr>
            <w:r w:rsidRPr="006E5635">
              <w:rPr>
                <w:rFonts w:asciiTheme="minorBidi" w:hAnsiTheme="minorBidi"/>
                <w:b/>
                <w:bCs/>
                <w:color w:val="000000"/>
                <w:sz w:val="32"/>
                <w:szCs w:val="32"/>
                <w:rtl/>
              </w:rPr>
              <w:t>الفترة الزمنية</w:t>
            </w:r>
          </w:p>
        </w:tc>
        <w:tc>
          <w:tcPr>
            <w:tcW w:w="26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spacing w:after="0"/>
              <w:jc w:val="both"/>
              <w:rPr>
                <w:rFonts w:asciiTheme="minorBidi" w:hAnsiTheme="minorBidi"/>
                <w:b/>
                <w:bCs/>
                <w:color w:val="000000"/>
                <w:sz w:val="32"/>
                <w:szCs w:val="32"/>
                <w:lang w:val="fr-FR"/>
              </w:rPr>
            </w:pPr>
            <w:r w:rsidRPr="006E5635">
              <w:rPr>
                <w:rFonts w:asciiTheme="minorBidi" w:hAnsiTheme="minorBidi"/>
                <w:b/>
                <w:bCs/>
                <w:color w:val="000000"/>
                <w:sz w:val="32"/>
                <w:szCs w:val="32"/>
                <w:rtl/>
              </w:rPr>
              <w:t>مستويات خضاب الدم</w:t>
            </w:r>
          </w:p>
        </w:tc>
        <w:tc>
          <w:tcPr>
            <w:tcW w:w="1849" w:type="dxa"/>
            <w:tcBorders>
              <w:top w:val="single" w:sz="4" w:space="0" w:color="auto"/>
              <w:left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spacing w:after="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عدد المريضات</w:t>
            </w:r>
          </w:p>
        </w:tc>
        <w:tc>
          <w:tcPr>
            <w:tcW w:w="1720" w:type="dxa"/>
            <w:tcBorders>
              <w:top w:val="single" w:sz="4" w:space="0" w:color="auto"/>
              <w:left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spacing w:after="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النسبة المئوية</w:t>
            </w:r>
          </w:p>
        </w:tc>
      </w:tr>
      <w:tr w:rsidR="00FA0D87" w:rsidRPr="006E5635" w:rsidTr="00FA0D87">
        <w:trPr>
          <w:cantSplit/>
          <w:trHeight w:val="73"/>
          <w:jc w:val="center"/>
        </w:trPr>
        <w:tc>
          <w:tcPr>
            <w:tcW w:w="1722" w:type="dxa"/>
            <w:vMerge w:val="restart"/>
            <w:tcBorders>
              <w:top w:val="single" w:sz="4" w:space="0" w:color="auto"/>
              <w:left w:val="single" w:sz="4" w:space="0" w:color="auto"/>
              <w:bottom w:val="nil"/>
              <w:right w:val="single" w:sz="4" w:space="0" w:color="auto"/>
            </w:tcBorders>
            <w:vAlign w:val="center"/>
            <w:hideMark/>
          </w:tcPr>
          <w:p w:rsidR="00FA0D87" w:rsidRPr="006E5635" w:rsidRDefault="00FA0D87" w:rsidP="00FA0D87">
            <w:pPr>
              <w:widowControl w:val="0"/>
              <w:snapToGrid w:val="0"/>
              <w:spacing w:after="0" w:line="360" w:lineRule="auto"/>
              <w:jc w:val="both"/>
              <w:rPr>
                <w:rFonts w:asciiTheme="minorBidi" w:hAnsiTheme="minorBidi"/>
                <w:color w:val="000000"/>
                <w:sz w:val="32"/>
                <w:szCs w:val="32"/>
                <w:lang w:val="fr-FR"/>
              </w:rPr>
            </w:pPr>
            <w:r w:rsidRPr="006E5635">
              <w:rPr>
                <w:rFonts w:asciiTheme="minorBidi" w:hAnsiTheme="minorBidi"/>
                <w:color w:val="000000"/>
                <w:sz w:val="32"/>
                <w:szCs w:val="32"/>
                <w:rtl/>
              </w:rPr>
              <w:t>عند الادخال</w:t>
            </w:r>
          </w:p>
        </w:tc>
        <w:tc>
          <w:tcPr>
            <w:tcW w:w="260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spacing w:after="0" w:line="360" w:lineRule="auto"/>
              <w:rPr>
                <w:rFonts w:asciiTheme="minorBidi" w:hAnsiTheme="minorBidi"/>
                <w:color w:val="000000"/>
                <w:sz w:val="32"/>
                <w:szCs w:val="32"/>
                <w:lang w:val="fr-FR"/>
              </w:rPr>
            </w:pPr>
            <w:r w:rsidRPr="006E5635">
              <w:rPr>
                <w:rFonts w:asciiTheme="minorBidi" w:hAnsiTheme="minorBidi"/>
                <w:color w:val="000000"/>
                <w:sz w:val="32"/>
                <w:szCs w:val="32"/>
                <w:rtl/>
              </w:rPr>
              <w:t>أقل من 9 غ / دل</w:t>
            </w:r>
          </w:p>
        </w:tc>
        <w:tc>
          <w:tcPr>
            <w:tcW w:w="1849"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rtl/>
                <w:lang w:bidi="ar-SY"/>
              </w:rPr>
            </w:pPr>
            <w:r>
              <w:rPr>
                <w:rFonts w:asciiTheme="minorBidi" w:hAnsiTheme="minorBidi"/>
                <w:color w:val="000000"/>
                <w:sz w:val="32"/>
                <w:szCs w:val="32"/>
                <w:lang w:bidi="ar-SY"/>
              </w:rPr>
              <w:t>6</w:t>
            </w:r>
          </w:p>
        </w:tc>
        <w:tc>
          <w:tcPr>
            <w:tcW w:w="1720"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4.17%</w:t>
            </w:r>
          </w:p>
        </w:tc>
      </w:tr>
      <w:tr w:rsidR="00FA0D87" w:rsidRPr="006E5635" w:rsidTr="00FA0D87">
        <w:trPr>
          <w:cantSplit/>
          <w:trHeight w:val="73"/>
          <w:jc w:val="center"/>
        </w:trPr>
        <w:tc>
          <w:tcPr>
            <w:tcW w:w="1722" w:type="dxa"/>
            <w:vMerge/>
            <w:tcBorders>
              <w:top w:val="single" w:sz="4" w:space="0" w:color="auto"/>
              <w:left w:val="single" w:sz="4" w:space="0" w:color="auto"/>
              <w:bottom w:val="nil"/>
              <w:right w:val="single" w:sz="4" w:space="0" w:color="auto"/>
            </w:tcBorders>
            <w:vAlign w:val="center"/>
            <w:hideMark/>
          </w:tcPr>
          <w:p w:rsidR="00FA0D87" w:rsidRPr="006E5635" w:rsidRDefault="00FA0D87" w:rsidP="00FA0D87">
            <w:pPr>
              <w:bidi w:val="0"/>
              <w:spacing w:after="0" w:line="360" w:lineRule="auto"/>
              <w:jc w:val="both"/>
              <w:rPr>
                <w:rFonts w:asciiTheme="minorBidi" w:hAnsiTheme="minorBidi"/>
                <w:color w:val="000000"/>
                <w:sz w:val="32"/>
                <w:szCs w:val="32"/>
                <w:lang w:val="fr-FR"/>
              </w:rPr>
            </w:pPr>
          </w:p>
        </w:tc>
        <w:tc>
          <w:tcPr>
            <w:tcW w:w="260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spacing w:after="0" w:line="360" w:lineRule="auto"/>
              <w:rPr>
                <w:rFonts w:asciiTheme="minorBidi" w:hAnsiTheme="minorBidi"/>
                <w:color w:val="000000"/>
                <w:sz w:val="32"/>
                <w:szCs w:val="32"/>
                <w:lang w:val="fr-FR"/>
              </w:rPr>
            </w:pPr>
            <w:r w:rsidRPr="006E5635">
              <w:rPr>
                <w:rFonts w:asciiTheme="minorBidi" w:hAnsiTheme="minorBidi"/>
                <w:color w:val="000000"/>
                <w:sz w:val="32"/>
                <w:szCs w:val="32"/>
                <w:rtl/>
              </w:rPr>
              <w:t>من 9 حتى 11 غ / دل</w:t>
            </w:r>
          </w:p>
        </w:tc>
        <w:tc>
          <w:tcPr>
            <w:tcW w:w="1849"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rPr>
            </w:pPr>
            <w:r w:rsidRPr="006E5635">
              <w:rPr>
                <w:rFonts w:asciiTheme="minorBidi" w:hAnsiTheme="minorBidi"/>
                <w:color w:val="000000"/>
                <w:sz w:val="32"/>
                <w:szCs w:val="32"/>
              </w:rPr>
              <w:t>67</w:t>
            </w:r>
          </w:p>
        </w:tc>
        <w:tc>
          <w:tcPr>
            <w:tcW w:w="1720"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46.53%</w:t>
            </w:r>
          </w:p>
        </w:tc>
      </w:tr>
      <w:tr w:rsidR="00FA0D87" w:rsidRPr="006E5635" w:rsidTr="00FA0D87">
        <w:trPr>
          <w:cantSplit/>
          <w:trHeight w:val="73"/>
          <w:jc w:val="center"/>
        </w:trPr>
        <w:tc>
          <w:tcPr>
            <w:tcW w:w="1722" w:type="dxa"/>
            <w:vMerge/>
            <w:tcBorders>
              <w:top w:val="single" w:sz="4" w:space="0" w:color="auto"/>
              <w:left w:val="single" w:sz="4" w:space="0" w:color="auto"/>
              <w:bottom w:val="nil"/>
              <w:right w:val="single" w:sz="4" w:space="0" w:color="auto"/>
            </w:tcBorders>
            <w:vAlign w:val="center"/>
            <w:hideMark/>
          </w:tcPr>
          <w:p w:rsidR="00FA0D87" w:rsidRPr="006E5635" w:rsidRDefault="00FA0D87" w:rsidP="00FA0D87">
            <w:pPr>
              <w:bidi w:val="0"/>
              <w:spacing w:after="0" w:line="360" w:lineRule="auto"/>
              <w:jc w:val="both"/>
              <w:rPr>
                <w:rFonts w:asciiTheme="minorBidi" w:hAnsiTheme="minorBidi"/>
                <w:color w:val="000000"/>
                <w:sz w:val="32"/>
                <w:szCs w:val="32"/>
                <w:lang w:val="fr-FR"/>
              </w:rPr>
            </w:pPr>
          </w:p>
        </w:tc>
        <w:tc>
          <w:tcPr>
            <w:tcW w:w="260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spacing w:after="0" w:line="360" w:lineRule="auto"/>
              <w:rPr>
                <w:rFonts w:asciiTheme="minorBidi" w:hAnsiTheme="minorBidi"/>
                <w:color w:val="000000"/>
                <w:sz w:val="32"/>
                <w:szCs w:val="32"/>
                <w:lang w:val="fr-FR"/>
              </w:rPr>
            </w:pPr>
            <w:r w:rsidRPr="006E5635">
              <w:rPr>
                <w:rFonts w:asciiTheme="minorBidi" w:hAnsiTheme="minorBidi"/>
                <w:color w:val="000000"/>
                <w:sz w:val="32"/>
                <w:szCs w:val="32"/>
                <w:rtl/>
              </w:rPr>
              <w:t>أكثر من 11 غ / دل</w:t>
            </w:r>
          </w:p>
        </w:tc>
        <w:tc>
          <w:tcPr>
            <w:tcW w:w="1849"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rPr>
            </w:pPr>
            <w:r w:rsidRPr="006E5635">
              <w:rPr>
                <w:rFonts w:asciiTheme="minorBidi" w:hAnsiTheme="minorBidi"/>
                <w:color w:val="000000"/>
                <w:sz w:val="32"/>
                <w:szCs w:val="32"/>
              </w:rPr>
              <w:t>71</w:t>
            </w:r>
          </w:p>
        </w:tc>
        <w:tc>
          <w:tcPr>
            <w:tcW w:w="1720"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49.3%</w:t>
            </w:r>
          </w:p>
        </w:tc>
      </w:tr>
      <w:tr w:rsidR="00FA0D87" w:rsidRPr="006E5635" w:rsidTr="00FA0D87">
        <w:trPr>
          <w:cantSplit/>
          <w:trHeight w:val="73"/>
          <w:jc w:val="center"/>
        </w:trPr>
        <w:tc>
          <w:tcPr>
            <w:tcW w:w="1722" w:type="dxa"/>
            <w:vMerge/>
            <w:tcBorders>
              <w:top w:val="single" w:sz="4" w:space="0" w:color="auto"/>
              <w:left w:val="single" w:sz="4" w:space="0" w:color="auto"/>
              <w:bottom w:val="nil"/>
              <w:right w:val="single" w:sz="4" w:space="0" w:color="auto"/>
            </w:tcBorders>
            <w:vAlign w:val="center"/>
            <w:hideMark/>
          </w:tcPr>
          <w:p w:rsidR="00FA0D87" w:rsidRPr="006E5635" w:rsidRDefault="00FA0D87" w:rsidP="00FA0D87">
            <w:pPr>
              <w:bidi w:val="0"/>
              <w:spacing w:after="0" w:line="360" w:lineRule="auto"/>
              <w:jc w:val="both"/>
              <w:rPr>
                <w:rFonts w:asciiTheme="minorBidi" w:hAnsiTheme="minorBidi"/>
                <w:color w:val="000000"/>
                <w:sz w:val="32"/>
                <w:szCs w:val="32"/>
                <w:lang w:val="fr-FR"/>
              </w:rPr>
            </w:pPr>
          </w:p>
        </w:tc>
        <w:tc>
          <w:tcPr>
            <w:tcW w:w="2604" w:type="dxa"/>
            <w:tcBorders>
              <w:top w:val="single" w:sz="4" w:space="0" w:color="auto"/>
              <w:left w:val="single" w:sz="4" w:space="0" w:color="auto"/>
              <w:bottom w:val="nil"/>
              <w:right w:val="single" w:sz="4" w:space="0" w:color="auto"/>
            </w:tcBorders>
            <w:vAlign w:val="center"/>
            <w:hideMark/>
          </w:tcPr>
          <w:p w:rsidR="00FA0D87" w:rsidRPr="006E5635" w:rsidRDefault="00FA0D87" w:rsidP="00FA0D87">
            <w:pPr>
              <w:widowControl w:val="0"/>
              <w:snapToGrid w:val="0"/>
              <w:spacing w:after="0" w:line="360" w:lineRule="auto"/>
              <w:rPr>
                <w:rFonts w:asciiTheme="minorBidi" w:hAnsiTheme="minorBidi"/>
                <w:color w:val="000000"/>
                <w:sz w:val="32"/>
                <w:szCs w:val="32"/>
                <w:lang w:val="fr-FR"/>
              </w:rPr>
            </w:pPr>
            <w:r w:rsidRPr="006E5635">
              <w:rPr>
                <w:rFonts w:asciiTheme="minorBidi" w:hAnsiTheme="minorBidi"/>
                <w:color w:val="000000"/>
                <w:sz w:val="32"/>
                <w:szCs w:val="32"/>
                <w:rtl/>
              </w:rPr>
              <w:t>المجموع</w:t>
            </w:r>
          </w:p>
        </w:tc>
        <w:tc>
          <w:tcPr>
            <w:tcW w:w="1849" w:type="dxa"/>
            <w:tcBorders>
              <w:top w:val="single" w:sz="4" w:space="0" w:color="auto"/>
              <w:left w:val="single" w:sz="4" w:space="0" w:color="auto"/>
              <w:bottom w:val="nil"/>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144</w:t>
            </w:r>
          </w:p>
        </w:tc>
        <w:tc>
          <w:tcPr>
            <w:tcW w:w="1720" w:type="dxa"/>
            <w:tcBorders>
              <w:top w:val="single" w:sz="4" w:space="0" w:color="auto"/>
              <w:left w:val="single" w:sz="4" w:space="0" w:color="auto"/>
              <w:bottom w:val="nil"/>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100%</w:t>
            </w:r>
          </w:p>
        </w:tc>
      </w:tr>
      <w:tr w:rsidR="00FA0D87" w:rsidRPr="006E5635" w:rsidTr="00FA0D87">
        <w:trPr>
          <w:cantSplit/>
          <w:trHeight w:val="73"/>
          <w:jc w:val="center"/>
        </w:trPr>
        <w:tc>
          <w:tcPr>
            <w:tcW w:w="1722" w:type="dxa"/>
            <w:vMerge w:val="restart"/>
            <w:tcBorders>
              <w:top w:val="double" w:sz="4" w:space="0" w:color="auto"/>
              <w:left w:val="single" w:sz="4" w:space="0" w:color="auto"/>
              <w:bottom w:val="double" w:sz="4" w:space="0" w:color="auto"/>
              <w:right w:val="single" w:sz="4" w:space="0" w:color="auto"/>
            </w:tcBorders>
            <w:vAlign w:val="center"/>
            <w:hideMark/>
          </w:tcPr>
          <w:p w:rsidR="00FA0D87" w:rsidRPr="006E5635" w:rsidRDefault="00FA0D87" w:rsidP="00FA0D87">
            <w:pPr>
              <w:widowControl w:val="0"/>
              <w:snapToGrid w:val="0"/>
              <w:spacing w:after="0" w:line="360" w:lineRule="auto"/>
              <w:jc w:val="both"/>
              <w:rPr>
                <w:rFonts w:asciiTheme="minorBidi" w:hAnsiTheme="minorBidi"/>
                <w:color w:val="000000"/>
                <w:sz w:val="32"/>
                <w:szCs w:val="32"/>
                <w:lang w:val="fr-FR"/>
              </w:rPr>
            </w:pPr>
            <w:r w:rsidRPr="006E5635">
              <w:rPr>
                <w:rFonts w:asciiTheme="minorBidi" w:hAnsiTheme="minorBidi"/>
                <w:color w:val="000000"/>
                <w:sz w:val="32"/>
                <w:szCs w:val="32"/>
                <w:rtl/>
              </w:rPr>
              <w:t>زيارة المراجعة</w:t>
            </w:r>
          </w:p>
        </w:tc>
        <w:tc>
          <w:tcPr>
            <w:tcW w:w="2604" w:type="dxa"/>
            <w:tcBorders>
              <w:top w:val="doub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spacing w:after="0" w:line="360" w:lineRule="auto"/>
              <w:rPr>
                <w:rFonts w:asciiTheme="minorBidi" w:hAnsiTheme="minorBidi"/>
                <w:color w:val="000000"/>
                <w:sz w:val="32"/>
                <w:szCs w:val="32"/>
                <w:lang w:val="fr-FR"/>
              </w:rPr>
            </w:pPr>
            <w:r w:rsidRPr="006E5635">
              <w:rPr>
                <w:rFonts w:asciiTheme="minorBidi" w:hAnsiTheme="minorBidi"/>
                <w:color w:val="000000"/>
                <w:sz w:val="32"/>
                <w:szCs w:val="32"/>
                <w:rtl/>
              </w:rPr>
              <w:t>أقل من 9 غ / دل</w:t>
            </w:r>
          </w:p>
        </w:tc>
        <w:tc>
          <w:tcPr>
            <w:tcW w:w="1849" w:type="dxa"/>
            <w:tcBorders>
              <w:top w:val="doub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6</w:t>
            </w:r>
          </w:p>
        </w:tc>
        <w:tc>
          <w:tcPr>
            <w:tcW w:w="1720" w:type="dxa"/>
            <w:tcBorders>
              <w:top w:val="doub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4.17%</w:t>
            </w:r>
          </w:p>
        </w:tc>
      </w:tr>
      <w:tr w:rsidR="00FA0D87" w:rsidRPr="006E5635" w:rsidTr="00FA0D87">
        <w:trPr>
          <w:cantSplit/>
          <w:trHeight w:val="73"/>
          <w:jc w:val="center"/>
        </w:trPr>
        <w:tc>
          <w:tcPr>
            <w:tcW w:w="1722" w:type="dxa"/>
            <w:vMerge/>
            <w:tcBorders>
              <w:top w:val="double" w:sz="4" w:space="0" w:color="auto"/>
              <w:left w:val="single" w:sz="4" w:space="0" w:color="auto"/>
              <w:bottom w:val="double" w:sz="4" w:space="0" w:color="auto"/>
              <w:right w:val="single" w:sz="4" w:space="0" w:color="auto"/>
            </w:tcBorders>
            <w:vAlign w:val="center"/>
            <w:hideMark/>
          </w:tcPr>
          <w:p w:rsidR="00FA0D87" w:rsidRPr="006E5635" w:rsidRDefault="00FA0D87" w:rsidP="00FA0D87">
            <w:pPr>
              <w:bidi w:val="0"/>
              <w:spacing w:after="0" w:line="360" w:lineRule="auto"/>
              <w:jc w:val="both"/>
              <w:rPr>
                <w:rFonts w:asciiTheme="minorBidi" w:hAnsiTheme="minorBidi"/>
                <w:color w:val="000000"/>
                <w:sz w:val="32"/>
                <w:szCs w:val="32"/>
                <w:lang w:val="fr-FR"/>
              </w:rPr>
            </w:pPr>
          </w:p>
        </w:tc>
        <w:tc>
          <w:tcPr>
            <w:tcW w:w="260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spacing w:after="0" w:line="360" w:lineRule="auto"/>
              <w:rPr>
                <w:rFonts w:asciiTheme="minorBidi" w:hAnsiTheme="minorBidi"/>
                <w:color w:val="000000"/>
                <w:sz w:val="32"/>
                <w:szCs w:val="32"/>
                <w:lang w:val="fr-FR"/>
              </w:rPr>
            </w:pPr>
            <w:r w:rsidRPr="006E5635">
              <w:rPr>
                <w:rFonts w:asciiTheme="minorBidi" w:hAnsiTheme="minorBidi"/>
                <w:color w:val="000000"/>
                <w:sz w:val="32"/>
                <w:szCs w:val="32"/>
                <w:rtl/>
              </w:rPr>
              <w:t>من 9 حتى 11 غ / دل</w:t>
            </w:r>
          </w:p>
        </w:tc>
        <w:tc>
          <w:tcPr>
            <w:tcW w:w="1849"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70</w:t>
            </w:r>
          </w:p>
        </w:tc>
        <w:tc>
          <w:tcPr>
            <w:tcW w:w="1720"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48.61%</w:t>
            </w:r>
          </w:p>
        </w:tc>
      </w:tr>
      <w:tr w:rsidR="00FA0D87" w:rsidRPr="006E5635" w:rsidTr="00FA0D87">
        <w:trPr>
          <w:cantSplit/>
          <w:trHeight w:val="73"/>
          <w:jc w:val="center"/>
        </w:trPr>
        <w:tc>
          <w:tcPr>
            <w:tcW w:w="1722" w:type="dxa"/>
            <w:vMerge/>
            <w:tcBorders>
              <w:top w:val="double" w:sz="4" w:space="0" w:color="auto"/>
              <w:left w:val="single" w:sz="4" w:space="0" w:color="auto"/>
              <w:bottom w:val="double" w:sz="4" w:space="0" w:color="auto"/>
              <w:right w:val="single" w:sz="4" w:space="0" w:color="auto"/>
            </w:tcBorders>
            <w:vAlign w:val="center"/>
            <w:hideMark/>
          </w:tcPr>
          <w:p w:rsidR="00FA0D87" w:rsidRPr="006E5635" w:rsidRDefault="00FA0D87" w:rsidP="00FA0D87">
            <w:pPr>
              <w:bidi w:val="0"/>
              <w:spacing w:after="0" w:line="360" w:lineRule="auto"/>
              <w:jc w:val="both"/>
              <w:rPr>
                <w:rFonts w:asciiTheme="minorBidi" w:hAnsiTheme="minorBidi"/>
                <w:color w:val="000000"/>
                <w:sz w:val="32"/>
                <w:szCs w:val="32"/>
                <w:lang w:val="fr-FR"/>
              </w:rPr>
            </w:pPr>
          </w:p>
        </w:tc>
        <w:tc>
          <w:tcPr>
            <w:tcW w:w="260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spacing w:after="0" w:line="360" w:lineRule="auto"/>
              <w:rPr>
                <w:rFonts w:asciiTheme="minorBidi" w:hAnsiTheme="minorBidi"/>
                <w:color w:val="000000"/>
                <w:sz w:val="32"/>
                <w:szCs w:val="32"/>
                <w:rtl/>
                <w:lang w:val="fr-FR" w:bidi="ar-SY"/>
              </w:rPr>
            </w:pPr>
            <w:r w:rsidRPr="006E5635">
              <w:rPr>
                <w:rFonts w:asciiTheme="minorBidi" w:hAnsiTheme="minorBidi"/>
                <w:color w:val="000000"/>
                <w:sz w:val="32"/>
                <w:szCs w:val="32"/>
                <w:rtl/>
              </w:rPr>
              <w:t>أكثر من 11 غ / دل</w:t>
            </w:r>
          </w:p>
        </w:tc>
        <w:tc>
          <w:tcPr>
            <w:tcW w:w="1849"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68</w:t>
            </w:r>
          </w:p>
        </w:tc>
        <w:tc>
          <w:tcPr>
            <w:tcW w:w="1720"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47.22%</w:t>
            </w:r>
          </w:p>
        </w:tc>
      </w:tr>
      <w:tr w:rsidR="00FA0D87" w:rsidRPr="006E5635" w:rsidTr="00FA0D87">
        <w:trPr>
          <w:cantSplit/>
          <w:trHeight w:val="141"/>
          <w:jc w:val="center"/>
        </w:trPr>
        <w:tc>
          <w:tcPr>
            <w:tcW w:w="1722" w:type="dxa"/>
            <w:vMerge/>
            <w:tcBorders>
              <w:top w:val="double" w:sz="4" w:space="0" w:color="auto"/>
              <w:left w:val="single" w:sz="4" w:space="0" w:color="auto"/>
              <w:bottom w:val="double" w:sz="4" w:space="0" w:color="auto"/>
              <w:right w:val="single" w:sz="4" w:space="0" w:color="auto"/>
            </w:tcBorders>
            <w:vAlign w:val="center"/>
            <w:hideMark/>
          </w:tcPr>
          <w:p w:rsidR="00FA0D87" w:rsidRPr="006E5635" w:rsidRDefault="00FA0D87" w:rsidP="00FA0D87">
            <w:pPr>
              <w:bidi w:val="0"/>
              <w:spacing w:after="0" w:line="360" w:lineRule="auto"/>
              <w:jc w:val="both"/>
              <w:rPr>
                <w:rFonts w:asciiTheme="minorBidi" w:hAnsiTheme="minorBidi"/>
                <w:color w:val="000000"/>
                <w:sz w:val="32"/>
                <w:szCs w:val="32"/>
                <w:lang w:val="fr-FR"/>
              </w:rPr>
            </w:pPr>
          </w:p>
        </w:tc>
        <w:tc>
          <w:tcPr>
            <w:tcW w:w="260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spacing w:after="0" w:line="360" w:lineRule="auto"/>
              <w:rPr>
                <w:rFonts w:asciiTheme="minorBidi" w:hAnsiTheme="minorBidi"/>
                <w:color w:val="000000"/>
                <w:sz w:val="32"/>
                <w:szCs w:val="32"/>
                <w:lang w:val="fr-FR"/>
              </w:rPr>
            </w:pPr>
            <w:r w:rsidRPr="006E5635">
              <w:rPr>
                <w:rFonts w:asciiTheme="minorBidi" w:hAnsiTheme="minorBidi"/>
                <w:color w:val="000000"/>
                <w:sz w:val="32"/>
                <w:szCs w:val="32"/>
                <w:rtl/>
              </w:rPr>
              <w:t>المجموع</w:t>
            </w:r>
          </w:p>
        </w:tc>
        <w:tc>
          <w:tcPr>
            <w:tcW w:w="1849"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rtl/>
                <w:lang w:bidi="ar-SY"/>
              </w:rPr>
            </w:pPr>
            <w:r w:rsidRPr="006E5635">
              <w:rPr>
                <w:rFonts w:asciiTheme="minorBidi" w:hAnsiTheme="minorBidi"/>
                <w:color w:val="000000"/>
                <w:sz w:val="32"/>
                <w:szCs w:val="32"/>
                <w:lang w:bidi="ar-SY"/>
              </w:rPr>
              <w:t>144</w:t>
            </w:r>
          </w:p>
        </w:tc>
        <w:tc>
          <w:tcPr>
            <w:tcW w:w="1720"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spacing w:after="0" w:line="360" w:lineRule="auto"/>
              <w:jc w:val="center"/>
              <w:rPr>
                <w:rFonts w:asciiTheme="minorBidi" w:hAnsiTheme="minorBidi"/>
                <w:color w:val="000000"/>
                <w:sz w:val="32"/>
                <w:szCs w:val="32"/>
                <w:lang w:val="fr-FR"/>
              </w:rPr>
            </w:pPr>
            <w:r w:rsidRPr="006E5635">
              <w:rPr>
                <w:rFonts w:asciiTheme="minorBidi" w:hAnsiTheme="minorBidi"/>
                <w:color w:val="000000"/>
                <w:sz w:val="32"/>
                <w:szCs w:val="32"/>
                <w:lang w:val="fr-FR"/>
              </w:rPr>
              <w:t>100%</w:t>
            </w:r>
          </w:p>
        </w:tc>
      </w:tr>
      <w:tr w:rsidR="00FA0D87" w:rsidRPr="006E5635" w:rsidTr="00FA0D87">
        <w:trPr>
          <w:cantSplit/>
          <w:trHeight w:val="272"/>
          <w:jc w:val="center"/>
        </w:trPr>
        <w:tc>
          <w:tcPr>
            <w:tcW w:w="7895" w:type="dxa"/>
            <w:gridSpan w:val="4"/>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i/>
                <w:iCs/>
                <w:color w:val="000000"/>
                <w:sz w:val="32"/>
                <w:szCs w:val="32"/>
                <w:rtl/>
                <w:lang w:bidi="ar-SY"/>
              </w:rPr>
            </w:pPr>
            <w:r w:rsidRPr="006E5635">
              <w:rPr>
                <w:rFonts w:asciiTheme="minorBidi" w:hAnsiTheme="minorBidi"/>
                <w:b/>
                <w:bCs/>
                <w:i/>
                <w:iCs/>
                <w:sz w:val="32"/>
                <w:szCs w:val="32"/>
                <w:rtl/>
                <w:lang w:eastAsia="fr-FR"/>
              </w:rPr>
              <w:t>جدول(</w:t>
            </w:r>
            <w:r w:rsidRPr="006E5635">
              <w:rPr>
                <w:rFonts w:asciiTheme="minorBidi" w:hAnsiTheme="minorBidi"/>
                <w:b/>
                <w:bCs/>
                <w:i/>
                <w:iCs/>
                <w:sz w:val="32"/>
                <w:szCs w:val="32"/>
              </w:rPr>
              <w:t>11</w:t>
            </w:r>
            <w:r w:rsidRPr="006E5635">
              <w:rPr>
                <w:rFonts w:asciiTheme="minorBidi" w:hAnsiTheme="minorBidi"/>
                <w:b/>
                <w:bCs/>
                <w:i/>
                <w:iCs/>
                <w:sz w:val="32"/>
                <w:szCs w:val="32"/>
                <w:rtl/>
                <w:lang w:eastAsia="fr-FR"/>
              </w:rPr>
              <w:t>): نتائج قياس مستويات خضاب الدم في عينة الدراسة حسب الفترة الزمنية.</w:t>
            </w:r>
          </w:p>
        </w:tc>
      </w:tr>
    </w:tbl>
    <w:p w:rsidR="00FA0D87" w:rsidRPr="006E5635" w:rsidRDefault="00FA0D87" w:rsidP="00FA0D87">
      <w:pPr>
        <w:spacing w:after="0"/>
        <w:jc w:val="lowKashida"/>
        <w:rPr>
          <w:rFonts w:asciiTheme="minorBidi" w:hAnsiTheme="minorBidi"/>
          <w:sz w:val="32"/>
          <w:szCs w:val="32"/>
          <w:rtl/>
          <w:lang w:eastAsia="fr-FR" w:bidi="ar-SY"/>
        </w:rPr>
      </w:pPr>
    </w:p>
    <w:p w:rsidR="00FA0D87" w:rsidRPr="006E5635" w:rsidRDefault="00FA0D87" w:rsidP="006B315D">
      <w:pPr>
        <w:spacing w:after="0"/>
        <w:jc w:val="center"/>
        <w:rPr>
          <w:rFonts w:asciiTheme="minorBidi" w:hAnsiTheme="minorBidi"/>
          <w:sz w:val="32"/>
          <w:szCs w:val="32"/>
          <w:rtl/>
          <w:lang w:eastAsia="fr-FR"/>
        </w:rPr>
      </w:pPr>
      <w:r w:rsidRPr="006E5635">
        <w:rPr>
          <w:rFonts w:asciiTheme="minorBidi" w:hAnsiTheme="minorBidi"/>
          <w:noProof/>
          <w:sz w:val="32"/>
          <w:szCs w:val="32"/>
          <w:rtl/>
        </w:rPr>
        <w:drawing>
          <wp:inline distT="0" distB="0" distL="0" distR="0">
            <wp:extent cx="4914457" cy="2668772"/>
            <wp:effectExtent l="19050" t="0" r="19493" b="0"/>
            <wp:docPr id="41"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A0D87" w:rsidRPr="006E5635" w:rsidRDefault="00FA0D87" w:rsidP="00FA0D87">
      <w:pPr>
        <w:spacing w:after="0"/>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مخطط (11) يمثل النسب المئوية لنتائج مستويات خضاب الدم لدى مريضات عينة الدراسة حسب الفترة الزمنية.</w:t>
      </w:r>
    </w:p>
    <w:p w:rsidR="00FA0D87" w:rsidRDefault="00FA0D87" w:rsidP="00FA0D87">
      <w:pPr>
        <w:jc w:val="lowKashida"/>
        <w:rPr>
          <w:rFonts w:asciiTheme="minorBidi" w:hAnsiTheme="minorBidi"/>
          <w:sz w:val="32"/>
          <w:szCs w:val="32"/>
          <w:lang w:eastAsia="fr-FR"/>
        </w:rPr>
      </w:pPr>
    </w:p>
    <w:p w:rsidR="006B315D" w:rsidRPr="006E5635" w:rsidRDefault="006B315D" w:rsidP="00FA0D87">
      <w:pPr>
        <w:jc w:val="lowKashida"/>
        <w:rPr>
          <w:rFonts w:asciiTheme="minorBidi" w:hAnsiTheme="minorBidi"/>
          <w:sz w:val="32"/>
          <w:szCs w:val="32"/>
          <w:rtl/>
          <w:lang w:eastAsia="fr-FR"/>
        </w:rPr>
      </w:pPr>
    </w:p>
    <w:p w:rsidR="00FA0D87"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lastRenderedPageBreak/>
        <w:t>لم تسجل الدراسة أي حالة احتاجت لنقل الدم أو منتجاته بسبب انخفاض الخضاب الشديد.</w:t>
      </w:r>
    </w:p>
    <w:p w:rsidR="006D7F46" w:rsidRPr="006E5635" w:rsidRDefault="006D7F46" w:rsidP="00FA0D87">
      <w:pPr>
        <w:jc w:val="lowKashida"/>
        <w:rPr>
          <w:rFonts w:asciiTheme="minorBidi" w:hAnsiTheme="minorBidi"/>
          <w:sz w:val="32"/>
          <w:szCs w:val="32"/>
          <w:rtl/>
          <w:lang w:eastAsia="fr-FR"/>
        </w:rPr>
      </w:pP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 xml:space="preserve">ولدراسة دلالة الفروق في تكرارات مستويات خضاب الدم بين الفترتين الزمنيتن المدروستين (عند الإدخال، وزيارة المراجعة) في عينة الدراسة، تم إجراء اختبار </w:t>
      </w:r>
      <w:r w:rsidRPr="006E5635">
        <w:rPr>
          <w:rFonts w:asciiTheme="minorBidi" w:hAnsiTheme="minorBidi"/>
          <w:sz w:val="32"/>
          <w:szCs w:val="32"/>
          <w:lang w:eastAsia="fr-FR"/>
        </w:rPr>
        <w:t>Wilcoxon</w:t>
      </w:r>
      <w:r w:rsidRPr="006E5635">
        <w:rPr>
          <w:rFonts w:asciiTheme="minorBidi" w:hAnsiTheme="minorBidi"/>
          <w:sz w:val="32"/>
          <w:szCs w:val="32"/>
          <w:rtl/>
          <w:lang w:eastAsia="fr-FR"/>
        </w:rPr>
        <w:t xml:space="preserve"> للرتب ذات الإشارة الجبرية، ووجد أن قيمة مستوى الدلالة كانت أكبر من القيمة 0.05 من أجل مستوى ثقة 95%.</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وبالتالي فإنه عند مستوى الثقة 95% لا توجد فروق ذات دلالة إحصائية في تكرارات مستويات خضاب الدم بين الفترتين الزمنيتين المدروستين (عند الإدخال في الدراسة، وزيارة المراجعة عند نهاية الدراسة)، ولا تأثير هام لإعطاء الميزوبروستول كعلاج دوائي على انخفاض مستويات خضاب الدم لدى المريضات في عينة الدراسة.</w:t>
      </w:r>
    </w:p>
    <w:p w:rsidR="00FA0D87" w:rsidRPr="006E5635" w:rsidRDefault="00FA0D87" w:rsidP="00FA0D87">
      <w:pPr>
        <w:jc w:val="lowKashida"/>
        <w:rPr>
          <w:rFonts w:asciiTheme="minorBidi" w:hAnsiTheme="minorBidi"/>
          <w:sz w:val="32"/>
          <w:szCs w:val="32"/>
          <w:rtl/>
          <w:lang w:eastAsia="fr-FR"/>
        </w:rPr>
      </w:pPr>
    </w:p>
    <w:p w:rsidR="00FA0D87" w:rsidRPr="006E5635" w:rsidRDefault="00FA0D87" w:rsidP="00FA0D87">
      <w:pPr>
        <w:jc w:val="lowKashida"/>
        <w:rPr>
          <w:rFonts w:asciiTheme="minorBidi" w:hAnsiTheme="minorBidi"/>
          <w:b/>
          <w:bCs/>
          <w:sz w:val="32"/>
          <w:szCs w:val="32"/>
          <w:rtl/>
          <w:lang w:eastAsia="fr-FR"/>
        </w:rPr>
      </w:pPr>
      <w:r w:rsidRPr="006E5635">
        <w:rPr>
          <w:rFonts w:asciiTheme="minorBidi" w:hAnsiTheme="minorBidi"/>
          <w:b/>
          <w:bCs/>
          <w:sz w:val="32"/>
          <w:szCs w:val="32"/>
          <w:rtl/>
          <w:lang w:eastAsia="fr-FR"/>
        </w:rPr>
        <w:t xml:space="preserve">6 </w:t>
      </w:r>
      <w:r w:rsidRPr="006E5635">
        <w:rPr>
          <w:rFonts w:asciiTheme="minorBidi" w:hAnsiTheme="minorBidi"/>
          <w:b/>
          <w:bCs/>
          <w:sz w:val="32"/>
          <w:szCs w:val="32"/>
          <w:lang w:eastAsia="fr-FR"/>
        </w:rPr>
        <w:t>–</w:t>
      </w:r>
      <w:r w:rsidRPr="006E5635">
        <w:rPr>
          <w:rFonts w:asciiTheme="minorBidi" w:hAnsiTheme="minorBidi"/>
          <w:b/>
          <w:bCs/>
          <w:sz w:val="32"/>
          <w:szCs w:val="32"/>
          <w:rtl/>
          <w:lang w:eastAsia="fr-FR"/>
        </w:rPr>
        <w:t xml:space="preserve"> دراسة درجة الألم:</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 xml:space="preserve">كان يتم تحديد درجة الألم بصرياً اعتماداً على مقياس </w:t>
      </w:r>
      <w:r w:rsidRPr="006E5635">
        <w:rPr>
          <w:rFonts w:asciiTheme="minorBidi" w:hAnsiTheme="minorBidi"/>
          <w:sz w:val="32"/>
          <w:szCs w:val="32"/>
          <w:lang w:eastAsia="fr-FR"/>
        </w:rPr>
        <w:t>Likert</w:t>
      </w:r>
      <w:r w:rsidRPr="006E5635">
        <w:rPr>
          <w:rFonts w:asciiTheme="minorBidi" w:hAnsiTheme="minorBidi"/>
          <w:sz w:val="32"/>
          <w:szCs w:val="32"/>
          <w:rtl/>
          <w:lang w:eastAsia="fr-FR" w:bidi="ar-SY"/>
        </w:rPr>
        <w:t xml:space="preserve"> ذو أربع درجات (</w:t>
      </w:r>
      <w:r w:rsidRPr="006E5635">
        <w:rPr>
          <w:rFonts w:asciiTheme="minorBidi" w:hAnsiTheme="minorBidi"/>
          <w:sz w:val="32"/>
          <w:szCs w:val="32"/>
          <w:lang w:eastAsia="fr-FR" w:bidi="ar-SY"/>
        </w:rPr>
        <w:t>4- point Likert scale</w:t>
      </w:r>
      <w:r w:rsidRPr="006E5635">
        <w:rPr>
          <w:rFonts w:asciiTheme="minorBidi" w:hAnsiTheme="minorBidi"/>
          <w:sz w:val="32"/>
          <w:szCs w:val="32"/>
          <w:rtl/>
          <w:lang w:eastAsia="fr-FR" w:bidi="ar-SY"/>
        </w:rPr>
        <w:t>)</w:t>
      </w:r>
      <w:r w:rsidRPr="006E5635">
        <w:rPr>
          <w:rFonts w:asciiTheme="minorBidi" w:hAnsiTheme="minorBidi"/>
          <w:sz w:val="32"/>
          <w:szCs w:val="32"/>
          <w:rtl/>
          <w:lang w:eastAsia="fr-FR"/>
        </w:rPr>
        <w:t xml:space="preserve">، وكان ذلك باصطناع دوائر متزايدة في الاتساع بشكل يوازي ازدياد درجة الألم وتوضَّح الأشكال في الملحق الثالث "راجع الملاحق"، وكانت الدرجات تبدأ من </w:t>
      </w:r>
      <w:r w:rsidRPr="006E5635">
        <w:rPr>
          <w:rFonts w:asciiTheme="minorBidi" w:hAnsiTheme="minorBidi"/>
          <w:b/>
          <w:bCs/>
          <w:sz w:val="32"/>
          <w:szCs w:val="32"/>
          <w:rtl/>
          <w:lang w:eastAsia="fr-FR" w:bidi="ar-SY"/>
        </w:rPr>
        <w:t>{</w:t>
      </w:r>
      <w:r w:rsidRPr="006E5635">
        <w:rPr>
          <w:rFonts w:asciiTheme="minorBidi" w:hAnsiTheme="minorBidi"/>
          <w:sz w:val="32"/>
          <w:szCs w:val="32"/>
          <w:rtl/>
          <w:lang w:eastAsia="fr-FR"/>
        </w:rPr>
        <w:t>لا ألم</w:t>
      </w:r>
      <w:r w:rsidRPr="006E5635">
        <w:rPr>
          <w:rFonts w:asciiTheme="minorBidi" w:hAnsiTheme="minorBidi"/>
          <w:b/>
          <w:bCs/>
          <w:sz w:val="32"/>
          <w:szCs w:val="32"/>
          <w:rtl/>
          <w:lang w:eastAsia="fr-FR"/>
        </w:rPr>
        <w:t>}</w:t>
      </w:r>
      <w:r w:rsidRPr="006E5635">
        <w:rPr>
          <w:rFonts w:asciiTheme="minorBidi" w:hAnsiTheme="minorBidi"/>
          <w:sz w:val="32"/>
          <w:szCs w:val="32"/>
          <w:rtl/>
          <w:lang w:eastAsia="fr-FR"/>
        </w:rPr>
        <w:t xml:space="preserve"> إلى </w:t>
      </w:r>
      <w:r w:rsidRPr="006E5635">
        <w:rPr>
          <w:rFonts w:asciiTheme="minorBidi" w:hAnsiTheme="minorBidi"/>
          <w:b/>
          <w:bCs/>
          <w:sz w:val="32"/>
          <w:szCs w:val="32"/>
          <w:rtl/>
          <w:lang w:eastAsia="fr-FR"/>
        </w:rPr>
        <w:t>{</w:t>
      </w:r>
      <w:r w:rsidRPr="006E5635">
        <w:rPr>
          <w:rFonts w:asciiTheme="minorBidi" w:hAnsiTheme="minorBidi"/>
          <w:sz w:val="32"/>
          <w:szCs w:val="32"/>
          <w:rtl/>
          <w:lang w:eastAsia="fr-FR"/>
        </w:rPr>
        <w:t>الألم الشديد المبرح</w:t>
      </w:r>
      <w:r w:rsidRPr="006E5635">
        <w:rPr>
          <w:rFonts w:asciiTheme="minorBidi" w:hAnsiTheme="minorBidi"/>
          <w:b/>
          <w:bCs/>
          <w:sz w:val="32"/>
          <w:szCs w:val="32"/>
          <w:rtl/>
          <w:lang w:eastAsia="fr-FR"/>
        </w:rPr>
        <w:t>}</w:t>
      </w:r>
      <w:r w:rsidRPr="006E5635">
        <w:rPr>
          <w:rFonts w:asciiTheme="minorBidi" w:hAnsiTheme="minorBidi"/>
          <w:sz w:val="32"/>
          <w:szCs w:val="32"/>
          <w:rtl/>
          <w:lang w:eastAsia="fr-FR"/>
        </w:rPr>
        <w:t>.</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ويبين الجدول (12) والمخطط (12) النتائج المسجلة لدراسة الألم لدى السيدات في عينة الدراسة.</w:t>
      </w:r>
    </w:p>
    <w:p w:rsidR="00FA0D87" w:rsidRDefault="00FA0D87" w:rsidP="00FA0D87">
      <w:pPr>
        <w:spacing w:after="0"/>
        <w:jc w:val="center"/>
        <w:rPr>
          <w:rFonts w:asciiTheme="minorBidi" w:hAnsiTheme="minorBidi"/>
          <w:b/>
          <w:bCs/>
          <w:i/>
          <w:iCs/>
          <w:sz w:val="32"/>
          <w:szCs w:val="32"/>
          <w:lang w:eastAsia="fr-FR"/>
        </w:rPr>
      </w:pPr>
      <w:r w:rsidRPr="006E5635">
        <w:rPr>
          <w:rFonts w:asciiTheme="minorBidi" w:hAnsiTheme="minorBidi"/>
          <w:b/>
          <w:bCs/>
          <w:i/>
          <w:iCs/>
          <w:sz w:val="32"/>
          <w:szCs w:val="32"/>
          <w:rtl/>
          <w:lang w:eastAsia="fr-FR"/>
        </w:rPr>
        <w:t>الجدول رقم (</w:t>
      </w:r>
      <w:r w:rsidRPr="006E5635">
        <w:rPr>
          <w:rFonts w:asciiTheme="minorBidi" w:hAnsiTheme="minorBidi"/>
          <w:sz w:val="32"/>
          <w:szCs w:val="32"/>
        </w:rPr>
        <w:t>12</w:t>
      </w:r>
      <w:r w:rsidRPr="006E5635">
        <w:rPr>
          <w:rFonts w:asciiTheme="minorBidi" w:hAnsiTheme="minorBidi"/>
          <w:b/>
          <w:bCs/>
          <w:i/>
          <w:iCs/>
          <w:sz w:val="32"/>
          <w:szCs w:val="32"/>
          <w:rtl/>
          <w:lang w:eastAsia="fr-FR"/>
        </w:rPr>
        <w:t>) يمثل نتائج مراقبة درجة شدة الألم في مريضات عينة الدراسة.</w:t>
      </w:r>
    </w:p>
    <w:p w:rsidR="006B315D" w:rsidRPr="006E5635" w:rsidRDefault="006B315D" w:rsidP="00FA0D87">
      <w:pPr>
        <w:spacing w:after="0"/>
        <w:jc w:val="center"/>
        <w:rPr>
          <w:rFonts w:asciiTheme="minorBidi" w:hAnsiTheme="minorBidi"/>
          <w:sz w:val="32"/>
          <w:szCs w:val="32"/>
          <w:rtl/>
          <w:lang w:eastAsia="fr-FR"/>
        </w:rPr>
      </w:pPr>
    </w:p>
    <w:tbl>
      <w:tblPr>
        <w:tblStyle w:val="a7"/>
        <w:bidiVisual/>
        <w:tblW w:w="0" w:type="auto"/>
        <w:jc w:val="center"/>
        <w:tblInd w:w="759" w:type="dxa"/>
        <w:tblLook w:val="04A0"/>
      </w:tblPr>
      <w:tblGrid>
        <w:gridCol w:w="2081"/>
        <w:gridCol w:w="1605"/>
        <w:gridCol w:w="1559"/>
      </w:tblGrid>
      <w:tr w:rsidR="00FA0D87" w:rsidRPr="006E5635" w:rsidTr="00FA0D87">
        <w:trPr>
          <w:jc w:val="center"/>
        </w:trPr>
        <w:tc>
          <w:tcPr>
            <w:tcW w:w="2081"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درجة الألم</w:t>
            </w:r>
          </w:p>
        </w:tc>
        <w:tc>
          <w:tcPr>
            <w:tcW w:w="1605"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عدد المريضات</w:t>
            </w:r>
          </w:p>
        </w:tc>
        <w:tc>
          <w:tcPr>
            <w:tcW w:w="1559"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النسبة المئوية</w:t>
            </w:r>
          </w:p>
        </w:tc>
      </w:tr>
      <w:tr w:rsidR="00FA0D87" w:rsidRPr="006E5635" w:rsidTr="00FA0D87">
        <w:trPr>
          <w:jc w:val="center"/>
        </w:trPr>
        <w:tc>
          <w:tcPr>
            <w:tcW w:w="2081"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لا ألم</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17</w:t>
            </w:r>
          </w:p>
        </w:tc>
        <w:tc>
          <w:tcPr>
            <w:tcW w:w="1559" w:type="dxa"/>
          </w:tcPr>
          <w:p w:rsidR="00FA0D87" w:rsidRPr="006E5635" w:rsidRDefault="00FA0D87" w:rsidP="00FA0D87">
            <w:pPr>
              <w:jc w:val="center"/>
              <w:rPr>
                <w:rFonts w:asciiTheme="minorBidi" w:hAnsiTheme="minorBidi"/>
                <w:sz w:val="32"/>
                <w:szCs w:val="32"/>
                <w:rtl/>
                <w:lang w:eastAsia="fr-FR" w:bidi="ar-SY"/>
              </w:rPr>
            </w:pPr>
            <w:r w:rsidRPr="006E5635">
              <w:rPr>
                <w:rFonts w:asciiTheme="minorBidi" w:hAnsiTheme="minorBidi"/>
                <w:sz w:val="32"/>
                <w:szCs w:val="32"/>
                <w:rtl/>
                <w:lang w:eastAsia="fr-FR" w:bidi="ar-SY"/>
              </w:rPr>
              <w:t>11.81%</w:t>
            </w:r>
          </w:p>
        </w:tc>
      </w:tr>
      <w:tr w:rsidR="00FA0D87" w:rsidRPr="006E5635" w:rsidTr="00FA0D87">
        <w:trPr>
          <w:jc w:val="center"/>
        </w:trPr>
        <w:tc>
          <w:tcPr>
            <w:tcW w:w="2081"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خفيفة</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95</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65.97%</w:t>
            </w:r>
          </w:p>
        </w:tc>
      </w:tr>
      <w:tr w:rsidR="00FA0D87" w:rsidRPr="006E5635" w:rsidTr="00FA0D87">
        <w:trPr>
          <w:jc w:val="center"/>
        </w:trPr>
        <w:tc>
          <w:tcPr>
            <w:tcW w:w="2081"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متوسطة</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30</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20.83%</w:t>
            </w:r>
          </w:p>
        </w:tc>
      </w:tr>
      <w:tr w:rsidR="00FA0D87" w:rsidRPr="006E5635" w:rsidTr="00FA0D87">
        <w:trPr>
          <w:jc w:val="center"/>
        </w:trPr>
        <w:tc>
          <w:tcPr>
            <w:tcW w:w="2081"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شديدة</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2</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1.39%</w:t>
            </w:r>
          </w:p>
        </w:tc>
      </w:tr>
    </w:tbl>
    <w:p w:rsidR="00FA0D87" w:rsidRPr="006E5635" w:rsidRDefault="00FA0D87" w:rsidP="00FA0D87">
      <w:pPr>
        <w:jc w:val="lowKashida"/>
        <w:rPr>
          <w:rFonts w:asciiTheme="minorBidi" w:hAnsiTheme="minorBidi"/>
          <w:sz w:val="32"/>
          <w:szCs w:val="32"/>
          <w:rtl/>
          <w:lang w:eastAsia="fr-FR" w:bidi="ar-SY"/>
        </w:rPr>
      </w:pPr>
    </w:p>
    <w:p w:rsidR="00FA0D87" w:rsidRPr="006E5635" w:rsidRDefault="00FA0D87" w:rsidP="006B315D">
      <w:pPr>
        <w:spacing w:after="0"/>
        <w:jc w:val="center"/>
        <w:rPr>
          <w:rFonts w:asciiTheme="minorBidi" w:hAnsiTheme="minorBidi"/>
          <w:sz w:val="32"/>
          <w:szCs w:val="32"/>
          <w:rtl/>
          <w:lang w:eastAsia="fr-FR" w:bidi="ar-SY"/>
        </w:rPr>
      </w:pPr>
      <w:r w:rsidRPr="006E5635">
        <w:rPr>
          <w:rFonts w:asciiTheme="minorBidi" w:hAnsiTheme="minorBidi"/>
          <w:noProof/>
          <w:sz w:val="32"/>
          <w:szCs w:val="32"/>
          <w:rtl/>
        </w:rPr>
        <w:lastRenderedPageBreak/>
        <w:drawing>
          <wp:inline distT="0" distB="0" distL="0" distR="0">
            <wp:extent cx="5274310" cy="3076575"/>
            <wp:effectExtent l="19050" t="0" r="21590" b="0"/>
            <wp:docPr id="42"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A0D87" w:rsidRPr="006E5635" w:rsidRDefault="00FA0D87" w:rsidP="00FA0D87">
      <w:pPr>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مخطط رقم (</w:t>
      </w:r>
      <w:r w:rsidRPr="006E5635">
        <w:rPr>
          <w:rFonts w:asciiTheme="minorBidi" w:hAnsiTheme="minorBidi"/>
          <w:b/>
          <w:bCs/>
          <w:i/>
          <w:iCs/>
          <w:sz w:val="32"/>
          <w:szCs w:val="32"/>
          <w:lang w:eastAsia="fr-FR"/>
        </w:rPr>
        <w:t>12</w:t>
      </w:r>
      <w:r w:rsidRPr="006E5635">
        <w:rPr>
          <w:rFonts w:asciiTheme="minorBidi" w:hAnsiTheme="minorBidi"/>
          <w:b/>
          <w:bCs/>
          <w:i/>
          <w:iCs/>
          <w:sz w:val="32"/>
          <w:szCs w:val="32"/>
          <w:rtl/>
          <w:lang w:eastAsia="fr-FR"/>
        </w:rPr>
        <w:t>) يمثل النسبة المئوية لدرجة شدة الألم في مريضات عينة الدراسة.</w:t>
      </w:r>
    </w:p>
    <w:p w:rsidR="00FA0D87" w:rsidRPr="006E5635" w:rsidRDefault="00FA0D87" w:rsidP="00FA0D87">
      <w:pPr>
        <w:jc w:val="lowKashida"/>
        <w:rPr>
          <w:rFonts w:asciiTheme="minorBidi" w:hAnsiTheme="minorBidi"/>
          <w:sz w:val="32"/>
          <w:szCs w:val="32"/>
          <w:rtl/>
          <w:lang w:eastAsia="fr-FR"/>
        </w:rPr>
      </w:pP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 xml:space="preserve">بلغ الوسطي الحسابي لدرجة شدة الألم في عينة الدراسة </w:t>
      </w:r>
      <w:r w:rsidRPr="006E5635">
        <w:rPr>
          <w:rFonts w:asciiTheme="minorBidi" w:hAnsiTheme="minorBidi"/>
          <w:b/>
          <w:bCs/>
          <w:sz w:val="32"/>
          <w:szCs w:val="32"/>
          <w:rtl/>
          <w:lang w:eastAsia="fr-FR"/>
        </w:rPr>
        <w:t>2.12</w:t>
      </w:r>
      <w:r w:rsidRPr="006E5635">
        <w:rPr>
          <w:rFonts w:asciiTheme="minorBidi" w:hAnsiTheme="minorBidi"/>
          <w:sz w:val="32"/>
          <w:szCs w:val="32"/>
          <w:rtl/>
          <w:lang w:eastAsia="fr-FR"/>
        </w:rPr>
        <w:t xml:space="preserve"> (ضمن مقياس للدرجات من 1-4).</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كان يتم سؤال السيدة المشاركة عن كفاية الأدوية المسكنة الموصوفة وفيما إذا كانت هناك حاجة لإعطاء أدوية مسكنة أقوى من الدواء الموصوف. ويبين الجدول رقم (13) والمخططان (13) و(14) النتائج المسجلة.</w:t>
      </w:r>
    </w:p>
    <w:p w:rsidR="00FA0D87" w:rsidRPr="006E5635" w:rsidRDefault="00FA0D87" w:rsidP="00FA0D87">
      <w:pPr>
        <w:spacing w:before="240" w:after="0"/>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الجدول (13) يمثل التكرارات والنسب المئوية لنتائج دراسة إعطاء الأدوية المسكنة للمريضات في عينة الدراسة.</w:t>
      </w:r>
    </w:p>
    <w:tbl>
      <w:tblPr>
        <w:tblStyle w:val="a7"/>
        <w:bidiVisual/>
        <w:tblW w:w="0" w:type="auto"/>
        <w:jc w:val="center"/>
        <w:tblInd w:w="1043" w:type="dxa"/>
        <w:tblLook w:val="04A0"/>
      </w:tblPr>
      <w:tblGrid>
        <w:gridCol w:w="1842"/>
        <w:gridCol w:w="1375"/>
        <w:gridCol w:w="1602"/>
        <w:gridCol w:w="1418"/>
      </w:tblGrid>
      <w:tr w:rsidR="00FA0D87" w:rsidRPr="006E5635" w:rsidTr="00FA0D87">
        <w:trPr>
          <w:jc w:val="center"/>
        </w:trPr>
        <w:tc>
          <w:tcPr>
            <w:tcW w:w="1842"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المتغير</w:t>
            </w:r>
            <w:r w:rsidRPr="006E5635">
              <w:rPr>
                <w:rFonts w:asciiTheme="minorBidi" w:hAnsiTheme="minorBidi"/>
                <w:sz w:val="32"/>
                <w:szCs w:val="32"/>
                <w:rtl/>
                <w:lang w:eastAsia="fr-FR" w:bidi="ar-SY"/>
              </w:rPr>
              <w:t xml:space="preserve"> </w:t>
            </w:r>
            <w:r w:rsidRPr="006E5635">
              <w:rPr>
                <w:rFonts w:asciiTheme="minorBidi" w:hAnsiTheme="minorBidi"/>
                <w:sz w:val="32"/>
                <w:szCs w:val="32"/>
                <w:rtl/>
                <w:lang w:eastAsia="fr-FR"/>
              </w:rPr>
              <w:t>المدروس</w:t>
            </w:r>
          </w:p>
        </w:tc>
        <w:tc>
          <w:tcPr>
            <w:tcW w:w="1375"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النتيجة</w:t>
            </w:r>
          </w:p>
        </w:tc>
        <w:tc>
          <w:tcPr>
            <w:tcW w:w="1602"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عدد المريضات</w:t>
            </w:r>
          </w:p>
        </w:tc>
        <w:tc>
          <w:tcPr>
            <w:tcW w:w="1418"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النسبة المئوية</w:t>
            </w:r>
          </w:p>
        </w:tc>
      </w:tr>
      <w:tr w:rsidR="00FA0D87" w:rsidRPr="006E5635" w:rsidTr="00FA0D87">
        <w:trPr>
          <w:jc w:val="center"/>
        </w:trPr>
        <w:tc>
          <w:tcPr>
            <w:tcW w:w="1842" w:type="dxa"/>
            <w:vMerge w:val="restart"/>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كفاية الأدوية المسكنة المعطاة</w:t>
            </w:r>
          </w:p>
        </w:tc>
        <w:tc>
          <w:tcPr>
            <w:tcW w:w="137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نعم</w:t>
            </w:r>
          </w:p>
        </w:tc>
        <w:tc>
          <w:tcPr>
            <w:tcW w:w="1602"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109</w:t>
            </w:r>
          </w:p>
        </w:tc>
        <w:tc>
          <w:tcPr>
            <w:tcW w:w="1418"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75.69%</w:t>
            </w:r>
          </w:p>
        </w:tc>
      </w:tr>
      <w:tr w:rsidR="00FA0D87" w:rsidRPr="006E5635" w:rsidTr="00FA0D87">
        <w:trPr>
          <w:jc w:val="center"/>
        </w:trPr>
        <w:tc>
          <w:tcPr>
            <w:tcW w:w="1842" w:type="dxa"/>
            <w:vMerge/>
          </w:tcPr>
          <w:p w:rsidR="00FA0D87" w:rsidRPr="006E5635" w:rsidRDefault="00FA0D87" w:rsidP="00FA0D87">
            <w:pPr>
              <w:jc w:val="center"/>
              <w:rPr>
                <w:rFonts w:asciiTheme="minorBidi" w:hAnsiTheme="minorBidi"/>
                <w:sz w:val="32"/>
                <w:szCs w:val="32"/>
                <w:rtl/>
                <w:lang w:eastAsia="fr-FR"/>
              </w:rPr>
            </w:pPr>
          </w:p>
        </w:tc>
        <w:tc>
          <w:tcPr>
            <w:tcW w:w="1375" w:type="dxa"/>
            <w:tcBorders>
              <w:bottom w:val="single" w:sz="2"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لا</w:t>
            </w:r>
          </w:p>
        </w:tc>
        <w:tc>
          <w:tcPr>
            <w:tcW w:w="1602" w:type="dxa"/>
            <w:tcBorders>
              <w:bottom w:val="single" w:sz="2"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35</w:t>
            </w:r>
          </w:p>
        </w:tc>
        <w:tc>
          <w:tcPr>
            <w:tcW w:w="1418" w:type="dxa"/>
            <w:tcBorders>
              <w:bottom w:val="single" w:sz="2"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24.31%</w:t>
            </w:r>
          </w:p>
        </w:tc>
      </w:tr>
      <w:tr w:rsidR="00FA0D87" w:rsidRPr="006E5635" w:rsidTr="00FA0D87">
        <w:trPr>
          <w:jc w:val="center"/>
        </w:trPr>
        <w:tc>
          <w:tcPr>
            <w:tcW w:w="1842" w:type="dxa"/>
            <w:vMerge/>
            <w:tcBorders>
              <w:bottom w:val="single" w:sz="18" w:space="0" w:color="auto"/>
            </w:tcBorders>
          </w:tcPr>
          <w:p w:rsidR="00FA0D87" w:rsidRPr="006E5635" w:rsidRDefault="00FA0D87" w:rsidP="00FA0D87">
            <w:pPr>
              <w:jc w:val="center"/>
              <w:rPr>
                <w:rFonts w:asciiTheme="minorBidi" w:hAnsiTheme="minorBidi"/>
                <w:sz w:val="32"/>
                <w:szCs w:val="32"/>
                <w:rtl/>
                <w:lang w:eastAsia="fr-FR"/>
              </w:rPr>
            </w:pPr>
          </w:p>
        </w:tc>
        <w:tc>
          <w:tcPr>
            <w:tcW w:w="1375" w:type="dxa"/>
            <w:tcBorders>
              <w:top w:val="single" w:sz="2" w:space="0" w:color="auto"/>
              <w:bottom w:val="single" w:sz="18"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المجموع</w:t>
            </w:r>
          </w:p>
        </w:tc>
        <w:tc>
          <w:tcPr>
            <w:tcW w:w="1602" w:type="dxa"/>
            <w:tcBorders>
              <w:top w:val="single" w:sz="2" w:space="0" w:color="auto"/>
              <w:bottom w:val="single" w:sz="18"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144</w:t>
            </w:r>
          </w:p>
        </w:tc>
        <w:tc>
          <w:tcPr>
            <w:tcW w:w="1418" w:type="dxa"/>
            <w:tcBorders>
              <w:top w:val="single" w:sz="2" w:space="0" w:color="auto"/>
              <w:bottom w:val="single" w:sz="18"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100%</w:t>
            </w:r>
          </w:p>
        </w:tc>
      </w:tr>
      <w:tr w:rsidR="00FA0D87" w:rsidRPr="006E5635" w:rsidTr="00FA0D87">
        <w:trPr>
          <w:jc w:val="center"/>
        </w:trPr>
        <w:tc>
          <w:tcPr>
            <w:tcW w:w="1842" w:type="dxa"/>
            <w:vMerge w:val="restart"/>
            <w:tcBorders>
              <w:top w:val="single" w:sz="18"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الحاجة لأدوية مسكنة أقوى</w:t>
            </w:r>
          </w:p>
        </w:tc>
        <w:tc>
          <w:tcPr>
            <w:tcW w:w="1375" w:type="dxa"/>
            <w:tcBorders>
              <w:top w:val="single" w:sz="18"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نعم</w:t>
            </w:r>
          </w:p>
        </w:tc>
        <w:tc>
          <w:tcPr>
            <w:tcW w:w="1602" w:type="dxa"/>
            <w:tcBorders>
              <w:top w:val="single" w:sz="18"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17</w:t>
            </w:r>
          </w:p>
        </w:tc>
        <w:tc>
          <w:tcPr>
            <w:tcW w:w="1418" w:type="dxa"/>
            <w:tcBorders>
              <w:top w:val="single" w:sz="18"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11.81%</w:t>
            </w:r>
          </w:p>
        </w:tc>
      </w:tr>
      <w:tr w:rsidR="00FA0D87" w:rsidRPr="006E5635" w:rsidTr="00FA0D87">
        <w:trPr>
          <w:jc w:val="center"/>
        </w:trPr>
        <w:tc>
          <w:tcPr>
            <w:tcW w:w="1842" w:type="dxa"/>
            <w:vMerge/>
          </w:tcPr>
          <w:p w:rsidR="00FA0D87" w:rsidRPr="006E5635" w:rsidRDefault="00FA0D87" w:rsidP="00FA0D87">
            <w:pPr>
              <w:jc w:val="center"/>
              <w:rPr>
                <w:rFonts w:asciiTheme="minorBidi" w:hAnsiTheme="minorBidi"/>
                <w:sz w:val="32"/>
                <w:szCs w:val="32"/>
                <w:rtl/>
                <w:lang w:eastAsia="fr-FR"/>
              </w:rPr>
            </w:pPr>
          </w:p>
        </w:tc>
        <w:tc>
          <w:tcPr>
            <w:tcW w:w="137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لا</w:t>
            </w:r>
          </w:p>
        </w:tc>
        <w:tc>
          <w:tcPr>
            <w:tcW w:w="1602"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127</w:t>
            </w:r>
          </w:p>
        </w:tc>
        <w:tc>
          <w:tcPr>
            <w:tcW w:w="1418"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88.19%</w:t>
            </w:r>
          </w:p>
        </w:tc>
      </w:tr>
      <w:tr w:rsidR="00FA0D87" w:rsidRPr="006E5635" w:rsidTr="00FA0D87">
        <w:trPr>
          <w:jc w:val="center"/>
        </w:trPr>
        <w:tc>
          <w:tcPr>
            <w:tcW w:w="1842" w:type="dxa"/>
            <w:vMerge/>
          </w:tcPr>
          <w:p w:rsidR="00FA0D87" w:rsidRPr="006E5635" w:rsidRDefault="00FA0D87" w:rsidP="00FA0D87">
            <w:pPr>
              <w:jc w:val="center"/>
              <w:rPr>
                <w:rFonts w:asciiTheme="minorBidi" w:hAnsiTheme="minorBidi"/>
                <w:sz w:val="32"/>
                <w:szCs w:val="32"/>
                <w:rtl/>
                <w:lang w:eastAsia="fr-FR"/>
              </w:rPr>
            </w:pPr>
          </w:p>
        </w:tc>
        <w:tc>
          <w:tcPr>
            <w:tcW w:w="137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المجموع</w:t>
            </w:r>
          </w:p>
        </w:tc>
        <w:tc>
          <w:tcPr>
            <w:tcW w:w="1602"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144</w:t>
            </w:r>
          </w:p>
        </w:tc>
        <w:tc>
          <w:tcPr>
            <w:tcW w:w="1418"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100%</w:t>
            </w:r>
          </w:p>
        </w:tc>
      </w:tr>
    </w:tbl>
    <w:p w:rsidR="00FA0D87" w:rsidRPr="006E5635" w:rsidRDefault="00FA0D87" w:rsidP="00FA0D87">
      <w:pPr>
        <w:jc w:val="center"/>
        <w:rPr>
          <w:rFonts w:asciiTheme="minorBidi" w:hAnsiTheme="minorBidi"/>
          <w:sz w:val="32"/>
          <w:szCs w:val="32"/>
          <w:rtl/>
          <w:lang w:eastAsia="fr-FR" w:bidi="ar-SY"/>
        </w:rPr>
      </w:pPr>
    </w:p>
    <w:p w:rsidR="00FA0D87" w:rsidRPr="006E5635" w:rsidRDefault="00FA0D87" w:rsidP="006B315D">
      <w:pPr>
        <w:spacing w:after="0"/>
        <w:jc w:val="center"/>
        <w:rPr>
          <w:rFonts w:asciiTheme="minorBidi" w:hAnsiTheme="minorBidi"/>
          <w:sz w:val="32"/>
          <w:szCs w:val="32"/>
          <w:rtl/>
          <w:lang w:eastAsia="fr-FR"/>
        </w:rPr>
      </w:pPr>
      <w:r w:rsidRPr="006E5635">
        <w:rPr>
          <w:rFonts w:asciiTheme="minorBidi" w:hAnsiTheme="minorBidi"/>
          <w:noProof/>
          <w:sz w:val="32"/>
          <w:szCs w:val="32"/>
          <w:rtl/>
        </w:rPr>
        <w:lastRenderedPageBreak/>
        <w:drawing>
          <wp:inline distT="0" distB="0" distL="0" distR="0">
            <wp:extent cx="5275639" cy="3072810"/>
            <wp:effectExtent l="19050" t="0" r="20261" b="0"/>
            <wp:docPr id="43"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A0D87" w:rsidRPr="006E5635" w:rsidRDefault="00FA0D87" w:rsidP="00FA0D87">
      <w:pPr>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مخطط رقم (</w:t>
      </w:r>
      <w:r w:rsidRPr="006E5635">
        <w:rPr>
          <w:rFonts w:asciiTheme="minorBidi" w:hAnsiTheme="minorBidi"/>
          <w:b/>
          <w:bCs/>
          <w:i/>
          <w:iCs/>
          <w:sz w:val="32"/>
          <w:szCs w:val="32"/>
          <w:lang w:eastAsia="fr-FR"/>
        </w:rPr>
        <w:t>13</w:t>
      </w:r>
      <w:r w:rsidRPr="006E5635">
        <w:rPr>
          <w:rFonts w:asciiTheme="minorBidi" w:hAnsiTheme="minorBidi"/>
          <w:b/>
          <w:bCs/>
          <w:i/>
          <w:iCs/>
          <w:sz w:val="32"/>
          <w:szCs w:val="32"/>
          <w:rtl/>
          <w:lang w:eastAsia="fr-FR"/>
        </w:rPr>
        <w:t>) يمثل النسبة المئوية لكفاية الأدوية المسكنة الموصوفة لدى مريضات عينة الدراسة.</w:t>
      </w:r>
    </w:p>
    <w:p w:rsidR="00FA0D87" w:rsidRPr="006E5635" w:rsidRDefault="00FA0D87" w:rsidP="00FA0D87">
      <w:pPr>
        <w:jc w:val="lowKashida"/>
        <w:rPr>
          <w:rFonts w:asciiTheme="minorBidi" w:hAnsiTheme="minorBidi"/>
          <w:sz w:val="32"/>
          <w:szCs w:val="32"/>
          <w:rtl/>
          <w:lang w:eastAsia="fr-FR"/>
        </w:rPr>
      </w:pPr>
    </w:p>
    <w:p w:rsidR="00FA0D87" w:rsidRPr="006E5635" w:rsidRDefault="00FA0D87" w:rsidP="006B315D">
      <w:pPr>
        <w:spacing w:after="0"/>
        <w:jc w:val="center"/>
        <w:rPr>
          <w:rFonts w:asciiTheme="minorBidi" w:hAnsiTheme="minorBidi"/>
          <w:sz w:val="32"/>
          <w:szCs w:val="32"/>
          <w:rtl/>
          <w:lang w:eastAsia="fr-FR"/>
        </w:rPr>
      </w:pPr>
      <w:r w:rsidRPr="006E5635">
        <w:rPr>
          <w:rFonts w:asciiTheme="minorBidi" w:hAnsiTheme="minorBidi"/>
          <w:noProof/>
          <w:sz w:val="32"/>
          <w:szCs w:val="32"/>
          <w:rtl/>
        </w:rPr>
        <w:drawing>
          <wp:inline distT="0" distB="0" distL="0" distR="0">
            <wp:extent cx="5274310" cy="3076575"/>
            <wp:effectExtent l="19050" t="0" r="21590" b="0"/>
            <wp:docPr id="44"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FA0D87" w:rsidRPr="006E5635" w:rsidRDefault="00FA0D87" w:rsidP="00FA0D87">
      <w:pPr>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مخطط رقم (</w:t>
      </w:r>
      <w:r w:rsidRPr="006E5635">
        <w:rPr>
          <w:rFonts w:asciiTheme="minorBidi" w:hAnsiTheme="minorBidi"/>
          <w:b/>
          <w:bCs/>
          <w:i/>
          <w:iCs/>
          <w:sz w:val="32"/>
          <w:szCs w:val="32"/>
          <w:lang w:eastAsia="fr-FR"/>
        </w:rPr>
        <w:t>14</w:t>
      </w:r>
      <w:r w:rsidRPr="006E5635">
        <w:rPr>
          <w:rFonts w:asciiTheme="minorBidi" w:hAnsiTheme="minorBidi"/>
          <w:b/>
          <w:bCs/>
          <w:i/>
          <w:iCs/>
          <w:sz w:val="32"/>
          <w:szCs w:val="32"/>
          <w:rtl/>
          <w:lang w:eastAsia="fr-FR"/>
        </w:rPr>
        <w:t>) يمثل النسبة المئوية للحاجة لإعطاء أدوية مسكنة أقوى لدى مريضات عينة الدراسة.</w:t>
      </w:r>
    </w:p>
    <w:p w:rsidR="00FA0D87" w:rsidRPr="006E5635" w:rsidRDefault="00FA0D87" w:rsidP="00FA0D87">
      <w:pPr>
        <w:spacing w:after="0"/>
        <w:jc w:val="center"/>
        <w:rPr>
          <w:rFonts w:asciiTheme="minorBidi" w:hAnsiTheme="minorBidi"/>
          <w:b/>
          <w:bCs/>
          <w:i/>
          <w:iCs/>
          <w:sz w:val="32"/>
          <w:szCs w:val="32"/>
          <w:rtl/>
          <w:lang w:eastAsia="fr-FR"/>
        </w:rPr>
      </w:pP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ولمقارنة درجة الألم بين هذه الطريقة في تدبير الإسقاط الناقص وطريقة الإفراغ الجراحي "التجريف الحاد"؛ تم استبيان السيدات المشاركات في الدراسة واللواتي لديهن سوابق إجراء تجريف حاد للرحم بسبب إسقاط ناقص، وبلغ عددهن 17 سيدة في عينة الدراسة، مع العلم أن بعضهن خضع لأكثر من تجريف واحد.</w:t>
      </w:r>
    </w:p>
    <w:p w:rsidR="00FA0D87" w:rsidRPr="006E5635" w:rsidRDefault="00FA0D87" w:rsidP="00FA0D87">
      <w:pPr>
        <w:spacing w:after="0"/>
        <w:jc w:val="lowKashida"/>
        <w:rPr>
          <w:rFonts w:asciiTheme="minorBidi" w:hAnsiTheme="minorBidi"/>
          <w:sz w:val="32"/>
          <w:szCs w:val="32"/>
          <w:rtl/>
          <w:lang w:eastAsia="fr-FR"/>
        </w:rPr>
      </w:pPr>
      <w:r w:rsidRPr="006E5635">
        <w:rPr>
          <w:rFonts w:asciiTheme="minorBidi" w:hAnsiTheme="minorBidi"/>
          <w:sz w:val="32"/>
          <w:szCs w:val="32"/>
          <w:rtl/>
          <w:lang w:eastAsia="fr-FR"/>
        </w:rPr>
        <w:t>وجدت الدراسة أن درجة الألم كانت أكثر شدة عند إعطاء الميزوبروستول في 17.65% من الحالات. ويعرض الجدول (14) النتائج التي سجلتها الدراسة حول الموضوع، ويوضحها المخطط (15).</w:t>
      </w:r>
    </w:p>
    <w:p w:rsidR="00FA0D87" w:rsidRPr="006E5635" w:rsidRDefault="00FA0D87" w:rsidP="00FA0D87">
      <w:pPr>
        <w:spacing w:after="0"/>
        <w:jc w:val="center"/>
        <w:rPr>
          <w:rFonts w:asciiTheme="minorBidi" w:hAnsiTheme="minorBidi"/>
          <w:b/>
          <w:bCs/>
          <w:sz w:val="32"/>
          <w:szCs w:val="32"/>
          <w:rtl/>
          <w:lang w:bidi="ar-SY"/>
        </w:rPr>
      </w:pPr>
    </w:p>
    <w:p w:rsidR="00FA0D87" w:rsidRPr="006E5635" w:rsidRDefault="00FA0D87" w:rsidP="00FA0D87">
      <w:pPr>
        <w:spacing w:before="240" w:after="0"/>
        <w:jc w:val="center"/>
        <w:rPr>
          <w:rFonts w:asciiTheme="minorBidi" w:hAnsiTheme="minorBidi"/>
          <w:b/>
          <w:bCs/>
          <w:i/>
          <w:iCs/>
          <w:sz w:val="32"/>
          <w:szCs w:val="32"/>
          <w:rtl/>
          <w:lang w:bidi="ar-SY"/>
        </w:rPr>
      </w:pPr>
      <w:r w:rsidRPr="006E5635">
        <w:rPr>
          <w:rFonts w:asciiTheme="minorBidi" w:hAnsiTheme="minorBidi"/>
          <w:b/>
          <w:bCs/>
          <w:i/>
          <w:iCs/>
          <w:sz w:val="32"/>
          <w:szCs w:val="32"/>
          <w:rtl/>
          <w:lang w:bidi="ar-SY"/>
        </w:rPr>
        <w:t>الجدول (14) يبين التكرارات والنسب المئوية لمقارنة درجة الألم بين إعطاء الميزوبروستول والتجريف الحاد السابق.</w:t>
      </w:r>
    </w:p>
    <w:tbl>
      <w:tblPr>
        <w:tblStyle w:val="a7"/>
        <w:bidiVisual/>
        <w:tblW w:w="0" w:type="auto"/>
        <w:jc w:val="center"/>
        <w:tblInd w:w="617" w:type="dxa"/>
        <w:tblLook w:val="04A0"/>
      </w:tblPr>
      <w:tblGrid>
        <w:gridCol w:w="2223"/>
        <w:gridCol w:w="1605"/>
        <w:gridCol w:w="1559"/>
      </w:tblGrid>
      <w:tr w:rsidR="00FA0D87" w:rsidRPr="006E5635" w:rsidTr="00FA0D87">
        <w:trPr>
          <w:jc w:val="center"/>
        </w:trPr>
        <w:tc>
          <w:tcPr>
            <w:tcW w:w="2223"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مقارنة درجة شدة الألم</w:t>
            </w:r>
          </w:p>
        </w:tc>
        <w:tc>
          <w:tcPr>
            <w:tcW w:w="1605"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عدد المريضات</w:t>
            </w:r>
          </w:p>
        </w:tc>
        <w:tc>
          <w:tcPr>
            <w:tcW w:w="1559"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النسبة المئوية</w:t>
            </w:r>
          </w:p>
        </w:tc>
      </w:tr>
      <w:tr w:rsidR="00FA0D87" w:rsidRPr="006E5635" w:rsidTr="00FA0D87">
        <w:trPr>
          <w:jc w:val="center"/>
        </w:trPr>
        <w:tc>
          <w:tcPr>
            <w:tcW w:w="2223"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أكثر</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3</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17.65%</w:t>
            </w:r>
          </w:p>
        </w:tc>
      </w:tr>
      <w:tr w:rsidR="00FA0D87" w:rsidRPr="006E5635" w:rsidTr="00FA0D87">
        <w:trPr>
          <w:jc w:val="center"/>
        </w:trPr>
        <w:tc>
          <w:tcPr>
            <w:tcW w:w="2223"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مماثل</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5.88%</w:t>
            </w:r>
          </w:p>
        </w:tc>
      </w:tr>
      <w:tr w:rsidR="00FA0D87" w:rsidRPr="006E5635" w:rsidTr="00FA0D87">
        <w:trPr>
          <w:jc w:val="center"/>
        </w:trPr>
        <w:tc>
          <w:tcPr>
            <w:tcW w:w="2223"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أقل</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13</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76.47%</w:t>
            </w:r>
          </w:p>
        </w:tc>
      </w:tr>
      <w:tr w:rsidR="00FA0D87" w:rsidRPr="006E5635" w:rsidTr="00FA0D87">
        <w:trPr>
          <w:jc w:val="center"/>
        </w:trPr>
        <w:tc>
          <w:tcPr>
            <w:tcW w:w="2223"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المجموع</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17</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100%</w:t>
            </w:r>
          </w:p>
        </w:tc>
      </w:tr>
    </w:tbl>
    <w:p w:rsidR="00FA0D87" w:rsidRPr="006E5635" w:rsidRDefault="00FA0D87" w:rsidP="00FA0D87">
      <w:pPr>
        <w:rPr>
          <w:rFonts w:asciiTheme="minorBidi" w:hAnsiTheme="minorBidi"/>
          <w:sz w:val="32"/>
          <w:szCs w:val="32"/>
          <w:rtl/>
          <w:lang w:bidi="ar-SY"/>
        </w:rPr>
      </w:pPr>
    </w:p>
    <w:p w:rsidR="00FA0D87" w:rsidRPr="006E5635" w:rsidRDefault="00FA0D87" w:rsidP="006B315D">
      <w:pPr>
        <w:spacing w:after="0"/>
        <w:jc w:val="center"/>
        <w:rPr>
          <w:rFonts w:asciiTheme="minorBidi" w:hAnsiTheme="minorBidi"/>
          <w:sz w:val="32"/>
          <w:szCs w:val="32"/>
          <w:rtl/>
          <w:lang w:bidi="ar-SY"/>
        </w:rPr>
      </w:pPr>
      <w:r w:rsidRPr="006E5635">
        <w:rPr>
          <w:rFonts w:asciiTheme="minorBidi" w:hAnsiTheme="minorBidi"/>
          <w:noProof/>
          <w:sz w:val="32"/>
          <w:szCs w:val="32"/>
          <w:rtl/>
        </w:rPr>
        <w:drawing>
          <wp:inline distT="0" distB="0" distL="0" distR="0">
            <wp:extent cx="5274310" cy="3076575"/>
            <wp:effectExtent l="19050" t="0" r="21590" b="0"/>
            <wp:docPr id="45"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A0D87" w:rsidRPr="006E5635" w:rsidRDefault="00FA0D87" w:rsidP="00FA0D87">
      <w:pPr>
        <w:jc w:val="center"/>
        <w:rPr>
          <w:rFonts w:asciiTheme="minorBidi" w:hAnsiTheme="minorBidi"/>
          <w:b/>
          <w:bCs/>
          <w:i/>
          <w:iCs/>
          <w:sz w:val="32"/>
          <w:szCs w:val="32"/>
          <w:rtl/>
          <w:lang w:bidi="ar-SY"/>
        </w:rPr>
      </w:pPr>
      <w:r w:rsidRPr="006E5635">
        <w:rPr>
          <w:rFonts w:asciiTheme="minorBidi" w:hAnsiTheme="minorBidi"/>
          <w:b/>
          <w:bCs/>
          <w:i/>
          <w:iCs/>
          <w:sz w:val="32"/>
          <w:szCs w:val="32"/>
          <w:rtl/>
          <w:lang w:bidi="ar-SY"/>
        </w:rPr>
        <w:t>مخطط (15) يمثل النسب المئوية لمقارنة درجة الألم بين الميزوبروستول والتجريف الحاد السابق.</w:t>
      </w:r>
    </w:p>
    <w:p w:rsidR="00FA0D87" w:rsidRPr="006E5635" w:rsidRDefault="00FA0D87" w:rsidP="00FA0D87">
      <w:pPr>
        <w:rPr>
          <w:rFonts w:asciiTheme="minorBidi" w:hAnsiTheme="minorBidi"/>
          <w:sz w:val="32"/>
          <w:szCs w:val="32"/>
          <w:rtl/>
          <w:lang w:bidi="ar-SY"/>
        </w:rPr>
      </w:pPr>
    </w:p>
    <w:p w:rsidR="00FA0D87" w:rsidRPr="006E5635" w:rsidRDefault="00FA0D87" w:rsidP="00FA0D87">
      <w:pPr>
        <w:rPr>
          <w:rFonts w:asciiTheme="minorBidi" w:hAnsiTheme="minorBidi"/>
          <w:sz w:val="32"/>
          <w:szCs w:val="32"/>
          <w:rtl/>
          <w:lang w:bidi="ar-SY"/>
        </w:rPr>
      </w:pPr>
    </w:p>
    <w:p w:rsidR="00FA0D87" w:rsidRPr="006E5635" w:rsidRDefault="00FA0D87" w:rsidP="00FA0D87">
      <w:pPr>
        <w:rPr>
          <w:rFonts w:asciiTheme="minorBidi" w:hAnsiTheme="minorBidi"/>
          <w:sz w:val="32"/>
          <w:szCs w:val="32"/>
          <w:rtl/>
          <w:lang w:bidi="ar-SY"/>
        </w:rPr>
      </w:pPr>
    </w:p>
    <w:p w:rsidR="00FA0D87" w:rsidRPr="006E5635" w:rsidRDefault="00FA0D87" w:rsidP="00FA0D87">
      <w:pPr>
        <w:rPr>
          <w:rFonts w:asciiTheme="minorBidi" w:hAnsiTheme="minorBidi"/>
          <w:sz w:val="32"/>
          <w:szCs w:val="32"/>
          <w:rtl/>
          <w:lang w:bidi="ar-SY"/>
        </w:rPr>
      </w:pPr>
    </w:p>
    <w:p w:rsidR="00FA0D87" w:rsidRPr="006E5635" w:rsidRDefault="00FA0D87" w:rsidP="00FA0D87">
      <w:pPr>
        <w:rPr>
          <w:rFonts w:asciiTheme="minorBidi" w:hAnsiTheme="minorBidi"/>
          <w:sz w:val="32"/>
          <w:szCs w:val="32"/>
          <w:rtl/>
          <w:lang w:bidi="ar-SY"/>
        </w:rPr>
      </w:pPr>
    </w:p>
    <w:p w:rsidR="00FA0D87" w:rsidRPr="006E5635" w:rsidRDefault="00FA0D87" w:rsidP="00FA0D87">
      <w:pPr>
        <w:rPr>
          <w:rFonts w:asciiTheme="minorBidi" w:hAnsiTheme="minorBidi"/>
          <w:sz w:val="32"/>
          <w:szCs w:val="32"/>
          <w:rtl/>
          <w:lang w:bidi="ar-SY"/>
        </w:rPr>
      </w:pPr>
    </w:p>
    <w:p w:rsidR="00FA0D87" w:rsidRPr="006E5635" w:rsidRDefault="00FA0D87" w:rsidP="00FA0D87">
      <w:pPr>
        <w:rPr>
          <w:rFonts w:asciiTheme="minorBidi" w:hAnsiTheme="minorBidi"/>
          <w:sz w:val="32"/>
          <w:szCs w:val="32"/>
          <w:rtl/>
          <w:lang w:bidi="ar-SY"/>
        </w:rPr>
      </w:pPr>
    </w:p>
    <w:p w:rsidR="00FA0D87" w:rsidRPr="006E5635" w:rsidRDefault="00FA0D87" w:rsidP="00FA0D87">
      <w:pPr>
        <w:rPr>
          <w:rFonts w:asciiTheme="minorBidi" w:hAnsiTheme="minorBidi"/>
          <w:sz w:val="32"/>
          <w:szCs w:val="32"/>
          <w:rtl/>
          <w:lang w:bidi="ar-SY"/>
        </w:rPr>
      </w:pPr>
    </w:p>
    <w:p w:rsidR="00FA0D87" w:rsidRPr="006E5635" w:rsidRDefault="00FA0D87" w:rsidP="00FA0D87">
      <w:pPr>
        <w:rPr>
          <w:rFonts w:asciiTheme="minorBidi" w:hAnsiTheme="minorBidi"/>
          <w:sz w:val="32"/>
          <w:szCs w:val="32"/>
          <w:rtl/>
          <w:lang w:bidi="ar-SY"/>
        </w:rPr>
      </w:pPr>
    </w:p>
    <w:p w:rsidR="00FA0D87" w:rsidRPr="006E5635" w:rsidRDefault="00FA0D87" w:rsidP="00FA0D87">
      <w:pPr>
        <w:rPr>
          <w:rFonts w:asciiTheme="minorBidi" w:hAnsiTheme="minorBidi"/>
          <w:sz w:val="32"/>
          <w:szCs w:val="32"/>
          <w:rtl/>
          <w:lang w:bidi="ar-SY"/>
        </w:rPr>
      </w:pPr>
      <w:r w:rsidRPr="006E5635">
        <w:rPr>
          <w:rFonts w:asciiTheme="minorBidi" w:hAnsiTheme="minorBidi"/>
          <w:b/>
          <w:bCs/>
          <w:sz w:val="32"/>
          <w:szCs w:val="32"/>
          <w:rtl/>
          <w:lang w:bidi="ar-SY"/>
        </w:rPr>
        <w:t>7</w:t>
      </w:r>
      <w:r w:rsidRPr="006E5635">
        <w:rPr>
          <w:rFonts w:asciiTheme="minorBidi" w:hAnsiTheme="minorBidi"/>
          <w:b/>
          <w:bCs/>
          <w:sz w:val="32"/>
          <w:szCs w:val="32"/>
          <w:rtl/>
          <w:lang w:eastAsia="fr-FR"/>
        </w:rPr>
        <w:t>- نتائج رضا السيدة عن العلاج بالميزوبروستول لدى عينة الدراسة</w:t>
      </w:r>
      <w:r w:rsidRPr="006E5635">
        <w:rPr>
          <w:rFonts w:asciiTheme="minorBidi" w:hAnsiTheme="minorBidi"/>
          <w:sz w:val="32"/>
          <w:szCs w:val="32"/>
          <w:rtl/>
          <w:lang w:bidi="ar-SY"/>
        </w:rPr>
        <w:t>:</w:t>
      </w:r>
    </w:p>
    <w:p w:rsidR="00FA0D87" w:rsidRPr="006E5635" w:rsidRDefault="00FA0D87" w:rsidP="00FA0D87">
      <w:pPr>
        <w:rPr>
          <w:rFonts w:asciiTheme="minorBidi" w:hAnsiTheme="minorBidi"/>
          <w:sz w:val="32"/>
          <w:szCs w:val="32"/>
          <w:rtl/>
          <w:lang w:bidi="ar-SY"/>
        </w:rPr>
      </w:pPr>
      <w:r w:rsidRPr="006E5635">
        <w:rPr>
          <w:rFonts w:asciiTheme="minorBidi" w:hAnsiTheme="minorBidi"/>
          <w:sz w:val="32"/>
          <w:szCs w:val="32"/>
          <w:rtl/>
          <w:lang w:bidi="ar-SY"/>
        </w:rPr>
        <w:t>كان تقييم رضا السيدات عن العلاج يتم اعتماداً</w:t>
      </w:r>
      <w:r w:rsidRPr="006E5635">
        <w:rPr>
          <w:rFonts w:asciiTheme="minorBidi" w:hAnsiTheme="minorBidi"/>
          <w:sz w:val="32"/>
          <w:szCs w:val="32"/>
          <w:lang w:bidi="ar-SY"/>
        </w:rPr>
        <w:t xml:space="preserve"> </w:t>
      </w:r>
      <w:r w:rsidRPr="006E5635">
        <w:rPr>
          <w:rFonts w:asciiTheme="minorBidi" w:hAnsiTheme="minorBidi"/>
          <w:sz w:val="32"/>
          <w:szCs w:val="32"/>
          <w:rtl/>
          <w:lang w:bidi="ar-SY"/>
        </w:rPr>
        <w:t>السؤال المباشر للمريضة و ويبين الجدول (15) توزع مريضات عينة الدراسة وفقاً لدرجات الرضا. حيث يبين الجدول أن حوالي 90% من المريضات كن راضيات أو راضيات جداً عن استخدام الميزوبروستول كتدبير للإسقاط الناقص، فيما كانت حالات عدم الرضا تعكس بشكل مباشر حالات فشل العلاج.</w:t>
      </w:r>
    </w:p>
    <w:p w:rsidR="00FA0D87" w:rsidRPr="006E5635" w:rsidRDefault="00FA0D87" w:rsidP="00FA0D87">
      <w:pPr>
        <w:spacing w:after="0"/>
        <w:jc w:val="center"/>
        <w:rPr>
          <w:rFonts w:asciiTheme="minorBidi" w:hAnsiTheme="minorBidi"/>
          <w:b/>
          <w:bCs/>
          <w:i/>
          <w:iCs/>
          <w:sz w:val="32"/>
          <w:szCs w:val="32"/>
          <w:rtl/>
          <w:lang w:bidi="ar-SY"/>
        </w:rPr>
      </w:pPr>
      <w:r w:rsidRPr="006E5635">
        <w:rPr>
          <w:rFonts w:asciiTheme="minorBidi" w:hAnsiTheme="minorBidi"/>
          <w:b/>
          <w:bCs/>
          <w:i/>
          <w:iCs/>
          <w:sz w:val="32"/>
          <w:szCs w:val="32"/>
          <w:rtl/>
          <w:lang w:bidi="ar-SY"/>
        </w:rPr>
        <w:t>الجدول رقم (15) يبين تكرارات والنسب المئوية لتوزع مريضات عينة الدراسة حسب درجة الرضا عن طريقة العلاج المتبعة</w:t>
      </w:r>
    </w:p>
    <w:tbl>
      <w:tblPr>
        <w:tblStyle w:val="a7"/>
        <w:bidiVisual/>
        <w:tblW w:w="0" w:type="auto"/>
        <w:jc w:val="center"/>
        <w:tblInd w:w="759" w:type="dxa"/>
        <w:tblLook w:val="04A0"/>
      </w:tblPr>
      <w:tblGrid>
        <w:gridCol w:w="2081"/>
        <w:gridCol w:w="1605"/>
        <w:gridCol w:w="1842"/>
      </w:tblGrid>
      <w:tr w:rsidR="00FA0D87" w:rsidRPr="006E5635" w:rsidTr="00FA0D87">
        <w:trPr>
          <w:jc w:val="center"/>
        </w:trPr>
        <w:tc>
          <w:tcPr>
            <w:tcW w:w="2081" w:type="dxa"/>
            <w:shd w:val="clear" w:color="auto" w:fill="DBE5F1" w:themeFill="accent1"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درجة الرضا</w:t>
            </w:r>
          </w:p>
        </w:tc>
        <w:tc>
          <w:tcPr>
            <w:tcW w:w="1605" w:type="dxa"/>
            <w:shd w:val="clear" w:color="auto" w:fill="DBE5F1" w:themeFill="accent1"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عدد المريضات</w:t>
            </w:r>
          </w:p>
        </w:tc>
        <w:tc>
          <w:tcPr>
            <w:tcW w:w="1842" w:type="dxa"/>
            <w:shd w:val="clear" w:color="auto" w:fill="DBE5F1" w:themeFill="accent1" w:themeFillTint="33"/>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النسبة المئوية</w:t>
            </w:r>
          </w:p>
        </w:tc>
      </w:tr>
      <w:tr w:rsidR="00FA0D87" w:rsidRPr="006E5635" w:rsidTr="00FA0D87">
        <w:trPr>
          <w:trHeight w:val="339"/>
          <w:jc w:val="center"/>
        </w:trPr>
        <w:tc>
          <w:tcPr>
            <w:tcW w:w="2081"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 xml:space="preserve">راضية </w:t>
            </w:r>
          </w:p>
        </w:tc>
        <w:tc>
          <w:tcPr>
            <w:tcW w:w="1605"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131</w:t>
            </w:r>
          </w:p>
        </w:tc>
        <w:tc>
          <w:tcPr>
            <w:tcW w:w="1842"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90.97%</w:t>
            </w:r>
          </w:p>
        </w:tc>
      </w:tr>
      <w:tr w:rsidR="00FA0D87" w:rsidRPr="006E5635" w:rsidTr="00FA0D87">
        <w:trPr>
          <w:jc w:val="center"/>
        </w:trPr>
        <w:tc>
          <w:tcPr>
            <w:tcW w:w="2081"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غير راضية</w:t>
            </w:r>
          </w:p>
        </w:tc>
        <w:tc>
          <w:tcPr>
            <w:tcW w:w="1605"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13</w:t>
            </w:r>
          </w:p>
        </w:tc>
        <w:tc>
          <w:tcPr>
            <w:tcW w:w="1842"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9.03%</w:t>
            </w:r>
          </w:p>
        </w:tc>
      </w:tr>
      <w:tr w:rsidR="00FA0D87" w:rsidRPr="006E5635" w:rsidTr="00FA0D87">
        <w:trPr>
          <w:jc w:val="center"/>
        </w:trPr>
        <w:tc>
          <w:tcPr>
            <w:tcW w:w="2081"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المجموع</w:t>
            </w:r>
          </w:p>
        </w:tc>
        <w:tc>
          <w:tcPr>
            <w:tcW w:w="1605"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144</w:t>
            </w:r>
          </w:p>
        </w:tc>
        <w:tc>
          <w:tcPr>
            <w:tcW w:w="1842"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100%</w:t>
            </w:r>
          </w:p>
        </w:tc>
      </w:tr>
    </w:tbl>
    <w:p w:rsidR="00FA0D87" w:rsidRPr="006E5635" w:rsidRDefault="00FA0D87" w:rsidP="00FA0D87">
      <w:pPr>
        <w:rPr>
          <w:rFonts w:asciiTheme="minorBidi" w:hAnsiTheme="minorBidi"/>
          <w:sz w:val="32"/>
          <w:szCs w:val="32"/>
          <w:rtl/>
          <w:lang w:bidi="ar-SY"/>
        </w:rPr>
      </w:pPr>
    </w:p>
    <w:p w:rsidR="00FA0D87" w:rsidRPr="006E5635" w:rsidRDefault="00FA0D87" w:rsidP="006B315D">
      <w:pPr>
        <w:spacing w:after="0"/>
        <w:jc w:val="center"/>
        <w:rPr>
          <w:rFonts w:asciiTheme="minorBidi" w:hAnsiTheme="minorBidi"/>
          <w:sz w:val="32"/>
          <w:szCs w:val="32"/>
          <w:rtl/>
          <w:lang w:bidi="ar-SY"/>
        </w:rPr>
      </w:pPr>
      <w:r w:rsidRPr="006E5635">
        <w:rPr>
          <w:rFonts w:asciiTheme="minorBidi" w:hAnsiTheme="minorBidi"/>
          <w:noProof/>
          <w:sz w:val="32"/>
          <w:szCs w:val="32"/>
          <w:rtl/>
        </w:rPr>
        <w:drawing>
          <wp:inline distT="0" distB="0" distL="0" distR="0">
            <wp:extent cx="5274310" cy="3076575"/>
            <wp:effectExtent l="19050" t="0" r="21590" b="0"/>
            <wp:docPr id="46" name="مخطط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A0D87" w:rsidRPr="006E5635" w:rsidRDefault="00FA0D87" w:rsidP="00FA0D87">
      <w:pPr>
        <w:jc w:val="center"/>
        <w:rPr>
          <w:rFonts w:asciiTheme="minorBidi" w:hAnsiTheme="minorBidi"/>
          <w:b/>
          <w:bCs/>
          <w:i/>
          <w:iCs/>
          <w:sz w:val="32"/>
          <w:szCs w:val="32"/>
          <w:rtl/>
          <w:lang w:bidi="ar-SY"/>
        </w:rPr>
      </w:pPr>
      <w:r w:rsidRPr="006E5635">
        <w:rPr>
          <w:rFonts w:asciiTheme="minorBidi" w:hAnsiTheme="minorBidi"/>
          <w:b/>
          <w:bCs/>
          <w:i/>
          <w:iCs/>
          <w:sz w:val="32"/>
          <w:szCs w:val="32"/>
          <w:rtl/>
          <w:lang w:bidi="ar-SY"/>
        </w:rPr>
        <w:t>المخطط (16) يمثل النسب المئوية لدرجات رضا السيدات في عينة الدراسة عن طريقة العلاج المتبعة</w:t>
      </w:r>
    </w:p>
    <w:p w:rsidR="00FA0D87"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وفي إطار استكمال دراسة درجة رضا السيدات في الدراسة عن العلاج تمت دراسة استعداد السيدة لإعادة الطريقة في حال وجود إسقاط في المستقبل، واستعدادها لتقديم النصح للمعارف باللجوء لهذه الطريقة من العلاج. ويمثل الجدول (16) النتائج التي تم الحصول عليها.</w:t>
      </w:r>
    </w:p>
    <w:p w:rsidR="006D7F46" w:rsidRDefault="006D7F46" w:rsidP="00FA0D87">
      <w:pPr>
        <w:jc w:val="both"/>
        <w:rPr>
          <w:rFonts w:asciiTheme="minorBidi" w:hAnsiTheme="minorBidi"/>
          <w:sz w:val="32"/>
          <w:szCs w:val="32"/>
          <w:rtl/>
          <w:lang w:bidi="ar-SY"/>
        </w:rPr>
      </w:pPr>
    </w:p>
    <w:p w:rsidR="006D7F46" w:rsidRDefault="006D7F46" w:rsidP="00FA0D87">
      <w:pPr>
        <w:jc w:val="both"/>
        <w:rPr>
          <w:rFonts w:asciiTheme="minorBidi" w:hAnsiTheme="minorBidi"/>
          <w:sz w:val="32"/>
          <w:szCs w:val="32"/>
          <w:rtl/>
          <w:lang w:bidi="ar-SY"/>
        </w:rPr>
      </w:pPr>
    </w:p>
    <w:p w:rsidR="006D7F46" w:rsidRDefault="006D7F46" w:rsidP="00FA0D87">
      <w:pPr>
        <w:jc w:val="both"/>
        <w:rPr>
          <w:rFonts w:asciiTheme="minorBidi" w:hAnsiTheme="minorBidi"/>
          <w:sz w:val="32"/>
          <w:szCs w:val="32"/>
          <w:rtl/>
          <w:lang w:bidi="ar-SY"/>
        </w:rPr>
      </w:pPr>
    </w:p>
    <w:p w:rsidR="006D7F46" w:rsidRPr="006E5635" w:rsidRDefault="006D7F46" w:rsidP="00FA0D87">
      <w:pPr>
        <w:jc w:val="both"/>
        <w:rPr>
          <w:rFonts w:asciiTheme="minorBidi" w:hAnsiTheme="minorBidi"/>
          <w:sz w:val="32"/>
          <w:szCs w:val="32"/>
          <w:rtl/>
          <w:lang w:bidi="ar-SY"/>
        </w:rPr>
      </w:pPr>
    </w:p>
    <w:p w:rsidR="00FA0D87" w:rsidRPr="006E5635" w:rsidRDefault="00FA0D87" w:rsidP="00FA0D87">
      <w:pPr>
        <w:spacing w:before="240"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rPr>
        <w:t>الجدول (16) يمثل التكرارات والنسب المئوية لنتائج متغيرات دراسة رضا المريضات في عينة الدراسة عن طريقة العلاج.</w:t>
      </w:r>
    </w:p>
    <w:tbl>
      <w:tblPr>
        <w:tblStyle w:val="a7"/>
        <w:bidiVisual/>
        <w:tblW w:w="0" w:type="auto"/>
        <w:jc w:val="center"/>
        <w:tblInd w:w="1043" w:type="dxa"/>
        <w:tblLook w:val="04A0"/>
      </w:tblPr>
      <w:tblGrid>
        <w:gridCol w:w="1842"/>
        <w:gridCol w:w="1375"/>
        <w:gridCol w:w="1602"/>
        <w:gridCol w:w="1418"/>
      </w:tblGrid>
      <w:tr w:rsidR="00FA0D87" w:rsidRPr="006E5635" w:rsidTr="00FA0D87">
        <w:trPr>
          <w:jc w:val="center"/>
        </w:trPr>
        <w:tc>
          <w:tcPr>
            <w:tcW w:w="1842" w:type="dxa"/>
            <w:tcBorders>
              <w:right w:val="single" w:sz="24" w:space="0" w:color="auto"/>
            </w:tcBorders>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المتغير</w:t>
            </w:r>
            <w:r w:rsidRPr="006E5635">
              <w:rPr>
                <w:rFonts w:asciiTheme="minorBidi" w:hAnsiTheme="minorBidi"/>
                <w:sz w:val="32"/>
                <w:szCs w:val="32"/>
                <w:rtl/>
                <w:lang w:eastAsia="fr-FR" w:bidi="ar-SY"/>
              </w:rPr>
              <w:t xml:space="preserve"> </w:t>
            </w:r>
            <w:r w:rsidRPr="006E5635">
              <w:rPr>
                <w:rFonts w:asciiTheme="minorBidi" w:hAnsiTheme="minorBidi"/>
                <w:sz w:val="32"/>
                <w:szCs w:val="32"/>
                <w:rtl/>
                <w:lang w:eastAsia="fr-FR"/>
              </w:rPr>
              <w:t>المدروس</w:t>
            </w:r>
          </w:p>
        </w:tc>
        <w:tc>
          <w:tcPr>
            <w:tcW w:w="1375" w:type="dxa"/>
            <w:tcBorders>
              <w:left w:val="single" w:sz="24" w:space="0" w:color="auto"/>
            </w:tcBorders>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النتيجة</w:t>
            </w:r>
          </w:p>
        </w:tc>
        <w:tc>
          <w:tcPr>
            <w:tcW w:w="1602"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عدد المريضات</w:t>
            </w:r>
          </w:p>
        </w:tc>
        <w:tc>
          <w:tcPr>
            <w:tcW w:w="1418"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النسبة المئوية</w:t>
            </w:r>
          </w:p>
        </w:tc>
      </w:tr>
      <w:tr w:rsidR="00FA0D87" w:rsidRPr="006E5635" w:rsidTr="00FA0D87">
        <w:trPr>
          <w:jc w:val="center"/>
        </w:trPr>
        <w:tc>
          <w:tcPr>
            <w:tcW w:w="1842" w:type="dxa"/>
            <w:vMerge w:val="restart"/>
            <w:tcBorders>
              <w:right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إعادة الطريقة في المستقبل</w:t>
            </w:r>
          </w:p>
        </w:tc>
        <w:tc>
          <w:tcPr>
            <w:tcW w:w="1375" w:type="dxa"/>
            <w:tcBorders>
              <w:left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نعم</w:t>
            </w:r>
          </w:p>
        </w:tc>
        <w:tc>
          <w:tcPr>
            <w:tcW w:w="1602"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129</w:t>
            </w:r>
          </w:p>
        </w:tc>
        <w:tc>
          <w:tcPr>
            <w:tcW w:w="1418"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89.58%</w:t>
            </w:r>
          </w:p>
        </w:tc>
      </w:tr>
      <w:tr w:rsidR="00FA0D87" w:rsidRPr="006E5635" w:rsidTr="00FA0D87">
        <w:trPr>
          <w:jc w:val="center"/>
        </w:trPr>
        <w:tc>
          <w:tcPr>
            <w:tcW w:w="1842" w:type="dxa"/>
            <w:vMerge/>
            <w:tcBorders>
              <w:right w:val="single" w:sz="24" w:space="0" w:color="auto"/>
            </w:tcBorders>
          </w:tcPr>
          <w:p w:rsidR="00FA0D87" w:rsidRPr="006E5635" w:rsidRDefault="00FA0D87" w:rsidP="00FA0D87">
            <w:pPr>
              <w:jc w:val="center"/>
              <w:rPr>
                <w:rFonts w:asciiTheme="minorBidi" w:hAnsiTheme="minorBidi"/>
                <w:sz w:val="32"/>
                <w:szCs w:val="32"/>
                <w:rtl/>
                <w:lang w:eastAsia="fr-FR"/>
              </w:rPr>
            </w:pPr>
          </w:p>
        </w:tc>
        <w:tc>
          <w:tcPr>
            <w:tcW w:w="1375" w:type="dxa"/>
            <w:tcBorders>
              <w:left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لا</w:t>
            </w:r>
          </w:p>
        </w:tc>
        <w:tc>
          <w:tcPr>
            <w:tcW w:w="1602"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15</w:t>
            </w:r>
          </w:p>
        </w:tc>
        <w:tc>
          <w:tcPr>
            <w:tcW w:w="1418"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10.42%</w:t>
            </w:r>
          </w:p>
        </w:tc>
      </w:tr>
      <w:tr w:rsidR="00FA0D87" w:rsidRPr="006E5635" w:rsidTr="00FA0D87">
        <w:trPr>
          <w:jc w:val="center"/>
        </w:trPr>
        <w:tc>
          <w:tcPr>
            <w:tcW w:w="1842" w:type="dxa"/>
            <w:vMerge/>
            <w:tcBorders>
              <w:bottom w:val="single" w:sz="24" w:space="0" w:color="auto"/>
              <w:right w:val="single" w:sz="24" w:space="0" w:color="auto"/>
            </w:tcBorders>
          </w:tcPr>
          <w:p w:rsidR="00FA0D87" w:rsidRPr="006E5635" w:rsidRDefault="00FA0D87" w:rsidP="00FA0D87">
            <w:pPr>
              <w:jc w:val="center"/>
              <w:rPr>
                <w:rFonts w:asciiTheme="minorBidi" w:hAnsiTheme="minorBidi"/>
                <w:sz w:val="32"/>
                <w:szCs w:val="32"/>
                <w:rtl/>
                <w:lang w:eastAsia="fr-FR"/>
              </w:rPr>
            </w:pPr>
          </w:p>
        </w:tc>
        <w:tc>
          <w:tcPr>
            <w:tcW w:w="1375" w:type="dxa"/>
            <w:tcBorders>
              <w:left w:val="single" w:sz="24" w:space="0" w:color="auto"/>
              <w:bottom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المجموع</w:t>
            </w:r>
          </w:p>
        </w:tc>
        <w:tc>
          <w:tcPr>
            <w:tcW w:w="1602" w:type="dxa"/>
            <w:tcBorders>
              <w:bottom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144</w:t>
            </w:r>
          </w:p>
        </w:tc>
        <w:tc>
          <w:tcPr>
            <w:tcW w:w="1418" w:type="dxa"/>
            <w:tcBorders>
              <w:bottom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100%</w:t>
            </w:r>
          </w:p>
        </w:tc>
      </w:tr>
      <w:tr w:rsidR="00FA0D87" w:rsidRPr="006E5635" w:rsidTr="00FA0D87">
        <w:trPr>
          <w:jc w:val="center"/>
        </w:trPr>
        <w:tc>
          <w:tcPr>
            <w:tcW w:w="1842" w:type="dxa"/>
            <w:vMerge w:val="restart"/>
            <w:tcBorders>
              <w:top w:val="single" w:sz="24" w:space="0" w:color="auto"/>
              <w:right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نصح المعارف باللجوء لهذه الطريقة</w:t>
            </w:r>
          </w:p>
        </w:tc>
        <w:tc>
          <w:tcPr>
            <w:tcW w:w="1375" w:type="dxa"/>
            <w:tcBorders>
              <w:top w:val="single" w:sz="24" w:space="0" w:color="auto"/>
              <w:left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نعم</w:t>
            </w:r>
          </w:p>
        </w:tc>
        <w:tc>
          <w:tcPr>
            <w:tcW w:w="1602" w:type="dxa"/>
            <w:tcBorders>
              <w:top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125</w:t>
            </w:r>
          </w:p>
        </w:tc>
        <w:tc>
          <w:tcPr>
            <w:tcW w:w="1418" w:type="dxa"/>
            <w:tcBorders>
              <w:top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86.81%</w:t>
            </w:r>
          </w:p>
        </w:tc>
      </w:tr>
      <w:tr w:rsidR="00FA0D87" w:rsidRPr="006E5635" w:rsidTr="00FA0D87">
        <w:trPr>
          <w:jc w:val="center"/>
        </w:trPr>
        <w:tc>
          <w:tcPr>
            <w:tcW w:w="1842" w:type="dxa"/>
            <w:vMerge/>
            <w:tcBorders>
              <w:right w:val="single" w:sz="24" w:space="0" w:color="auto"/>
            </w:tcBorders>
          </w:tcPr>
          <w:p w:rsidR="00FA0D87" w:rsidRPr="006E5635" w:rsidRDefault="00FA0D87" w:rsidP="00FA0D87">
            <w:pPr>
              <w:jc w:val="center"/>
              <w:rPr>
                <w:rFonts w:asciiTheme="minorBidi" w:hAnsiTheme="minorBidi"/>
                <w:sz w:val="32"/>
                <w:szCs w:val="32"/>
                <w:rtl/>
                <w:lang w:eastAsia="fr-FR"/>
              </w:rPr>
            </w:pPr>
          </w:p>
        </w:tc>
        <w:tc>
          <w:tcPr>
            <w:tcW w:w="1375" w:type="dxa"/>
            <w:tcBorders>
              <w:left w:val="single" w:sz="24" w:space="0" w:color="auto"/>
              <w:bottom w:val="single" w:sz="2"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لا</w:t>
            </w:r>
          </w:p>
        </w:tc>
        <w:tc>
          <w:tcPr>
            <w:tcW w:w="1602" w:type="dxa"/>
            <w:tcBorders>
              <w:bottom w:val="single" w:sz="2"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19</w:t>
            </w:r>
          </w:p>
        </w:tc>
        <w:tc>
          <w:tcPr>
            <w:tcW w:w="1418" w:type="dxa"/>
            <w:tcBorders>
              <w:bottom w:val="single" w:sz="2"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13.19%</w:t>
            </w:r>
          </w:p>
        </w:tc>
      </w:tr>
      <w:tr w:rsidR="00FA0D87" w:rsidRPr="006E5635" w:rsidTr="00FA0D87">
        <w:trPr>
          <w:jc w:val="center"/>
        </w:trPr>
        <w:tc>
          <w:tcPr>
            <w:tcW w:w="1842" w:type="dxa"/>
            <w:vMerge/>
            <w:tcBorders>
              <w:bottom w:val="single" w:sz="24" w:space="0" w:color="auto"/>
              <w:right w:val="single" w:sz="24" w:space="0" w:color="auto"/>
            </w:tcBorders>
          </w:tcPr>
          <w:p w:rsidR="00FA0D87" w:rsidRPr="006E5635" w:rsidRDefault="00FA0D87" w:rsidP="00FA0D87">
            <w:pPr>
              <w:jc w:val="center"/>
              <w:rPr>
                <w:rFonts w:asciiTheme="minorBidi" w:hAnsiTheme="minorBidi"/>
                <w:sz w:val="32"/>
                <w:szCs w:val="32"/>
                <w:rtl/>
                <w:lang w:eastAsia="fr-FR"/>
              </w:rPr>
            </w:pPr>
          </w:p>
        </w:tc>
        <w:tc>
          <w:tcPr>
            <w:tcW w:w="1375" w:type="dxa"/>
            <w:tcBorders>
              <w:top w:val="single" w:sz="2" w:space="0" w:color="auto"/>
              <w:left w:val="single" w:sz="24" w:space="0" w:color="auto"/>
              <w:bottom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المجموع</w:t>
            </w:r>
          </w:p>
        </w:tc>
        <w:tc>
          <w:tcPr>
            <w:tcW w:w="1602" w:type="dxa"/>
            <w:tcBorders>
              <w:top w:val="single" w:sz="2" w:space="0" w:color="auto"/>
              <w:bottom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144</w:t>
            </w:r>
          </w:p>
        </w:tc>
        <w:tc>
          <w:tcPr>
            <w:tcW w:w="1418" w:type="dxa"/>
            <w:tcBorders>
              <w:top w:val="single" w:sz="2" w:space="0" w:color="auto"/>
              <w:bottom w:val="single" w:sz="24" w:space="0" w:color="auto"/>
            </w:tcBorders>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100%</w:t>
            </w:r>
          </w:p>
        </w:tc>
      </w:tr>
    </w:tbl>
    <w:p w:rsidR="00FA0D87" w:rsidRPr="006E5635" w:rsidRDefault="00FA0D87" w:rsidP="00FA0D87">
      <w:pPr>
        <w:rPr>
          <w:rFonts w:asciiTheme="minorBidi" w:hAnsiTheme="minorBidi"/>
          <w:sz w:val="32"/>
          <w:szCs w:val="32"/>
          <w:rtl/>
          <w:lang w:bidi="ar-SY"/>
        </w:rPr>
      </w:pPr>
    </w:p>
    <w:p w:rsidR="00FA0D87" w:rsidRPr="006E5635" w:rsidRDefault="00FA0D87" w:rsidP="006B315D">
      <w:pPr>
        <w:spacing w:after="0"/>
        <w:jc w:val="center"/>
        <w:rPr>
          <w:rFonts w:asciiTheme="minorBidi" w:hAnsiTheme="minorBidi"/>
          <w:sz w:val="32"/>
          <w:szCs w:val="32"/>
          <w:rtl/>
          <w:lang w:bidi="ar-SY"/>
        </w:rPr>
      </w:pPr>
      <w:r w:rsidRPr="006E5635">
        <w:rPr>
          <w:rFonts w:asciiTheme="minorBidi" w:hAnsiTheme="minorBidi"/>
          <w:noProof/>
          <w:sz w:val="32"/>
          <w:szCs w:val="32"/>
          <w:rtl/>
        </w:rPr>
        <w:drawing>
          <wp:inline distT="0" distB="0" distL="0" distR="0">
            <wp:extent cx="5274310" cy="3076575"/>
            <wp:effectExtent l="19050" t="0" r="21590" b="0"/>
            <wp:docPr id="47" name="مخطط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FA0D87" w:rsidRPr="006E5635" w:rsidRDefault="00FA0D87" w:rsidP="00FA0D87">
      <w:pPr>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مخطط رقم (</w:t>
      </w:r>
      <w:r w:rsidRPr="006E5635">
        <w:rPr>
          <w:rFonts w:asciiTheme="minorBidi" w:hAnsiTheme="minorBidi"/>
          <w:b/>
          <w:bCs/>
          <w:i/>
          <w:iCs/>
          <w:sz w:val="32"/>
          <w:szCs w:val="32"/>
          <w:lang w:eastAsia="fr-FR"/>
        </w:rPr>
        <w:t>17</w:t>
      </w:r>
      <w:r w:rsidRPr="006E5635">
        <w:rPr>
          <w:rFonts w:asciiTheme="minorBidi" w:hAnsiTheme="minorBidi"/>
          <w:b/>
          <w:bCs/>
          <w:i/>
          <w:iCs/>
          <w:sz w:val="32"/>
          <w:szCs w:val="32"/>
          <w:rtl/>
          <w:lang w:eastAsia="fr-FR"/>
        </w:rPr>
        <w:t>) يمثل النسبة المئوية للسيدات في عينة الدراسة اللاتي على استعداد لإعادة طريقة العلاج في المستقبل.</w:t>
      </w:r>
    </w:p>
    <w:p w:rsidR="00FA0D87" w:rsidRPr="006E5635" w:rsidRDefault="00FA0D87" w:rsidP="00FA0D87">
      <w:pPr>
        <w:rPr>
          <w:rFonts w:asciiTheme="minorBidi" w:hAnsiTheme="minorBidi"/>
          <w:sz w:val="32"/>
          <w:szCs w:val="32"/>
          <w:rtl/>
        </w:rPr>
      </w:pPr>
    </w:p>
    <w:p w:rsidR="00FA0D87" w:rsidRPr="006E5635" w:rsidRDefault="00FA0D87" w:rsidP="006B315D">
      <w:pPr>
        <w:spacing w:after="0"/>
        <w:jc w:val="center"/>
        <w:rPr>
          <w:rFonts w:asciiTheme="minorBidi" w:hAnsiTheme="minorBidi"/>
          <w:sz w:val="32"/>
          <w:szCs w:val="32"/>
          <w:rtl/>
          <w:lang w:bidi="ar-SY"/>
        </w:rPr>
      </w:pPr>
      <w:r w:rsidRPr="006E5635">
        <w:rPr>
          <w:rFonts w:asciiTheme="minorBidi" w:hAnsiTheme="minorBidi"/>
          <w:noProof/>
          <w:sz w:val="32"/>
          <w:szCs w:val="32"/>
          <w:rtl/>
        </w:rPr>
        <w:lastRenderedPageBreak/>
        <w:drawing>
          <wp:inline distT="0" distB="0" distL="0" distR="0">
            <wp:extent cx="5274310" cy="3076575"/>
            <wp:effectExtent l="19050" t="0" r="21590" b="0"/>
            <wp:docPr id="48" name="مخطط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FA0D87" w:rsidRPr="006E5635" w:rsidRDefault="00FA0D87" w:rsidP="00FA0D87">
      <w:pPr>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مخطط رقم (</w:t>
      </w:r>
      <w:r w:rsidRPr="006E5635">
        <w:rPr>
          <w:rFonts w:asciiTheme="minorBidi" w:hAnsiTheme="minorBidi"/>
          <w:b/>
          <w:bCs/>
          <w:i/>
          <w:iCs/>
          <w:sz w:val="32"/>
          <w:szCs w:val="32"/>
          <w:lang w:eastAsia="fr-FR"/>
        </w:rPr>
        <w:t>18</w:t>
      </w:r>
      <w:r w:rsidRPr="006E5635">
        <w:rPr>
          <w:rFonts w:asciiTheme="minorBidi" w:hAnsiTheme="minorBidi"/>
          <w:b/>
          <w:bCs/>
          <w:i/>
          <w:iCs/>
          <w:sz w:val="32"/>
          <w:szCs w:val="32"/>
          <w:rtl/>
          <w:lang w:eastAsia="fr-FR"/>
        </w:rPr>
        <w:t>) يمثل النسبة المئوية للسيدات في عينة الدراسة اللاتي على استعداد لنصح المعارف بتجربة العلاج بالميزوبروستول.</w:t>
      </w:r>
    </w:p>
    <w:p w:rsidR="00FA0D87" w:rsidRPr="006E5635" w:rsidRDefault="00FA0D87" w:rsidP="00FA0D87">
      <w:pPr>
        <w:spacing w:after="0"/>
        <w:jc w:val="center"/>
        <w:rPr>
          <w:rFonts w:asciiTheme="minorBidi" w:hAnsiTheme="minorBidi"/>
          <w:b/>
          <w:bCs/>
          <w:i/>
          <w:iCs/>
          <w:sz w:val="32"/>
          <w:szCs w:val="32"/>
          <w:rtl/>
          <w:lang w:eastAsia="fr-FR"/>
        </w:rPr>
      </w:pP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ولمقارنة تجربة العلاج الدوائي باستخدام الميزوبروستول لتدبير الإسقاط الناقص مع العلاج الجراحي باللجوء للتجريف الحاد للرحم، تم سؤال السيدات اللاتي لديهن سوابق إجراء تجريف رحم حاد "17 سيدة" عن أفضلية إحدى الطريقتين ورضاها عنها.</w:t>
      </w:r>
    </w:p>
    <w:p w:rsidR="00FA0D87" w:rsidRPr="006E5635" w:rsidRDefault="00FA0D87" w:rsidP="00FA0D87">
      <w:pPr>
        <w:jc w:val="both"/>
        <w:rPr>
          <w:rFonts w:asciiTheme="minorBidi" w:hAnsiTheme="minorBidi"/>
          <w:sz w:val="32"/>
          <w:szCs w:val="32"/>
          <w:rtl/>
          <w:lang w:bidi="ar-SY"/>
        </w:rPr>
      </w:pPr>
      <w:r w:rsidRPr="006E5635">
        <w:rPr>
          <w:rFonts w:asciiTheme="minorBidi" w:hAnsiTheme="minorBidi"/>
          <w:sz w:val="32"/>
          <w:szCs w:val="32"/>
          <w:rtl/>
          <w:lang w:bidi="ar-SY"/>
        </w:rPr>
        <w:t>ويبين الجدول (17) النتائج والتي تظهر أن استخدام الميزوبروستول كان أسوأ في 11.77% (2/17 مريضة) مقارنة مع التجريف الحاد.</w:t>
      </w:r>
    </w:p>
    <w:p w:rsidR="00FA0D87" w:rsidRPr="006E5635" w:rsidRDefault="00FA0D87" w:rsidP="00FA0D87">
      <w:pPr>
        <w:spacing w:before="240" w:after="0"/>
        <w:jc w:val="center"/>
        <w:rPr>
          <w:rFonts w:asciiTheme="minorBidi" w:hAnsiTheme="minorBidi"/>
          <w:b/>
          <w:bCs/>
          <w:i/>
          <w:iCs/>
          <w:sz w:val="32"/>
          <w:szCs w:val="32"/>
          <w:rtl/>
          <w:lang w:bidi="ar-SY"/>
        </w:rPr>
      </w:pPr>
      <w:r w:rsidRPr="006E5635">
        <w:rPr>
          <w:rFonts w:asciiTheme="minorBidi" w:hAnsiTheme="minorBidi"/>
          <w:b/>
          <w:bCs/>
          <w:i/>
          <w:iCs/>
          <w:sz w:val="32"/>
          <w:szCs w:val="32"/>
          <w:rtl/>
          <w:lang w:bidi="ar-SY"/>
        </w:rPr>
        <w:t>الجدول (17) يبين التكرارات والنسب المئوية لمقارنة رضا السيدة بين إعطاء الميزوبروستول والتجريف الحاد السابق.</w:t>
      </w:r>
    </w:p>
    <w:tbl>
      <w:tblPr>
        <w:tblStyle w:val="a7"/>
        <w:bidiVisual/>
        <w:tblW w:w="0" w:type="auto"/>
        <w:jc w:val="center"/>
        <w:tblInd w:w="617" w:type="dxa"/>
        <w:tblLook w:val="04A0"/>
      </w:tblPr>
      <w:tblGrid>
        <w:gridCol w:w="2223"/>
        <w:gridCol w:w="1605"/>
        <w:gridCol w:w="1559"/>
      </w:tblGrid>
      <w:tr w:rsidR="00FA0D87" w:rsidRPr="006E5635" w:rsidTr="00FA0D87">
        <w:trPr>
          <w:jc w:val="center"/>
        </w:trPr>
        <w:tc>
          <w:tcPr>
            <w:tcW w:w="2223"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الميزوبروستول مقارنة مع الإفراغ الجراحي السابق</w:t>
            </w:r>
          </w:p>
        </w:tc>
        <w:tc>
          <w:tcPr>
            <w:tcW w:w="1605"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عدد المريضات</w:t>
            </w:r>
          </w:p>
        </w:tc>
        <w:tc>
          <w:tcPr>
            <w:tcW w:w="1559" w:type="dxa"/>
            <w:shd w:val="clear" w:color="auto" w:fill="DBE5F1" w:themeFill="accent1" w:themeFillTint="33"/>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النسبة المئوية</w:t>
            </w:r>
          </w:p>
        </w:tc>
      </w:tr>
      <w:tr w:rsidR="00FA0D87" w:rsidRPr="006E5635" w:rsidTr="00FA0D87">
        <w:trPr>
          <w:jc w:val="center"/>
        </w:trPr>
        <w:tc>
          <w:tcPr>
            <w:tcW w:w="2223"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أفضل</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13</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76.47%</w:t>
            </w:r>
          </w:p>
        </w:tc>
      </w:tr>
      <w:tr w:rsidR="00FA0D87" w:rsidRPr="006E5635" w:rsidTr="00FA0D87">
        <w:trPr>
          <w:jc w:val="center"/>
        </w:trPr>
        <w:tc>
          <w:tcPr>
            <w:tcW w:w="2223"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أسوأ</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2</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11.77%</w:t>
            </w:r>
          </w:p>
        </w:tc>
      </w:tr>
      <w:tr w:rsidR="00FA0D87" w:rsidRPr="006E5635" w:rsidTr="00FA0D87">
        <w:trPr>
          <w:jc w:val="center"/>
        </w:trPr>
        <w:tc>
          <w:tcPr>
            <w:tcW w:w="2223"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مماثل</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5.88%</w:t>
            </w:r>
          </w:p>
        </w:tc>
      </w:tr>
      <w:tr w:rsidR="00FA0D87" w:rsidRPr="006E5635" w:rsidTr="00FA0D87">
        <w:trPr>
          <w:jc w:val="center"/>
        </w:trPr>
        <w:tc>
          <w:tcPr>
            <w:tcW w:w="2223"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غير متأكد</w:t>
            </w: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5.88%</w:t>
            </w:r>
          </w:p>
        </w:tc>
      </w:tr>
      <w:tr w:rsidR="00FA0D87" w:rsidRPr="006E5635" w:rsidTr="00FA0D87">
        <w:trPr>
          <w:jc w:val="center"/>
        </w:trPr>
        <w:tc>
          <w:tcPr>
            <w:tcW w:w="2223" w:type="dxa"/>
          </w:tcPr>
          <w:p w:rsidR="00FA0D87"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المجموع</w:t>
            </w:r>
          </w:p>
          <w:p w:rsidR="00FA0D87" w:rsidRPr="00E04BE8" w:rsidRDefault="00FA0D87" w:rsidP="00FA0D87">
            <w:pPr>
              <w:rPr>
                <w:rFonts w:asciiTheme="minorBidi" w:hAnsiTheme="minorBidi"/>
                <w:sz w:val="32"/>
                <w:szCs w:val="32"/>
                <w:rtl/>
                <w:lang w:eastAsia="fr-FR"/>
              </w:rPr>
            </w:pPr>
          </w:p>
        </w:tc>
        <w:tc>
          <w:tcPr>
            <w:tcW w:w="1605"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17</w:t>
            </w:r>
          </w:p>
        </w:tc>
        <w:tc>
          <w:tcPr>
            <w:tcW w:w="1559" w:type="dxa"/>
          </w:tcPr>
          <w:p w:rsidR="00FA0D87" w:rsidRPr="006E5635" w:rsidRDefault="00FA0D87" w:rsidP="00FA0D87">
            <w:pPr>
              <w:jc w:val="center"/>
              <w:rPr>
                <w:rFonts w:asciiTheme="minorBidi" w:hAnsiTheme="minorBidi"/>
                <w:sz w:val="32"/>
                <w:szCs w:val="32"/>
                <w:rtl/>
                <w:lang w:eastAsia="fr-FR"/>
              </w:rPr>
            </w:pPr>
            <w:r w:rsidRPr="006E5635">
              <w:rPr>
                <w:rFonts w:asciiTheme="minorBidi" w:hAnsiTheme="minorBidi"/>
                <w:sz w:val="32"/>
                <w:szCs w:val="32"/>
                <w:rtl/>
                <w:lang w:eastAsia="fr-FR"/>
              </w:rPr>
              <w:t>100%</w:t>
            </w:r>
          </w:p>
        </w:tc>
      </w:tr>
    </w:tbl>
    <w:p w:rsidR="00FA0D87" w:rsidRPr="006E5635" w:rsidRDefault="00FA0D87" w:rsidP="00FA0D87">
      <w:pPr>
        <w:spacing w:before="240" w:after="0"/>
        <w:jc w:val="both"/>
        <w:rPr>
          <w:rFonts w:asciiTheme="minorBidi" w:hAnsiTheme="minorBidi"/>
          <w:sz w:val="32"/>
          <w:szCs w:val="32"/>
          <w:rtl/>
          <w:lang w:bidi="ar-SY"/>
        </w:rPr>
      </w:pPr>
      <w:r w:rsidRPr="006E5635">
        <w:rPr>
          <w:rFonts w:asciiTheme="minorBidi" w:hAnsiTheme="minorBidi"/>
          <w:sz w:val="32"/>
          <w:szCs w:val="32"/>
          <w:rtl/>
          <w:lang w:bidi="ar-SY"/>
        </w:rPr>
        <w:t>وقد وجد ضمن عينة الدراسة 5 سيدات في سوابقهن قصة إسقاط تم تدبيره دوائياً، وقد كانت الحالات الخمس راضية عن استخدام الميزوبروستول مرة أخرى في تدبير حالتهن الطبية.</w:t>
      </w:r>
    </w:p>
    <w:p w:rsidR="00FA0D87" w:rsidRPr="006E5635" w:rsidRDefault="00FA0D87" w:rsidP="00FA0D87">
      <w:pPr>
        <w:spacing w:after="0"/>
        <w:rPr>
          <w:rFonts w:asciiTheme="minorBidi" w:hAnsiTheme="minorBidi"/>
          <w:sz w:val="32"/>
          <w:szCs w:val="32"/>
          <w:rtl/>
          <w:lang w:bidi="ar-SY"/>
        </w:rPr>
      </w:pPr>
    </w:p>
    <w:p w:rsidR="00FA0D87" w:rsidRPr="006E5635" w:rsidRDefault="00FA0D87" w:rsidP="006B315D">
      <w:pPr>
        <w:spacing w:after="0"/>
        <w:jc w:val="center"/>
        <w:rPr>
          <w:rFonts w:asciiTheme="minorBidi" w:hAnsiTheme="minorBidi"/>
          <w:sz w:val="32"/>
          <w:szCs w:val="32"/>
          <w:rtl/>
          <w:lang w:bidi="ar-SY"/>
        </w:rPr>
      </w:pPr>
      <w:r w:rsidRPr="006E5635">
        <w:rPr>
          <w:rFonts w:asciiTheme="minorBidi" w:hAnsiTheme="minorBidi"/>
          <w:noProof/>
          <w:sz w:val="32"/>
          <w:szCs w:val="32"/>
          <w:rtl/>
        </w:rPr>
        <w:lastRenderedPageBreak/>
        <w:drawing>
          <wp:inline distT="0" distB="0" distL="0" distR="0">
            <wp:extent cx="5274310" cy="3076575"/>
            <wp:effectExtent l="19050" t="0" r="21590" b="0"/>
            <wp:docPr id="49" name="مخطط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FA0D87" w:rsidRPr="006E5635" w:rsidRDefault="00FA0D87" w:rsidP="00FA0D87">
      <w:pPr>
        <w:jc w:val="center"/>
        <w:rPr>
          <w:rFonts w:asciiTheme="minorBidi" w:hAnsiTheme="minorBidi"/>
          <w:b/>
          <w:bCs/>
          <w:i/>
          <w:iCs/>
          <w:sz w:val="32"/>
          <w:szCs w:val="32"/>
          <w:rtl/>
          <w:lang w:eastAsia="fr-FR"/>
        </w:rPr>
      </w:pPr>
      <w:r w:rsidRPr="006E5635">
        <w:rPr>
          <w:rFonts w:asciiTheme="minorBidi" w:hAnsiTheme="minorBidi"/>
          <w:b/>
          <w:bCs/>
          <w:i/>
          <w:iCs/>
          <w:sz w:val="32"/>
          <w:szCs w:val="32"/>
          <w:rtl/>
          <w:lang w:eastAsia="fr-FR"/>
        </w:rPr>
        <w:t>مخطط رقم (</w:t>
      </w:r>
      <w:r w:rsidRPr="006E5635">
        <w:rPr>
          <w:rFonts w:asciiTheme="minorBidi" w:hAnsiTheme="minorBidi"/>
          <w:b/>
          <w:bCs/>
          <w:i/>
          <w:iCs/>
          <w:sz w:val="32"/>
          <w:szCs w:val="32"/>
          <w:lang w:eastAsia="fr-FR"/>
        </w:rPr>
        <w:t>19</w:t>
      </w:r>
      <w:r w:rsidRPr="006E5635">
        <w:rPr>
          <w:rFonts w:asciiTheme="minorBidi" w:hAnsiTheme="minorBidi"/>
          <w:b/>
          <w:bCs/>
          <w:i/>
          <w:iCs/>
          <w:sz w:val="32"/>
          <w:szCs w:val="32"/>
          <w:rtl/>
          <w:lang w:eastAsia="fr-FR"/>
        </w:rPr>
        <w:t>) يمثل النسبة المئوية لمقارنة رضا السيدة عن الميزوبروستول مقارنة مع التجريف الحاد السابق.</w:t>
      </w:r>
    </w:p>
    <w:p w:rsidR="00FA0D87" w:rsidRPr="006E5635" w:rsidRDefault="00FA0D87" w:rsidP="00FA0D87">
      <w:pPr>
        <w:jc w:val="both"/>
        <w:rPr>
          <w:rFonts w:asciiTheme="minorBidi" w:hAnsiTheme="minorBidi"/>
          <w:sz w:val="32"/>
          <w:szCs w:val="32"/>
          <w:rtl/>
        </w:rPr>
      </w:pPr>
      <w:r w:rsidRPr="006E5635">
        <w:rPr>
          <w:rFonts w:asciiTheme="minorBidi" w:hAnsiTheme="minorBidi"/>
          <w:sz w:val="32"/>
          <w:szCs w:val="32"/>
          <w:rtl/>
        </w:rPr>
        <w:t>ولدراسة علاقة الصفات العامة للسيدات في العينة مع رضاهن عن استخدام الميزوبروستول. تمت دراسة علاقة رضا السيدات "والتي وضعت إما كراضية أو غير راضية  مع الحالة الإنجابية للسيدة "والتي قسّمت إلى سيدات خروسات مع أول حمل وسيدات يوجد لديهن سوابق حملية"، ويبين الجدول (18) النتائج التي تحققت.</w:t>
      </w:r>
    </w:p>
    <w:p w:rsidR="00FA0D87" w:rsidRPr="006E5635" w:rsidRDefault="00FA0D87" w:rsidP="00FA0D87">
      <w:pPr>
        <w:spacing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tl/>
        </w:rPr>
        <w:t>18</w:t>
      </w:r>
      <w:r w:rsidRPr="006E5635">
        <w:rPr>
          <w:rFonts w:asciiTheme="minorBidi" w:hAnsiTheme="minorBidi"/>
          <w:b/>
          <w:bCs/>
          <w:i/>
          <w:iCs/>
          <w:sz w:val="32"/>
          <w:szCs w:val="32"/>
          <w:rtl/>
          <w:lang w:eastAsia="fr-FR"/>
        </w:rPr>
        <w:t>) يبين تكرارات والنسب المئوية للسيدات في عينة الدراسة حسب الحالة الإنجابية والرضا عن العلاج.</w:t>
      </w:r>
    </w:p>
    <w:tbl>
      <w:tblPr>
        <w:bidiVisual/>
        <w:tblW w:w="0" w:type="auto"/>
        <w:jc w:val="center"/>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1560"/>
        <w:gridCol w:w="992"/>
        <w:gridCol w:w="1134"/>
        <w:gridCol w:w="850"/>
        <w:gridCol w:w="1134"/>
        <w:gridCol w:w="1143"/>
        <w:gridCol w:w="947"/>
      </w:tblGrid>
      <w:tr w:rsidR="00FA0D87" w:rsidRPr="006E5635" w:rsidTr="00FA0D87">
        <w:trPr>
          <w:cantSplit/>
          <w:trHeight w:val="200"/>
          <w:jc w:val="center"/>
        </w:trPr>
        <w:tc>
          <w:tcPr>
            <w:tcW w:w="156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lang w:val="fr-FR"/>
              </w:rPr>
            </w:pPr>
            <w:r w:rsidRPr="006E5635">
              <w:rPr>
                <w:rFonts w:asciiTheme="minorBidi" w:hAnsiTheme="minorBidi"/>
                <w:b/>
                <w:bCs/>
                <w:color w:val="000000"/>
                <w:sz w:val="32"/>
                <w:szCs w:val="32"/>
                <w:rtl/>
              </w:rPr>
              <w:t>الحالة الإنجابية</w:t>
            </w:r>
          </w:p>
        </w:tc>
        <w:tc>
          <w:tcPr>
            <w:tcW w:w="2976"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عدد المريضات</w:t>
            </w:r>
          </w:p>
        </w:tc>
        <w:tc>
          <w:tcPr>
            <w:tcW w:w="322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النسبة المئوية</w:t>
            </w:r>
          </w:p>
        </w:tc>
      </w:tr>
      <w:tr w:rsidR="00FA0D87" w:rsidRPr="006E5635" w:rsidTr="00FA0D87">
        <w:trPr>
          <w:cantSplit/>
          <w:trHeight w:val="199"/>
          <w:jc w:val="cent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bidi w:val="0"/>
              <w:spacing w:after="0" w:line="240" w:lineRule="auto"/>
              <w:rPr>
                <w:rFonts w:asciiTheme="minorBidi" w:hAnsiTheme="minorBidi"/>
                <w:b/>
                <w:bCs/>
                <w:color w:val="000000"/>
                <w:sz w:val="32"/>
                <w:szCs w:val="32"/>
                <w:lang w:val="fr-FR"/>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راضية</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غير راضية</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المجموع</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bidi="ar-SY"/>
              </w:rPr>
            </w:pPr>
            <w:r w:rsidRPr="006E5635">
              <w:rPr>
                <w:rFonts w:asciiTheme="minorBidi" w:hAnsiTheme="minorBidi"/>
                <w:b/>
                <w:bCs/>
                <w:color w:val="000000"/>
                <w:sz w:val="32"/>
                <w:szCs w:val="32"/>
                <w:rtl/>
              </w:rPr>
              <w:t>راضية</w:t>
            </w:r>
          </w:p>
        </w:tc>
        <w:tc>
          <w:tcPr>
            <w:tcW w:w="11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bidi="ar-SY"/>
              </w:rPr>
            </w:pPr>
            <w:r w:rsidRPr="006E5635">
              <w:rPr>
                <w:rFonts w:asciiTheme="minorBidi" w:hAnsiTheme="minorBidi"/>
                <w:b/>
                <w:bCs/>
                <w:color w:val="000000"/>
                <w:sz w:val="32"/>
                <w:szCs w:val="32"/>
                <w:rtl/>
              </w:rPr>
              <w:t>غير راضية</w:t>
            </w:r>
          </w:p>
        </w:tc>
        <w:tc>
          <w:tcPr>
            <w:tcW w:w="9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المجموع</w:t>
            </w:r>
          </w:p>
        </w:tc>
      </w:tr>
      <w:tr w:rsidR="00FA0D87" w:rsidRPr="006E5635" w:rsidTr="00FA0D87">
        <w:trPr>
          <w:cantSplit/>
          <w:trHeight w:val="90"/>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rtl/>
              </w:rPr>
              <w:t>خروس</w:t>
            </w:r>
          </w:p>
        </w:tc>
        <w:tc>
          <w:tcPr>
            <w:tcW w:w="992"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rPr>
            </w:pPr>
            <w:r w:rsidRPr="006E5635">
              <w:rPr>
                <w:rFonts w:asciiTheme="minorBidi" w:hAnsiTheme="minorBidi"/>
                <w:color w:val="000000"/>
                <w:sz w:val="32"/>
                <w:szCs w:val="32"/>
              </w:rPr>
              <w:t>18</w:t>
            </w:r>
          </w:p>
        </w:tc>
        <w:tc>
          <w:tcPr>
            <w:tcW w:w="113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rPr>
              <w:t>6</w:t>
            </w:r>
          </w:p>
        </w:tc>
        <w:tc>
          <w:tcPr>
            <w:tcW w:w="850"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rPr>
              <w:t>24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rPr>
            </w:pPr>
            <w:r w:rsidRPr="006E5635">
              <w:rPr>
                <w:rFonts w:asciiTheme="minorBidi" w:hAnsiTheme="minorBidi"/>
                <w:color w:val="000000"/>
                <w:sz w:val="32"/>
                <w:szCs w:val="32"/>
                <w:lang w:val="fr-FR"/>
              </w:rPr>
              <w:t>75%</w:t>
            </w:r>
          </w:p>
        </w:tc>
        <w:tc>
          <w:tcPr>
            <w:tcW w:w="1143"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lang w:val="fr-FR"/>
              </w:rPr>
              <w:t>25%</w:t>
            </w:r>
          </w:p>
        </w:tc>
        <w:tc>
          <w:tcPr>
            <w:tcW w:w="947"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rPr>
              <w:t>100</w:t>
            </w:r>
          </w:p>
        </w:tc>
      </w:tr>
      <w:tr w:rsidR="00FA0D87" w:rsidRPr="006E5635" w:rsidTr="00FA0D87">
        <w:trPr>
          <w:cantSplit/>
          <w:trHeight w:val="90"/>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rtl/>
              </w:rPr>
              <w:t>سوابق حمول</w:t>
            </w:r>
          </w:p>
        </w:tc>
        <w:tc>
          <w:tcPr>
            <w:tcW w:w="992"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rPr>
            </w:pPr>
            <w:r w:rsidRPr="006E5635">
              <w:rPr>
                <w:rFonts w:asciiTheme="minorBidi" w:hAnsiTheme="minorBidi"/>
                <w:color w:val="000000"/>
                <w:sz w:val="32"/>
                <w:szCs w:val="32"/>
              </w:rPr>
              <w:t>113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rPr>
              <w:t>7</w:t>
            </w:r>
          </w:p>
        </w:tc>
        <w:tc>
          <w:tcPr>
            <w:tcW w:w="850"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lang w:val="fr-FR"/>
              </w:rPr>
              <w:t>94.17%</w:t>
            </w:r>
          </w:p>
        </w:tc>
        <w:tc>
          <w:tcPr>
            <w:tcW w:w="1143"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lang w:val="fr-FR"/>
              </w:rPr>
              <w:t>5.83%</w:t>
            </w:r>
          </w:p>
        </w:tc>
        <w:tc>
          <w:tcPr>
            <w:tcW w:w="947"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bidi w:val="0"/>
              <w:snapToGrid w:val="0"/>
              <w:jc w:val="center"/>
              <w:rPr>
                <w:rFonts w:asciiTheme="minorBidi" w:hAnsiTheme="minorBidi"/>
                <w:color w:val="000000"/>
                <w:sz w:val="32"/>
                <w:szCs w:val="32"/>
                <w:lang w:val="fr-FR"/>
              </w:rPr>
            </w:pPr>
            <w:r w:rsidRPr="006E5635">
              <w:rPr>
                <w:rFonts w:asciiTheme="minorBidi" w:hAnsiTheme="minorBidi"/>
                <w:color w:val="000000"/>
                <w:sz w:val="32"/>
                <w:szCs w:val="32"/>
              </w:rPr>
              <w:t>100</w:t>
            </w:r>
          </w:p>
        </w:tc>
      </w:tr>
    </w:tbl>
    <w:p w:rsidR="00FA0D87" w:rsidRPr="006E5635" w:rsidRDefault="00FA0D87" w:rsidP="00FA0D87">
      <w:pPr>
        <w:rPr>
          <w:rFonts w:asciiTheme="minorBidi" w:hAnsiTheme="minorBidi"/>
          <w:sz w:val="32"/>
          <w:szCs w:val="32"/>
          <w:rtl/>
          <w:lang w:bidi="ar-SY"/>
        </w:rPr>
      </w:pPr>
    </w:p>
    <w:p w:rsidR="00FA0D87" w:rsidRPr="006E5635" w:rsidRDefault="00FA0D87" w:rsidP="006B315D">
      <w:pPr>
        <w:spacing w:after="0"/>
        <w:jc w:val="center"/>
        <w:rPr>
          <w:rFonts w:asciiTheme="minorBidi" w:hAnsiTheme="minorBidi"/>
          <w:sz w:val="32"/>
          <w:szCs w:val="32"/>
          <w:rtl/>
        </w:rPr>
      </w:pPr>
      <w:r w:rsidRPr="006E5635">
        <w:rPr>
          <w:rFonts w:asciiTheme="minorBidi" w:hAnsiTheme="minorBidi"/>
          <w:noProof/>
          <w:sz w:val="32"/>
          <w:szCs w:val="32"/>
          <w:rtl/>
        </w:rPr>
        <w:lastRenderedPageBreak/>
        <w:drawing>
          <wp:inline distT="0" distB="0" distL="0" distR="0">
            <wp:extent cx="5052680" cy="3193415"/>
            <wp:effectExtent l="19050" t="0" r="14620" b="6985"/>
            <wp:docPr id="50"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A0D87" w:rsidRPr="006E5635" w:rsidRDefault="00FA0D87" w:rsidP="00FA0D87">
      <w:pPr>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rPr>
        <w:t>مخطط رقم (</w:t>
      </w:r>
      <w:r w:rsidRPr="006E5635">
        <w:rPr>
          <w:rFonts w:asciiTheme="minorBidi" w:hAnsiTheme="minorBidi"/>
          <w:sz w:val="32"/>
          <w:szCs w:val="32"/>
        </w:rPr>
        <w:t>20</w:t>
      </w:r>
      <w:r w:rsidRPr="006E5635">
        <w:rPr>
          <w:rFonts w:asciiTheme="minorBidi" w:hAnsiTheme="minorBidi"/>
          <w:b/>
          <w:bCs/>
          <w:i/>
          <w:iCs/>
          <w:sz w:val="32"/>
          <w:szCs w:val="32"/>
          <w:rtl/>
          <w:lang w:eastAsia="fr-FR"/>
        </w:rPr>
        <w:t>) يمثل النسبة المئوية لتوزع عينة الدراسة وفقاً للحالة الإنجابية والرضا عن العلاج.</w:t>
      </w:r>
    </w:p>
    <w:p w:rsidR="00FA0D87" w:rsidRPr="006E5635" w:rsidRDefault="00FA0D87" w:rsidP="00FA0D87">
      <w:pPr>
        <w:spacing w:before="240" w:after="0"/>
        <w:jc w:val="both"/>
        <w:rPr>
          <w:rFonts w:asciiTheme="minorBidi" w:hAnsiTheme="minorBidi"/>
          <w:sz w:val="32"/>
          <w:szCs w:val="32"/>
          <w:rtl/>
          <w:lang w:eastAsia="fr-FR"/>
        </w:rPr>
      </w:pPr>
      <w:r w:rsidRPr="006E5635">
        <w:rPr>
          <w:rFonts w:asciiTheme="minorBidi" w:hAnsiTheme="minorBidi"/>
          <w:sz w:val="32"/>
          <w:szCs w:val="32"/>
          <w:rtl/>
          <w:lang w:eastAsia="fr-FR"/>
        </w:rPr>
        <w:t xml:space="preserve">تم إجراء اختبار كاي مربع </w:t>
      </w:r>
      <w:bookmarkStart w:id="0" w:name="OLE_LINK23"/>
      <w:bookmarkStart w:id="1" w:name="OLE_LINK24"/>
      <w:r w:rsidRPr="006E5635">
        <w:rPr>
          <w:rFonts w:asciiTheme="minorBidi" w:hAnsiTheme="minorBidi"/>
          <w:sz w:val="32"/>
          <w:szCs w:val="32"/>
          <w:lang w:eastAsia="fr-FR"/>
        </w:rPr>
        <w:t>Chi square</w:t>
      </w:r>
      <w:r w:rsidRPr="006E5635">
        <w:rPr>
          <w:rFonts w:asciiTheme="minorBidi" w:hAnsiTheme="minorBidi"/>
          <w:sz w:val="32"/>
          <w:szCs w:val="32"/>
          <w:rtl/>
          <w:lang w:eastAsia="fr-FR"/>
        </w:rPr>
        <w:t xml:space="preserve"> لدراسة دلالة الفروق في تكرارات رضا السيدة عن العلاج من عدمه بين السيدات الخروسات والسيدات مع وجود سوابق حملية في عينة الدراسة </w:t>
      </w:r>
      <w:bookmarkEnd w:id="0"/>
      <w:bookmarkEnd w:id="1"/>
      <w:r w:rsidRPr="006E5635">
        <w:rPr>
          <w:rFonts w:asciiTheme="minorBidi" w:hAnsiTheme="minorBidi"/>
          <w:sz w:val="32"/>
          <w:szCs w:val="32"/>
          <w:rtl/>
          <w:lang w:eastAsia="fr-FR"/>
        </w:rPr>
        <w:t>كما في الجدول (19).</w:t>
      </w:r>
    </w:p>
    <w:p w:rsidR="00FA0D87" w:rsidRPr="006E5635" w:rsidRDefault="00FA0D87" w:rsidP="00FA0D87">
      <w:pPr>
        <w:spacing w:after="0"/>
        <w:jc w:val="both"/>
        <w:rPr>
          <w:rFonts w:asciiTheme="minorBidi" w:hAnsiTheme="minorBidi"/>
          <w:sz w:val="32"/>
          <w:szCs w:val="32"/>
          <w:rtl/>
          <w:lang w:eastAsia="fr-FR"/>
        </w:rPr>
      </w:pPr>
    </w:p>
    <w:p w:rsidR="00FA0D87" w:rsidRPr="006E5635" w:rsidRDefault="00FA0D87" w:rsidP="00FA0D87">
      <w:pPr>
        <w:spacing w:after="0"/>
        <w:jc w:val="center"/>
        <w:rPr>
          <w:rFonts w:asciiTheme="minorBidi" w:hAnsiTheme="minorBidi"/>
          <w:sz w:val="32"/>
          <w:szCs w:val="32"/>
          <w:rtl/>
          <w:lang w:eastAsia="fr-FR" w:bidi="ar-SY"/>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tl/>
        </w:rPr>
        <w:t>19</w:t>
      </w:r>
      <w:r w:rsidRPr="006E5635">
        <w:rPr>
          <w:rFonts w:asciiTheme="minorBidi" w:hAnsiTheme="minorBidi"/>
          <w:b/>
          <w:bCs/>
          <w:i/>
          <w:iCs/>
          <w:sz w:val="32"/>
          <w:szCs w:val="32"/>
          <w:rtl/>
          <w:lang w:eastAsia="fr-FR"/>
        </w:rPr>
        <w:t>) يبين نتائج اختبار كاي مربع لدراسة دلالة الفروق في تكرارات وجود سوابق حملية من عدمها ورضا السيدة عن العلاج في عينة الدراسة.</w:t>
      </w:r>
    </w:p>
    <w:tbl>
      <w:tblPr>
        <w:bidiVisual/>
        <w:tblW w:w="0" w:type="auto"/>
        <w:jc w:val="center"/>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1441"/>
        <w:gridCol w:w="1275"/>
        <w:gridCol w:w="1596"/>
        <w:gridCol w:w="1964"/>
      </w:tblGrid>
      <w:tr w:rsidR="00FA0D87" w:rsidRPr="006E5635" w:rsidTr="00FA0D87">
        <w:trPr>
          <w:cantSplit/>
          <w:trHeight w:val="276"/>
          <w:jc w:val="center"/>
        </w:trPr>
        <w:tc>
          <w:tcPr>
            <w:tcW w:w="627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lang w:val="fr-FR"/>
              </w:rPr>
            </w:pPr>
            <w:r w:rsidRPr="006E5635">
              <w:rPr>
                <w:rFonts w:asciiTheme="minorBidi" w:hAnsiTheme="minorBidi"/>
                <w:b/>
                <w:bCs/>
                <w:color w:val="000000"/>
                <w:sz w:val="32"/>
                <w:szCs w:val="32"/>
                <w:rtl/>
              </w:rPr>
              <w:t>المتغيران المدروسان = وجود سوابق حملية من عدمها × رضا السيدة عن العلاج</w:t>
            </w:r>
          </w:p>
        </w:tc>
      </w:tr>
      <w:tr w:rsidR="00FA0D87" w:rsidRPr="006E5635" w:rsidTr="00FA0D87">
        <w:trPr>
          <w:cantSplit/>
          <w:trHeight w:val="276"/>
          <w:jc w:val="center"/>
        </w:trPr>
        <w:tc>
          <w:tcPr>
            <w:tcW w:w="14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rPr>
            </w:pPr>
            <w:r w:rsidRPr="006E5635">
              <w:rPr>
                <w:rFonts w:asciiTheme="minorBidi" w:hAnsiTheme="minorBidi"/>
                <w:b/>
                <w:bCs/>
                <w:color w:val="000000"/>
                <w:sz w:val="32"/>
                <w:szCs w:val="32"/>
                <w:rtl/>
              </w:rPr>
              <w:t>عدد المريضات</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rPr>
            </w:pPr>
            <w:r w:rsidRPr="006E5635">
              <w:rPr>
                <w:rFonts w:asciiTheme="minorBidi" w:hAnsiTheme="minorBidi"/>
                <w:b/>
                <w:bCs/>
                <w:color w:val="000000"/>
                <w:sz w:val="32"/>
                <w:szCs w:val="32"/>
                <w:rtl/>
              </w:rPr>
              <w:t>درجات الحرية</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lang w:val="fr-FR"/>
              </w:rPr>
            </w:pPr>
            <w:r w:rsidRPr="006E5635">
              <w:rPr>
                <w:rFonts w:asciiTheme="minorBidi" w:hAnsiTheme="minorBidi"/>
                <w:b/>
                <w:bCs/>
                <w:color w:val="000000"/>
                <w:sz w:val="32"/>
                <w:szCs w:val="32"/>
                <w:rtl/>
              </w:rPr>
              <w:t>قيمة مستوى الدلالة</w:t>
            </w:r>
          </w:p>
        </w:tc>
        <w:tc>
          <w:tcPr>
            <w:tcW w:w="1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دلالة الفروق</w:t>
            </w:r>
          </w:p>
        </w:tc>
      </w:tr>
      <w:tr w:rsidR="00FA0D87" w:rsidRPr="006E5635" w:rsidTr="00FA0D87">
        <w:trPr>
          <w:cantSplit/>
          <w:jc w:val="center"/>
        </w:trPr>
        <w:tc>
          <w:tcPr>
            <w:tcW w:w="1441"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rPr>
            </w:pPr>
            <w:bookmarkStart w:id="2" w:name="_Hlk302732768"/>
            <w:r w:rsidRPr="006E5635">
              <w:rPr>
                <w:rFonts w:asciiTheme="minorBidi" w:hAnsiTheme="minorBidi"/>
                <w:color w:val="000000"/>
                <w:sz w:val="32"/>
                <w:szCs w:val="32"/>
              </w:rPr>
              <w:t>144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rtl/>
                <w:lang w:val="fr-FR" w:bidi="ar-SY"/>
              </w:rPr>
            </w:pPr>
            <w:r w:rsidRPr="006E5635">
              <w:rPr>
                <w:rFonts w:asciiTheme="minorBidi" w:hAnsiTheme="minorBidi"/>
                <w:color w:val="000000"/>
                <w:sz w:val="32"/>
                <w:szCs w:val="32"/>
              </w:rPr>
              <w:t>1</w:t>
            </w:r>
          </w:p>
        </w:tc>
        <w:tc>
          <w:tcPr>
            <w:tcW w:w="1596"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rPr>
            </w:pPr>
            <w:r w:rsidRPr="006E5635">
              <w:rPr>
                <w:rFonts w:asciiTheme="minorBidi" w:hAnsiTheme="minorBidi"/>
                <w:color w:val="000000"/>
                <w:sz w:val="32"/>
                <w:szCs w:val="32"/>
                <w:rtl/>
                <w:lang w:val="fr-FR"/>
              </w:rPr>
              <w:t>&lt;</w:t>
            </w:r>
            <w:r w:rsidRPr="006E5635">
              <w:rPr>
                <w:rFonts w:asciiTheme="minorBidi" w:hAnsiTheme="minorBidi"/>
                <w:color w:val="000000"/>
                <w:sz w:val="32"/>
                <w:szCs w:val="32"/>
                <w:lang w:val="fr-FR"/>
              </w:rPr>
              <w:t xml:space="preserve"> 0.05</w:t>
            </w:r>
          </w:p>
        </w:tc>
        <w:tc>
          <w:tcPr>
            <w:tcW w:w="196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b/>
                <w:bCs/>
                <w:color w:val="000000"/>
                <w:sz w:val="32"/>
                <w:szCs w:val="32"/>
                <w:u w:val="single"/>
              </w:rPr>
            </w:pPr>
            <w:r w:rsidRPr="006E5635">
              <w:rPr>
                <w:rFonts w:asciiTheme="minorBidi" w:hAnsiTheme="minorBidi"/>
                <w:b/>
                <w:bCs/>
                <w:color w:val="000000"/>
                <w:sz w:val="32"/>
                <w:szCs w:val="32"/>
                <w:u w:val="single"/>
                <w:rtl/>
              </w:rPr>
              <w:t>توجد فروق دالّة</w:t>
            </w:r>
          </w:p>
        </w:tc>
      </w:tr>
    </w:tbl>
    <w:bookmarkEnd w:id="2"/>
    <w:p w:rsidR="00FA0D87" w:rsidRPr="006E5635" w:rsidRDefault="00FA0D87" w:rsidP="00FA0D87">
      <w:pPr>
        <w:spacing w:before="240"/>
        <w:jc w:val="lowKashida"/>
        <w:rPr>
          <w:rFonts w:asciiTheme="minorBidi" w:hAnsiTheme="minorBidi"/>
          <w:sz w:val="32"/>
          <w:szCs w:val="32"/>
          <w:rtl/>
          <w:lang w:eastAsia="fr-FR"/>
        </w:rPr>
      </w:pPr>
      <w:r w:rsidRPr="006E5635">
        <w:rPr>
          <w:rFonts w:asciiTheme="minorBidi" w:hAnsiTheme="minorBidi"/>
          <w:sz w:val="32"/>
          <w:szCs w:val="32"/>
          <w:rtl/>
          <w:lang w:eastAsia="fr-FR"/>
        </w:rPr>
        <w:t>يبين الجدول أعلاه أن قيمة مستوى الدلالة أصغر من القيمة 0.05، أي أنه عند مستوى الثقة 95% توجد فروق ذات دلالة إحصائية في تكرارات عدم الرضا بين مجموعة السيدات الخروسات ومجموعة السيدات اللاتي لديهن سوابق حملية من عينة الدراسة، وبدراسة جدول التكرارات والنسب المئوية الموافق يُلاحظ أن نسبة عدم الرضا في مجموعة الخروسات كانت أكبر منها في مجموعة السيدات اللاتي لديهن سوابق حملية ضمن عينة الدراسة.</w:t>
      </w:r>
    </w:p>
    <w:p w:rsidR="006D7F46" w:rsidRDefault="006D7F46" w:rsidP="00FA0D87">
      <w:pPr>
        <w:rPr>
          <w:rFonts w:asciiTheme="minorBidi" w:hAnsiTheme="minorBidi"/>
          <w:sz w:val="32"/>
          <w:szCs w:val="32"/>
          <w:rtl/>
        </w:rPr>
      </w:pPr>
    </w:p>
    <w:p w:rsidR="006D7F46" w:rsidRDefault="006D7F46" w:rsidP="00FA0D87">
      <w:pPr>
        <w:rPr>
          <w:rFonts w:asciiTheme="minorBidi" w:hAnsiTheme="minorBidi"/>
          <w:sz w:val="32"/>
          <w:szCs w:val="32"/>
          <w:rtl/>
        </w:rPr>
      </w:pPr>
    </w:p>
    <w:p w:rsidR="00FA0D87" w:rsidRPr="006E5635" w:rsidRDefault="00FA0D87" w:rsidP="00FA0D87">
      <w:pPr>
        <w:rPr>
          <w:rFonts w:asciiTheme="minorBidi" w:hAnsiTheme="minorBidi"/>
          <w:sz w:val="32"/>
          <w:szCs w:val="32"/>
          <w:rtl/>
        </w:rPr>
      </w:pPr>
      <w:r w:rsidRPr="006E5635">
        <w:rPr>
          <w:rFonts w:asciiTheme="minorBidi" w:hAnsiTheme="minorBidi"/>
          <w:sz w:val="32"/>
          <w:szCs w:val="32"/>
          <w:rtl/>
        </w:rPr>
        <w:lastRenderedPageBreak/>
        <w:t>كما تمت دراسة علاقة المستوى الاقتصادي للسيدة مع رضا السيدة عن العلاج بالميزوبرستول في عينة الدراسة، ووجد الجدول (20) التالي:</w:t>
      </w:r>
    </w:p>
    <w:p w:rsidR="00FA0D87" w:rsidRPr="006E5635" w:rsidRDefault="00FA0D87" w:rsidP="00FA0D87">
      <w:pPr>
        <w:spacing w:after="0"/>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tl/>
        </w:rPr>
        <w:t>20</w:t>
      </w:r>
      <w:r w:rsidRPr="006E5635">
        <w:rPr>
          <w:rFonts w:asciiTheme="minorBidi" w:hAnsiTheme="minorBidi"/>
          <w:b/>
          <w:bCs/>
          <w:i/>
          <w:iCs/>
          <w:sz w:val="32"/>
          <w:szCs w:val="32"/>
          <w:rtl/>
          <w:lang w:eastAsia="fr-FR"/>
        </w:rPr>
        <w:t>) يبين تكرارات والنسب المئوية للسيدات في عينة الدراسة حسب المستوى الاقتصادي للمريضة والرضا عن العلاج.</w:t>
      </w:r>
    </w:p>
    <w:tbl>
      <w:tblPr>
        <w:tblStyle w:val="a7"/>
        <w:bidiVisual/>
        <w:tblW w:w="0" w:type="auto"/>
        <w:jc w:val="center"/>
        <w:tblInd w:w="1043" w:type="dxa"/>
        <w:tblLook w:val="04A0"/>
      </w:tblPr>
      <w:tblGrid>
        <w:gridCol w:w="1686"/>
        <w:gridCol w:w="1245"/>
        <w:gridCol w:w="1418"/>
        <w:gridCol w:w="1425"/>
        <w:gridCol w:w="1552"/>
      </w:tblGrid>
      <w:tr w:rsidR="00FA0D87" w:rsidRPr="006E5635" w:rsidTr="00FA0D87">
        <w:trPr>
          <w:jc w:val="center"/>
        </w:trPr>
        <w:tc>
          <w:tcPr>
            <w:tcW w:w="1686" w:type="dxa"/>
            <w:vMerge w:val="restart"/>
            <w:shd w:val="clear" w:color="auto" w:fill="DBE5F1" w:themeFill="accent1" w:themeFillTint="33"/>
          </w:tcPr>
          <w:p w:rsidR="00FA0D87" w:rsidRPr="006E5635" w:rsidRDefault="00FA0D87" w:rsidP="00FA0D87">
            <w:pPr>
              <w:rPr>
                <w:rFonts w:asciiTheme="minorBidi" w:hAnsiTheme="minorBidi"/>
                <w:b/>
                <w:bCs/>
                <w:sz w:val="32"/>
                <w:szCs w:val="32"/>
                <w:rtl/>
                <w:lang w:bidi="ar-SY"/>
              </w:rPr>
            </w:pPr>
            <w:r w:rsidRPr="006E5635">
              <w:rPr>
                <w:rFonts w:asciiTheme="minorBidi" w:hAnsiTheme="minorBidi"/>
                <w:b/>
                <w:bCs/>
                <w:sz w:val="32"/>
                <w:szCs w:val="32"/>
                <w:rtl/>
                <w:lang w:bidi="ar-SY"/>
              </w:rPr>
              <w:t>المستوى الاقتصادي</w:t>
            </w:r>
          </w:p>
        </w:tc>
        <w:tc>
          <w:tcPr>
            <w:tcW w:w="2663" w:type="dxa"/>
            <w:gridSpan w:val="2"/>
            <w:shd w:val="clear" w:color="auto" w:fill="DBE5F1" w:themeFill="accent1" w:themeFillTint="33"/>
          </w:tcPr>
          <w:p w:rsidR="00FA0D87" w:rsidRPr="006E5635" w:rsidRDefault="00FA0D87" w:rsidP="00FA0D87">
            <w:pPr>
              <w:jc w:val="center"/>
              <w:rPr>
                <w:rFonts w:asciiTheme="minorBidi" w:hAnsiTheme="minorBidi"/>
                <w:b/>
                <w:bCs/>
                <w:sz w:val="32"/>
                <w:szCs w:val="32"/>
                <w:rtl/>
              </w:rPr>
            </w:pPr>
            <w:r w:rsidRPr="006E5635">
              <w:rPr>
                <w:rFonts w:asciiTheme="minorBidi" w:hAnsiTheme="minorBidi"/>
                <w:b/>
                <w:bCs/>
                <w:sz w:val="32"/>
                <w:szCs w:val="32"/>
                <w:rtl/>
              </w:rPr>
              <w:t>عدد المريضات</w:t>
            </w:r>
          </w:p>
        </w:tc>
        <w:tc>
          <w:tcPr>
            <w:tcW w:w="2977" w:type="dxa"/>
            <w:gridSpan w:val="2"/>
            <w:shd w:val="clear" w:color="auto" w:fill="DBE5F1" w:themeFill="accent1" w:themeFillTint="33"/>
          </w:tcPr>
          <w:p w:rsidR="00FA0D87" w:rsidRPr="006E5635" w:rsidRDefault="00FA0D87" w:rsidP="00FA0D87">
            <w:pPr>
              <w:jc w:val="center"/>
              <w:rPr>
                <w:rFonts w:asciiTheme="minorBidi" w:hAnsiTheme="minorBidi"/>
                <w:b/>
                <w:bCs/>
                <w:sz w:val="32"/>
                <w:szCs w:val="32"/>
                <w:rtl/>
              </w:rPr>
            </w:pPr>
            <w:r w:rsidRPr="006E5635">
              <w:rPr>
                <w:rFonts w:asciiTheme="minorBidi" w:hAnsiTheme="minorBidi"/>
                <w:b/>
                <w:bCs/>
                <w:sz w:val="32"/>
                <w:szCs w:val="32"/>
                <w:rtl/>
              </w:rPr>
              <w:t>النسبة المئوية</w:t>
            </w:r>
          </w:p>
        </w:tc>
      </w:tr>
      <w:tr w:rsidR="00FA0D87" w:rsidRPr="006E5635" w:rsidTr="00FA0D87">
        <w:trPr>
          <w:jc w:val="center"/>
        </w:trPr>
        <w:tc>
          <w:tcPr>
            <w:tcW w:w="1686" w:type="dxa"/>
            <w:vMerge/>
            <w:shd w:val="clear" w:color="auto" w:fill="DBE5F1" w:themeFill="accent1" w:themeFillTint="33"/>
          </w:tcPr>
          <w:p w:rsidR="00FA0D87" w:rsidRPr="006E5635" w:rsidRDefault="00FA0D87" w:rsidP="00FA0D87">
            <w:pPr>
              <w:rPr>
                <w:rFonts w:asciiTheme="minorBidi" w:hAnsiTheme="minorBidi"/>
                <w:b/>
                <w:bCs/>
                <w:sz w:val="32"/>
                <w:szCs w:val="32"/>
                <w:rtl/>
              </w:rPr>
            </w:pPr>
          </w:p>
        </w:tc>
        <w:tc>
          <w:tcPr>
            <w:tcW w:w="1245" w:type="dxa"/>
            <w:shd w:val="clear" w:color="auto" w:fill="DBE5F1" w:themeFill="accent1" w:themeFillTint="33"/>
          </w:tcPr>
          <w:p w:rsidR="00FA0D87" w:rsidRPr="006E5635" w:rsidRDefault="00FA0D87" w:rsidP="00FA0D87">
            <w:pPr>
              <w:jc w:val="center"/>
              <w:rPr>
                <w:rFonts w:asciiTheme="minorBidi" w:hAnsiTheme="minorBidi"/>
                <w:b/>
                <w:bCs/>
                <w:sz w:val="32"/>
                <w:szCs w:val="32"/>
                <w:rtl/>
              </w:rPr>
            </w:pPr>
            <w:r w:rsidRPr="006E5635">
              <w:rPr>
                <w:rFonts w:asciiTheme="minorBidi" w:hAnsiTheme="minorBidi"/>
                <w:b/>
                <w:bCs/>
                <w:sz w:val="32"/>
                <w:szCs w:val="32"/>
                <w:rtl/>
              </w:rPr>
              <w:t>راضية</w:t>
            </w:r>
          </w:p>
        </w:tc>
        <w:tc>
          <w:tcPr>
            <w:tcW w:w="1418" w:type="dxa"/>
            <w:shd w:val="clear" w:color="auto" w:fill="DBE5F1" w:themeFill="accent1" w:themeFillTint="33"/>
          </w:tcPr>
          <w:p w:rsidR="00FA0D87" w:rsidRPr="006E5635" w:rsidRDefault="00FA0D87" w:rsidP="00FA0D87">
            <w:pPr>
              <w:jc w:val="center"/>
              <w:rPr>
                <w:rFonts w:asciiTheme="minorBidi" w:hAnsiTheme="minorBidi"/>
                <w:b/>
                <w:bCs/>
                <w:sz w:val="32"/>
                <w:szCs w:val="32"/>
                <w:rtl/>
              </w:rPr>
            </w:pPr>
            <w:r w:rsidRPr="006E5635">
              <w:rPr>
                <w:rFonts w:asciiTheme="minorBidi" w:hAnsiTheme="minorBidi"/>
                <w:b/>
                <w:bCs/>
                <w:sz w:val="32"/>
                <w:szCs w:val="32"/>
                <w:rtl/>
              </w:rPr>
              <w:t>غير راضية</w:t>
            </w:r>
          </w:p>
        </w:tc>
        <w:tc>
          <w:tcPr>
            <w:tcW w:w="1425" w:type="dxa"/>
            <w:shd w:val="clear" w:color="auto" w:fill="DBE5F1" w:themeFill="accent1" w:themeFillTint="33"/>
          </w:tcPr>
          <w:p w:rsidR="00FA0D87" w:rsidRPr="006E5635" w:rsidRDefault="00FA0D87" w:rsidP="00FA0D87">
            <w:pPr>
              <w:jc w:val="center"/>
              <w:rPr>
                <w:rFonts w:asciiTheme="minorBidi" w:hAnsiTheme="minorBidi"/>
                <w:b/>
                <w:bCs/>
                <w:sz w:val="32"/>
                <w:szCs w:val="32"/>
                <w:rtl/>
              </w:rPr>
            </w:pPr>
            <w:r w:rsidRPr="006E5635">
              <w:rPr>
                <w:rFonts w:asciiTheme="minorBidi" w:hAnsiTheme="minorBidi"/>
                <w:b/>
                <w:bCs/>
                <w:sz w:val="32"/>
                <w:szCs w:val="32"/>
                <w:rtl/>
              </w:rPr>
              <w:t>راضية</w:t>
            </w:r>
          </w:p>
        </w:tc>
        <w:tc>
          <w:tcPr>
            <w:tcW w:w="1552" w:type="dxa"/>
            <w:shd w:val="clear" w:color="auto" w:fill="DBE5F1" w:themeFill="accent1" w:themeFillTint="33"/>
          </w:tcPr>
          <w:p w:rsidR="00FA0D87" w:rsidRPr="006E5635" w:rsidRDefault="00FA0D87" w:rsidP="00FA0D87">
            <w:pPr>
              <w:jc w:val="center"/>
              <w:rPr>
                <w:rFonts w:asciiTheme="minorBidi" w:hAnsiTheme="minorBidi"/>
                <w:b/>
                <w:bCs/>
                <w:sz w:val="32"/>
                <w:szCs w:val="32"/>
                <w:rtl/>
              </w:rPr>
            </w:pPr>
            <w:r w:rsidRPr="006E5635">
              <w:rPr>
                <w:rFonts w:asciiTheme="minorBidi" w:hAnsiTheme="minorBidi"/>
                <w:b/>
                <w:bCs/>
                <w:sz w:val="32"/>
                <w:szCs w:val="32"/>
                <w:rtl/>
              </w:rPr>
              <w:t>غير راضية</w:t>
            </w:r>
          </w:p>
        </w:tc>
      </w:tr>
      <w:tr w:rsidR="00FA0D87" w:rsidRPr="006E5635" w:rsidTr="00FA0D87">
        <w:trPr>
          <w:jc w:val="center"/>
        </w:trPr>
        <w:tc>
          <w:tcPr>
            <w:tcW w:w="1686" w:type="dxa"/>
          </w:tcPr>
          <w:p w:rsidR="00FA0D87" w:rsidRPr="006E5635" w:rsidRDefault="00FA0D87" w:rsidP="00FA0D87">
            <w:pPr>
              <w:rPr>
                <w:rFonts w:asciiTheme="minorBidi" w:hAnsiTheme="minorBidi"/>
                <w:b/>
                <w:bCs/>
                <w:sz w:val="32"/>
                <w:szCs w:val="32"/>
                <w:rtl/>
              </w:rPr>
            </w:pPr>
            <w:r w:rsidRPr="006E5635">
              <w:rPr>
                <w:rFonts w:asciiTheme="minorBidi" w:hAnsiTheme="minorBidi"/>
                <w:b/>
                <w:bCs/>
                <w:sz w:val="32"/>
                <w:szCs w:val="32"/>
                <w:rtl/>
              </w:rPr>
              <w:t>مستوى ضعيف</w:t>
            </w:r>
          </w:p>
        </w:tc>
        <w:tc>
          <w:tcPr>
            <w:tcW w:w="1245"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18</w:t>
            </w:r>
          </w:p>
        </w:tc>
        <w:tc>
          <w:tcPr>
            <w:tcW w:w="1418"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2</w:t>
            </w:r>
          </w:p>
        </w:tc>
        <w:tc>
          <w:tcPr>
            <w:tcW w:w="1425"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90%</w:t>
            </w:r>
          </w:p>
        </w:tc>
        <w:tc>
          <w:tcPr>
            <w:tcW w:w="1552"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10%</w:t>
            </w:r>
          </w:p>
        </w:tc>
      </w:tr>
      <w:tr w:rsidR="00FA0D87" w:rsidRPr="006E5635" w:rsidTr="00FA0D87">
        <w:trPr>
          <w:jc w:val="center"/>
        </w:trPr>
        <w:tc>
          <w:tcPr>
            <w:tcW w:w="1686" w:type="dxa"/>
          </w:tcPr>
          <w:p w:rsidR="00FA0D87" w:rsidRPr="006E5635" w:rsidRDefault="00FA0D87" w:rsidP="00FA0D87">
            <w:pPr>
              <w:rPr>
                <w:rFonts w:asciiTheme="minorBidi" w:hAnsiTheme="minorBidi"/>
                <w:b/>
                <w:bCs/>
                <w:sz w:val="32"/>
                <w:szCs w:val="32"/>
                <w:rtl/>
              </w:rPr>
            </w:pPr>
            <w:r w:rsidRPr="006E5635">
              <w:rPr>
                <w:rFonts w:asciiTheme="minorBidi" w:hAnsiTheme="minorBidi"/>
                <w:b/>
                <w:bCs/>
                <w:sz w:val="32"/>
                <w:szCs w:val="32"/>
                <w:rtl/>
              </w:rPr>
              <w:t>مستوى متوسط</w:t>
            </w:r>
          </w:p>
        </w:tc>
        <w:tc>
          <w:tcPr>
            <w:tcW w:w="1245"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75</w:t>
            </w:r>
          </w:p>
        </w:tc>
        <w:tc>
          <w:tcPr>
            <w:tcW w:w="1418"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7</w:t>
            </w:r>
          </w:p>
        </w:tc>
        <w:tc>
          <w:tcPr>
            <w:tcW w:w="1425"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91.46%</w:t>
            </w:r>
          </w:p>
        </w:tc>
        <w:tc>
          <w:tcPr>
            <w:tcW w:w="1552"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8.54%</w:t>
            </w:r>
          </w:p>
        </w:tc>
      </w:tr>
      <w:tr w:rsidR="00FA0D87" w:rsidRPr="006E5635" w:rsidTr="00FA0D87">
        <w:trPr>
          <w:jc w:val="center"/>
        </w:trPr>
        <w:tc>
          <w:tcPr>
            <w:tcW w:w="1686" w:type="dxa"/>
          </w:tcPr>
          <w:p w:rsidR="00FA0D87" w:rsidRPr="006E5635" w:rsidRDefault="00FA0D87" w:rsidP="00FA0D87">
            <w:pPr>
              <w:rPr>
                <w:rFonts w:asciiTheme="minorBidi" w:hAnsiTheme="minorBidi"/>
                <w:b/>
                <w:bCs/>
                <w:sz w:val="32"/>
                <w:szCs w:val="32"/>
                <w:rtl/>
              </w:rPr>
            </w:pPr>
            <w:r w:rsidRPr="006E5635">
              <w:rPr>
                <w:rFonts w:asciiTheme="minorBidi" w:hAnsiTheme="minorBidi"/>
                <w:b/>
                <w:bCs/>
                <w:sz w:val="32"/>
                <w:szCs w:val="32"/>
                <w:rtl/>
              </w:rPr>
              <w:t>مستوى جيد</w:t>
            </w:r>
          </w:p>
        </w:tc>
        <w:tc>
          <w:tcPr>
            <w:tcW w:w="1245"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38</w:t>
            </w:r>
          </w:p>
        </w:tc>
        <w:tc>
          <w:tcPr>
            <w:tcW w:w="1418"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4</w:t>
            </w:r>
          </w:p>
        </w:tc>
        <w:tc>
          <w:tcPr>
            <w:tcW w:w="1425"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90.48%</w:t>
            </w:r>
          </w:p>
        </w:tc>
        <w:tc>
          <w:tcPr>
            <w:tcW w:w="1552" w:type="dxa"/>
          </w:tcPr>
          <w:p w:rsidR="00FA0D87" w:rsidRPr="006E5635" w:rsidRDefault="00FA0D87" w:rsidP="00FA0D87">
            <w:pPr>
              <w:jc w:val="center"/>
              <w:rPr>
                <w:rFonts w:asciiTheme="minorBidi" w:hAnsiTheme="minorBidi"/>
                <w:sz w:val="32"/>
                <w:szCs w:val="32"/>
                <w:rtl/>
              </w:rPr>
            </w:pPr>
            <w:r w:rsidRPr="006E5635">
              <w:rPr>
                <w:rFonts w:asciiTheme="minorBidi" w:hAnsiTheme="minorBidi"/>
                <w:sz w:val="32"/>
                <w:szCs w:val="32"/>
                <w:rtl/>
              </w:rPr>
              <w:t>9.52%</w:t>
            </w:r>
          </w:p>
        </w:tc>
      </w:tr>
    </w:tbl>
    <w:p w:rsidR="00FA0D87" w:rsidRPr="006E5635" w:rsidRDefault="00FA0D87" w:rsidP="00FA0D87">
      <w:pPr>
        <w:spacing w:after="0"/>
        <w:jc w:val="lowKashida"/>
        <w:rPr>
          <w:rFonts w:asciiTheme="minorBidi" w:hAnsiTheme="minorBidi"/>
          <w:sz w:val="32"/>
          <w:szCs w:val="32"/>
          <w:rtl/>
          <w:lang w:eastAsia="fr-FR" w:bidi="ar-SY"/>
        </w:rPr>
      </w:pPr>
    </w:p>
    <w:p w:rsidR="00FA0D87" w:rsidRPr="006E5635" w:rsidRDefault="00FA0D87" w:rsidP="006B315D">
      <w:pPr>
        <w:spacing w:before="240" w:after="0"/>
        <w:jc w:val="center"/>
        <w:rPr>
          <w:rFonts w:asciiTheme="minorBidi" w:hAnsiTheme="minorBidi"/>
          <w:sz w:val="32"/>
          <w:szCs w:val="32"/>
          <w:rtl/>
          <w:lang w:eastAsia="fr-FR"/>
        </w:rPr>
      </w:pPr>
      <w:r w:rsidRPr="006E5635">
        <w:rPr>
          <w:rFonts w:asciiTheme="minorBidi" w:hAnsiTheme="minorBidi"/>
          <w:noProof/>
          <w:sz w:val="32"/>
          <w:szCs w:val="32"/>
          <w:rtl/>
        </w:rPr>
        <w:drawing>
          <wp:inline distT="0" distB="0" distL="0" distR="0">
            <wp:extent cx="5274310" cy="3076575"/>
            <wp:effectExtent l="19050" t="0" r="21590" b="0"/>
            <wp:docPr id="51" name="مخطط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FA0D87" w:rsidRPr="006D7F46" w:rsidRDefault="00FA0D87" w:rsidP="006D7F46">
      <w:pPr>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rPr>
        <w:t>مخطط رقم (</w:t>
      </w:r>
      <w:r w:rsidRPr="006E5635">
        <w:rPr>
          <w:rFonts w:asciiTheme="minorBidi" w:hAnsiTheme="minorBidi"/>
          <w:sz w:val="32"/>
          <w:szCs w:val="32"/>
        </w:rPr>
        <w:t>21</w:t>
      </w:r>
      <w:r w:rsidRPr="006E5635">
        <w:rPr>
          <w:rFonts w:asciiTheme="minorBidi" w:hAnsiTheme="minorBidi"/>
          <w:b/>
          <w:bCs/>
          <w:i/>
          <w:iCs/>
          <w:sz w:val="32"/>
          <w:szCs w:val="32"/>
          <w:rtl/>
          <w:lang w:eastAsia="fr-FR"/>
        </w:rPr>
        <w:t>) يمثل النسبة المئوية لتوزع عينة الدراسة وفقاً للمستوى الاقتصادي للمريضة والرضا عن العلاج.</w:t>
      </w: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t>وتم إجراء اختبار كاي مربع لدراسة دلالة الفروق في تكرارات رضا السيدة عن العلاج من عدمه بين مجموعة المريضات ذوات المستوى الاقتصادي الضعيف ومجموعة المريضات ذوات المستوى الاقتصادي المتوسط ومجموعة المريضات ذوات المستوى الاقتصادي الجيد في عينة الدراسة كما في الجدول (21).</w:t>
      </w:r>
    </w:p>
    <w:p w:rsidR="00FA0D87" w:rsidRPr="006E5635" w:rsidRDefault="00FA0D87" w:rsidP="00FA0D87">
      <w:pPr>
        <w:jc w:val="both"/>
        <w:rPr>
          <w:rFonts w:asciiTheme="minorBidi" w:hAnsiTheme="minorBidi"/>
          <w:sz w:val="32"/>
          <w:szCs w:val="32"/>
          <w:rtl/>
        </w:rPr>
      </w:pPr>
      <w:r w:rsidRPr="006E5635">
        <w:rPr>
          <w:rFonts w:asciiTheme="minorBidi" w:hAnsiTheme="minorBidi"/>
          <w:sz w:val="32"/>
          <w:szCs w:val="32"/>
          <w:rtl/>
        </w:rPr>
        <w:t xml:space="preserve">يبين الجدول أن قيمة مستوى الدلالة كانت أكبر من القيمة 0.05، أي أنه عند مستوى الثقة 95% لا توجد فروق ذات دلالة إحصائية في تكرارات رضا السيدات عن العلاج بين مجموعة المريضات ذوات المستوى الاقتصادي الضعيف ومجموعة المريضات ذوات المستوى الاقتصادي المتوسط ومجموعة </w:t>
      </w:r>
      <w:r w:rsidRPr="006E5635">
        <w:rPr>
          <w:rFonts w:asciiTheme="minorBidi" w:hAnsiTheme="minorBidi"/>
          <w:sz w:val="32"/>
          <w:szCs w:val="32"/>
          <w:rtl/>
        </w:rPr>
        <w:lastRenderedPageBreak/>
        <w:t>المريضات ذوات المستوى الاقتصادي الجيد، ولا تأثير للمستوى الاقتصادي على تكرارات رضا السيدات ضمن عينة الدراسة.</w:t>
      </w:r>
    </w:p>
    <w:p w:rsidR="00FA0D87" w:rsidRPr="006E5635" w:rsidRDefault="00FA0D87" w:rsidP="00FA0D87">
      <w:pPr>
        <w:spacing w:after="0"/>
        <w:jc w:val="both"/>
        <w:rPr>
          <w:rFonts w:asciiTheme="minorBidi" w:hAnsiTheme="minorBidi"/>
          <w:sz w:val="32"/>
          <w:szCs w:val="32"/>
          <w:rtl/>
          <w:lang w:eastAsia="fr-FR"/>
        </w:rPr>
      </w:pPr>
    </w:p>
    <w:p w:rsidR="00FA0D87" w:rsidRPr="006E5635" w:rsidRDefault="00FA0D87" w:rsidP="00FA0D87">
      <w:pPr>
        <w:spacing w:after="0"/>
        <w:jc w:val="center"/>
        <w:rPr>
          <w:rFonts w:asciiTheme="minorBidi" w:hAnsiTheme="minorBidi"/>
          <w:sz w:val="32"/>
          <w:szCs w:val="32"/>
          <w:rtl/>
          <w:lang w:eastAsia="fr-FR" w:bidi="ar-SY"/>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tl/>
        </w:rPr>
        <w:t>21</w:t>
      </w:r>
      <w:r w:rsidRPr="006E5635">
        <w:rPr>
          <w:rFonts w:asciiTheme="minorBidi" w:hAnsiTheme="minorBidi"/>
          <w:b/>
          <w:bCs/>
          <w:i/>
          <w:iCs/>
          <w:sz w:val="32"/>
          <w:szCs w:val="32"/>
          <w:rtl/>
          <w:lang w:eastAsia="fr-FR"/>
        </w:rPr>
        <w:t>) يبين نتائج اختبار كاي مربع لدراسة دلالة الفروق في تكرارات رضا السيدة عن العلاج بين مجموعة المريضات ذوات المستوى الاقتصادي الضعيف ومجموعة المريضات ذوات المستوى الاقتصادي  المتوسط ومجموعة المريضات ذوات المستوى الاقتصادي الجيد في عينة الدراسة.</w:t>
      </w:r>
    </w:p>
    <w:tbl>
      <w:tblPr>
        <w:bidiVisual/>
        <w:tblW w:w="0" w:type="auto"/>
        <w:jc w:val="center"/>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1441"/>
        <w:gridCol w:w="1275"/>
        <w:gridCol w:w="1596"/>
        <w:gridCol w:w="1964"/>
      </w:tblGrid>
      <w:tr w:rsidR="00FA0D87" w:rsidRPr="006E5635" w:rsidTr="00FA0D87">
        <w:trPr>
          <w:cantSplit/>
          <w:trHeight w:val="276"/>
          <w:jc w:val="center"/>
        </w:trPr>
        <w:tc>
          <w:tcPr>
            <w:tcW w:w="627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lang w:val="fr-FR"/>
              </w:rPr>
            </w:pPr>
            <w:r w:rsidRPr="006E5635">
              <w:rPr>
                <w:rFonts w:asciiTheme="minorBidi" w:hAnsiTheme="minorBidi"/>
                <w:b/>
                <w:bCs/>
                <w:color w:val="000000"/>
                <w:sz w:val="32"/>
                <w:szCs w:val="32"/>
                <w:rtl/>
              </w:rPr>
              <w:t>المتغيران المدروسان = رضا السيدة عن العلاج × المستوى الاقتصادي للمريضة</w:t>
            </w:r>
          </w:p>
        </w:tc>
      </w:tr>
      <w:tr w:rsidR="00FA0D87" w:rsidRPr="006E5635" w:rsidTr="00FA0D87">
        <w:trPr>
          <w:cantSplit/>
          <w:trHeight w:val="276"/>
          <w:jc w:val="center"/>
        </w:trPr>
        <w:tc>
          <w:tcPr>
            <w:tcW w:w="14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rPr>
            </w:pPr>
            <w:r w:rsidRPr="006E5635">
              <w:rPr>
                <w:rFonts w:asciiTheme="minorBidi" w:hAnsiTheme="minorBidi"/>
                <w:b/>
                <w:bCs/>
                <w:color w:val="000000"/>
                <w:sz w:val="32"/>
                <w:szCs w:val="32"/>
                <w:rtl/>
              </w:rPr>
              <w:t>عدد المريضات</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rPr>
            </w:pPr>
            <w:r w:rsidRPr="006E5635">
              <w:rPr>
                <w:rFonts w:asciiTheme="minorBidi" w:hAnsiTheme="minorBidi"/>
                <w:b/>
                <w:bCs/>
                <w:color w:val="000000"/>
                <w:sz w:val="32"/>
                <w:szCs w:val="32"/>
                <w:rtl/>
              </w:rPr>
              <w:t>درجات الحرية</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lang w:val="fr-FR"/>
              </w:rPr>
            </w:pPr>
            <w:r w:rsidRPr="006E5635">
              <w:rPr>
                <w:rFonts w:asciiTheme="minorBidi" w:hAnsiTheme="minorBidi"/>
                <w:b/>
                <w:bCs/>
                <w:color w:val="000000"/>
                <w:sz w:val="32"/>
                <w:szCs w:val="32"/>
                <w:rtl/>
              </w:rPr>
              <w:t>قيمة مستوى الدلالة</w:t>
            </w:r>
          </w:p>
        </w:tc>
        <w:tc>
          <w:tcPr>
            <w:tcW w:w="1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دلالة الفروق</w:t>
            </w:r>
          </w:p>
        </w:tc>
      </w:tr>
      <w:tr w:rsidR="00FA0D87" w:rsidRPr="006E5635" w:rsidTr="00FA0D87">
        <w:trPr>
          <w:cantSplit/>
          <w:jc w:val="center"/>
        </w:trPr>
        <w:tc>
          <w:tcPr>
            <w:tcW w:w="1441"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rPr>
            </w:pPr>
            <w:r w:rsidRPr="006E5635">
              <w:rPr>
                <w:rFonts w:asciiTheme="minorBidi" w:hAnsiTheme="minorBidi"/>
                <w:color w:val="000000"/>
                <w:sz w:val="32"/>
                <w:szCs w:val="32"/>
              </w:rPr>
              <w:t>144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rtl/>
                <w:lang w:val="fr-FR" w:bidi="ar-SY"/>
              </w:rPr>
            </w:pPr>
            <w:r w:rsidRPr="006E5635">
              <w:rPr>
                <w:rFonts w:asciiTheme="minorBidi" w:hAnsiTheme="minorBidi"/>
                <w:color w:val="000000"/>
                <w:sz w:val="32"/>
                <w:szCs w:val="32"/>
              </w:rPr>
              <w:t>2</w:t>
            </w:r>
          </w:p>
        </w:tc>
        <w:tc>
          <w:tcPr>
            <w:tcW w:w="1596"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rPr>
            </w:pPr>
            <w:r w:rsidRPr="006E5635">
              <w:rPr>
                <w:rFonts w:asciiTheme="minorBidi" w:hAnsiTheme="minorBidi"/>
                <w:color w:val="000000"/>
                <w:sz w:val="32"/>
                <w:szCs w:val="32"/>
                <w:rtl/>
                <w:lang w:val="fr-FR"/>
              </w:rPr>
              <w:t>&gt;</w:t>
            </w:r>
            <w:r w:rsidRPr="006E5635">
              <w:rPr>
                <w:rFonts w:asciiTheme="minorBidi" w:hAnsiTheme="minorBidi"/>
                <w:color w:val="000000"/>
                <w:sz w:val="32"/>
                <w:szCs w:val="32"/>
                <w:lang w:val="fr-FR"/>
              </w:rPr>
              <w:t xml:space="preserve"> 0.05</w:t>
            </w:r>
          </w:p>
        </w:tc>
        <w:tc>
          <w:tcPr>
            <w:tcW w:w="196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jc w:val="center"/>
              <w:rPr>
                <w:rFonts w:asciiTheme="minorBidi" w:hAnsiTheme="minorBidi"/>
                <w:color w:val="000000"/>
                <w:sz w:val="32"/>
                <w:szCs w:val="32"/>
              </w:rPr>
            </w:pPr>
            <w:r w:rsidRPr="006E5635">
              <w:rPr>
                <w:rFonts w:asciiTheme="minorBidi" w:hAnsiTheme="minorBidi"/>
                <w:color w:val="000000"/>
                <w:sz w:val="32"/>
                <w:szCs w:val="32"/>
                <w:rtl/>
              </w:rPr>
              <w:t>لا توجد فروق دالة</w:t>
            </w:r>
          </w:p>
        </w:tc>
      </w:tr>
    </w:tbl>
    <w:p w:rsidR="00FA0D87" w:rsidRPr="006E5635" w:rsidRDefault="00FA0D87" w:rsidP="00FA0D87">
      <w:pPr>
        <w:rPr>
          <w:rFonts w:asciiTheme="minorBidi" w:hAnsiTheme="minorBidi"/>
          <w:sz w:val="32"/>
          <w:szCs w:val="32"/>
          <w:rtl/>
          <w:lang w:bidi="ar-SY"/>
        </w:rPr>
      </w:pPr>
    </w:p>
    <w:p w:rsidR="00FA0D87" w:rsidRPr="006E5635" w:rsidRDefault="00FA0D87" w:rsidP="00FA0D87">
      <w:pPr>
        <w:jc w:val="both"/>
        <w:rPr>
          <w:rFonts w:asciiTheme="minorBidi" w:hAnsiTheme="minorBidi"/>
          <w:sz w:val="32"/>
          <w:szCs w:val="32"/>
          <w:rtl/>
        </w:rPr>
      </w:pPr>
      <w:r w:rsidRPr="006E5635">
        <w:rPr>
          <w:rFonts w:asciiTheme="minorBidi" w:hAnsiTheme="minorBidi"/>
          <w:sz w:val="32"/>
          <w:szCs w:val="32"/>
          <w:rtl/>
        </w:rPr>
        <w:t>وأخيراً درست علاقة المستوى التعليمي للسيدة مع رضاها عن العلاج بالميزوبروستول لتدبير الإسقاط الناقص، وأدرجت النتائج في الجدول (22) ويوضحها المخطط (22).</w:t>
      </w:r>
    </w:p>
    <w:p w:rsidR="00FA0D87" w:rsidRDefault="00FA0D87" w:rsidP="00FA0D87">
      <w:pPr>
        <w:spacing w:after="0"/>
        <w:jc w:val="center"/>
        <w:rPr>
          <w:rFonts w:asciiTheme="minorBidi" w:hAnsiTheme="minorBidi"/>
          <w:b/>
          <w:bCs/>
          <w:i/>
          <w:iCs/>
          <w:sz w:val="32"/>
          <w:szCs w:val="32"/>
          <w:rtl/>
          <w:lang w:eastAsia="fr-FR"/>
        </w:rPr>
      </w:pPr>
    </w:p>
    <w:p w:rsidR="00FA0D87" w:rsidRDefault="00FA0D87" w:rsidP="00FA0D87">
      <w:pPr>
        <w:spacing w:after="0"/>
        <w:jc w:val="center"/>
        <w:rPr>
          <w:rFonts w:asciiTheme="minorBidi" w:hAnsiTheme="minorBidi"/>
          <w:b/>
          <w:bCs/>
          <w:i/>
          <w:iCs/>
          <w:sz w:val="32"/>
          <w:szCs w:val="32"/>
          <w:rtl/>
          <w:lang w:eastAsia="fr-FR"/>
        </w:rPr>
      </w:pPr>
    </w:p>
    <w:p w:rsidR="00FA0D87" w:rsidRDefault="00FA0D87" w:rsidP="006D7F46">
      <w:pPr>
        <w:spacing w:after="0"/>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tl/>
        </w:rPr>
        <w:t>22</w:t>
      </w:r>
      <w:r w:rsidRPr="006E5635">
        <w:rPr>
          <w:rFonts w:asciiTheme="minorBidi" w:hAnsiTheme="minorBidi"/>
          <w:b/>
          <w:bCs/>
          <w:i/>
          <w:iCs/>
          <w:sz w:val="32"/>
          <w:szCs w:val="32"/>
          <w:rtl/>
          <w:lang w:eastAsia="fr-FR"/>
        </w:rPr>
        <w:t>) يبين تكرارات والنسب المئوية لتوزع السيدات في عينة الدراسة حسب المستوى التعليمي للمريضة والرضا عن العلاج.</w:t>
      </w:r>
    </w:p>
    <w:p w:rsidR="00FA0D87" w:rsidRPr="006E5635" w:rsidRDefault="00FA0D87" w:rsidP="00FA0D87">
      <w:pPr>
        <w:spacing w:after="0"/>
        <w:jc w:val="center"/>
        <w:rPr>
          <w:rFonts w:asciiTheme="minorBidi" w:hAnsiTheme="minorBidi"/>
          <w:b/>
          <w:bCs/>
          <w:i/>
          <w:iCs/>
          <w:sz w:val="32"/>
          <w:szCs w:val="32"/>
          <w:rtl/>
          <w:lang w:eastAsia="fr-FR" w:bidi="ar-SY"/>
        </w:rPr>
      </w:pPr>
    </w:p>
    <w:tbl>
      <w:tblPr>
        <w:tblStyle w:val="a7"/>
        <w:bidiVisual/>
        <w:tblW w:w="0" w:type="auto"/>
        <w:jc w:val="center"/>
        <w:tblInd w:w="793" w:type="dxa"/>
        <w:tblLook w:val="04A0"/>
      </w:tblPr>
      <w:tblGrid>
        <w:gridCol w:w="1795"/>
        <w:gridCol w:w="1239"/>
        <w:gridCol w:w="1276"/>
        <w:gridCol w:w="1418"/>
        <w:gridCol w:w="1417"/>
      </w:tblGrid>
      <w:tr w:rsidR="00FA0D87" w:rsidRPr="006E5635" w:rsidTr="00FA0D87">
        <w:trPr>
          <w:jc w:val="center"/>
        </w:trPr>
        <w:tc>
          <w:tcPr>
            <w:tcW w:w="1795" w:type="dxa"/>
            <w:vMerge w:val="restart"/>
            <w:shd w:val="clear" w:color="auto" w:fill="E5DFEC" w:themeFill="accent4" w:themeFillTint="33"/>
          </w:tcPr>
          <w:p w:rsidR="00FA0D87" w:rsidRPr="006E5635" w:rsidRDefault="00FA0D87" w:rsidP="00FA0D87">
            <w:pPr>
              <w:jc w:val="center"/>
              <w:rPr>
                <w:rFonts w:asciiTheme="minorBidi" w:hAnsiTheme="minorBidi"/>
                <w:b/>
                <w:bCs/>
                <w:sz w:val="32"/>
                <w:szCs w:val="32"/>
                <w:rtl/>
                <w:lang w:bidi="ar-SY"/>
              </w:rPr>
            </w:pPr>
            <w:r w:rsidRPr="006E5635">
              <w:rPr>
                <w:rFonts w:asciiTheme="minorBidi" w:hAnsiTheme="minorBidi"/>
                <w:b/>
                <w:bCs/>
                <w:sz w:val="32"/>
                <w:szCs w:val="32"/>
                <w:rtl/>
                <w:lang w:bidi="ar-SY"/>
              </w:rPr>
              <w:t>المستوى التعليمي</w:t>
            </w:r>
          </w:p>
        </w:tc>
        <w:tc>
          <w:tcPr>
            <w:tcW w:w="2515" w:type="dxa"/>
            <w:gridSpan w:val="2"/>
            <w:shd w:val="clear" w:color="auto" w:fill="E5DFEC" w:themeFill="accent4" w:themeFillTint="33"/>
          </w:tcPr>
          <w:p w:rsidR="00FA0D87" w:rsidRPr="006E5635" w:rsidRDefault="00FA0D87" w:rsidP="00FA0D87">
            <w:pPr>
              <w:jc w:val="center"/>
              <w:rPr>
                <w:rFonts w:asciiTheme="minorBidi" w:hAnsiTheme="minorBidi"/>
                <w:b/>
                <w:bCs/>
                <w:sz w:val="32"/>
                <w:szCs w:val="32"/>
                <w:rtl/>
                <w:lang w:bidi="ar-SY"/>
              </w:rPr>
            </w:pPr>
            <w:r w:rsidRPr="006E5635">
              <w:rPr>
                <w:rFonts w:asciiTheme="minorBidi" w:hAnsiTheme="minorBidi"/>
                <w:b/>
                <w:bCs/>
                <w:sz w:val="32"/>
                <w:szCs w:val="32"/>
                <w:rtl/>
                <w:lang w:bidi="ar-SY"/>
              </w:rPr>
              <w:t>عدد المريضات</w:t>
            </w:r>
          </w:p>
        </w:tc>
        <w:tc>
          <w:tcPr>
            <w:tcW w:w="2835" w:type="dxa"/>
            <w:gridSpan w:val="2"/>
            <w:shd w:val="clear" w:color="auto" w:fill="E5DFEC" w:themeFill="accent4" w:themeFillTint="33"/>
          </w:tcPr>
          <w:p w:rsidR="00FA0D87" w:rsidRPr="006E5635" w:rsidRDefault="00FA0D87" w:rsidP="00FA0D87">
            <w:pPr>
              <w:jc w:val="center"/>
              <w:rPr>
                <w:rFonts w:asciiTheme="minorBidi" w:hAnsiTheme="minorBidi"/>
                <w:b/>
                <w:bCs/>
                <w:sz w:val="32"/>
                <w:szCs w:val="32"/>
                <w:rtl/>
                <w:lang w:bidi="ar-SY"/>
              </w:rPr>
            </w:pPr>
            <w:r w:rsidRPr="006E5635">
              <w:rPr>
                <w:rFonts w:asciiTheme="minorBidi" w:hAnsiTheme="minorBidi"/>
                <w:b/>
                <w:bCs/>
                <w:sz w:val="32"/>
                <w:szCs w:val="32"/>
                <w:rtl/>
                <w:lang w:bidi="ar-SY"/>
              </w:rPr>
              <w:t>النسبة المئوية</w:t>
            </w:r>
          </w:p>
        </w:tc>
      </w:tr>
      <w:tr w:rsidR="00FA0D87" w:rsidRPr="006E5635" w:rsidTr="00FA0D87">
        <w:trPr>
          <w:jc w:val="center"/>
        </w:trPr>
        <w:tc>
          <w:tcPr>
            <w:tcW w:w="1795" w:type="dxa"/>
            <w:vMerge/>
            <w:shd w:val="clear" w:color="auto" w:fill="E5DFEC" w:themeFill="accent4" w:themeFillTint="33"/>
          </w:tcPr>
          <w:p w:rsidR="00FA0D87" w:rsidRPr="006E5635" w:rsidRDefault="00FA0D87" w:rsidP="00FA0D87">
            <w:pPr>
              <w:jc w:val="center"/>
              <w:rPr>
                <w:rFonts w:asciiTheme="minorBidi" w:hAnsiTheme="minorBidi"/>
                <w:b/>
                <w:bCs/>
                <w:sz w:val="32"/>
                <w:szCs w:val="32"/>
                <w:rtl/>
                <w:lang w:bidi="ar-SY"/>
              </w:rPr>
            </w:pPr>
          </w:p>
        </w:tc>
        <w:tc>
          <w:tcPr>
            <w:tcW w:w="1239" w:type="dxa"/>
            <w:shd w:val="clear" w:color="auto" w:fill="E5DFEC" w:themeFill="accent4" w:themeFillTint="33"/>
          </w:tcPr>
          <w:p w:rsidR="00FA0D87" w:rsidRPr="006E5635" w:rsidRDefault="00FA0D87" w:rsidP="00FA0D87">
            <w:pPr>
              <w:jc w:val="center"/>
              <w:rPr>
                <w:rFonts w:asciiTheme="minorBidi" w:hAnsiTheme="minorBidi"/>
                <w:b/>
                <w:bCs/>
                <w:sz w:val="32"/>
                <w:szCs w:val="32"/>
                <w:rtl/>
                <w:lang w:bidi="ar-SY"/>
              </w:rPr>
            </w:pPr>
            <w:r w:rsidRPr="006E5635">
              <w:rPr>
                <w:rFonts w:asciiTheme="minorBidi" w:hAnsiTheme="minorBidi"/>
                <w:b/>
                <w:bCs/>
                <w:sz w:val="32"/>
                <w:szCs w:val="32"/>
                <w:rtl/>
                <w:lang w:bidi="ar-SY"/>
              </w:rPr>
              <w:t>راضية</w:t>
            </w:r>
          </w:p>
        </w:tc>
        <w:tc>
          <w:tcPr>
            <w:tcW w:w="1276" w:type="dxa"/>
            <w:shd w:val="clear" w:color="auto" w:fill="E5DFEC" w:themeFill="accent4" w:themeFillTint="33"/>
          </w:tcPr>
          <w:p w:rsidR="00FA0D87" w:rsidRPr="006E5635" w:rsidRDefault="00FA0D87" w:rsidP="00FA0D87">
            <w:pPr>
              <w:jc w:val="center"/>
              <w:rPr>
                <w:rFonts w:asciiTheme="minorBidi" w:hAnsiTheme="minorBidi"/>
                <w:b/>
                <w:bCs/>
                <w:sz w:val="32"/>
                <w:szCs w:val="32"/>
                <w:rtl/>
                <w:lang w:bidi="ar-SY"/>
              </w:rPr>
            </w:pPr>
            <w:r w:rsidRPr="006E5635">
              <w:rPr>
                <w:rFonts w:asciiTheme="minorBidi" w:hAnsiTheme="minorBidi"/>
                <w:b/>
                <w:bCs/>
                <w:sz w:val="32"/>
                <w:szCs w:val="32"/>
                <w:rtl/>
                <w:lang w:bidi="ar-SY"/>
              </w:rPr>
              <w:t>غير راضية</w:t>
            </w:r>
          </w:p>
        </w:tc>
        <w:tc>
          <w:tcPr>
            <w:tcW w:w="1418" w:type="dxa"/>
            <w:shd w:val="clear" w:color="auto" w:fill="E5DFEC" w:themeFill="accent4" w:themeFillTint="33"/>
          </w:tcPr>
          <w:p w:rsidR="00FA0D87" w:rsidRPr="006E5635" w:rsidRDefault="00FA0D87" w:rsidP="00FA0D87">
            <w:pPr>
              <w:jc w:val="center"/>
              <w:rPr>
                <w:rFonts w:asciiTheme="minorBidi" w:hAnsiTheme="minorBidi"/>
                <w:b/>
                <w:bCs/>
                <w:sz w:val="32"/>
                <w:szCs w:val="32"/>
                <w:rtl/>
                <w:lang w:bidi="ar-SY"/>
              </w:rPr>
            </w:pPr>
            <w:r w:rsidRPr="006E5635">
              <w:rPr>
                <w:rFonts w:asciiTheme="minorBidi" w:hAnsiTheme="minorBidi"/>
                <w:b/>
                <w:bCs/>
                <w:sz w:val="32"/>
                <w:szCs w:val="32"/>
                <w:rtl/>
                <w:lang w:bidi="ar-SY"/>
              </w:rPr>
              <w:t>راضية</w:t>
            </w:r>
          </w:p>
        </w:tc>
        <w:tc>
          <w:tcPr>
            <w:tcW w:w="1417" w:type="dxa"/>
            <w:shd w:val="clear" w:color="auto" w:fill="E5DFEC" w:themeFill="accent4" w:themeFillTint="33"/>
          </w:tcPr>
          <w:p w:rsidR="00FA0D87" w:rsidRPr="006E5635" w:rsidRDefault="00FA0D87" w:rsidP="00FA0D87">
            <w:pPr>
              <w:jc w:val="center"/>
              <w:rPr>
                <w:rFonts w:asciiTheme="minorBidi" w:hAnsiTheme="minorBidi"/>
                <w:b/>
                <w:bCs/>
                <w:sz w:val="32"/>
                <w:szCs w:val="32"/>
                <w:rtl/>
                <w:lang w:bidi="ar-SY"/>
              </w:rPr>
            </w:pPr>
            <w:r w:rsidRPr="006E5635">
              <w:rPr>
                <w:rFonts w:asciiTheme="minorBidi" w:hAnsiTheme="minorBidi"/>
                <w:b/>
                <w:bCs/>
                <w:sz w:val="32"/>
                <w:szCs w:val="32"/>
                <w:rtl/>
                <w:lang w:bidi="ar-SY"/>
              </w:rPr>
              <w:t>غير راضية</w:t>
            </w:r>
          </w:p>
        </w:tc>
      </w:tr>
      <w:tr w:rsidR="00FA0D87" w:rsidRPr="006E5635" w:rsidTr="00FA0D87">
        <w:trPr>
          <w:trHeight w:val="576"/>
          <w:jc w:val="center"/>
        </w:trPr>
        <w:tc>
          <w:tcPr>
            <w:tcW w:w="1795"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غير متعلمة</w:t>
            </w:r>
          </w:p>
        </w:tc>
        <w:tc>
          <w:tcPr>
            <w:tcW w:w="1239"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12</w:t>
            </w:r>
          </w:p>
        </w:tc>
        <w:tc>
          <w:tcPr>
            <w:tcW w:w="1276"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w:t>
            </w:r>
          </w:p>
        </w:tc>
        <w:tc>
          <w:tcPr>
            <w:tcW w:w="1418"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92.31%</w:t>
            </w:r>
          </w:p>
        </w:tc>
        <w:tc>
          <w:tcPr>
            <w:tcW w:w="1417"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7.69%</w:t>
            </w:r>
          </w:p>
        </w:tc>
      </w:tr>
      <w:tr w:rsidR="00FA0D87" w:rsidRPr="006E5635" w:rsidTr="00FA0D87">
        <w:trPr>
          <w:trHeight w:val="556"/>
          <w:jc w:val="center"/>
        </w:trPr>
        <w:tc>
          <w:tcPr>
            <w:tcW w:w="1795"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ابتدائية</w:t>
            </w:r>
          </w:p>
        </w:tc>
        <w:tc>
          <w:tcPr>
            <w:tcW w:w="1239"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39</w:t>
            </w:r>
          </w:p>
        </w:tc>
        <w:tc>
          <w:tcPr>
            <w:tcW w:w="1276"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4</w:t>
            </w:r>
          </w:p>
        </w:tc>
        <w:tc>
          <w:tcPr>
            <w:tcW w:w="1418"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90.70%</w:t>
            </w:r>
          </w:p>
        </w:tc>
        <w:tc>
          <w:tcPr>
            <w:tcW w:w="1417"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9.30%</w:t>
            </w:r>
          </w:p>
        </w:tc>
      </w:tr>
      <w:tr w:rsidR="00FA0D87" w:rsidRPr="006E5635" w:rsidTr="00FA0D87">
        <w:trPr>
          <w:trHeight w:val="550"/>
          <w:jc w:val="center"/>
        </w:trPr>
        <w:tc>
          <w:tcPr>
            <w:tcW w:w="1795"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إعدادية</w:t>
            </w:r>
          </w:p>
        </w:tc>
        <w:tc>
          <w:tcPr>
            <w:tcW w:w="1239"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47</w:t>
            </w:r>
          </w:p>
        </w:tc>
        <w:tc>
          <w:tcPr>
            <w:tcW w:w="1276"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4</w:t>
            </w:r>
          </w:p>
        </w:tc>
        <w:tc>
          <w:tcPr>
            <w:tcW w:w="1418"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92.16%</w:t>
            </w:r>
          </w:p>
        </w:tc>
        <w:tc>
          <w:tcPr>
            <w:tcW w:w="1417"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7.84%</w:t>
            </w:r>
          </w:p>
        </w:tc>
      </w:tr>
      <w:tr w:rsidR="00FA0D87" w:rsidRPr="006E5635" w:rsidTr="00FA0D87">
        <w:trPr>
          <w:trHeight w:val="572"/>
          <w:jc w:val="center"/>
        </w:trPr>
        <w:tc>
          <w:tcPr>
            <w:tcW w:w="1795"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ثانوية</w:t>
            </w:r>
          </w:p>
        </w:tc>
        <w:tc>
          <w:tcPr>
            <w:tcW w:w="1239"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23</w:t>
            </w:r>
          </w:p>
        </w:tc>
        <w:tc>
          <w:tcPr>
            <w:tcW w:w="1276"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3</w:t>
            </w:r>
          </w:p>
        </w:tc>
        <w:tc>
          <w:tcPr>
            <w:tcW w:w="1418"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88.46%</w:t>
            </w:r>
          </w:p>
        </w:tc>
        <w:tc>
          <w:tcPr>
            <w:tcW w:w="1417"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11.54%</w:t>
            </w:r>
          </w:p>
        </w:tc>
      </w:tr>
      <w:tr w:rsidR="00FA0D87" w:rsidRPr="006E5635" w:rsidTr="00FA0D87">
        <w:trPr>
          <w:trHeight w:val="552"/>
          <w:jc w:val="center"/>
        </w:trPr>
        <w:tc>
          <w:tcPr>
            <w:tcW w:w="1795"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جامعية</w:t>
            </w:r>
          </w:p>
        </w:tc>
        <w:tc>
          <w:tcPr>
            <w:tcW w:w="1239"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10</w:t>
            </w:r>
          </w:p>
        </w:tc>
        <w:tc>
          <w:tcPr>
            <w:tcW w:w="1276"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1</w:t>
            </w:r>
          </w:p>
        </w:tc>
        <w:tc>
          <w:tcPr>
            <w:tcW w:w="1418" w:type="dxa"/>
            <w:shd w:val="clear" w:color="auto" w:fill="auto"/>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90.91%</w:t>
            </w:r>
          </w:p>
        </w:tc>
        <w:tc>
          <w:tcPr>
            <w:tcW w:w="1417" w:type="dxa"/>
          </w:tcPr>
          <w:p w:rsidR="00FA0D87" w:rsidRPr="006E5635" w:rsidRDefault="00FA0D87" w:rsidP="00FA0D87">
            <w:pPr>
              <w:jc w:val="center"/>
              <w:rPr>
                <w:rFonts w:asciiTheme="minorBidi" w:hAnsiTheme="minorBidi"/>
                <w:sz w:val="32"/>
                <w:szCs w:val="32"/>
                <w:rtl/>
                <w:lang w:bidi="ar-SY"/>
              </w:rPr>
            </w:pPr>
            <w:r w:rsidRPr="006E5635">
              <w:rPr>
                <w:rFonts w:asciiTheme="minorBidi" w:hAnsiTheme="minorBidi"/>
                <w:sz w:val="32"/>
                <w:szCs w:val="32"/>
                <w:rtl/>
                <w:lang w:bidi="ar-SY"/>
              </w:rPr>
              <w:t>9.09%</w:t>
            </w:r>
          </w:p>
        </w:tc>
      </w:tr>
    </w:tbl>
    <w:p w:rsidR="00FA0D87" w:rsidRPr="006E5635" w:rsidRDefault="00FA0D87" w:rsidP="00FA0D87">
      <w:pPr>
        <w:rPr>
          <w:rFonts w:asciiTheme="minorBidi" w:hAnsiTheme="minorBidi"/>
          <w:sz w:val="32"/>
          <w:szCs w:val="32"/>
          <w:rtl/>
          <w:lang w:bidi="ar-SY"/>
        </w:rPr>
      </w:pPr>
    </w:p>
    <w:p w:rsidR="00FA0D87" w:rsidRPr="006E5635" w:rsidRDefault="00FA0D87" w:rsidP="00FA0D87">
      <w:pPr>
        <w:jc w:val="lowKashida"/>
        <w:rPr>
          <w:rFonts w:asciiTheme="minorBidi" w:hAnsiTheme="minorBidi"/>
          <w:sz w:val="32"/>
          <w:szCs w:val="32"/>
          <w:rtl/>
          <w:lang w:eastAsia="fr-FR"/>
        </w:rPr>
      </w:pPr>
      <w:r w:rsidRPr="006E5635">
        <w:rPr>
          <w:rFonts w:asciiTheme="minorBidi" w:hAnsiTheme="minorBidi"/>
          <w:sz w:val="32"/>
          <w:szCs w:val="32"/>
          <w:rtl/>
          <w:lang w:eastAsia="fr-FR"/>
        </w:rPr>
        <w:lastRenderedPageBreak/>
        <w:t xml:space="preserve">ولدراسة دلالة الفروق تم إجراء اختبار كاي مربع، ووجد أن </w:t>
      </w:r>
      <w:r w:rsidRPr="006E5635">
        <w:rPr>
          <w:rFonts w:asciiTheme="minorBidi" w:hAnsiTheme="minorBidi"/>
          <w:sz w:val="32"/>
          <w:szCs w:val="32"/>
          <w:rtl/>
        </w:rPr>
        <w:t>قيمة مستوى الدلالة أكبر من القيمة 0.05، أي أنه عند مستوى الثقة 95% لا توجد فروق ذات دلالة إحصائية في تكرارات رضا السيدات عن العلاج بين مجموعة المريضات ذوات المستوى التعليمي المختلف (غير متعلمة، ابتدائية، إعدادية، ثانوية، جامعية)، ولا تأثير للمستوى التعليمي على تكرارات رضا السيدات عن العلاج ضمن عينة الدراسة، الجدول (23).</w:t>
      </w:r>
    </w:p>
    <w:p w:rsidR="00FA0D87" w:rsidRDefault="00FA0D87" w:rsidP="00FA0D87">
      <w:pPr>
        <w:spacing w:after="0"/>
        <w:jc w:val="center"/>
        <w:rPr>
          <w:rFonts w:asciiTheme="minorBidi" w:hAnsiTheme="minorBidi"/>
          <w:b/>
          <w:bCs/>
          <w:i/>
          <w:iCs/>
          <w:sz w:val="32"/>
          <w:szCs w:val="32"/>
          <w:rtl/>
          <w:lang w:eastAsia="fr-FR"/>
        </w:rPr>
      </w:pPr>
    </w:p>
    <w:p w:rsidR="00FA0D87" w:rsidRDefault="00FA0D87" w:rsidP="006D7F46">
      <w:pPr>
        <w:spacing w:after="0"/>
        <w:rPr>
          <w:rFonts w:asciiTheme="minorBidi" w:hAnsiTheme="minorBidi"/>
          <w:b/>
          <w:bCs/>
          <w:i/>
          <w:iCs/>
          <w:sz w:val="32"/>
          <w:szCs w:val="32"/>
          <w:rtl/>
          <w:lang w:eastAsia="fr-FR"/>
        </w:rPr>
      </w:pPr>
    </w:p>
    <w:p w:rsidR="00FA0D87" w:rsidRPr="006E5635" w:rsidRDefault="00FA0D87" w:rsidP="00FA0D87">
      <w:pPr>
        <w:spacing w:after="0"/>
        <w:jc w:val="center"/>
        <w:rPr>
          <w:rFonts w:asciiTheme="minorBidi" w:hAnsiTheme="minorBidi"/>
          <w:sz w:val="32"/>
          <w:szCs w:val="32"/>
          <w:rtl/>
          <w:lang w:eastAsia="fr-FR" w:bidi="ar-SY"/>
        </w:rPr>
      </w:pPr>
      <w:r w:rsidRPr="006E5635">
        <w:rPr>
          <w:rFonts w:asciiTheme="minorBidi" w:hAnsiTheme="minorBidi"/>
          <w:b/>
          <w:bCs/>
          <w:i/>
          <w:iCs/>
          <w:sz w:val="32"/>
          <w:szCs w:val="32"/>
          <w:rtl/>
          <w:lang w:eastAsia="fr-FR"/>
        </w:rPr>
        <w:t>جدول رقم (</w:t>
      </w:r>
      <w:r w:rsidRPr="006E5635">
        <w:rPr>
          <w:rFonts w:asciiTheme="minorBidi" w:hAnsiTheme="minorBidi"/>
          <w:sz w:val="32"/>
          <w:szCs w:val="32"/>
          <w:rtl/>
        </w:rPr>
        <w:t>23</w:t>
      </w:r>
      <w:r w:rsidRPr="006E5635">
        <w:rPr>
          <w:rFonts w:asciiTheme="minorBidi" w:hAnsiTheme="minorBidi"/>
          <w:b/>
          <w:bCs/>
          <w:i/>
          <w:iCs/>
          <w:sz w:val="32"/>
          <w:szCs w:val="32"/>
          <w:rtl/>
          <w:lang w:eastAsia="fr-FR"/>
        </w:rPr>
        <w:t>) يبين نتائج اختبار كاي مربع لدراسة دلالة الفروق في تكرارات رضا السيدة عن العلاج بين مجموعة المريضات ذوات المستوى التعليمي المختلف (غير متعلمة، ابتدائية، إعدادية، ثانوية، جامعية) في عينة الدراسة.</w:t>
      </w:r>
    </w:p>
    <w:tbl>
      <w:tblPr>
        <w:bidiVisual/>
        <w:tblW w:w="0" w:type="auto"/>
        <w:jc w:val="center"/>
        <w:tblInd w:w="-1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2766"/>
        <w:gridCol w:w="1275"/>
        <w:gridCol w:w="1596"/>
        <w:gridCol w:w="1964"/>
      </w:tblGrid>
      <w:tr w:rsidR="00FA0D87" w:rsidRPr="006E5635" w:rsidTr="00FA0D87">
        <w:trPr>
          <w:cantSplit/>
          <w:trHeight w:val="840"/>
          <w:jc w:val="center"/>
        </w:trPr>
        <w:tc>
          <w:tcPr>
            <w:tcW w:w="7601"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lang w:val="fr-FR"/>
              </w:rPr>
            </w:pPr>
            <w:r w:rsidRPr="006E5635">
              <w:rPr>
                <w:rFonts w:asciiTheme="minorBidi" w:hAnsiTheme="minorBidi"/>
                <w:b/>
                <w:bCs/>
                <w:color w:val="000000"/>
                <w:sz w:val="32"/>
                <w:szCs w:val="32"/>
                <w:rtl/>
              </w:rPr>
              <w:t>المتغيران المدروسان = رضا السيدة عن العلاج × المستوى التعليمي للمريضة</w:t>
            </w:r>
          </w:p>
        </w:tc>
      </w:tr>
      <w:tr w:rsidR="00FA0D87" w:rsidRPr="006E5635" w:rsidTr="00FA0D87">
        <w:trPr>
          <w:cantSplit/>
          <w:trHeight w:val="276"/>
          <w:jc w:val="center"/>
        </w:trPr>
        <w:tc>
          <w:tcPr>
            <w:tcW w:w="2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rPr>
            </w:pPr>
            <w:r w:rsidRPr="006E5635">
              <w:rPr>
                <w:rFonts w:asciiTheme="minorBidi" w:hAnsiTheme="minorBidi"/>
                <w:b/>
                <w:bCs/>
                <w:color w:val="000000"/>
                <w:sz w:val="32"/>
                <w:szCs w:val="32"/>
                <w:rtl/>
              </w:rPr>
              <w:t>عدد المريضات</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rPr>
            </w:pPr>
            <w:r w:rsidRPr="006E5635">
              <w:rPr>
                <w:rFonts w:asciiTheme="minorBidi" w:hAnsiTheme="minorBidi"/>
                <w:b/>
                <w:bCs/>
                <w:color w:val="000000"/>
                <w:sz w:val="32"/>
                <w:szCs w:val="32"/>
                <w:rtl/>
              </w:rPr>
              <w:t>درجات الحرية</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both"/>
              <w:rPr>
                <w:rFonts w:asciiTheme="minorBidi" w:hAnsiTheme="minorBidi"/>
                <w:b/>
                <w:bCs/>
                <w:color w:val="000000"/>
                <w:sz w:val="32"/>
                <w:szCs w:val="32"/>
                <w:lang w:val="fr-FR"/>
              </w:rPr>
            </w:pPr>
            <w:r w:rsidRPr="006E5635">
              <w:rPr>
                <w:rFonts w:asciiTheme="minorBidi" w:hAnsiTheme="minorBidi"/>
                <w:b/>
                <w:bCs/>
                <w:color w:val="000000"/>
                <w:sz w:val="32"/>
                <w:szCs w:val="32"/>
                <w:rtl/>
              </w:rPr>
              <w:t>قيمة مستوى الدلالة</w:t>
            </w:r>
          </w:p>
        </w:tc>
        <w:tc>
          <w:tcPr>
            <w:tcW w:w="1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A0D87" w:rsidRPr="006E5635" w:rsidRDefault="00FA0D87" w:rsidP="00FA0D87">
            <w:pPr>
              <w:widowControl w:val="0"/>
              <w:snapToGrid w:val="0"/>
              <w:jc w:val="center"/>
              <w:rPr>
                <w:rFonts w:asciiTheme="minorBidi" w:hAnsiTheme="minorBidi"/>
                <w:b/>
                <w:bCs/>
                <w:color w:val="000000"/>
                <w:sz w:val="32"/>
                <w:szCs w:val="32"/>
                <w:lang w:val="fr-FR"/>
              </w:rPr>
            </w:pPr>
            <w:r w:rsidRPr="006E5635">
              <w:rPr>
                <w:rFonts w:asciiTheme="minorBidi" w:hAnsiTheme="minorBidi"/>
                <w:b/>
                <w:bCs/>
                <w:color w:val="000000"/>
                <w:sz w:val="32"/>
                <w:szCs w:val="32"/>
                <w:rtl/>
              </w:rPr>
              <w:t>دلالة الفروق</w:t>
            </w:r>
          </w:p>
        </w:tc>
      </w:tr>
      <w:tr w:rsidR="00FA0D87" w:rsidRPr="006E5635" w:rsidTr="00FA0D87">
        <w:trPr>
          <w:cantSplit/>
          <w:jc w:val="center"/>
        </w:trPr>
        <w:tc>
          <w:tcPr>
            <w:tcW w:w="2766"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rPr>
            </w:pPr>
            <w:r w:rsidRPr="006E5635">
              <w:rPr>
                <w:rFonts w:asciiTheme="minorBidi" w:hAnsiTheme="minorBidi"/>
                <w:color w:val="000000"/>
                <w:sz w:val="32"/>
                <w:szCs w:val="32"/>
              </w:rPr>
              <w:t>144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rtl/>
                <w:lang w:val="fr-FR" w:bidi="ar-SY"/>
              </w:rPr>
            </w:pPr>
            <w:r w:rsidRPr="006E5635">
              <w:rPr>
                <w:rFonts w:asciiTheme="minorBidi" w:hAnsiTheme="minorBidi"/>
                <w:color w:val="000000"/>
                <w:sz w:val="32"/>
                <w:szCs w:val="32"/>
              </w:rPr>
              <w:t>4</w:t>
            </w:r>
          </w:p>
        </w:tc>
        <w:tc>
          <w:tcPr>
            <w:tcW w:w="1596"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widowControl w:val="0"/>
              <w:snapToGrid w:val="0"/>
              <w:jc w:val="center"/>
              <w:rPr>
                <w:rFonts w:asciiTheme="minorBidi" w:hAnsiTheme="minorBidi"/>
                <w:color w:val="000000"/>
                <w:sz w:val="32"/>
                <w:szCs w:val="32"/>
              </w:rPr>
            </w:pPr>
            <w:r w:rsidRPr="006E5635">
              <w:rPr>
                <w:rFonts w:asciiTheme="minorBidi" w:hAnsiTheme="minorBidi"/>
                <w:color w:val="000000"/>
                <w:sz w:val="32"/>
                <w:szCs w:val="32"/>
                <w:rtl/>
                <w:lang w:val="fr-FR"/>
              </w:rPr>
              <w:t>&gt;</w:t>
            </w:r>
            <w:r w:rsidRPr="006E5635">
              <w:rPr>
                <w:rFonts w:asciiTheme="minorBidi" w:hAnsiTheme="minorBidi"/>
                <w:color w:val="000000"/>
                <w:sz w:val="32"/>
                <w:szCs w:val="32"/>
                <w:lang w:val="fr-FR"/>
              </w:rPr>
              <w:t xml:space="preserve"> 0.05</w:t>
            </w:r>
          </w:p>
        </w:tc>
        <w:tc>
          <w:tcPr>
            <w:tcW w:w="1964" w:type="dxa"/>
            <w:tcBorders>
              <w:top w:val="single" w:sz="4" w:space="0" w:color="auto"/>
              <w:left w:val="single" w:sz="4" w:space="0" w:color="auto"/>
              <w:bottom w:val="single" w:sz="4" w:space="0" w:color="auto"/>
              <w:right w:val="single" w:sz="4" w:space="0" w:color="auto"/>
            </w:tcBorders>
            <w:vAlign w:val="center"/>
            <w:hideMark/>
          </w:tcPr>
          <w:p w:rsidR="00FA0D87" w:rsidRPr="006E5635" w:rsidRDefault="00FA0D87" w:rsidP="00FA0D87">
            <w:pPr>
              <w:jc w:val="center"/>
              <w:rPr>
                <w:rFonts w:asciiTheme="minorBidi" w:hAnsiTheme="minorBidi"/>
                <w:color w:val="000000"/>
                <w:sz w:val="32"/>
                <w:szCs w:val="32"/>
              </w:rPr>
            </w:pPr>
            <w:r w:rsidRPr="006E5635">
              <w:rPr>
                <w:rFonts w:asciiTheme="minorBidi" w:hAnsiTheme="minorBidi"/>
                <w:color w:val="000000"/>
                <w:sz w:val="32"/>
                <w:szCs w:val="32"/>
                <w:rtl/>
              </w:rPr>
              <w:t>لا توجد فروق دالة</w:t>
            </w:r>
          </w:p>
        </w:tc>
      </w:tr>
    </w:tbl>
    <w:p w:rsidR="00FA0D87" w:rsidRPr="006E5635" w:rsidRDefault="00FA0D87" w:rsidP="00FA0D87">
      <w:pPr>
        <w:rPr>
          <w:rFonts w:asciiTheme="minorBidi" w:hAnsiTheme="minorBidi"/>
          <w:sz w:val="32"/>
          <w:szCs w:val="32"/>
          <w:rtl/>
          <w:lang w:bidi="ar-SY"/>
        </w:rPr>
      </w:pPr>
    </w:p>
    <w:p w:rsidR="00FA0D87" w:rsidRPr="006E5635" w:rsidRDefault="00FA0D87" w:rsidP="006B315D">
      <w:pPr>
        <w:spacing w:after="0"/>
        <w:jc w:val="center"/>
        <w:rPr>
          <w:rFonts w:asciiTheme="minorBidi" w:hAnsiTheme="minorBidi"/>
          <w:sz w:val="32"/>
          <w:szCs w:val="32"/>
          <w:rtl/>
        </w:rPr>
      </w:pPr>
      <w:r w:rsidRPr="006E5635">
        <w:rPr>
          <w:rFonts w:asciiTheme="minorBidi" w:hAnsiTheme="minorBidi"/>
          <w:noProof/>
          <w:sz w:val="32"/>
          <w:szCs w:val="32"/>
          <w:rtl/>
        </w:rPr>
        <w:drawing>
          <wp:inline distT="0" distB="0" distL="0" distR="0">
            <wp:extent cx="5274310" cy="3076575"/>
            <wp:effectExtent l="19050" t="0" r="21590" b="0"/>
            <wp:docPr id="52" name="مخطط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FA0D87" w:rsidRPr="006E5635" w:rsidRDefault="00FA0D87" w:rsidP="00FA0D87">
      <w:pPr>
        <w:jc w:val="center"/>
        <w:rPr>
          <w:rFonts w:asciiTheme="minorBidi" w:hAnsiTheme="minorBidi"/>
          <w:b/>
          <w:bCs/>
          <w:i/>
          <w:iCs/>
          <w:sz w:val="32"/>
          <w:szCs w:val="32"/>
          <w:rtl/>
          <w:lang w:eastAsia="fr-FR" w:bidi="ar-SY"/>
        </w:rPr>
      </w:pPr>
      <w:r w:rsidRPr="006E5635">
        <w:rPr>
          <w:rFonts w:asciiTheme="minorBidi" w:hAnsiTheme="minorBidi"/>
          <w:b/>
          <w:bCs/>
          <w:i/>
          <w:iCs/>
          <w:sz w:val="32"/>
          <w:szCs w:val="32"/>
          <w:rtl/>
          <w:lang w:eastAsia="fr-FR"/>
        </w:rPr>
        <w:t>مخطط رقم (</w:t>
      </w:r>
      <w:r w:rsidRPr="006E5635">
        <w:rPr>
          <w:rFonts w:asciiTheme="minorBidi" w:hAnsiTheme="minorBidi"/>
          <w:sz w:val="32"/>
          <w:szCs w:val="32"/>
        </w:rPr>
        <w:t>22</w:t>
      </w:r>
      <w:r w:rsidRPr="006E5635">
        <w:rPr>
          <w:rFonts w:asciiTheme="minorBidi" w:hAnsiTheme="minorBidi"/>
          <w:b/>
          <w:bCs/>
          <w:i/>
          <w:iCs/>
          <w:sz w:val="32"/>
          <w:szCs w:val="32"/>
          <w:rtl/>
          <w:lang w:eastAsia="fr-FR"/>
        </w:rPr>
        <w:t>) يمثل النسبة المئوية لتوزع عينة الدراسة وفقاً للمستوى التعليمي للمريضة والرضا عن العلاج.</w:t>
      </w:r>
    </w:p>
    <w:p w:rsidR="00FA0D87" w:rsidRDefault="00FA0D87" w:rsidP="00FA0D87">
      <w:pPr>
        <w:rPr>
          <w:rFonts w:asciiTheme="minorBidi" w:hAnsiTheme="minorBidi"/>
          <w:sz w:val="32"/>
          <w:szCs w:val="32"/>
          <w:rtl/>
          <w:lang w:bidi="ar-SY"/>
        </w:rPr>
      </w:pPr>
    </w:p>
    <w:p w:rsidR="0052276E" w:rsidRDefault="0052276E" w:rsidP="00FA0D87">
      <w:pPr>
        <w:rPr>
          <w:rFonts w:asciiTheme="minorBidi" w:hAnsiTheme="minorBidi"/>
          <w:sz w:val="32"/>
          <w:szCs w:val="32"/>
          <w:rtl/>
          <w:lang w:bidi="ar-SY"/>
        </w:rPr>
      </w:pPr>
    </w:p>
    <w:p w:rsidR="006F2BEE" w:rsidRPr="0052276E" w:rsidRDefault="006F2BEE" w:rsidP="00FA0D87">
      <w:pPr>
        <w:rPr>
          <w:rFonts w:asciiTheme="minorBidi" w:hAnsiTheme="minorBidi"/>
          <w:b/>
          <w:bCs/>
          <w:sz w:val="44"/>
          <w:szCs w:val="44"/>
          <w:rtl/>
          <w:lang w:bidi="ar-SY"/>
        </w:rPr>
      </w:pPr>
      <w:r w:rsidRPr="0052276E">
        <w:rPr>
          <w:rFonts w:asciiTheme="minorBidi" w:hAnsiTheme="minorBidi" w:hint="cs"/>
          <w:b/>
          <w:bCs/>
          <w:sz w:val="44"/>
          <w:szCs w:val="44"/>
          <w:rtl/>
          <w:lang w:bidi="ar-SY"/>
        </w:rPr>
        <w:t>الخلاصة:</w:t>
      </w:r>
    </w:p>
    <w:p w:rsidR="006F2BEE" w:rsidRDefault="006F2BEE" w:rsidP="00FA0D87">
      <w:pPr>
        <w:rPr>
          <w:rFonts w:asciiTheme="minorBidi" w:hAnsiTheme="minorBidi"/>
          <w:sz w:val="32"/>
          <w:szCs w:val="32"/>
          <w:rtl/>
          <w:lang w:bidi="ar-SY"/>
        </w:rPr>
      </w:pPr>
      <w:r>
        <w:rPr>
          <w:rFonts w:asciiTheme="minorBidi" w:hAnsiTheme="minorBidi" w:hint="cs"/>
          <w:sz w:val="32"/>
          <w:szCs w:val="32"/>
          <w:rtl/>
          <w:lang w:bidi="ar-SY"/>
        </w:rPr>
        <w:t>تم في هذه الدراسة دراسة رضا السيدات عن استخدام  الميزوبرستول كعلاج وحيد للاسقاط الناقص المؤكد تشخيصه سريريا وبالأمواج فوق الصوتية عن طريق اعطاء 600 ميكروغرام من الميزوبريستول فمويا لجرعة وحيدة .</w:t>
      </w:r>
      <w:r w:rsidR="00B84628">
        <w:rPr>
          <w:rFonts w:asciiTheme="minorBidi" w:hAnsiTheme="minorBidi" w:hint="cs"/>
          <w:sz w:val="32"/>
          <w:szCs w:val="32"/>
          <w:rtl/>
          <w:lang w:bidi="ar-SY"/>
        </w:rPr>
        <w:t>حيث تبين:</w:t>
      </w:r>
    </w:p>
    <w:p w:rsidR="00B84628" w:rsidRDefault="00B84628" w:rsidP="00B84628">
      <w:pPr>
        <w:pStyle w:val="a3"/>
        <w:numPr>
          <w:ilvl w:val="0"/>
          <w:numId w:val="28"/>
        </w:numPr>
        <w:rPr>
          <w:rFonts w:asciiTheme="minorBidi" w:hAnsiTheme="minorBidi"/>
          <w:sz w:val="32"/>
          <w:szCs w:val="32"/>
          <w:lang w:bidi="ar-SY"/>
        </w:rPr>
      </w:pPr>
      <w:r w:rsidRPr="00B84628">
        <w:rPr>
          <w:rFonts w:asciiTheme="minorBidi" w:hAnsiTheme="minorBidi" w:hint="cs"/>
          <w:sz w:val="32"/>
          <w:szCs w:val="32"/>
          <w:rtl/>
          <w:lang w:bidi="ar-SY"/>
        </w:rPr>
        <w:t xml:space="preserve">قبول العلاج بكافة الفئات العمرية المدروسة بشكل جيد </w:t>
      </w:r>
    </w:p>
    <w:p w:rsidR="009D633F" w:rsidRDefault="009D633F" w:rsidP="009D633F">
      <w:pPr>
        <w:pStyle w:val="a3"/>
        <w:rPr>
          <w:rFonts w:asciiTheme="minorBidi" w:hAnsiTheme="minorBidi"/>
          <w:sz w:val="32"/>
          <w:szCs w:val="32"/>
          <w:lang w:bidi="ar-SY"/>
        </w:rPr>
      </w:pPr>
    </w:p>
    <w:p w:rsidR="009D633F" w:rsidRPr="009D633F" w:rsidRDefault="00B84628" w:rsidP="009D633F">
      <w:pPr>
        <w:pStyle w:val="a3"/>
        <w:numPr>
          <w:ilvl w:val="0"/>
          <w:numId w:val="28"/>
        </w:numPr>
        <w:rPr>
          <w:rFonts w:asciiTheme="minorBidi" w:hAnsiTheme="minorBidi"/>
          <w:sz w:val="32"/>
          <w:szCs w:val="32"/>
          <w:lang w:bidi="ar-SY"/>
        </w:rPr>
      </w:pPr>
      <w:r>
        <w:rPr>
          <w:rFonts w:asciiTheme="minorBidi" w:hAnsiTheme="minorBidi" w:hint="cs"/>
          <w:sz w:val="32"/>
          <w:szCs w:val="32"/>
          <w:rtl/>
          <w:lang w:bidi="ar-SY"/>
        </w:rPr>
        <w:t>الدواء جيد التحمل من قبل السيدات حيث كانت الأثار الجانبية الناتجة عن استخدام الدواء قليلة المشاهدة .</w:t>
      </w:r>
    </w:p>
    <w:p w:rsidR="00B84628" w:rsidRDefault="00B84628" w:rsidP="00B84628">
      <w:pPr>
        <w:pStyle w:val="a3"/>
        <w:numPr>
          <w:ilvl w:val="0"/>
          <w:numId w:val="28"/>
        </w:numPr>
        <w:rPr>
          <w:rFonts w:asciiTheme="minorBidi" w:hAnsiTheme="minorBidi"/>
          <w:sz w:val="32"/>
          <w:szCs w:val="32"/>
          <w:lang w:bidi="ar-SY"/>
        </w:rPr>
      </w:pPr>
      <w:r>
        <w:rPr>
          <w:rFonts w:asciiTheme="minorBidi" w:hAnsiTheme="minorBidi" w:hint="cs"/>
          <w:sz w:val="32"/>
          <w:szCs w:val="32"/>
          <w:rtl/>
          <w:lang w:bidi="ar-SY"/>
        </w:rPr>
        <w:t xml:space="preserve">معدل الإسقاط التام أي النجاح في استخدام الدواء كانت مرتفعة وتقارب 93%من المرضى </w:t>
      </w:r>
    </w:p>
    <w:p w:rsidR="009D633F" w:rsidRDefault="009D633F" w:rsidP="009D633F">
      <w:pPr>
        <w:pStyle w:val="a3"/>
        <w:rPr>
          <w:rFonts w:asciiTheme="minorBidi" w:hAnsiTheme="minorBidi"/>
          <w:sz w:val="32"/>
          <w:szCs w:val="32"/>
          <w:lang w:bidi="ar-SY"/>
        </w:rPr>
      </w:pPr>
    </w:p>
    <w:p w:rsidR="009D633F" w:rsidRDefault="00B84628" w:rsidP="009D633F">
      <w:pPr>
        <w:pStyle w:val="a3"/>
        <w:numPr>
          <w:ilvl w:val="0"/>
          <w:numId w:val="28"/>
        </w:numPr>
        <w:rPr>
          <w:rFonts w:asciiTheme="minorBidi" w:hAnsiTheme="minorBidi"/>
          <w:sz w:val="32"/>
          <w:szCs w:val="32"/>
          <w:lang w:bidi="ar-SY"/>
        </w:rPr>
      </w:pPr>
      <w:r>
        <w:rPr>
          <w:rFonts w:asciiTheme="minorBidi" w:hAnsiTheme="minorBidi" w:hint="cs"/>
          <w:sz w:val="32"/>
          <w:szCs w:val="32"/>
          <w:rtl/>
          <w:lang w:bidi="ar-SY"/>
        </w:rPr>
        <w:t>لا توجد فروق ذات دلالة احصائية في قيم خضاب الدم خلال مدة الدراسة ولا تأثير هام لإعطاء الميزوبرستول كعلاج دوائي على انخفاض خضاب الدم لدى المريضات في عينة الدراسة</w:t>
      </w:r>
    </w:p>
    <w:p w:rsidR="009D633F" w:rsidRPr="009D633F" w:rsidRDefault="009D633F" w:rsidP="009D633F">
      <w:pPr>
        <w:pStyle w:val="a3"/>
        <w:rPr>
          <w:rFonts w:asciiTheme="minorBidi" w:hAnsiTheme="minorBidi"/>
          <w:sz w:val="32"/>
          <w:szCs w:val="32"/>
          <w:rtl/>
          <w:lang w:bidi="ar-SY"/>
        </w:rPr>
      </w:pPr>
    </w:p>
    <w:p w:rsidR="009D633F" w:rsidRPr="009D633F" w:rsidRDefault="009D633F" w:rsidP="009D633F">
      <w:pPr>
        <w:pStyle w:val="a3"/>
        <w:rPr>
          <w:rFonts w:asciiTheme="minorBidi" w:hAnsiTheme="minorBidi"/>
          <w:sz w:val="32"/>
          <w:szCs w:val="32"/>
          <w:lang w:bidi="ar-SY"/>
        </w:rPr>
      </w:pPr>
    </w:p>
    <w:p w:rsidR="00B84628" w:rsidRDefault="0052276E" w:rsidP="00B84628">
      <w:pPr>
        <w:pStyle w:val="a3"/>
        <w:numPr>
          <w:ilvl w:val="0"/>
          <w:numId w:val="28"/>
        </w:numPr>
        <w:rPr>
          <w:rFonts w:asciiTheme="minorBidi" w:hAnsiTheme="minorBidi"/>
          <w:sz w:val="32"/>
          <w:szCs w:val="32"/>
          <w:lang w:bidi="ar-SY"/>
        </w:rPr>
      </w:pPr>
      <w:r>
        <w:rPr>
          <w:rFonts w:asciiTheme="minorBidi" w:hAnsiTheme="minorBidi" w:hint="cs"/>
          <w:sz w:val="32"/>
          <w:szCs w:val="32"/>
          <w:rtl/>
          <w:lang w:bidi="ar-SY"/>
        </w:rPr>
        <w:t xml:space="preserve">شدة الألم كانت خفيفة عند معظم المرضى وهي كانت تزول غالبا باستخدام المسكنات </w:t>
      </w:r>
    </w:p>
    <w:p w:rsidR="009D633F" w:rsidRDefault="009D633F" w:rsidP="009D633F">
      <w:pPr>
        <w:pStyle w:val="a3"/>
        <w:rPr>
          <w:rFonts w:asciiTheme="minorBidi" w:hAnsiTheme="minorBidi"/>
          <w:sz w:val="32"/>
          <w:szCs w:val="32"/>
          <w:lang w:bidi="ar-SY"/>
        </w:rPr>
      </w:pPr>
    </w:p>
    <w:p w:rsidR="0052276E" w:rsidRDefault="0052276E" w:rsidP="00B84628">
      <w:pPr>
        <w:pStyle w:val="a3"/>
        <w:numPr>
          <w:ilvl w:val="0"/>
          <w:numId w:val="28"/>
        </w:numPr>
        <w:rPr>
          <w:rFonts w:asciiTheme="minorBidi" w:hAnsiTheme="minorBidi"/>
          <w:sz w:val="32"/>
          <w:szCs w:val="32"/>
          <w:lang w:bidi="ar-SY"/>
        </w:rPr>
      </w:pPr>
      <w:r>
        <w:rPr>
          <w:rFonts w:asciiTheme="minorBidi" w:hAnsiTheme="minorBidi" w:hint="cs"/>
          <w:sz w:val="32"/>
          <w:szCs w:val="32"/>
          <w:rtl/>
          <w:lang w:bidi="ar-SY"/>
        </w:rPr>
        <w:t>وجدت الدراسة أن درجة الألم كانت أقل شدة عند السيدات اللاتي في سوابقهن افراغ جراحي مقارنة بالم الافراغ الجراحي</w:t>
      </w:r>
    </w:p>
    <w:p w:rsidR="009D633F" w:rsidRPr="009D633F" w:rsidRDefault="009D633F" w:rsidP="009D633F">
      <w:pPr>
        <w:pStyle w:val="a3"/>
        <w:rPr>
          <w:rFonts w:asciiTheme="minorBidi" w:hAnsiTheme="minorBidi"/>
          <w:sz w:val="32"/>
          <w:szCs w:val="32"/>
          <w:rtl/>
          <w:lang w:bidi="ar-SY"/>
        </w:rPr>
      </w:pPr>
    </w:p>
    <w:p w:rsidR="009D633F" w:rsidRDefault="009D633F" w:rsidP="009D633F">
      <w:pPr>
        <w:pStyle w:val="a3"/>
        <w:rPr>
          <w:rFonts w:asciiTheme="minorBidi" w:hAnsiTheme="minorBidi"/>
          <w:sz w:val="32"/>
          <w:szCs w:val="32"/>
          <w:lang w:bidi="ar-SY"/>
        </w:rPr>
      </w:pPr>
    </w:p>
    <w:p w:rsidR="0052276E" w:rsidRDefault="0052276E" w:rsidP="00B84628">
      <w:pPr>
        <w:pStyle w:val="a3"/>
        <w:numPr>
          <w:ilvl w:val="0"/>
          <w:numId w:val="28"/>
        </w:numPr>
        <w:rPr>
          <w:rFonts w:asciiTheme="minorBidi" w:hAnsiTheme="minorBidi"/>
          <w:sz w:val="32"/>
          <w:szCs w:val="32"/>
          <w:lang w:bidi="ar-SY"/>
        </w:rPr>
      </w:pPr>
      <w:r>
        <w:rPr>
          <w:rFonts w:asciiTheme="minorBidi" w:hAnsiTheme="minorBidi" w:hint="cs"/>
          <w:sz w:val="32"/>
          <w:szCs w:val="32"/>
          <w:rtl/>
          <w:lang w:bidi="ar-SY"/>
        </w:rPr>
        <w:t>النسبة العظمى من المرضى على استعداد لتكرار العلاج في المستقبل وتقديم النصح للمعارف باستخدام الدواء كعلاج وحيد للاسقاط الناقص</w:t>
      </w:r>
    </w:p>
    <w:p w:rsidR="009D633F" w:rsidRDefault="009D633F" w:rsidP="009D633F">
      <w:pPr>
        <w:pStyle w:val="a3"/>
        <w:rPr>
          <w:rFonts w:asciiTheme="minorBidi" w:hAnsiTheme="minorBidi"/>
          <w:sz w:val="32"/>
          <w:szCs w:val="32"/>
          <w:lang w:bidi="ar-SY"/>
        </w:rPr>
      </w:pPr>
    </w:p>
    <w:p w:rsidR="0052276E" w:rsidRDefault="0052276E" w:rsidP="00B84628">
      <w:pPr>
        <w:pStyle w:val="a3"/>
        <w:numPr>
          <w:ilvl w:val="0"/>
          <w:numId w:val="28"/>
        </w:numPr>
        <w:rPr>
          <w:rFonts w:asciiTheme="minorBidi" w:hAnsiTheme="minorBidi"/>
          <w:sz w:val="32"/>
          <w:szCs w:val="32"/>
          <w:lang w:bidi="ar-SY"/>
        </w:rPr>
      </w:pPr>
      <w:r>
        <w:rPr>
          <w:rFonts w:asciiTheme="minorBidi" w:hAnsiTheme="minorBidi" w:hint="cs"/>
          <w:sz w:val="32"/>
          <w:szCs w:val="32"/>
          <w:rtl/>
          <w:lang w:bidi="ar-SY"/>
        </w:rPr>
        <w:t>الولودات كن أكثر رضى للعلاج من الخروسات في عينة الدراسة</w:t>
      </w:r>
    </w:p>
    <w:p w:rsidR="009D633F" w:rsidRPr="009D633F" w:rsidRDefault="009D633F" w:rsidP="009D633F">
      <w:pPr>
        <w:pStyle w:val="a3"/>
        <w:rPr>
          <w:rFonts w:asciiTheme="minorBidi" w:hAnsiTheme="minorBidi"/>
          <w:sz w:val="32"/>
          <w:szCs w:val="32"/>
          <w:rtl/>
          <w:lang w:bidi="ar-SY"/>
        </w:rPr>
      </w:pPr>
    </w:p>
    <w:p w:rsidR="009D633F" w:rsidRDefault="009D633F" w:rsidP="009D633F">
      <w:pPr>
        <w:pStyle w:val="a3"/>
        <w:rPr>
          <w:rFonts w:asciiTheme="minorBidi" w:hAnsiTheme="minorBidi"/>
          <w:sz w:val="32"/>
          <w:szCs w:val="32"/>
          <w:lang w:bidi="ar-SY"/>
        </w:rPr>
      </w:pPr>
    </w:p>
    <w:p w:rsidR="0052276E" w:rsidRDefault="0052276E" w:rsidP="00B84628">
      <w:pPr>
        <w:pStyle w:val="a3"/>
        <w:numPr>
          <w:ilvl w:val="0"/>
          <w:numId w:val="28"/>
        </w:numPr>
        <w:rPr>
          <w:rFonts w:asciiTheme="minorBidi" w:hAnsiTheme="minorBidi"/>
          <w:sz w:val="32"/>
          <w:szCs w:val="32"/>
          <w:lang w:bidi="ar-SY"/>
        </w:rPr>
      </w:pPr>
      <w:r>
        <w:rPr>
          <w:rFonts w:asciiTheme="minorBidi" w:hAnsiTheme="minorBidi" w:hint="cs"/>
          <w:sz w:val="32"/>
          <w:szCs w:val="32"/>
          <w:rtl/>
          <w:lang w:bidi="ar-SY"/>
        </w:rPr>
        <w:t>لا يوجد تأثير للمستوى الإقتصادي على تكرارات رضا السيدات ضمن عينة الدراسة</w:t>
      </w:r>
    </w:p>
    <w:p w:rsidR="009D633F" w:rsidRDefault="009D633F" w:rsidP="009D633F">
      <w:pPr>
        <w:pStyle w:val="a3"/>
        <w:rPr>
          <w:rFonts w:asciiTheme="minorBidi" w:hAnsiTheme="minorBidi"/>
          <w:sz w:val="32"/>
          <w:szCs w:val="32"/>
          <w:lang w:bidi="ar-SY"/>
        </w:rPr>
      </w:pPr>
    </w:p>
    <w:p w:rsidR="0052276E" w:rsidRPr="00B84628" w:rsidRDefault="0052276E" w:rsidP="00B84628">
      <w:pPr>
        <w:pStyle w:val="a3"/>
        <w:numPr>
          <w:ilvl w:val="0"/>
          <w:numId w:val="28"/>
        </w:numPr>
        <w:rPr>
          <w:rFonts w:asciiTheme="minorBidi" w:hAnsiTheme="minorBidi"/>
          <w:sz w:val="32"/>
          <w:szCs w:val="32"/>
          <w:rtl/>
          <w:lang w:bidi="ar-SY"/>
        </w:rPr>
      </w:pPr>
      <w:r>
        <w:rPr>
          <w:rFonts w:asciiTheme="minorBidi" w:hAnsiTheme="minorBidi" w:hint="cs"/>
          <w:sz w:val="32"/>
          <w:szCs w:val="32"/>
          <w:rtl/>
          <w:lang w:bidi="ar-SY"/>
        </w:rPr>
        <w:t>لاتأثير للمستوى التعليمي على تكرارات رضا السيدات عن العلاج ضمن عينة الدراسة.</w:t>
      </w:r>
    </w:p>
    <w:p w:rsidR="00B84628" w:rsidRDefault="00B84628" w:rsidP="00FA0D87">
      <w:pPr>
        <w:rPr>
          <w:rFonts w:asciiTheme="minorBidi" w:hAnsiTheme="minorBidi"/>
          <w:sz w:val="32"/>
          <w:szCs w:val="32"/>
          <w:rtl/>
          <w:lang w:bidi="ar-SY"/>
        </w:rPr>
      </w:pPr>
    </w:p>
    <w:p w:rsidR="00B84628" w:rsidRDefault="00B84628" w:rsidP="00FA0D87">
      <w:pPr>
        <w:rPr>
          <w:rFonts w:asciiTheme="minorBidi" w:hAnsiTheme="minorBidi"/>
          <w:sz w:val="32"/>
          <w:szCs w:val="32"/>
          <w:rtl/>
          <w:lang w:bidi="ar-SY"/>
        </w:rPr>
      </w:pPr>
    </w:p>
    <w:p w:rsidR="006F2BEE" w:rsidRDefault="006F2BEE" w:rsidP="00FA0D87">
      <w:pPr>
        <w:rPr>
          <w:rFonts w:asciiTheme="minorBidi" w:hAnsiTheme="minorBidi"/>
          <w:sz w:val="32"/>
          <w:szCs w:val="32"/>
          <w:rtl/>
          <w:lang w:bidi="ar-SY"/>
        </w:rPr>
      </w:pPr>
    </w:p>
    <w:p w:rsidR="006F2BEE" w:rsidRDefault="006F2BEE" w:rsidP="00FA0D87">
      <w:pPr>
        <w:rPr>
          <w:rFonts w:asciiTheme="minorBidi" w:hAnsiTheme="minorBidi"/>
          <w:sz w:val="32"/>
          <w:szCs w:val="32"/>
          <w:rtl/>
          <w:lang w:bidi="ar-SY"/>
        </w:rPr>
      </w:pPr>
    </w:p>
    <w:p w:rsidR="006F2BEE" w:rsidRPr="006E5635" w:rsidRDefault="006F2BEE" w:rsidP="00FA0D87">
      <w:pPr>
        <w:rPr>
          <w:rFonts w:asciiTheme="minorBidi" w:hAnsiTheme="minorBidi"/>
          <w:sz w:val="32"/>
          <w:szCs w:val="32"/>
          <w:rtl/>
          <w:lang w:bidi="ar-SY"/>
        </w:rPr>
      </w:pPr>
    </w:p>
    <w:p w:rsidR="006F2BEE" w:rsidRDefault="006F2BEE" w:rsidP="006F2BEE">
      <w:pPr>
        <w:jc w:val="center"/>
        <w:rPr>
          <w:rFonts w:cs="PT Bold Heading"/>
          <w:b/>
          <w:bCs/>
          <w:sz w:val="56"/>
          <w:szCs w:val="56"/>
          <w:rtl/>
          <w:lang w:bidi="ar-SY"/>
        </w:rPr>
      </w:pPr>
      <w:r w:rsidRPr="00222694">
        <w:rPr>
          <w:rFonts w:cs="PT Bold Heading" w:hint="cs"/>
          <w:b/>
          <w:bCs/>
          <w:sz w:val="56"/>
          <w:szCs w:val="56"/>
          <w:rtl/>
          <w:lang w:bidi="ar-SY"/>
        </w:rPr>
        <w:t>ال</w:t>
      </w:r>
      <w:r>
        <w:rPr>
          <w:rFonts w:cs="PT Bold Heading" w:hint="cs"/>
          <w:b/>
          <w:bCs/>
          <w:sz w:val="56"/>
          <w:szCs w:val="56"/>
          <w:rtl/>
          <w:lang w:bidi="ar-SY"/>
        </w:rPr>
        <w:t>توصيات</w:t>
      </w:r>
    </w:p>
    <w:p w:rsidR="006F2BEE" w:rsidRPr="00F50180" w:rsidRDefault="006F2BEE" w:rsidP="006F2BEE">
      <w:pPr>
        <w:pStyle w:val="a3"/>
        <w:numPr>
          <w:ilvl w:val="0"/>
          <w:numId w:val="26"/>
        </w:numPr>
        <w:spacing w:before="240" w:line="360" w:lineRule="auto"/>
        <w:rPr>
          <w:rFonts w:cs="Simplified Arabic"/>
          <w:b/>
          <w:bCs/>
          <w:sz w:val="28"/>
          <w:szCs w:val="28"/>
          <w:lang w:bidi="ar-SY"/>
        </w:rPr>
      </w:pPr>
      <w:r w:rsidRPr="00F50180">
        <w:rPr>
          <w:rFonts w:cs="Simplified Arabic" w:hint="cs"/>
          <w:b/>
          <w:bCs/>
          <w:sz w:val="28"/>
          <w:szCs w:val="28"/>
          <w:rtl/>
          <w:lang w:bidi="ar-SY"/>
        </w:rPr>
        <w:t>استخدام الميزوبروستول لتدبير ال</w:t>
      </w:r>
      <w:r w:rsidR="009D633F">
        <w:rPr>
          <w:rFonts w:cs="Simplified Arabic" w:hint="cs"/>
          <w:b/>
          <w:bCs/>
          <w:sz w:val="28"/>
          <w:szCs w:val="28"/>
          <w:rtl/>
          <w:lang w:bidi="ar-SY"/>
        </w:rPr>
        <w:t>إسقاط الناقص كطريقة فعالة وآمنة، خاصة بعد توفر المنتج الوطني للدواء</w:t>
      </w:r>
    </w:p>
    <w:p w:rsidR="006F2BEE" w:rsidRPr="00F50180" w:rsidRDefault="006F2BEE" w:rsidP="006F2BEE">
      <w:pPr>
        <w:pStyle w:val="a3"/>
        <w:numPr>
          <w:ilvl w:val="0"/>
          <w:numId w:val="26"/>
        </w:numPr>
        <w:spacing w:before="240" w:line="360" w:lineRule="auto"/>
        <w:rPr>
          <w:rFonts w:cs="Simplified Arabic"/>
          <w:b/>
          <w:bCs/>
          <w:sz w:val="28"/>
          <w:szCs w:val="28"/>
          <w:rtl/>
          <w:lang w:bidi="ar-SY"/>
        </w:rPr>
      </w:pPr>
      <w:r w:rsidRPr="00F50180">
        <w:rPr>
          <w:rFonts w:cs="Simplified Arabic" w:hint="cs"/>
          <w:b/>
          <w:bCs/>
          <w:sz w:val="28"/>
          <w:szCs w:val="28"/>
          <w:rtl/>
          <w:lang w:bidi="ar-SY"/>
        </w:rPr>
        <w:t>الإقلال من الإجراءات الجراحية لتدبير الإسقاط الناقص</w:t>
      </w:r>
    </w:p>
    <w:p w:rsidR="006F2BEE" w:rsidRPr="00F50180" w:rsidRDefault="006F2BEE" w:rsidP="006F2BEE">
      <w:pPr>
        <w:pStyle w:val="a3"/>
        <w:numPr>
          <w:ilvl w:val="0"/>
          <w:numId w:val="26"/>
        </w:numPr>
        <w:spacing w:before="240" w:line="360" w:lineRule="auto"/>
        <w:rPr>
          <w:rFonts w:cs="Simplified Arabic"/>
          <w:b/>
          <w:bCs/>
          <w:sz w:val="28"/>
          <w:szCs w:val="28"/>
          <w:rtl/>
          <w:lang w:bidi="ar-SY"/>
        </w:rPr>
      </w:pPr>
      <w:r w:rsidRPr="00F50180">
        <w:rPr>
          <w:rFonts w:cs="Simplified Arabic" w:hint="cs"/>
          <w:b/>
          <w:bCs/>
          <w:sz w:val="28"/>
          <w:szCs w:val="28"/>
          <w:rtl/>
          <w:lang w:bidi="ar-SY"/>
        </w:rPr>
        <w:t>شرح طريقة التدبير بشكل جيد للمريضة قبل إعطاء الدواء وخاصة للخروسات.</w:t>
      </w:r>
    </w:p>
    <w:p w:rsidR="006F2BEE" w:rsidRPr="00F50180" w:rsidRDefault="006F2BEE" w:rsidP="006F2BEE">
      <w:pPr>
        <w:pStyle w:val="a3"/>
        <w:numPr>
          <w:ilvl w:val="0"/>
          <w:numId w:val="26"/>
        </w:numPr>
        <w:spacing w:before="240" w:line="360" w:lineRule="auto"/>
        <w:rPr>
          <w:rFonts w:cs="Simplified Arabic"/>
          <w:b/>
          <w:bCs/>
          <w:sz w:val="28"/>
          <w:szCs w:val="28"/>
          <w:lang w:bidi="ar-SY"/>
        </w:rPr>
      </w:pPr>
      <w:r w:rsidRPr="00F50180">
        <w:rPr>
          <w:rFonts w:cs="Simplified Arabic" w:hint="cs"/>
          <w:b/>
          <w:bCs/>
          <w:sz w:val="28"/>
          <w:szCs w:val="28"/>
          <w:rtl/>
          <w:lang w:bidi="ar-SY"/>
        </w:rPr>
        <w:t>التحضير النفسي الجيد للمريضة حول الدواء وآثاره والتوقعات من العلاج لتحقيق قبولية ورضا أفضل.</w:t>
      </w:r>
    </w:p>
    <w:p w:rsidR="006F2BEE" w:rsidRDefault="006F2BEE" w:rsidP="006F2BEE">
      <w:pPr>
        <w:pStyle w:val="a3"/>
        <w:numPr>
          <w:ilvl w:val="0"/>
          <w:numId w:val="26"/>
        </w:numPr>
        <w:spacing w:before="240" w:line="360" w:lineRule="auto"/>
        <w:rPr>
          <w:rFonts w:cs="Simplified Arabic"/>
          <w:b/>
          <w:bCs/>
          <w:sz w:val="28"/>
          <w:szCs w:val="28"/>
          <w:lang w:bidi="ar-SY"/>
        </w:rPr>
      </w:pPr>
      <w:r w:rsidRPr="00F50180">
        <w:rPr>
          <w:rFonts w:cs="Simplified Arabic" w:hint="cs"/>
          <w:b/>
          <w:bCs/>
          <w:sz w:val="28"/>
          <w:szCs w:val="28"/>
          <w:rtl/>
          <w:lang w:bidi="ar-SY"/>
        </w:rPr>
        <w:t>وصف أدوية مضادة للألم تحقق تسكين ألم جيد للمريضة.</w:t>
      </w:r>
    </w:p>
    <w:p w:rsidR="00C113BD" w:rsidRDefault="00C113BD" w:rsidP="00C113BD">
      <w:pPr>
        <w:spacing w:before="240" w:line="360" w:lineRule="auto"/>
        <w:rPr>
          <w:rFonts w:cs="Simplified Arabic"/>
          <w:b/>
          <w:bCs/>
          <w:sz w:val="28"/>
          <w:szCs w:val="28"/>
          <w:rtl/>
          <w:lang w:bidi="ar-SY"/>
        </w:rPr>
      </w:pPr>
    </w:p>
    <w:p w:rsidR="00C113BD" w:rsidRDefault="00C113BD" w:rsidP="00C113BD">
      <w:pPr>
        <w:spacing w:before="240" w:line="360" w:lineRule="auto"/>
        <w:rPr>
          <w:rFonts w:cs="Simplified Arabic"/>
          <w:b/>
          <w:bCs/>
          <w:sz w:val="28"/>
          <w:szCs w:val="28"/>
          <w:rtl/>
          <w:lang w:bidi="ar-SY"/>
        </w:rPr>
      </w:pPr>
    </w:p>
    <w:p w:rsidR="00C113BD" w:rsidRDefault="00C113BD" w:rsidP="00C113BD">
      <w:pPr>
        <w:spacing w:before="240" w:line="360" w:lineRule="auto"/>
        <w:rPr>
          <w:rFonts w:cs="Simplified Arabic"/>
          <w:b/>
          <w:bCs/>
          <w:sz w:val="28"/>
          <w:szCs w:val="28"/>
          <w:rtl/>
          <w:lang w:bidi="ar-SY"/>
        </w:rPr>
      </w:pPr>
    </w:p>
    <w:p w:rsidR="00C113BD" w:rsidRDefault="00C113BD" w:rsidP="00C113BD">
      <w:pPr>
        <w:spacing w:before="240" w:line="360" w:lineRule="auto"/>
        <w:rPr>
          <w:rFonts w:cs="Simplified Arabic"/>
          <w:b/>
          <w:bCs/>
          <w:sz w:val="28"/>
          <w:szCs w:val="28"/>
          <w:rtl/>
          <w:lang w:bidi="ar-SY"/>
        </w:rPr>
      </w:pPr>
    </w:p>
    <w:p w:rsidR="00C113BD" w:rsidRDefault="00C113BD" w:rsidP="00C113BD">
      <w:pPr>
        <w:spacing w:before="240" w:line="360" w:lineRule="auto"/>
        <w:rPr>
          <w:rFonts w:cs="Simplified Arabic"/>
          <w:b/>
          <w:bCs/>
          <w:sz w:val="28"/>
          <w:szCs w:val="28"/>
          <w:rtl/>
          <w:lang w:bidi="ar-SY"/>
        </w:rPr>
      </w:pPr>
    </w:p>
    <w:p w:rsidR="00C113BD" w:rsidRDefault="00C113BD" w:rsidP="00C113BD">
      <w:pPr>
        <w:spacing w:before="240" w:line="360" w:lineRule="auto"/>
        <w:rPr>
          <w:rFonts w:cs="Simplified Arabic"/>
          <w:b/>
          <w:bCs/>
          <w:sz w:val="28"/>
          <w:szCs w:val="28"/>
          <w:rtl/>
          <w:lang w:bidi="ar-SY"/>
        </w:rPr>
      </w:pPr>
    </w:p>
    <w:p w:rsidR="00C113BD" w:rsidRDefault="00C113BD" w:rsidP="00C113BD">
      <w:pPr>
        <w:spacing w:before="240" w:line="360" w:lineRule="auto"/>
        <w:rPr>
          <w:rFonts w:cs="Simplified Arabic"/>
          <w:b/>
          <w:bCs/>
          <w:sz w:val="28"/>
          <w:szCs w:val="28"/>
          <w:rtl/>
          <w:lang w:bidi="ar-SY"/>
        </w:rPr>
      </w:pPr>
    </w:p>
    <w:p w:rsidR="00C113BD" w:rsidRDefault="00C113BD" w:rsidP="00C113BD">
      <w:pPr>
        <w:spacing w:before="240" w:line="360" w:lineRule="auto"/>
        <w:rPr>
          <w:rFonts w:cs="Simplified Arabic"/>
          <w:b/>
          <w:bCs/>
          <w:sz w:val="28"/>
          <w:szCs w:val="28"/>
          <w:rtl/>
          <w:lang w:bidi="ar-SY"/>
        </w:rPr>
      </w:pPr>
    </w:p>
    <w:p w:rsidR="00C113BD" w:rsidRDefault="00C113BD" w:rsidP="00C113BD">
      <w:pPr>
        <w:spacing w:before="240" w:line="360" w:lineRule="auto"/>
        <w:rPr>
          <w:rFonts w:cs="Simplified Arabic"/>
          <w:b/>
          <w:bCs/>
          <w:sz w:val="28"/>
          <w:szCs w:val="28"/>
          <w:rtl/>
          <w:lang w:bidi="ar-SY"/>
        </w:rPr>
      </w:pPr>
    </w:p>
    <w:p w:rsidR="00C113BD" w:rsidRDefault="00C113BD" w:rsidP="00C113BD">
      <w:pPr>
        <w:spacing w:before="240" w:line="360" w:lineRule="auto"/>
        <w:rPr>
          <w:rFonts w:cs="Simplified Arabic"/>
          <w:b/>
          <w:bCs/>
          <w:sz w:val="28"/>
          <w:szCs w:val="28"/>
          <w:rtl/>
          <w:lang w:bidi="ar-SY"/>
        </w:rPr>
      </w:pPr>
    </w:p>
    <w:p w:rsidR="00C113BD" w:rsidRDefault="00C113BD" w:rsidP="00C113BD">
      <w:pPr>
        <w:jc w:val="center"/>
        <w:rPr>
          <w:rFonts w:cs="PT Bold Heading"/>
          <w:b/>
          <w:bCs/>
          <w:sz w:val="40"/>
          <w:szCs w:val="40"/>
          <w:rtl/>
          <w:lang w:bidi="ar-SY"/>
        </w:rPr>
      </w:pPr>
    </w:p>
    <w:p w:rsidR="00C113BD" w:rsidRDefault="00C113BD" w:rsidP="00C113BD">
      <w:pPr>
        <w:jc w:val="center"/>
        <w:rPr>
          <w:rFonts w:cs="PT Bold Heading"/>
          <w:b/>
          <w:bCs/>
          <w:sz w:val="40"/>
          <w:szCs w:val="40"/>
          <w:rtl/>
          <w:lang w:bidi="ar-SY"/>
        </w:rPr>
      </w:pPr>
    </w:p>
    <w:p w:rsidR="00C113BD" w:rsidRDefault="00C113BD" w:rsidP="00C113BD">
      <w:pPr>
        <w:jc w:val="center"/>
        <w:rPr>
          <w:rFonts w:cs="PT Bold Heading"/>
          <w:b/>
          <w:bCs/>
          <w:sz w:val="40"/>
          <w:szCs w:val="40"/>
          <w:rtl/>
          <w:lang w:bidi="ar-SY"/>
        </w:rPr>
      </w:pPr>
    </w:p>
    <w:p w:rsidR="00C113BD" w:rsidRPr="000D6135" w:rsidRDefault="00C113BD" w:rsidP="00C113BD">
      <w:pPr>
        <w:jc w:val="center"/>
        <w:rPr>
          <w:rFonts w:cs="Simplified Arabic"/>
          <w:b/>
          <w:bCs/>
          <w:sz w:val="144"/>
          <w:szCs w:val="144"/>
          <w:rtl/>
          <w:lang w:bidi="ar-SY"/>
        </w:rPr>
      </w:pPr>
      <w:r w:rsidRPr="000D6135">
        <w:rPr>
          <w:rFonts w:cs="Simplified Arabic" w:hint="cs"/>
          <w:b/>
          <w:bCs/>
          <w:sz w:val="144"/>
          <w:szCs w:val="144"/>
          <w:rtl/>
          <w:lang w:bidi="ar-SY"/>
        </w:rPr>
        <w:t>المـلاحـق</w:t>
      </w: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Default="00C113BD" w:rsidP="00C113BD">
      <w:pPr>
        <w:jc w:val="both"/>
        <w:rPr>
          <w:rFonts w:cs="Simplified Arabic"/>
          <w:sz w:val="28"/>
          <w:szCs w:val="28"/>
          <w:rtl/>
          <w:lang w:bidi="ar-SY"/>
        </w:rPr>
      </w:pPr>
    </w:p>
    <w:p w:rsidR="00C113BD" w:rsidRPr="000D6135" w:rsidRDefault="00C113BD" w:rsidP="00C113BD">
      <w:pPr>
        <w:jc w:val="center"/>
        <w:rPr>
          <w:rFonts w:cs="PT Bold Heading"/>
          <w:b/>
          <w:bCs/>
          <w:sz w:val="52"/>
          <w:szCs w:val="52"/>
          <w:rtl/>
          <w:lang w:bidi="ar-SY"/>
        </w:rPr>
      </w:pPr>
      <w:r w:rsidRPr="000D6135">
        <w:rPr>
          <w:rFonts w:cs="PT Bold Heading" w:hint="cs"/>
          <w:b/>
          <w:bCs/>
          <w:sz w:val="52"/>
          <w:szCs w:val="52"/>
          <w:rtl/>
          <w:lang w:bidi="ar-SY"/>
        </w:rPr>
        <w:t>الملحق الأول</w:t>
      </w:r>
    </w:p>
    <w:p w:rsidR="00C113BD" w:rsidRPr="00221699" w:rsidRDefault="00C113BD" w:rsidP="00C113BD">
      <w:pPr>
        <w:rPr>
          <w:rFonts w:cs="Simplified Arabic"/>
          <w:b/>
          <w:bCs/>
          <w:sz w:val="28"/>
          <w:szCs w:val="28"/>
          <w:rtl/>
          <w:lang w:bidi="ar-SY"/>
        </w:rPr>
      </w:pPr>
      <w:r w:rsidRPr="00221699">
        <w:rPr>
          <w:rFonts w:cs="Simplified Arabic" w:hint="cs"/>
          <w:b/>
          <w:bCs/>
          <w:sz w:val="28"/>
          <w:szCs w:val="28"/>
          <w:rtl/>
          <w:lang w:bidi="ar-SY"/>
        </w:rPr>
        <w:t>نموذج الموافقة المستنيرة</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سيدتي:</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يقوم فريق من الباحثين بإجراء دراسة عن رضا السيدات عن الميزوبروستول كعلاج وحيد للإسقاط الناقص للحالات التي تصل لمستشفى دار التوليد الجامعي وطرق معالجتها كمريضة خارجية المشفى ولذلك يهمنا مشاركتك في الدراسة وإعطاءنا بعض البيانات والتي ستحفظ بسرية تامة ولن تستخدم البيانات إلا لأغراض بحثية فقط والتي قد تفيد في تطوير الخدمات المقدمة داخل المستشفى للسيدات.</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إن ملء الاستبيان والمشاركة في الدراسة غير ملزم ورفضك المشاركة لن يؤثر بأي شكل من الأشكال على حقوقك الطبية داخل المستشفى أو على الخدمات المقدمة لك.</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ولك كامل الحق في رفض الإجابة على أي سؤال لا ترغبين في الإجابة عليه.</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نطمح لمساهمتك في هذه الدراسة.</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هل توافقين على المشاركة؟</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 xml:space="preserve">          1- نعم             2- لا</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اسم السيدة:</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التوقيع:</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r>
        <w:rPr>
          <w:rFonts w:ascii="Simplified Arabic" w:hAnsi="Simplified Arabic" w:cs="Simplified Arabic" w:hint="cs"/>
          <w:b/>
          <w:bCs/>
          <w:sz w:val="26"/>
          <w:szCs w:val="26"/>
          <w:rtl/>
          <w:lang w:bidi="ar-SY"/>
        </w:rPr>
        <w:t xml:space="preserve">اسم جامع البيانات: </w:t>
      </w: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Default="00C113BD" w:rsidP="00C113BD">
      <w:pPr>
        <w:tabs>
          <w:tab w:val="left" w:pos="2576"/>
        </w:tabs>
        <w:spacing w:after="0" w:line="240" w:lineRule="auto"/>
        <w:jc w:val="both"/>
        <w:rPr>
          <w:rFonts w:ascii="Simplified Arabic" w:hAnsi="Simplified Arabic" w:cs="Simplified Arabic"/>
          <w:b/>
          <w:bCs/>
          <w:sz w:val="26"/>
          <w:szCs w:val="26"/>
          <w:rtl/>
          <w:lang w:bidi="ar-SY"/>
        </w:rPr>
      </w:pPr>
    </w:p>
    <w:p w:rsidR="00C113BD" w:rsidRPr="000D6135" w:rsidRDefault="00C113BD" w:rsidP="00C113BD">
      <w:pPr>
        <w:tabs>
          <w:tab w:val="left" w:pos="2576"/>
        </w:tabs>
        <w:spacing w:after="0" w:line="240" w:lineRule="auto"/>
        <w:jc w:val="both"/>
        <w:rPr>
          <w:rFonts w:ascii="Simplified Arabic" w:hAnsi="Simplified Arabic" w:cs="Simplified Arabic"/>
          <w:b/>
          <w:bCs/>
          <w:sz w:val="52"/>
          <w:szCs w:val="52"/>
          <w:rtl/>
          <w:lang w:bidi="ar-SY"/>
        </w:rPr>
      </w:pPr>
      <w:r>
        <w:rPr>
          <w:rFonts w:ascii="Simplified Arabic" w:hAnsi="Simplified Arabic" w:cs="Simplified Arabic" w:hint="cs"/>
          <w:b/>
          <w:bCs/>
          <w:sz w:val="26"/>
          <w:szCs w:val="26"/>
          <w:rtl/>
          <w:lang w:bidi="ar-SY"/>
        </w:rPr>
        <w:tab/>
        <w:t xml:space="preserve">         </w:t>
      </w:r>
      <w:r w:rsidRPr="000D6135">
        <w:rPr>
          <w:rFonts w:cs="PT Bold Heading" w:hint="cs"/>
          <w:b/>
          <w:bCs/>
          <w:sz w:val="52"/>
          <w:szCs w:val="52"/>
          <w:rtl/>
          <w:lang w:bidi="ar-SY"/>
        </w:rPr>
        <w:t>الملحق الثاني</w:t>
      </w:r>
    </w:p>
    <w:p w:rsidR="00C113BD" w:rsidRDefault="00C113BD" w:rsidP="00C113BD">
      <w:pPr>
        <w:rPr>
          <w:b/>
          <w:bCs/>
          <w:sz w:val="24"/>
          <w:szCs w:val="24"/>
          <w:rtl/>
          <w:lang w:bidi="ar-SY"/>
        </w:rPr>
      </w:pPr>
    </w:p>
    <w:p w:rsidR="00C113BD" w:rsidRPr="00EE1E0B" w:rsidRDefault="00C113BD" w:rsidP="00C113BD">
      <w:pPr>
        <w:rPr>
          <w:rFonts w:cs="Simplified Arabic"/>
          <w:b/>
          <w:bCs/>
          <w:sz w:val="28"/>
          <w:szCs w:val="28"/>
          <w:rtl/>
          <w:lang w:bidi="ar-SY"/>
        </w:rPr>
      </w:pPr>
      <w:r w:rsidRPr="00EE1E0B">
        <w:rPr>
          <w:rFonts w:cs="Simplified Arabic" w:hint="cs"/>
          <w:b/>
          <w:bCs/>
          <w:sz w:val="28"/>
          <w:szCs w:val="28"/>
          <w:rtl/>
          <w:lang w:bidi="ar-SY"/>
        </w:rPr>
        <w:t>الاستبيان:</w:t>
      </w:r>
    </w:p>
    <w:p w:rsidR="00C113BD" w:rsidRDefault="00C113BD" w:rsidP="00C113BD">
      <w:pPr>
        <w:rPr>
          <w:b/>
          <w:bCs/>
          <w:sz w:val="24"/>
          <w:szCs w:val="24"/>
          <w:rtl/>
          <w:lang w:bidi="ar-SY"/>
        </w:rPr>
      </w:pPr>
      <w:r>
        <w:rPr>
          <w:rFonts w:hint="cs"/>
          <w:b/>
          <w:bCs/>
          <w:sz w:val="24"/>
          <w:szCs w:val="24"/>
          <w:rtl/>
          <w:lang w:bidi="ar-SY"/>
        </w:rPr>
        <w:t>اسم المريضة:                           العمر:               المستوى التعليمي</w:t>
      </w:r>
    </w:p>
    <w:p w:rsidR="00C113BD" w:rsidRDefault="00C113BD" w:rsidP="00C113BD">
      <w:pPr>
        <w:rPr>
          <w:b/>
          <w:bCs/>
          <w:sz w:val="24"/>
          <w:szCs w:val="24"/>
          <w:rtl/>
          <w:lang w:bidi="ar-SY"/>
        </w:rPr>
      </w:pPr>
      <w:r>
        <w:rPr>
          <w:rFonts w:hint="cs"/>
          <w:b/>
          <w:bCs/>
          <w:sz w:val="24"/>
          <w:szCs w:val="24"/>
          <w:rtl/>
          <w:lang w:bidi="ar-SY"/>
        </w:rPr>
        <w:t>عدد الحمول                   عدد الاسقاطات                 الزمرة الدموية</w:t>
      </w:r>
    </w:p>
    <w:p w:rsidR="00C113BD" w:rsidRDefault="00C113BD" w:rsidP="00C113BD">
      <w:pPr>
        <w:rPr>
          <w:b/>
          <w:bCs/>
          <w:sz w:val="24"/>
          <w:szCs w:val="24"/>
          <w:rtl/>
          <w:lang w:bidi="ar-SY"/>
        </w:rPr>
      </w:pPr>
      <w:r>
        <w:rPr>
          <w:rFonts w:hint="cs"/>
          <w:b/>
          <w:bCs/>
          <w:sz w:val="24"/>
          <w:szCs w:val="24"/>
          <w:rtl/>
          <w:lang w:bidi="ar-SY"/>
        </w:rPr>
        <w:t>الحالة الاقتصادية</w:t>
      </w:r>
    </w:p>
    <w:p w:rsidR="00C113BD" w:rsidRDefault="00C113BD" w:rsidP="00C113BD">
      <w:pPr>
        <w:rPr>
          <w:b/>
          <w:bCs/>
          <w:sz w:val="24"/>
          <w:szCs w:val="24"/>
          <w:rtl/>
          <w:lang w:bidi="ar-SY"/>
        </w:rPr>
      </w:pPr>
      <w:r>
        <w:rPr>
          <w:rFonts w:hint="cs"/>
          <w:b/>
          <w:bCs/>
          <w:sz w:val="24"/>
          <w:szCs w:val="24"/>
          <w:rtl/>
          <w:lang w:bidi="ar-SY"/>
        </w:rPr>
        <w:t>العنوان                                            الهاتف</w:t>
      </w:r>
    </w:p>
    <w:p w:rsidR="00C113BD" w:rsidRPr="007451B0" w:rsidRDefault="00C113BD" w:rsidP="00C113BD">
      <w:pPr>
        <w:rPr>
          <w:b/>
          <w:bCs/>
          <w:sz w:val="24"/>
          <w:szCs w:val="24"/>
          <w:u w:val="single"/>
          <w:rtl/>
          <w:lang w:bidi="ar-SY"/>
        </w:rPr>
      </w:pPr>
      <w:r w:rsidRPr="007451B0">
        <w:rPr>
          <w:rFonts w:hint="cs"/>
          <w:b/>
          <w:bCs/>
          <w:sz w:val="24"/>
          <w:szCs w:val="24"/>
          <w:u w:val="single"/>
          <w:rtl/>
          <w:lang w:bidi="ar-SY"/>
        </w:rPr>
        <w:t>الموجودات السريرية قبل التدخل:</w:t>
      </w:r>
    </w:p>
    <w:p w:rsidR="00C113BD" w:rsidRDefault="00C113BD" w:rsidP="00C113BD">
      <w:pPr>
        <w:rPr>
          <w:b/>
          <w:bCs/>
          <w:sz w:val="24"/>
          <w:szCs w:val="24"/>
          <w:rtl/>
          <w:lang w:bidi="ar-SY"/>
        </w:rPr>
      </w:pPr>
      <w:r>
        <w:rPr>
          <w:rFonts w:hint="cs"/>
          <w:b/>
          <w:bCs/>
          <w:sz w:val="24"/>
          <w:szCs w:val="24"/>
          <w:rtl/>
          <w:lang w:bidi="ar-SY"/>
        </w:rPr>
        <w:t>عمر الحمل حسب آخر دورة:</w:t>
      </w:r>
    </w:p>
    <w:p w:rsidR="00C113BD" w:rsidRDefault="00C113BD" w:rsidP="00C113BD">
      <w:pPr>
        <w:rPr>
          <w:b/>
          <w:bCs/>
          <w:sz w:val="24"/>
          <w:szCs w:val="24"/>
          <w:rtl/>
          <w:lang w:bidi="ar-SY"/>
        </w:rPr>
      </w:pPr>
      <w:r>
        <w:rPr>
          <w:rFonts w:hint="cs"/>
          <w:b/>
          <w:bCs/>
          <w:sz w:val="24"/>
          <w:szCs w:val="24"/>
          <w:rtl/>
          <w:lang w:bidi="ar-SY"/>
        </w:rPr>
        <w:t>حالة عنق الرحم:</w:t>
      </w:r>
    </w:p>
    <w:p w:rsidR="00C113BD" w:rsidRDefault="00C113BD" w:rsidP="00C113BD">
      <w:pPr>
        <w:rPr>
          <w:b/>
          <w:bCs/>
          <w:sz w:val="24"/>
          <w:szCs w:val="24"/>
          <w:rtl/>
          <w:lang w:bidi="ar-SY"/>
        </w:rPr>
      </w:pPr>
      <w:r>
        <w:rPr>
          <w:rFonts w:hint="cs"/>
          <w:b/>
          <w:bCs/>
          <w:sz w:val="24"/>
          <w:szCs w:val="24"/>
          <w:rtl/>
          <w:lang w:bidi="ar-SY"/>
        </w:rPr>
        <w:t>كمية النزف المقدرة:</w:t>
      </w:r>
    </w:p>
    <w:p w:rsidR="00C113BD" w:rsidRDefault="00C113BD" w:rsidP="00C113BD">
      <w:pPr>
        <w:rPr>
          <w:b/>
          <w:bCs/>
          <w:sz w:val="24"/>
          <w:szCs w:val="24"/>
          <w:rtl/>
          <w:lang w:bidi="ar-SY"/>
        </w:rPr>
      </w:pPr>
      <w:r>
        <w:rPr>
          <w:rFonts w:hint="cs"/>
          <w:b/>
          <w:bCs/>
          <w:sz w:val="24"/>
          <w:szCs w:val="24"/>
          <w:rtl/>
          <w:lang w:bidi="ar-SY"/>
        </w:rPr>
        <w:t>الحالة العامة للسيدة:</w:t>
      </w:r>
    </w:p>
    <w:p w:rsidR="00C113BD" w:rsidRDefault="00C113BD" w:rsidP="00C113BD">
      <w:pPr>
        <w:rPr>
          <w:b/>
          <w:bCs/>
          <w:sz w:val="24"/>
          <w:szCs w:val="24"/>
          <w:rtl/>
          <w:lang w:bidi="ar-SY"/>
        </w:rPr>
      </w:pPr>
      <w:r>
        <w:rPr>
          <w:rFonts w:hint="cs"/>
          <w:b/>
          <w:bCs/>
          <w:sz w:val="24"/>
          <w:szCs w:val="24"/>
          <w:rtl/>
          <w:lang w:bidi="ar-SY"/>
        </w:rPr>
        <w:t>الضغط                النبض</w:t>
      </w:r>
    </w:p>
    <w:p w:rsidR="00C113BD" w:rsidRDefault="00C113BD" w:rsidP="00C113BD">
      <w:pPr>
        <w:rPr>
          <w:b/>
          <w:bCs/>
          <w:sz w:val="24"/>
          <w:szCs w:val="24"/>
          <w:rtl/>
          <w:lang w:bidi="ar-SY"/>
        </w:rPr>
      </w:pPr>
      <w:r>
        <w:rPr>
          <w:rFonts w:hint="cs"/>
          <w:b/>
          <w:bCs/>
          <w:sz w:val="24"/>
          <w:szCs w:val="24"/>
          <w:rtl/>
          <w:lang w:bidi="ar-SY"/>
        </w:rPr>
        <w:t>الخضاب والهيماتوكريت:</w:t>
      </w:r>
    </w:p>
    <w:p w:rsidR="00C113BD" w:rsidRPr="007451B0" w:rsidRDefault="00C113BD" w:rsidP="00C113BD">
      <w:pPr>
        <w:rPr>
          <w:b/>
          <w:bCs/>
          <w:sz w:val="24"/>
          <w:szCs w:val="24"/>
          <w:u w:val="single"/>
          <w:rtl/>
          <w:lang w:bidi="ar-SY"/>
        </w:rPr>
      </w:pPr>
      <w:r w:rsidRPr="007451B0">
        <w:rPr>
          <w:rFonts w:hint="cs"/>
          <w:b/>
          <w:bCs/>
          <w:sz w:val="24"/>
          <w:szCs w:val="24"/>
          <w:u w:val="single"/>
          <w:rtl/>
          <w:lang w:bidi="ar-SY"/>
        </w:rPr>
        <w:t>موجودات فائق الصوت:</w:t>
      </w:r>
    </w:p>
    <w:p w:rsidR="00C113BD" w:rsidRDefault="00C113BD" w:rsidP="00C113BD">
      <w:pPr>
        <w:rPr>
          <w:b/>
          <w:bCs/>
          <w:sz w:val="24"/>
          <w:szCs w:val="24"/>
          <w:u w:val="single"/>
          <w:rtl/>
          <w:lang w:bidi="ar-SY"/>
        </w:rPr>
      </w:pPr>
      <w:r>
        <w:rPr>
          <w:rFonts w:hint="cs"/>
          <w:b/>
          <w:bCs/>
          <w:sz w:val="24"/>
          <w:szCs w:val="24"/>
          <w:u w:val="single"/>
          <w:rtl/>
          <w:lang w:bidi="ar-SY"/>
        </w:rPr>
        <w:t>بعد ساعتين من إعطاء الدواء:</w:t>
      </w:r>
    </w:p>
    <w:p w:rsidR="00C113BD" w:rsidRPr="007451B0" w:rsidRDefault="00C113BD" w:rsidP="00C113BD">
      <w:pPr>
        <w:rPr>
          <w:b/>
          <w:bCs/>
          <w:sz w:val="24"/>
          <w:szCs w:val="24"/>
          <w:rtl/>
          <w:lang w:bidi="ar-SY"/>
        </w:rPr>
      </w:pPr>
      <w:r w:rsidRPr="007451B0">
        <w:rPr>
          <w:rFonts w:hint="cs"/>
          <w:b/>
          <w:bCs/>
          <w:sz w:val="24"/>
          <w:szCs w:val="24"/>
          <w:rtl/>
          <w:lang w:bidi="ar-SY"/>
        </w:rPr>
        <w:t>الأثار الجانبية المسجلة</w:t>
      </w:r>
      <w:r>
        <w:rPr>
          <w:rFonts w:hint="cs"/>
          <w:b/>
          <w:bCs/>
          <w:sz w:val="24"/>
          <w:szCs w:val="24"/>
          <w:rtl/>
          <w:lang w:bidi="ar-SY"/>
        </w:rPr>
        <w:t>:</w:t>
      </w:r>
    </w:p>
    <w:p w:rsidR="00C113BD" w:rsidRPr="007451B0" w:rsidRDefault="00C113BD" w:rsidP="00C113BD">
      <w:pPr>
        <w:rPr>
          <w:b/>
          <w:bCs/>
          <w:sz w:val="24"/>
          <w:szCs w:val="24"/>
          <w:u w:val="single"/>
          <w:rtl/>
          <w:lang w:bidi="ar-SY"/>
        </w:rPr>
      </w:pPr>
      <w:r>
        <w:rPr>
          <w:rFonts w:hint="cs"/>
          <w:b/>
          <w:bCs/>
          <w:sz w:val="24"/>
          <w:szCs w:val="24"/>
          <w:u w:val="single"/>
          <w:rtl/>
          <w:lang w:bidi="ar-SY"/>
        </w:rPr>
        <w:t>زيارة المتابعة (بعد أسبوع</w:t>
      </w:r>
      <w:r w:rsidRPr="007451B0">
        <w:rPr>
          <w:rFonts w:hint="cs"/>
          <w:b/>
          <w:bCs/>
          <w:sz w:val="24"/>
          <w:szCs w:val="24"/>
          <w:u w:val="single"/>
          <w:rtl/>
          <w:lang w:bidi="ar-SY"/>
        </w:rPr>
        <w:t>):</w:t>
      </w:r>
    </w:p>
    <w:p w:rsidR="00C113BD" w:rsidRPr="007451B0" w:rsidRDefault="00C113BD" w:rsidP="00C113BD">
      <w:pPr>
        <w:rPr>
          <w:b/>
          <w:bCs/>
          <w:sz w:val="24"/>
          <w:szCs w:val="24"/>
          <w:u w:val="single"/>
          <w:rtl/>
          <w:lang w:bidi="ar-SY"/>
        </w:rPr>
      </w:pPr>
      <w:r w:rsidRPr="007451B0">
        <w:rPr>
          <w:rFonts w:hint="cs"/>
          <w:b/>
          <w:bCs/>
          <w:sz w:val="24"/>
          <w:szCs w:val="24"/>
          <w:u w:val="single"/>
          <w:rtl/>
          <w:lang w:bidi="ar-SY"/>
        </w:rPr>
        <w:t>الموجودات السريرية:</w:t>
      </w:r>
    </w:p>
    <w:p w:rsidR="00C113BD" w:rsidRDefault="00C113BD" w:rsidP="00C113BD">
      <w:pPr>
        <w:rPr>
          <w:b/>
          <w:bCs/>
          <w:sz w:val="24"/>
          <w:szCs w:val="24"/>
          <w:rtl/>
          <w:lang w:bidi="ar-SY"/>
        </w:rPr>
      </w:pPr>
      <w:r>
        <w:rPr>
          <w:rFonts w:hint="cs"/>
          <w:b/>
          <w:bCs/>
          <w:sz w:val="24"/>
          <w:szCs w:val="24"/>
          <w:rtl/>
          <w:lang w:bidi="ar-SY"/>
        </w:rPr>
        <w:t>حجم الرحم:</w:t>
      </w:r>
    </w:p>
    <w:p w:rsidR="00C113BD" w:rsidRDefault="00C113BD" w:rsidP="00C113BD">
      <w:pPr>
        <w:rPr>
          <w:b/>
          <w:bCs/>
          <w:sz w:val="24"/>
          <w:szCs w:val="24"/>
          <w:rtl/>
          <w:lang w:bidi="ar-SY"/>
        </w:rPr>
      </w:pPr>
      <w:r>
        <w:rPr>
          <w:rFonts w:hint="cs"/>
          <w:b/>
          <w:bCs/>
          <w:sz w:val="24"/>
          <w:szCs w:val="24"/>
          <w:rtl/>
          <w:lang w:bidi="ar-SY"/>
        </w:rPr>
        <w:t>كمية النزف:</w:t>
      </w:r>
    </w:p>
    <w:p w:rsidR="00C113BD" w:rsidRDefault="00C113BD" w:rsidP="00C113BD">
      <w:pPr>
        <w:rPr>
          <w:b/>
          <w:bCs/>
          <w:sz w:val="24"/>
          <w:szCs w:val="24"/>
          <w:rtl/>
          <w:lang w:bidi="ar-SY"/>
        </w:rPr>
      </w:pPr>
      <w:r>
        <w:rPr>
          <w:rFonts w:hint="cs"/>
          <w:b/>
          <w:bCs/>
          <w:sz w:val="24"/>
          <w:szCs w:val="24"/>
          <w:rtl/>
          <w:lang w:bidi="ar-SY"/>
        </w:rPr>
        <w:t>الأثار الجانبية المسجلة:</w:t>
      </w:r>
    </w:p>
    <w:p w:rsidR="00C113BD" w:rsidRDefault="00C113BD" w:rsidP="00C113BD">
      <w:pPr>
        <w:rPr>
          <w:b/>
          <w:bCs/>
          <w:sz w:val="24"/>
          <w:szCs w:val="24"/>
          <w:rtl/>
          <w:lang w:bidi="ar-SY"/>
        </w:rPr>
      </w:pPr>
      <w:r>
        <w:rPr>
          <w:rFonts w:hint="cs"/>
          <w:b/>
          <w:bCs/>
          <w:sz w:val="24"/>
          <w:szCs w:val="24"/>
          <w:rtl/>
          <w:lang w:bidi="ar-SY"/>
        </w:rPr>
        <w:t>شدة الآثار المسجلة (من 1-4):</w:t>
      </w:r>
    </w:p>
    <w:p w:rsidR="00C113BD" w:rsidRDefault="00C113BD" w:rsidP="00C113BD">
      <w:pPr>
        <w:rPr>
          <w:b/>
          <w:bCs/>
          <w:sz w:val="24"/>
          <w:szCs w:val="24"/>
          <w:rtl/>
          <w:lang w:bidi="ar-SY"/>
        </w:rPr>
      </w:pPr>
      <w:r>
        <w:rPr>
          <w:rFonts w:hint="cs"/>
          <w:b/>
          <w:bCs/>
          <w:sz w:val="24"/>
          <w:szCs w:val="24"/>
          <w:rtl/>
          <w:lang w:bidi="ar-SY"/>
        </w:rPr>
        <w:t>الخضاب والهيماتوكريت:</w:t>
      </w:r>
    </w:p>
    <w:p w:rsidR="00C113BD" w:rsidRDefault="00C113BD" w:rsidP="00C113BD">
      <w:pPr>
        <w:rPr>
          <w:b/>
          <w:bCs/>
          <w:sz w:val="24"/>
          <w:szCs w:val="24"/>
          <w:u w:val="single"/>
          <w:rtl/>
          <w:lang w:bidi="ar-SY"/>
        </w:rPr>
      </w:pPr>
      <w:r w:rsidRPr="007451B0">
        <w:rPr>
          <w:rFonts w:hint="cs"/>
          <w:b/>
          <w:bCs/>
          <w:sz w:val="24"/>
          <w:szCs w:val="24"/>
          <w:u w:val="single"/>
          <w:rtl/>
          <w:lang w:bidi="ar-SY"/>
        </w:rPr>
        <w:t>موجودات فائق الصوت:</w:t>
      </w:r>
    </w:p>
    <w:p w:rsidR="00C113BD" w:rsidRDefault="00C113BD" w:rsidP="00C113BD">
      <w:pPr>
        <w:rPr>
          <w:b/>
          <w:bCs/>
          <w:sz w:val="24"/>
          <w:szCs w:val="24"/>
          <w:u w:val="single"/>
          <w:rtl/>
          <w:lang w:bidi="ar-SY"/>
        </w:rPr>
      </w:pPr>
    </w:p>
    <w:p w:rsidR="00C113BD" w:rsidRDefault="00C113BD" w:rsidP="00C113BD">
      <w:pPr>
        <w:rPr>
          <w:b/>
          <w:bCs/>
          <w:sz w:val="24"/>
          <w:szCs w:val="24"/>
          <w:u w:val="single"/>
          <w:rtl/>
          <w:lang w:bidi="ar-SY"/>
        </w:rPr>
      </w:pPr>
    </w:p>
    <w:p w:rsidR="00C113BD" w:rsidRDefault="00C113BD" w:rsidP="00C113BD">
      <w:pPr>
        <w:rPr>
          <w:b/>
          <w:bCs/>
          <w:sz w:val="24"/>
          <w:szCs w:val="24"/>
          <w:u w:val="single"/>
          <w:rtl/>
          <w:lang w:bidi="ar-SY"/>
        </w:rPr>
      </w:pPr>
    </w:p>
    <w:p w:rsidR="00C113BD" w:rsidRPr="00EE1E0B" w:rsidRDefault="00C113BD" w:rsidP="00C113BD">
      <w:pPr>
        <w:rPr>
          <w:b/>
          <w:bCs/>
          <w:sz w:val="24"/>
          <w:szCs w:val="24"/>
          <w:u w:val="single"/>
          <w:rtl/>
          <w:lang w:bidi="ar-SY"/>
        </w:rPr>
      </w:pPr>
    </w:p>
    <w:p w:rsidR="00C113BD" w:rsidRDefault="00C113BD" w:rsidP="00C113BD">
      <w:pPr>
        <w:rPr>
          <w:b/>
          <w:bCs/>
          <w:sz w:val="24"/>
          <w:szCs w:val="24"/>
          <w:rtl/>
          <w:lang w:bidi="ar-SY"/>
        </w:rPr>
      </w:pPr>
      <w:r w:rsidRPr="00EE1E0B">
        <w:rPr>
          <w:rFonts w:hint="cs"/>
          <w:b/>
          <w:bCs/>
          <w:sz w:val="24"/>
          <w:szCs w:val="24"/>
          <w:u w:val="single"/>
          <w:rtl/>
          <w:lang w:bidi="ar-SY"/>
        </w:rPr>
        <w:t>التقييم العام</w:t>
      </w:r>
      <w:r>
        <w:rPr>
          <w:rFonts w:hint="cs"/>
          <w:b/>
          <w:bCs/>
          <w:sz w:val="24"/>
          <w:szCs w:val="24"/>
          <w:rtl/>
          <w:lang w:bidi="ar-SY"/>
        </w:rPr>
        <w:t>:    نجاح      فشل</w:t>
      </w:r>
    </w:p>
    <w:p w:rsidR="00C113BD" w:rsidRDefault="00C113BD" w:rsidP="00C113BD">
      <w:pPr>
        <w:rPr>
          <w:b/>
          <w:bCs/>
          <w:sz w:val="24"/>
          <w:szCs w:val="24"/>
          <w:rtl/>
          <w:lang w:bidi="ar-SY"/>
        </w:rPr>
      </w:pPr>
      <w:r>
        <w:rPr>
          <w:rFonts w:hint="cs"/>
          <w:b/>
          <w:bCs/>
          <w:sz w:val="24"/>
          <w:szCs w:val="24"/>
          <w:rtl/>
          <w:lang w:bidi="ar-SY"/>
        </w:rPr>
        <w:t>سبب الفشل:</w:t>
      </w:r>
    </w:p>
    <w:p w:rsidR="00C113BD" w:rsidRPr="00DF76EE" w:rsidRDefault="00C113BD" w:rsidP="00C113BD">
      <w:pPr>
        <w:rPr>
          <w:b/>
          <w:bCs/>
          <w:sz w:val="24"/>
          <w:szCs w:val="24"/>
          <w:u w:val="single"/>
          <w:rtl/>
          <w:lang w:bidi="ar-SY"/>
        </w:rPr>
      </w:pPr>
      <w:r w:rsidRPr="00DF76EE">
        <w:rPr>
          <w:rFonts w:hint="cs"/>
          <w:b/>
          <w:bCs/>
          <w:sz w:val="24"/>
          <w:szCs w:val="24"/>
          <w:u w:val="single"/>
          <w:rtl/>
          <w:lang w:bidi="ar-SY"/>
        </w:rPr>
        <w:t>تقييم الألم</w:t>
      </w:r>
    </w:p>
    <w:p w:rsidR="00C113BD" w:rsidRDefault="00C113BD" w:rsidP="00C113BD">
      <w:pPr>
        <w:rPr>
          <w:b/>
          <w:bCs/>
          <w:sz w:val="24"/>
          <w:szCs w:val="24"/>
          <w:rtl/>
          <w:lang w:bidi="ar-SY"/>
        </w:rPr>
      </w:pPr>
      <w:r>
        <w:rPr>
          <w:rFonts w:hint="cs"/>
          <w:b/>
          <w:bCs/>
          <w:sz w:val="24"/>
          <w:szCs w:val="24"/>
          <w:rtl/>
          <w:lang w:bidi="ar-SY"/>
        </w:rPr>
        <w:t>درجة الألم (من 1-4):</w:t>
      </w:r>
    </w:p>
    <w:p w:rsidR="00C113BD" w:rsidRDefault="00C113BD" w:rsidP="00C113BD">
      <w:pPr>
        <w:rPr>
          <w:b/>
          <w:bCs/>
          <w:sz w:val="24"/>
          <w:szCs w:val="24"/>
          <w:rtl/>
          <w:lang w:bidi="ar-SY"/>
        </w:rPr>
      </w:pPr>
      <w:r>
        <w:rPr>
          <w:rFonts w:hint="cs"/>
          <w:b/>
          <w:bCs/>
          <w:sz w:val="24"/>
          <w:szCs w:val="24"/>
          <w:rtl/>
          <w:lang w:bidi="ar-SY"/>
        </w:rPr>
        <w:t>هل كانت المسكنات كافية لتسكين الألم:     نعم       لا</w:t>
      </w:r>
    </w:p>
    <w:p w:rsidR="00C113BD" w:rsidRDefault="00C113BD" w:rsidP="00C113BD">
      <w:pPr>
        <w:rPr>
          <w:b/>
          <w:bCs/>
          <w:sz w:val="24"/>
          <w:szCs w:val="24"/>
          <w:rtl/>
          <w:lang w:bidi="ar-SY"/>
        </w:rPr>
      </w:pPr>
      <w:r>
        <w:rPr>
          <w:rFonts w:hint="cs"/>
          <w:b/>
          <w:bCs/>
          <w:sz w:val="24"/>
          <w:szCs w:val="24"/>
          <w:rtl/>
          <w:lang w:bidi="ar-SY"/>
        </w:rPr>
        <w:t>هل كنت تتمنين أن يكون الدواء المسكن أقوى:       نعم       لا</w:t>
      </w:r>
    </w:p>
    <w:p w:rsidR="00C113BD" w:rsidRPr="00DF76EE" w:rsidRDefault="00C113BD" w:rsidP="00C113BD">
      <w:pPr>
        <w:rPr>
          <w:b/>
          <w:bCs/>
          <w:sz w:val="24"/>
          <w:szCs w:val="24"/>
          <w:u w:val="single"/>
          <w:rtl/>
          <w:lang w:bidi="ar-SY"/>
        </w:rPr>
      </w:pPr>
      <w:r w:rsidRPr="00DF76EE">
        <w:rPr>
          <w:rFonts w:hint="cs"/>
          <w:b/>
          <w:bCs/>
          <w:sz w:val="24"/>
          <w:szCs w:val="24"/>
          <w:u w:val="single"/>
          <w:rtl/>
          <w:lang w:bidi="ar-SY"/>
        </w:rPr>
        <w:t>تقييم رضا السيدة:</w:t>
      </w:r>
    </w:p>
    <w:p w:rsidR="00C113BD" w:rsidRDefault="00C113BD" w:rsidP="00C113BD">
      <w:pPr>
        <w:rPr>
          <w:b/>
          <w:bCs/>
          <w:sz w:val="24"/>
          <w:szCs w:val="24"/>
          <w:rtl/>
          <w:lang w:bidi="ar-SY"/>
        </w:rPr>
      </w:pPr>
      <w:r>
        <w:rPr>
          <w:rFonts w:hint="cs"/>
          <w:b/>
          <w:bCs/>
          <w:sz w:val="24"/>
          <w:szCs w:val="24"/>
          <w:rtl/>
          <w:lang w:bidi="ar-SY"/>
        </w:rPr>
        <w:t>هل أنت راضية عن طريقة العلاج (من 1-4):</w:t>
      </w:r>
    </w:p>
    <w:p w:rsidR="00C113BD" w:rsidRDefault="00C113BD" w:rsidP="00C113BD">
      <w:pPr>
        <w:rPr>
          <w:b/>
          <w:bCs/>
          <w:sz w:val="24"/>
          <w:szCs w:val="24"/>
          <w:rtl/>
          <w:lang w:bidi="ar-SY"/>
        </w:rPr>
      </w:pPr>
      <w:r>
        <w:rPr>
          <w:rFonts w:hint="cs"/>
          <w:b/>
          <w:bCs/>
          <w:sz w:val="24"/>
          <w:szCs w:val="24"/>
          <w:rtl/>
          <w:lang w:bidi="ar-SY"/>
        </w:rPr>
        <w:t>اذا حدثت هذه الحالة معك مرة أخرى في المستقبل هل سوف تستخدمين هذه الطريقة مرة أخرى:   نعم    لا</w:t>
      </w:r>
    </w:p>
    <w:p w:rsidR="00C113BD" w:rsidRDefault="00C113BD" w:rsidP="00C113BD">
      <w:pPr>
        <w:rPr>
          <w:b/>
          <w:bCs/>
          <w:sz w:val="24"/>
          <w:szCs w:val="24"/>
          <w:rtl/>
          <w:lang w:bidi="ar-SY"/>
        </w:rPr>
      </w:pPr>
      <w:r>
        <w:rPr>
          <w:rFonts w:hint="cs"/>
          <w:b/>
          <w:bCs/>
          <w:sz w:val="24"/>
          <w:szCs w:val="24"/>
          <w:rtl/>
          <w:lang w:bidi="ar-SY"/>
        </w:rPr>
        <w:t>هل سوف تقدمين النصح لمعارفك في حال تعرض إحداهن لاسقاط بإتباع هذا الأسلوب للعلاج:    نعم     لا</w:t>
      </w:r>
    </w:p>
    <w:p w:rsidR="00C113BD" w:rsidRPr="00EE1E0B" w:rsidRDefault="00C113BD" w:rsidP="00C113BD">
      <w:pPr>
        <w:rPr>
          <w:b/>
          <w:bCs/>
          <w:sz w:val="24"/>
          <w:szCs w:val="24"/>
          <w:u w:val="single"/>
          <w:rtl/>
          <w:lang w:bidi="ar-SY"/>
        </w:rPr>
      </w:pPr>
      <w:r w:rsidRPr="00EE1E0B">
        <w:rPr>
          <w:rFonts w:hint="cs"/>
          <w:b/>
          <w:bCs/>
          <w:sz w:val="24"/>
          <w:szCs w:val="24"/>
          <w:u w:val="single"/>
          <w:rtl/>
          <w:lang w:bidi="ar-SY"/>
        </w:rPr>
        <w:t xml:space="preserve"> في حال وجود سوابق إسقاط:</w:t>
      </w:r>
    </w:p>
    <w:p w:rsidR="00C113BD" w:rsidRDefault="00C113BD" w:rsidP="00C113BD">
      <w:pPr>
        <w:rPr>
          <w:b/>
          <w:bCs/>
          <w:sz w:val="24"/>
          <w:szCs w:val="24"/>
          <w:rtl/>
          <w:lang w:bidi="ar-SY"/>
        </w:rPr>
      </w:pPr>
      <w:r>
        <w:rPr>
          <w:rFonts w:hint="cs"/>
          <w:b/>
          <w:bCs/>
          <w:sz w:val="24"/>
          <w:szCs w:val="24"/>
          <w:rtl/>
          <w:lang w:bidi="ar-SY"/>
        </w:rPr>
        <w:t>كيف تم التدبير:     جراحي     دوائي      مراقبة</w:t>
      </w:r>
    </w:p>
    <w:p w:rsidR="00C113BD" w:rsidRDefault="00C113BD" w:rsidP="00C113BD">
      <w:pPr>
        <w:rPr>
          <w:b/>
          <w:bCs/>
          <w:sz w:val="24"/>
          <w:szCs w:val="24"/>
          <w:rtl/>
          <w:lang w:bidi="ar-SY"/>
        </w:rPr>
      </w:pPr>
      <w:r>
        <w:rPr>
          <w:rFonts w:hint="cs"/>
          <w:b/>
          <w:bCs/>
          <w:sz w:val="24"/>
          <w:szCs w:val="24"/>
          <w:rtl/>
          <w:lang w:bidi="ar-SY"/>
        </w:rPr>
        <w:t>في العلاج الجراحي:</w:t>
      </w:r>
    </w:p>
    <w:p w:rsidR="00C113BD" w:rsidRDefault="00C113BD" w:rsidP="00C113BD">
      <w:pPr>
        <w:rPr>
          <w:b/>
          <w:bCs/>
          <w:sz w:val="24"/>
          <w:szCs w:val="24"/>
          <w:rtl/>
          <w:lang w:bidi="ar-SY"/>
        </w:rPr>
      </w:pPr>
      <w:r>
        <w:rPr>
          <w:rFonts w:hint="cs"/>
          <w:b/>
          <w:bCs/>
          <w:sz w:val="24"/>
          <w:szCs w:val="24"/>
          <w:rtl/>
          <w:lang w:bidi="ar-SY"/>
        </w:rPr>
        <w:t>كيف تقيمي درجة الألم بين هذه المرة والمرة السابقة:    أكثر     أقل    مماثل</w:t>
      </w:r>
    </w:p>
    <w:p w:rsidR="00C113BD" w:rsidRDefault="00C113BD" w:rsidP="00C113BD">
      <w:pPr>
        <w:rPr>
          <w:b/>
          <w:bCs/>
          <w:sz w:val="24"/>
          <w:szCs w:val="24"/>
          <w:rtl/>
          <w:lang w:bidi="ar-SY"/>
        </w:rPr>
      </w:pPr>
      <w:r>
        <w:rPr>
          <w:rFonts w:hint="cs"/>
          <w:b/>
          <w:bCs/>
          <w:sz w:val="24"/>
          <w:szCs w:val="24"/>
          <w:rtl/>
          <w:lang w:bidi="ar-SY"/>
        </w:rPr>
        <w:t>كيف تقيمي رضاكي عن هذه التجربة مقارنة بالعلاج الجراحي:   أفضل    أسوأ     مماثلة    غير متأكدة</w:t>
      </w:r>
    </w:p>
    <w:p w:rsidR="00C113BD" w:rsidRPr="00EE1E0B" w:rsidRDefault="00C113BD" w:rsidP="00C113BD">
      <w:pPr>
        <w:rPr>
          <w:b/>
          <w:bCs/>
          <w:sz w:val="24"/>
          <w:szCs w:val="24"/>
          <w:u w:val="single"/>
          <w:rtl/>
          <w:lang w:bidi="ar-SY"/>
        </w:rPr>
      </w:pPr>
      <w:r>
        <w:rPr>
          <w:rFonts w:hint="cs"/>
          <w:b/>
          <w:bCs/>
          <w:sz w:val="24"/>
          <w:szCs w:val="24"/>
          <w:u w:val="single"/>
          <w:rtl/>
          <w:lang w:bidi="ar-SY"/>
        </w:rPr>
        <w:t>ملاحظات:</w:t>
      </w: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Pr="000D6135" w:rsidRDefault="00C113BD" w:rsidP="00C113BD">
      <w:pPr>
        <w:tabs>
          <w:tab w:val="left" w:pos="2576"/>
        </w:tabs>
        <w:spacing w:after="0" w:line="240" w:lineRule="auto"/>
        <w:jc w:val="both"/>
        <w:rPr>
          <w:rFonts w:ascii="Simplified Arabic" w:hAnsi="Simplified Arabic" w:cs="Simplified Arabic"/>
          <w:b/>
          <w:bCs/>
          <w:sz w:val="52"/>
          <w:szCs w:val="52"/>
          <w:rtl/>
          <w:lang w:bidi="ar-SY"/>
        </w:rPr>
      </w:pPr>
      <w:r>
        <w:rPr>
          <w:rFonts w:ascii="Simplified Arabic" w:hAnsi="Simplified Arabic" w:cs="Simplified Arabic" w:hint="cs"/>
          <w:b/>
          <w:bCs/>
          <w:sz w:val="26"/>
          <w:szCs w:val="26"/>
          <w:rtl/>
          <w:lang w:bidi="ar-SY"/>
        </w:rPr>
        <w:tab/>
        <w:t xml:space="preserve">         </w:t>
      </w:r>
      <w:r w:rsidRPr="000D6135">
        <w:rPr>
          <w:rFonts w:cs="PT Bold Heading" w:hint="cs"/>
          <w:b/>
          <w:bCs/>
          <w:sz w:val="52"/>
          <w:szCs w:val="52"/>
          <w:rtl/>
          <w:lang w:bidi="ar-SY"/>
        </w:rPr>
        <w:t>الملحق الثا</w:t>
      </w:r>
      <w:r>
        <w:rPr>
          <w:rFonts w:cs="PT Bold Heading" w:hint="cs"/>
          <w:b/>
          <w:bCs/>
          <w:sz w:val="52"/>
          <w:szCs w:val="52"/>
          <w:rtl/>
          <w:lang w:bidi="ar-SY"/>
        </w:rPr>
        <w:t xml:space="preserve">ني </w:t>
      </w:r>
    </w:p>
    <w:p w:rsidR="00C113BD" w:rsidRDefault="00C113BD" w:rsidP="00C113BD">
      <w:pPr>
        <w:rPr>
          <w:b/>
          <w:bCs/>
          <w:sz w:val="24"/>
          <w:szCs w:val="24"/>
          <w:rtl/>
          <w:lang w:bidi="ar-SY"/>
        </w:rPr>
      </w:pPr>
    </w:p>
    <w:p w:rsidR="00C113BD" w:rsidRDefault="00C113BD" w:rsidP="00C113BD">
      <w:pPr>
        <w:rPr>
          <w:b/>
          <w:bCs/>
          <w:sz w:val="24"/>
          <w:szCs w:val="24"/>
          <w:rtl/>
          <w:lang w:bidi="ar-SY"/>
        </w:rPr>
      </w:pPr>
    </w:p>
    <w:p w:rsidR="00C113BD" w:rsidRDefault="00C113BD" w:rsidP="00C113BD">
      <w:pPr>
        <w:rPr>
          <w:b/>
          <w:bCs/>
          <w:sz w:val="28"/>
          <w:szCs w:val="28"/>
          <w:rtl/>
          <w:lang w:bidi="ar-SY"/>
        </w:rPr>
      </w:pPr>
      <w:r w:rsidRPr="0099607F">
        <w:rPr>
          <w:rFonts w:hint="cs"/>
          <w:b/>
          <w:bCs/>
          <w:sz w:val="28"/>
          <w:szCs w:val="28"/>
          <w:rtl/>
          <w:lang w:bidi="ar-SY"/>
        </w:rPr>
        <w:t>مقياس درجة الألم (</w:t>
      </w:r>
      <w:r w:rsidRPr="0099607F">
        <w:rPr>
          <w:rFonts w:asciiTheme="majorBidi" w:hAnsiTheme="majorBidi" w:cstheme="majorBidi"/>
          <w:b/>
          <w:bCs/>
          <w:sz w:val="28"/>
          <w:szCs w:val="28"/>
          <w:lang w:bidi="ar-SY"/>
        </w:rPr>
        <w:t>4-point Likert scale</w:t>
      </w:r>
      <w:r w:rsidRPr="0099607F">
        <w:rPr>
          <w:rFonts w:hint="cs"/>
          <w:b/>
          <w:bCs/>
          <w:sz w:val="28"/>
          <w:szCs w:val="28"/>
          <w:rtl/>
          <w:lang w:bidi="ar-SY"/>
        </w:rPr>
        <w:t>):</w:t>
      </w:r>
    </w:p>
    <w:p w:rsidR="00C113BD" w:rsidRDefault="00C113BD" w:rsidP="00C113BD">
      <w:pPr>
        <w:rPr>
          <w:b/>
          <w:bCs/>
          <w:sz w:val="28"/>
          <w:szCs w:val="28"/>
          <w:rtl/>
          <w:lang w:bidi="ar-SY"/>
        </w:rPr>
      </w:pPr>
    </w:p>
    <w:p w:rsidR="00C113BD" w:rsidRPr="0099607F" w:rsidRDefault="00C113BD" w:rsidP="00C113BD">
      <w:pPr>
        <w:rPr>
          <w:b/>
          <w:bCs/>
          <w:sz w:val="28"/>
          <w:szCs w:val="28"/>
          <w:rtl/>
          <w:lang w:bidi="ar-SY"/>
        </w:rPr>
      </w:pPr>
    </w:p>
    <w:p w:rsidR="00C113BD" w:rsidRDefault="00C113BD" w:rsidP="00C113BD">
      <w:pPr>
        <w:pBdr>
          <w:top w:val="single" w:sz="2" w:space="1" w:color="auto"/>
          <w:left w:val="single" w:sz="2" w:space="4" w:color="auto"/>
          <w:bottom w:val="single" w:sz="2" w:space="1" w:color="auto"/>
          <w:right w:val="single" w:sz="2" w:space="4" w:color="auto"/>
        </w:pBdr>
        <w:jc w:val="center"/>
        <w:rPr>
          <w:rtl/>
          <w:lang w:bidi="ar-SY"/>
        </w:rPr>
      </w:pPr>
      <w:r>
        <w:rPr>
          <w:noProof/>
        </w:rPr>
        <w:drawing>
          <wp:inline distT="0" distB="0" distL="0" distR="0">
            <wp:extent cx="676275" cy="704850"/>
            <wp:effectExtent l="19050" t="0" r="9525" b="0"/>
            <wp:docPr id="3" name="صورة 1" descr="pain-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in-scale"/>
                    <pic:cNvPicPr>
                      <a:picLocks noChangeAspect="1" noChangeArrowheads="1"/>
                    </pic:cNvPicPr>
                  </pic:nvPicPr>
                  <pic:blipFill>
                    <a:blip r:embed="rId37" cstate="print"/>
                    <a:srcRect l="232" t="47426" r="83333" b="25368"/>
                    <a:stretch>
                      <a:fillRect/>
                    </a:stretch>
                  </pic:blipFill>
                  <pic:spPr bwMode="auto">
                    <a:xfrm>
                      <a:off x="0" y="0"/>
                      <a:ext cx="676275" cy="704850"/>
                    </a:xfrm>
                    <a:prstGeom prst="rect">
                      <a:avLst/>
                    </a:prstGeom>
                    <a:noFill/>
                    <a:ln w="9525">
                      <a:noFill/>
                      <a:miter lim="800000"/>
                      <a:headEnd/>
                      <a:tailEnd/>
                    </a:ln>
                  </pic:spPr>
                </pic:pic>
              </a:graphicData>
            </a:graphic>
          </wp:inline>
        </w:drawing>
      </w:r>
      <w:r>
        <w:rPr>
          <w:noProof/>
        </w:rPr>
        <w:drawing>
          <wp:inline distT="0" distB="0" distL="0" distR="0">
            <wp:extent cx="942975" cy="1008459"/>
            <wp:effectExtent l="19050" t="0" r="9525" b="0"/>
            <wp:docPr id="4" name="صورة 5" descr="pain-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in-scale"/>
                    <pic:cNvPicPr>
                      <a:picLocks noChangeAspect="1" noChangeArrowheads="1"/>
                    </pic:cNvPicPr>
                  </pic:nvPicPr>
                  <pic:blipFill>
                    <a:blip r:embed="rId37" cstate="print"/>
                    <a:srcRect l="49538" t="47426" r="33795" b="24265"/>
                    <a:stretch>
                      <a:fillRect/>
                    </a:stretch>
                  </pic:blipFill>
                  <pic:spPr bwMode="auto">
                    <a:xfrm>
                      <a:off x="0" y="0"/>
                      <a:ext cx="942975" cy="1008459"/>
                    </a:xfrm>
                    <a:prstGeom prst="rect">
                      <a:avLst/>
                    </a:prstGeom>
                    <a:noFill/>
                    <a:ln w="9525">
                      <a:noFill/>
                      <a:miter lim="800000"/>
                      <a:headEnd/>
                      <a:tailEnd/>
                    </a:ln>
                  </pic:spPr>
                </pic:pic>
              </a:graphicData>
            </a:graphic>
          </wp:inline>
        </w:drawing>
      </w:r>
      <w:r>
        <w:rPr>
          <w:noProof/>
        </w:rPr>
        <w:drawing>
          <wp:inline distT="0" distB="0" distL="0" distR="0">
            <wp:extent cx="1123950" cy="1218932"/>
            <wp:effectExtent l="19050" t="0" r="0" b="0"/>
            <wp:docPr id="9" name="صورة 3" descr="pain-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in-scale"/>
                    <pic:cNvPicPr>
                      <a:picLocks noChangeAspect="1" noChangeArrowheads="1"/>
                    </pic:cNvPicPr>
                  </pic:nvPicPr>
                  <pic:blipFill>
                    <a:blip r:embed="rId37" cstate="print"/>
                    <a:srcRect l="65741" t="46692" r="17824" b="25000"/>
                    <a:stretch>
                      <a:fillRect/>
                    </a:stretch>
                  </pic:blipFill>
                  <pic:spPr bwMode="auto">
                    <a:xfrm>
                      <a:off x="0" y="0"/>
                      <a:ext cx="1123950" cy="1218932"/>
                    </a:xfrm>
                    <a:prstGeom prst="rect">
                      <a:avLst/>
                    </a:prstGeom>
                    <a:noFill/>
                    <a:ln w="9525">
                      <a:noFill/>
                      <a:miter lim="800000"/>
                      <a:headEnd/>
                      <a:tailEnd/>
                    </a:ln>
                  </pic:spPr>
                </pic:pic>
              </a:graphicData>
            </a:graphic>
          </wp:inline>
        </w:drawing>
      </w:r>
      <w:r>
        <w:rPr>
          <w:noProof/>
        </w:rPr>
        <w:drawing>
          <wp:inline distT="0" distB="0" distL="0" distR="0">
            <wp:extent cx="1360901" cy="1419225"/>
            <wp:effectExtent l="19050" t="0" r="0" b="0"/>
            <wp:docPr id="11" name="صورة 4" descr="pain-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in-scale"/>
                    <pic:cNvPicPr>
                      <a:picLocks noChangeAspect="1" noChangeArrowheads="1"/>
                    </pic:cNvPicPr>
                  </pic:nvPicPr>
                  <pic:blipFill>
                    <a:blip r:embed="rId37" cstate="print"/>
                    <a:srcRect l="81944" t="48161" r="1852" b="25000"/>
                    <a:stretch>
                      <a:fillRect/>
                    </a:stretch>
                  </pic:blipFill>
                  <pic:spPr bwMode="auto">
                    <a:xfrm>
                      <a:off x="0" y="0"/>
                      <a:ext cx="1360901" cy="1419225"/>
                    </a:xfrm>
                    <a:prstGeom prst="rect">
                      <a:avLst/>
                    </a:prstGeom>
                    <a:noFill/>
                    <a:ln w="9525">
                      <a:noFill/>
                      <a:miter lim="800000"/>
                      <a:headEnd/>
                      <a:tailEnd/>
                    </a:ln>
                  </pic:spPr>
                </pic:pic>
              </a:graphicData>
            </a:graphic>
          </wp:inline>
        </w:drawing>
      </w:r>
    </w:p>
    <w:p w:rsidR="00C113BD" w:rsidRDefault="00C113BD" w:rsidP="00C113BD">
      <w:pPr>
        <w:jc w:val="center"/>
        <w:rPr>
          <w:rtl/>
          <w:lang w:bidi="ar-SY"/>
        </w:rPr>
      </w:pPr>
    </w:p>
    <w:p w:rsidR="00C113BD" w:rsidRDefault="00C113BD" w:rsidP="00C113BD">
      <w:pPr>
        <w:pBdr>
          <w:top w:val="single" w:sz="2" w:space="1" w:color="auto"/>
          <w:left w:val="single" w:sz="2" w:space="4" w:color="auto"/>
          <w:bottom w:val="single" w:sz="2" w:space="1" w:color="auto"/>
          <w:right w:val="single" w:sz="2" w:space="4" w:color="auto"/>
        </w:pBdr>
        <w:jc w:val="center"/>
        <w:rPr>
          <w:b/>
          <w:bCs/>
          <w:sz w:val="24"/>
          <w:szCs w:val="24"/>
          <w:rtl/>
          <w:lang w:bidi="ar-SY"/>
        </w:rPr>
      </w:pPr>
      <w:r>
        <w:rPr>
          <w:rFonts w:hint="cs"/>
          <w:b/>
          <w:bCs/>
          <w:sz w:val="24"/>
          <w:szCs w:val="24"/>
          <w:rtl/>
          <w:lang w:bidi="ar-SY"/>
        </w:rPr>
        <w:t>ألم شديد مبرح               ألم متوسط               ألم خفيف            لا ألم</w:t>
      </w:r>
    </w:p>
    <w:p w:rsidR="00C113BD" w:rsidRPr="00EE5380" w:rsidRDefault="00C113BD" w:rsidP="00C113BD">
      <w:pPr>
        <w:jc w:val="center"/>
        <w:rPr>
          <w:b/>
          <w:bCs/>
          <w:sz w:val="24"/>
          <w:szCs w:val="24"/>
          <w:rtl/>
          <w:lang w:bidi="ar-SY"/>
        </w:rPr>
      </w:pPr>
    </w:p>
    <w:p w:rsidR="00C113BD" w:rsidRPr="00C113BD" w:rsidRDefault="00C113BD" w:rsidP="00C113BD">
      <w:pPr>
        <w:spacing w:before="240" w:line="360" w:lineRule="auto"/>
        <w:rPr>
          <w:rFonts w:cs="Simplified Arabic"/>
          <w:b/>
          <w:bCs/>
          <w:sz w:val="28"/>
          <w:szCs w:val="28"/>
          <w:lang w:bidi="ar-SY"/>
        </w:rPr>
      </w:pPr>
    </w:p>
    <w:p w:rsidR="006F2BEE" w:rsidRPr="00F50180" w:rsidRDefault="006F2BEE" w:rsidP="006F2BEE">
      <w:pPr>
        <w:pStyle w:val="a3"/>
        <w:spacing w:before="240" w:line="360" w:lineRule="auto"/>
        <w:rPr>
          <w:rFonts w:cs="Simplified Arabic"/>
          <w:b/>
          <w:bCs/>
          <w:sz w:val="28"/>
          <w:szCs w:val="28"/>
          <w:rtl/>
          <w:lang w:bidi="ar-SY"/>
        </w:rPr>
      </w:pPr>
    </w:p>
    <w:p w:rsidR="006F2BEE" w:rsidRPr="00F50180" w:rsidRDefault="006F2BEE" w:rsidP="006F2BEE">
      <w:pPr>
        <w:rPr>
          <w:rFonts w:cs="Simplified Arabic"/>
          <w:b/>
          <w:bCs/>
          <w:sz w:val="28"/>
          <w:szCs w:val="28"/>
          <w:rtl/>
          <w:lang w:bidi="ar-SY"/>
        </w:rPr>
      </w:pPr>
    </w:p>
    <w:p w:rsidR="006F2BEE" w:rsidRDefault="006F2BEE" w:rsidP="006F2BEE">
      <w:pPr>
        <w:rPr>
          <w:rFonts w:asciiTheme="minorBidi" w:hAnsiTheme="minorBidi"/>
          <w:sz w:val="32"/>
          <w:szCs w:val="32"/>
          <w:rtl/>
          <w:lang w:bidi="ar-SY"/>
        </w:rPr>
      </w:pPr>
    </w:p>
    <w:p w:rsidR="00C113BD" w:rsidRDefault="00C113BD" w:rsidP="006F2BEE">
      <w:pPr>
        <w:rPr>
          <w:rFonts w:asciiTheme="minorBidi" w:hAnsiTheme="minorBidi"/>
          <w:sz w:val="32"/>
          <w:szCs w:val="32"/>
          <w:rtl/>
          <w:lang w:bidi="ar-SY"/>
        </w:rPr>
      </w:pPr>
    </w:p>
    <w:p w:rsidR="00C113BD" w:rsidRDefault="00C113BD" w:rsidP="006F2BEE">
      <w:pPr>
        <w:rPr>
          <w:rFonts w:asciiTheme="minorBidi" w:hAnsiTheme="minorBidi"/>
          <w:sz w:val="32"/>
          <w:szCs w:val="32"/>
          <w:rtl/>
          <w:lang w:bidi="ar-SY"/>
        </w:rPr>
      </w:pPr>
    </w:p>
    <w:p w:rsidR="00C113BD" w:rsidRDefault="00C113BD" w:rsidP="006F2BEE">
      <w:pPr>
        <w:rPr>
          <w:rFonts w:asciiTheme="minorBidi" w:hAnsiTheme="minorBidi"/>
          <w:sz w:val="32"/>
          <w:szCs w:val="32"/>
          <w:rtl/>
          <w:lang w:bidi="ar-SY"/>
        </w:rPr>
      </w:pPr>
    </w:p>
    <w:p w:rsidR="00C113BD" w:rsidRDefault="00C113BD" w:rsidP="006F2BEE">
      <w:pPr>
        <w:rPr>
          <w:rFonts w:asciiTheme="minorBidi" w:hAnsiTheme="minorBidi"/>
          <w:sz w:val="32"/>
          <w:szCs w:val="32"/>
          <w:rtl/>
          <w:lang w:bidi="ar-SY"/>
        </w:rPr>
      </w:pPr>
    </w:p>
    <w:p w:rsidR="00C113BD" w:rsidRDefault="00C113BD" w:rsidP="006F2BEE">
      <w:pPr>
        <w:rPr>
          <w:rFonts w:asciiTheme="minorBidi" w:hAnsiTheme="minorBidi"/>
          <w:sz w:val="32"/>
          <w:szCs w:val="32"/>
          <w:rtl/>
          <w:lang w:bidi="ar-SY"/>
        </w:rPr>
      </w:pPr>
    </w:p>
    <w:p w:rsidR="00737C02" w:rsidRDefault="00737C02" w:rsidP="006F2BEE">
      <w:pPr>
        <w:rPr>
          <w:rFonts w:asciiTheme="minorBidi" w:hAnsiTheme="minorBidi"/>
          <w:sz w:val="32"/>
          <w:szCs w:val="32"/>
          <w:rtl/>
          <w:lang w:bidi="ar-SY"/>
        </w:rPr>
      </w:pPr>
    </w:p>
    <w:p w:rsidR="00737C02" w:rsidRDefault="00737C02" w:rsidP="006F2BEE">
      <w:pPr>
        <w:rPr>
          <w:rFonts w:asciiTheme="minorBidi" w:hAnsiTheme="minorBidi"/>
          <w:sz w:val="32"/>
          <w:szCs w:val="32"/>
          <w:rtl/>
          <w:lang w:bidi="ar-SY"/>
        </w:rPr>
      </w:pPr>
    </w:p>
    <w:p w:rsidR="00C113BD" w:rsidRDefault="00737C02" w:rsidP="006F2BEE">
      <w:pPr>
        <w:rPr>
          <w:rFonts w:asciiTheme="minorBidi" w:hAnsiTheme="minorBidi"/>
          <w:sz w:val="32"/>
          <w:szCs w:val="32"/>
          <w:rtl/>
          <w:lang w:bidi="ar-SY"/>
        </w:rPr>
      </w:pPr>
      <w:r>
        <w:rPr>
          <w:rFonts w:asciiTheme="minorBidi" w:hAnsiTheme="minorBidi" w:hint="cs"/>
          <w:sz w:val="32"/>
          <w:szCs w:val="32"/>
          <w:rtl/>
          <w:lang w:bidi="ar-SY"/>
        </w:rPr>
        <w:t>المراجع الاجنبية:</w:t>
      </w:r>
    </w:p>
    <w:p w:rsidR="00C113BD" w:rsidRDefault="000B4F5C" w:rsidP="006B315D">
      <w:pPr>
        <w:pStyle w:val="a3"/>
        <w:numPr>
          <w:ilvl w:val="0"/>
          <w:numId w:val="29"/>
        </w:numPr>
        <w:bidi w:val="0"/>
        <w:spacing w:after="0" w:line="240" w:lineRule="auto"/>
        <w:jc w:val="both"/>
        <w:rPr>
          <w:rStyle w:val="Hyperlink"/>
          <w:rFonts w:asciiTheme="minorBidi" w:hAnsiTheme="minorBidi"/>
          <w:color w:val="000000" w:themeColor="text1"/>
          <w:sz w:val="28"/>
          <w:szCs w:val="28"/>
          <w:u w:val="none"/>
        </w:rPr>
      </w:pPr>
      <w:hyperlink r:id="rId38" w:history="1">
        <w:r w:rsidR="00C113BD" w:rsidRPr="00737C02">
          <w:rPr>
            <w:rStyle w:val="Hyperlink"/>
            <w:rFonts w:asciiTheme="minorBidi" w:hAnsiTheme="minorBidi"/>
            <w:color w:val="000000" w:themeColor="text1"/>
            <w:sz w:val="28"/>
            <w:szCs w:val="28"/>
            <w:u w:val="none"/>
          </w:rPr>
          <w:t>Neilson JP</w:t>
        </w:r>
      </w:hyperlink>
      <w:r w:rsidR="00C113BD" w:rsidRPr="00737C02">
        <w:rPr>
          <w:rStyle w:val="Hyperlink"/>
          <w:rFonts w:asciiTheme="minorBidi" w:hAnsiTheme="minorBidi"/>
          <w:color w:val="000000" w:themeColor="text1"/>
          <w:sz w:val="28"/>
          <w:szCs w:val="28"/>
          <w:u w:val="none"/>
        </w:rPr>
        <w:t xml:space="preserve">, </w:t>
      </w:r>
      <w:hyperlink r:id="rId39" w:history="1">
        <w:r w:rsidR="00C113BD" w:rsidRPr="00737C02">
          <w:rPr>
            <w:rStyle w:val="Hyperlink"/>
            <w:rFonts w:asciiTheme="minorBidi" w:hAnsiTheme="minorBidi"/>
            <w:color w:val="000000" w:themeColor="text1"/>
            <w:sz w:val="28"/>
            <w:szCs w:val="28"/>
            <w:u w:val="none"/>
          </w:rPr>
          <w:t>Gyte GM</w:t>
        </w:r>
      </w:hyperlink>
      <w:r w:rsidR="00C113BD" w:rsidRPr="00737C02">
        <w:rPr>
          <w:rStyle w:val="Hyperlink"/>
          <w:rFonts w:asciiTheme="minorBidi" w:hAnsiTheme="minorBidi"/>
          <w:color w:val="000000" w:themeColor="text1"/>
          <w:sz w:val="28"/>
          <w:szCs w:val="28"/>
          <w:u w:val="none"/>
        </w:rPr>
        <w:t xml:space="preserve">, </w:t>
      </w:r>
      <w:hyperlink r:id="rId40" w:history="1">
        <w:r w:rsidR="00C113BD" w:rsidRPr="00737C02">
          <w:rPr>
            <w:rStyle w:val="Hyperlink"/>
            <w:rFonts w:asciiTheme="minorBidi" w:hAnsiTheme="minorBidi"/>
            <w:color w:val="000000" w:themeColor="text1"/>
            <w:sz w:val="28"/>
            <w:szCs w:val="28"/>
            <w:u w:val="none"/>
          </w:rPr>
          <w:t>Hickey M</w:t>
        </w:r>
      </w:hyperlink>
      <w:r w:rsidR="00C113BD" w:rsidRPr="00737C02">
        <w:rPr>
          <w:rStyle w:val="Hyperlink"/>
          <w:rFonts w:asciiTheme="minorBidi" w:hAnsiTheme="minorBidi"/>
          <w:color w:val="000000" w:themeColor="text1"/>
          <w:sz w:val="28"/>
          <w:szCs w:val="28"/>
          <w:u w:val="none"/>
        </w:rPr>
        <w:t xml:space="preserve">, </w:t>
      </w:r>
      <w:hyperlink r:id="rId41" w:history="1">
        <w:r w:rsidR="00C113BD" w:rsidRPr="00737C02">
          <w:rPr>
            <w:rStyle w:val="Hyperlink"/>
            <w:rFonts w:asciiTheme="minorBidi" w:hAnsiTheme="minorBidi"/>
            <w:color w:val="000000" w:themeColor="text1"/>
            <w:sz w:val="28"/>
            <w:szCs w:val="28"/>
            <w:u w:val="none"/>
          </w:rPr>
          <w:t>Vazquez JC</w:t>
        </w:r>
      </w:hyperlink>
      <w:r w:rsidR="00C113BD" w:rsidRPr="00737C02">
        <w:rPr>
          <w:rStyle w:val="Hyperlink"/>
          <w:rFonts w:asciiTheme="minorBidi" w:hAnsiTheme="minorBidi"/>
          <w:color w:val="000000" w:themeColor="text1"/>
          <w:sz w:val="28"/>
          <w:szCs w:val="28"/>
          <w:u w:val="none"/>
        </w:rPr>
        <w:t xml:space="preserve">, </w:t>
      </w:r>
      <w:hyperlink r:id="rId42" w:history="1">
        <w:r w:rsidR="00C113BD" w:rsidRPr="00737C02">
          <w:rPr>
            <w:rStyle w:val="Hyperlink"/>
            <w:rFonts w:asciiTheme="minorBidi" w:hAnsiTheme="minorBidi"/>
            <w:color w:val="000000" w:themeColor="text1"/>
            <w:sz w:val="28"/>
            <w:szCs w:val="28"/>
            <w:u w:val="none"/>
          </w:rPr>
          <w:t>Dou L</w:t>
        </w:r>
      </w:hyperlink>
      <w:r w:rsidR="00C113BD" w:rsidRPr="00737C02">
        <w:rPr>
          <w:rStyle w:val="Hyperlink"/>
          <w:rFonts w:asciiTheme="minorBidi" w:hAnsiTheme="minorBidi"/>
          <w:color w:val="000000" w:themeColor="text1"/>
          <w:sz w:val="28"/>
          <w:szCs w:val="28"/>
          <w:u w:val="none"/>
        </w:rPr>
        <w:t xml:space="preserve">. Medical treatments for incomplete miscarriage (less than 24 weeks). </w:t>
      </w:r>
      <w:hyperlink r:id="rId43" w:tooltip="Cochrane database of systematic reviews (Online)." w:history="1">
        <w:r w:rsidR="00C113BD" w:rsidRPr="00737C02">
          <w:rPr>
            <w:rStyle w:val="Hyperlink"/>
            <w:rFonts w:asciiTheme="minorBidi" w:hAnsiTheme="minorBidi"/>
            <w:color w:val="000000" w:themeColor="text1"/>
            <w:sz w:val="28"/>
            <w:szCs w:val="28"/>
            <w:u w:val="none"/>
          </w:rPr>
          <w:t>Cochrane Database Syst Rev.</w:t>
        </w:r>
      </w:hyperlink>
      <w:r w:rsidR="00C113BD" w:rsidRPr="00737C02">
        <w:rPr>
          <w:rStyle w:val="Hyperlink"/>
          <w:rFonts w:asciiTheme="minorBidi" w:hAnsiTheme="minorBidi"/>
          <w:color w:val="000000" w:themeColor="text1"/>
          <w:sz w:val="28"/>
          <w:szCs w:val="28"/>
          <w:u w:val="none"/>
        </w:rPr>
        <w:t xml:space="preserve"> 2010 Jan 20;(1):CD007223.</w:t>
      </w:r>
    </w:p>
    <w:p w:rsidR="00E758A7" w:rsidRPr="00737C02" w:rsidRDefault="00E758A7" w:rsidP="006B315D">
      <w:pPr>
        <w:pStyle w:val="a3"/>
        <w:bidi w:val="0"/>
        <w:spacing w:after="0" w:line="240" w:lineRule="auto"/>
        <w:ind w:left="360"/>
        <w:jc w:val="both"/>
        <w:rPr>
          <w:rStyle w:val="Hyperlink"/>
          <w:rFonts w:asciiTheme="minorBidi" w:hAnsiTheme="minorBidi"/>
          <w:color w:val="000000" w:themeColor="text1"/>
          <w:sz w:val="28"/>
          <w:szCs w:val="28"/>
          <w:u w:val="none"/>
        </w:rPr>
      </w:pPr>
    </w:p>
    <w:p w:rsidR="00C113BD" w:rsidRDefault="00C113BD" w:rsidP="006B315D">
      <w:pPr>
        <w:pStyle w:val="a3"/>
        <w:numPr>
          <w:ilvl w:val="0"/>
          <w:numId w:val="29"/>
        </w:numPr>
        <w:bidi w:val="0"/>
        <w:spacing w:after="0" w:line="240" w:lineRule="auto"/>
        <w:jc w:val="both"/>
        <w:rPr>
          <w:rStyle w:val="Hyperlink"/>
          <w:rFonts w:asciiTheme="minorBidi" w:hAnsiTheme="minorBidi"/>
          <w:color w:val="000000" w:themeColor="text1"/>
          <w:sz w:val="28"/>
          <w:szCs w:val="28"/>
          <w:u w:val="none"/>
        </w:rPr>
      </w:pPr>
      <w:bookmarkStart w:id="3" w:name="OLE_LINK72"/>
      <w:bookmarkStart w:id="4" w:name="OLE_LINK71"/>
      <w:r w:rsidRPr="00737C02">
        <w:rPr>
          <w:rStyle w:val="Hyperlink"/>
          <w:rFonts w:asciiTheme="minorBidi" w:hAnsiTheme="minorBidi"/>
          <w:color w:val="000000" w:themeColor="text1"/>
          <w:sz w:val="28"/>
          <w:szCs w:val="28"/>
          <w:u w:val="none"/>
        </w:rPr>
        <w:t>ACOG. Misoprostol for postabortion care. ACOG</w:t>
      </w:r>
      <w:bookmarkEnd w:id="3"/>
      <w:bookmarkEnd w:id="4"/>
      <w:r w:rsidRPr="00737C02">
        <w:rPr>
          <w:rStyle w:val="Hyperlink"/>
          <w:rFonts w:asciiTheme="minorBidi" w:hAnsiTheme="minorBidi"/>
          <w:color w:val="000000" w:themeColor="text1"/>
          <w:sz w:val="28"/>
          <w:szCs w:val="28"/>
          <w:u w:val="none"/>
        </w:rPr>
        <w:t xml:space="preserve"> committee opinion NO.427. American College of Obstetricians and Gynecologists. Obstet Gynecol. 2009; 113: 465-8.</w:t>
      </w:r>
    </w:p>
    <w:p w:rsidR="00E758A7" w:rsidRPr="00E758A7" w:rsidRDefault="00E758A7" w:rsidP="006B315D">
      <w:pPr>
        <w:bidi w:val="0"/>
        <w:spacing w:after="0" w:line="240" w:lineRule="auto"/>
        <w:jc w:val="both"/>
        <w:rPr>
          <w:rStyle w:val="Hyperlink"/>
          <w:rFonts w:asciiTheme="minorBidi" w:hAnsiTheme="minorBidi"/>
          <w:color w:val="000000" w:themeColor="text1"/>
          <w:sz w:val="28"/>
          <w:szCs w:val="28"/>
          <w:u w:val="none"/>
        </w:rPr>
      </w:pPr>
    </w:p>
    <w:p w:rsidR="00E758A7" w:rsidRDefault="00C113BD" w:rsidP="006B315D">
      <w:pPr>
        <w:pStyle w:val="a3"/>
        <w:numPr>
          <w:ilvl w:val="0"/>
          <w:numId w:val="29"/>
        </w:numPr>
        <w:bidi w:val="0"/>
        <w:spacing w:after="0" w:line="240" w:lineRule="auto"/>
        <w:jc w:val="both"/>
        <w:rPr>
          <w:rStyle w:val="Hyperlink"/>
          <w:rFonts w:asciiTheme="minorBidi" w:hAnsiTheme="minorBidi"/>
          <w:color w:val="000000" w:themeColor="text1"/>
          <w:sz w:val="28"/>
          <w:szCs w:val="28"/>
          <w:u w:val="none"/>
        </w:rPr>
      </w:pPr>
      <w:r w:rsidRPr="00737C02">
        <w:rPr>
          <w:rStyle w:val="Hyperlink"/>
          <w:rFonts w:asciiTheme="minorBidi" w:hAnsiTheme="minorBidi"/>
          <w:color w:val="000000" w:themeColor="text1"/>
          <w:sz w:val="28"/>
          <w:szCs w:val="28"/>
          <w:u w:val="none"/>
        </w:rPr>
        <w:t xml:space="preserve">Diop A, Raghavan S, Rakotovao JP, Comendant R, Blumenthal PD, Winikoff B. </w:t>
      </w:r>
      <w:r w:rsidRPr="00E758A7">
        <w:rPr>
          <w:rFonts w:asciiTheme="minorBidi" w:hAnsiTheme="minorBidi"/>
          <w:color w:val="000000" w:themeColor="text1"/>
          <w:sz w:val="28"/>
          <w:szCs w:val="28"/>
        </w:rPr>
        <w:t>Two routes of administration for misoprostol in the treatment of incomplete abortion: a randomized clinical trial</w:t>
      </w:r>
      <w:r w:rsidRPr="00E758A7">
        <w:rPr>
          <w:rStyle w:val="Hyperlink"/>
          <w:rFonts w:asciiTheme="minorBidi" w:hAnsiTheme="minorBidi"/>
          <w:color w:val="000000" w:themeColor="text1"/>
          <w:sz w:val="28"/>
          <w:szCs w:val="28"/>
          <w:u w:val="none"/>
        </w:rPr>
        <w:t>. Contraception 2009;79(6):456-462</w:t>
      </w:r>
    </w:p>
    <w:p w:rsidR="00C113BD" w:rsidRPr="00E758A7" w:rsidRDefault="00C113BD" w:rsidP="006B315D">
      <w:pPr>
        <w:bidi w:val="0"/>
        <w:spacing w:after="0" w:line="240" w:lineRule="auto"/>
        <w:jc w:val="both"/>
        <w:rPr>
          <w:rStyle w:val="Hyperlink"/>
          <w:rFonts w:asciiTheme="minorBidi" w:hAnsiTheme="minorBidi"/>
          <w:color w:val="000000" w:themeColor="text1"/>
          <w:sz w:val="28"/>
          <w:szCs w:val="28"/>
          <w:u w:val="none"/>
        </w:rPr>
      </w:pPr>
      <w:r w:rsidRPr="00E758A7">
        <w:rPr>
          <w:rStyle w:val="Hyperlink"/>
          <w:rFonts w:asciiTheme="minorBidi" w:hAnsiTheme="minorBidi"/>
          <w:color w:val="000000" w:themeColor="text1"/>
          <w:sz w:val="28"/>
          <w:szCs w:val="28"/>
          <w:u w:val="none"/>
        </w:rPr>
        <w:t>.</w:t>
      </w:r>
    </w:p>
    <w:p w:rsidR="00C113BD" w:rsidRPr="00737C02" w:rsidRDefault="00C113BD" w:rsidP="006B315D">
      <w:pPr>
        <w:pStyle w:val="a3"/>
        <w:numPr>
          <w:ilvl w:val="0"/>
          <w:numId w:val="29"/>
        </w:numPr>
        <w:bidi w:val="0"/>
        <w:spacing w:after="0" w:line="240" w:lineRule="auto"/>
        <w:jc w:val="both"/>
        <w:rPr>
          <w:rStyle w:val="Hyperlink"/>
          <w:rFonts w:asciiTheme="minorBidi" w:hAnsiTheme="minorBidi"/>
          <w:color w:val="000000" w:themeColor="text1"/>
          <w:sz w:val="28"/>
          <w:szCs w:val="28"/>
          <w:u w:val="none"/>
        </w:rPr>
      </w:pPr>
      <w:r w:rsidRPr="00737C02">
        <w:rPr>
          <w:rStyle w:val="Hyperlink"/>
          <w:rFonts w:asciiTheme="minorBidi" w:hAnsiTheme="minorBidi"/>
          <w:color w:val="000000" w:themeColor="text1"/>
          <w:sz w:val="28"/>
          <w:szCs w:val="28"/>
          <w:u w:val="none"/>
        </w:rPr>
        <w:t>Blum J, Winikoff B, Gemzell-Danielsson K, Ho PC, Schiavon R, Weeks A. Treatment of incomplete abortion and miscarriage with misoprostol. Int J Gynaecol Obstet 2007;99(suppl2):S186-9.</w:t>
      </w:r>
    </w:p>
    <w:p w:rsidR="00C113BD" w:rsidRDefault="00C113BD" w:rsidP="006B315D">
      <w:pPr>
        <w:pStyle w:val="a3"/>
        <w:numPr>
          <w:ilvl w:val="0"/>
          <w:numId w:val="29"/>
        </w:numPr>
        <w:bidi w:val="0"/>
        <w:spacing w:after="0" w:line="240" w:lineRule="auto"/>
        <w:jc w:val="both"/>
        <w:rPr>
          <w:rStyle w:val="Hyperlink"/>
          <w:rFonts w:asciiTheme="minorBidi" w:hAnsiTheme="minorBidi"/>
          <w:color w:val="000000" w:themeColor="text1"/>
          <w:sz w:val="28"/>
          <w:szCs w:val="28"/>
          <w:u w:val="none"/>
        </w:rPr>
      </w:pPr>
      <w:r w:rsidRPr="00737C02">
        <w:rPr>
          <w:rStyle w:val="Hyperlink"/>
          <w:rFonts w:asciiTheme="minorBidi" w:hAnsiTheme="minorBidi"/>
          <w:color w:val="000000" w:themeColor="text1"/>
          <w:sz w:val="28"/>
          <w:szCs w:val="28"/>
          <w:u w:val="none"/>
        </w:rPr>
        <w:t>Sotiriadis, A, Makrydimas, G, Papatheodorou, S, Ioannidis, JP. Expectant, medical, or surgical management of first-trimester miscarriage: a meta-analysis. Obstet Gynecol 2005.</w:t>
      </w:r>
    </w:p>
    <w:p w:rsidR="00E758A7" w:rsidRPr="00737C02" w:rsidRDefault="00E758A7" w:rsidP="006B315D">
      <w:pPr>
        <w:pStyle w:val="a3"/>
        <w:bidi w:val="0"/>
        <w:spacing w:after="0" w:line="240" w:lineRule="auto"/>
        <w:ind w:left="360"/>
        <w:jc w:val="both"/>
        <w:rPr>
          <w:rStyle w:val="Hyperlink"/>
          <w:rFonts w:asciiTheme="minorBidi" w:hAnsiTheme="minorBidi"/>
          <w:color w:val="000000" w:themeColor="text1"/>
          <w:sz w:val="28"/>
          <w:szCs w:val="28"/>
          <w:u w:val="none"/>
        </w:rPr>
      </w:pPr>
    </w:p>
    <w:p w:rsidR="00C113BD" w:rsidRDefault="00C113BD" w:rsidP="006B315D">
      <w:pPr>
        <w:pStyle w:val="a3"/>
        <w:numPr>
          <w:ilvl w:val="0"/>
          <w:numId w:val="29"/>
        </w:numPr>
        <w:bidi w:val="0"/>
        <w:spacing w:after="0" w:line="240" w:lineRule="auto"/>
        <w:jc w:val="both"/>
        <w:rPr>
          <w:rStyle w:val="Hyperlink"/>
          <w:rFonts w:asciiTheme="minorBidi" w:hAnsiTheme="minorBidi"/>
          <w:color w:val="000000" w:themeColor="text1"/>
          <w:sz w:val="28"/>
          <w:szCs w:val="28"/>
          <w:u w:val="none"/>
        </w:rPr>
      </w:pPr>
      <w:r w:rsidRPr="00737C02">
        <w:rPr>
          <w:rStyle w:val="Hyperlink"/>
          <w:rFonts w:asciiTheme="minorBidi" w:hAnsiTheme="minorBidi"/>
          <w:color w:val="000000" w:themeColor="text1"/>
          <w:sz w:val="28"/>
          <w:szCs w:val="28"/>
          <w:u w:val="none"/>
        </w:rPr>
        <w:t>Trinder, J, Brocklehurst, P, Porter, R, et al. Management of miscarriage: expectant, medical, or surgical? Results of randomised controlled trial (miscarriage treatment (MIST) trial). BMJ 2006.</w:t>
      </w:r>
    </w:p>
    <w:p w:rsidR="00E758A7" w:rsidRPr="00E758A7" w:rsidRDefault="00E758A7" w:rsidP="006B315D">
      <w:pPr>
        <w:bidi w:val="0"/>
        <w:spacing w:after="0" w:line="240" w:lineRule="auto"/>
        <w:jc w:val="both"/>
        <w:rPr>
          <w:rStyle w:val="Hyperlink"/>
          <w:rFonts w:asciiTheme="minorBidi" w:hAnsiTheme="minorBidi"/>
          <w:color w:val="000000" w:themeColor="text1"/>
          <w:sz w:val="28"/>
          <w:szCs w:val="28"/>
          <w:u w:val="none"/>
        </w:rPr>
      </w:pPr>
    </w:p>
    <w:p w:rsidR="00C113BD" w:rsidRPr="00737C02" w:rsidRDefault="00C113BD" w:rsidP="006B315D">
      <w:pPr>
        <w:pStyle w:val="a3"/>
        <w:numPr>
          <w:ilvl w:val="0"/>
          <w:numId w:val="29"/>
        </w:numPr>
        <w:bidi w:val="0"/>
        <w:spacing w:after="0" w:line="240" w:lineRule="auto"/>
        <w:jc w:val="both"/>
        <w:rPr>
          <w:rStyle w:val="Hyperlink"/>
          <w:rFonts w:asciiTheme="minorBidi" w:hAnsiTheme="minorBidi"/>
          <w:color w:val="000000" w:themeColor="text1"/>
          <w:sz w:val="28"/>
          <w:szCs w:val="28"/>
          <w:u w:val="none"/>
        </w:rPr>
      </w:pPr>
      <w:r w:rsidRPr="00737C02">
        <w:rPr>
          <w:rStyle w:val="Hyperlink"/>
          <w:rFonts w:asciiTheme="minorBidi" w:hAnsiTheme="minorBidi"/>
          <w:color w:val="000000" w:themeColor="text1"/>
          <w:sz w:val="28"/>
          <w:szCs w:val="28"/>
          <w:u w:val="none"/>
        </w:rPr>
        <w:t>Bique C, Usta M, Debora B, Chong E, Westheimer E, Winikoff B. Comparison of misoprostol and manual vacuum aspiration for the treatment of incomplete abortion. Int J Gynaecol Obstet 2007;98:222-6.</w:t>
      </w:r>
    </w:p>
    <w:p w:rsidR="00C113BD" w:rsidRDefault="00C113BD" w:rsidP="006B315D">
      <w:pPr>
        <w:pStyle w:val="a3"/>
        <w:numPr>
          <w:ilvl w:val="0"/>
          <w:numId w:val="29"/>
        </w:numPr>
        <w:bidi w:val="0"/>
        <w:spacing w:after="0" w:line="240" w:lineRule="auto"/>
        <w:jc w:val="both"/>
        <w:rPr>
          <w:rFonts w:asciiTheme="minorBidi" w:eastAsia="Times New Roman" w:hAnsiTheme="minorBidi"/>
          <w:color w:val="000000" w:themeColor="text1"/>
          <w:sz w:val="28"/>
          <w:szCs w:val="28"/>
        </w:rPr>
      </w:pPr>
      <w:r w:rsidRPr="00737C02">
        <w:rPr>
          <w:rStyle w:val="Hyperlink"/>
          <w:rFonts w:asciiTheme="minorBidi" w:hAnsiTheme="minorBidi"/>
          <w:color w:val="000000" w:themeColor="text1"/>
          <w:sz w:val="28"/>
          <w:szCs w:val="28"/>
          <w:u w:val="none"/>
        </w:rPr>
        <w:t xml:space="preserve">Chung, TK, Cheung, LP, </w:t>
      </w:r>
      <w:hyperlink r:id="rId44" w:history="1">
        <w:r w:rsidRPr="00737C02">
          <w:rPr>
            <w:rStyle w:val="Hyperlink"/>
            <w:rFonts w:asciiTheme="minorBidi" w:hAnsiTheme="minorBidi"/>
            <w:color w:val="000000" w:themeColor="text1"/>
            <w:sz w:val="28"/>
            <w:szCs w:val="28"/>
            <w:u w:val="none"/>
          </w:rPr>
          <w:t>Sahota DS</w:t>
        </w:r>
      </w:hyperlink>
      <w:r w:rsidRPr="00737C02">
        <w:rPr>
          <w:rStyle w:val="Hyperlink"/>
          <w:rFonts w:asciiTheme="minorBidi" w:hAnsiTheme="minorBidi"/>
          <w:color w:val="000000" w:themeColor="text1"/>
          <w:sz w:val="28"/>
          <w:szCs w:val="28"/>
          <w:u w:val="none"/>
        </w:rPr>
        <w:t>, </w:t>
      </w:r>
      <w:hyperlink r:id="rId45" w:history="1">
        <w:r w:rsidRPr="00737C02">
          <w:rPr>
            <w:rStyle w:val="Hyperlink"/>
            <w:rFonts w:asciiTheme="minorBidi" w:hAnsiTheme="minorBidi"/>
            <w:color w:val="000000" w:themeColor="text1"/>
            <w:sz w:val="28"/>
            <w:szCs w:val="28"/>
            <w:u w:val="none"/>
          </w:rPr>
          <w:t>Haines CJ</w:t>
        </w:r>
      </w:hyperlink>
      <w:r w:rsidRPr="00737C02">
        <w:rPr>
          <w:rStyle w:val="Hyperlink"/>
          <w:rFonts w:asciiTheme="minorBidi" w:hAnsiTheme="minorBidi"/>
          <w:color w:val="000000" w:themeColor="text1"/>
          <w:sz w:val="28"/>
          <w:szCs w:val="28"/>
          <w:u w:val="none"/>
        </w:rPr>
        <w:t>, </w:t>
      </w:r>
      <w:hyperlink r:id="rId46" w:history="1">
        <w:r w:rsidRPr="00737C02">
          <w:rPr>
            <w:rStyle w:val="Hyperlink"/>
            <w:rFonts w:asciiTheme="minorBidi" w:hAnsiTheme="minorBidi"/>
            <w:color w:val="000000" w:themeColor="text1"/>
            <w:sz w:val="28"/>
            <w:szCs w:val="28"/>
            <w:u w:val="none"/>
          </w:rPr>
          <w:t>Chang AM</w:t>
        </w:r>
      </w:hyperlink>
      <w:r w:rsidRPr="00737C02">
        <w:rPr>
          <w:rStyle w:val="Hyperlink"/>
          <w:rFonts w:asciiTheme="minorBidi" w:hAnsiTheme="minorBidi"/>
          <w:color w:val="000000" w:themeColor="text1"/>
          <w:sz w:val="28"/>
          <w:szCs w:val="28"/>
          <w:u w:val="none"/>
        </w:rPr>
        <w:t xml:space="preserve">. Evaluation of the accuracy of transvaginal sonography for the assessment of retained products of conception after spontaneous abortion. </w:t>
      </w:r>
      <w:hyperlink r:id="rId47" w:history="1">
        <w:r w:rsidRPr="00737C02">
          <w:rPr>
            <w:rStyle w:val="Hyperlink"/>
            <w:rFonts w:asciiTheme="minorBidi" w:hAnsiTheme="minorBidi"/>
            <w:color w:val="000000" w:themeColor="text1"/>
            <w:sz w:val="28"/>
            <w:szCs w:val="28"/>
            <w:u w:val="none"/>
          </w:rPr>
          <w:t>Gynecol Obstet Invest.</w:t>
        </w:r>
      </w:hyperlink>
      <w:r w:rsidRPr="00737C02">
        <w:rPr>
          <w:rStyle w:val="Hyperlink"/>
          <w:rFonts w:asciiTheme="minorBidi" w:hAnsiTheme="minorBidi"/>
          <w:color w:val="000000" w:themeColor="text1"/>
          <w:sz w:val="28"/>
          <w:szCs w:val="28"/>
          <w:u w:val="none"/>
        </w:rPr>
        <w:t> 1998;45(3):190-3</w:t>
      </w:r>
    </w:p>
    <w:p w:rsidR="00E758A7" w:rsidRPr="00737C02" w:rsidRDefault="00E758A7" w:rsidP="006B315D">
      <w:pPr>
        <w:pStyle w:val="a3"/>
        <w:bidi w:val="0"/>
        <w:spacing w:after="0" w:line="240" w:lineRule="auto"/>
        <w:ind w:left="360"/>
        <w:jc w:val="both"/>
        <w:rPr>
          <w:rFonts w:asciiTheme="minorBidi" w:eastAsia="Times New Roman" w:hAnsiTheme="minorBidi"/>
          <w:color w:val="000000" w:themeColor="text1"/>
          <w:sz w:val="28"/>
          <w:szCs w:val="28"/>
        </w:rPr>
      </w:pPr>
    </w:p>
    <w:p w:rsidR="00C113BD" w:rsidRPr="00E758A7" w:rsidRDefault="00C113BD" w:rsidP="006B315D">
      <w:pPr>
        <w:pStyle w:val="a3"/>
        <w:numPr>
          <w:ilvl w:val="0"/>
          <w:numId w:val="29"/>
        </w:numPr>
        <w:bidi w:val="0"/>
        <w:spacing w:line="240" w:lineRule="auto"/>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A1ijotas-Reig J. Casellas-Caro M, Ferrer-Oliveras R, er al: Are anti-bera-glycoprorein</w:t>
      </w:r>
      <w:r w:rsidRPr="00E758A7">
        <w:rPr>
          <w:rFonts w:asciiTheme="minorBidi" w:hAnsiTheme="minorBidi"/>
          <w:color w:val="000000" w:themeColor="text1"/>
          <w:sz w:val="28"/>
          <w:szCs w:val="28"/>
          <w:rtl/>
          <w:lang w:bidi="ar-SY"/>
        </w:rPr>
        <w:t>-</w:t>
      </w:r>
      <w:r w:rsidRPr="00E758A7">
        <w:rPr>
          <w:rFonts w:asciiTheme="minorBidi" w:hAnsiTheme="minorBidi"/>
          <w:color w:val="000000" w:themeColor="text1"/>
          <w:sz w:val="28"/>
          <w:szCs w:val="28"/>
          <w:lang w:bidi="ar-SY"/>
        </w:rPr>
        <w:t>I anribodies markers for recurrent pregnancy loss in lupus anticoagulanr/anticardiolipinseronegarive women? Am J Reprod ImmunoI60:229, 2008</w:t>
      </w:r>
    </w:p>
    <w:p w:rsidR="00C113BD" w:rsidRPr="00E758A7" w:rsidRDefault="00C113BD" w:rsidP="006B315D">
      <w:pPr>
        <w:bidi w:val="0"/>
        <w:spacing w:line="240" w:lineRule="auto"/>
        <w:rPr>
          <w:rFonts w:asciiTheme="minorBidi" w:hAnsiTheme="minorBidi"/>
          <w:color w:val="000000" w:themeColor="text1"/>
          <w:sz w:val="28"/>
          <w:szCs w:val="28"/>
          <w:lang w:bidi="ar-SY"/>
        </w:rPr>
      </w:pPr>
      <w:r w:rsidRPr="00E758A7">
        <w:rPr>
          <w:rFonts w:asciiTheme="minorBidi" w:hAnsiTheme="minorBidi"/>
          <w:color w:val="000000" w:themeColor="text1"/>
          <w:sz w:val="28"/>
          <w:szCs w:val="28"/>
          <w:lang w:bidi="ar-SY"/>
        </w:rPr>
        <w:t>10 .  A1ijotas-ReigJ, Ferrer-Oliveras R. Rodrigo-Anoro J. er al: Anti-l3rglycoprorein-1</w:t>
      </w:r>
    </w:p>
    <w:p w:rsidR="00C113BD" w:rsidRPr="00E758A7" w:rsidRDefault="00C113BD" w:rsidP="006B315D">
      <w:pPr>
        <w:bidi w:val="0"/>
        <w:spacing w:line="240" w:lineRule="auto"/>
        <w:ind w:left="360"/>
        <w:rPr>
          <w:rFonts w:asciiTheme="minorBidi" w:hAnsiTheme="minorBidi"/>
          <w:color w:val="000000" w:themeColor="text1"/>
          <w:sz w:val="28"/>
          <w:szCs w:val="28"/>
          <w:lang w:bidi="ar-SY"/>
        </w:rPr>
      </w:pPr>
      <w:r w:rsidRPr="00E758A7">
        <w:rPr>
          <w:rFonts w:asciiTheme="minorBidi" w:hAnsiTheme="minorBidi"/>
          <w:color w:val="000000" w:themeColor="text1"/>
          <w:sz w:val="28"/>
          <w:szCs w:val="28"/>
          <w:lang w:bidi="ar-SY"/>
        </w:rPr>
        <w:t>and anti-phospharidylserine antibodies in women wirh spontaneous pregnancy</w:t>
      </w:r>
    </w:p>
    <w:p w:rsidR="00C113BD" w:rsidRPr="00E758A7" w:rsidRDefault="00C113BD" w:rsidP="006B315D">
      <w:pPr>
        <w:bidi w:val="0"/>
        <w:spacing w:line="240" w:lineRule="auto"/>
        <w:ind w:left="360"/>
        <w:rPr>
          <w:rFonts w:asciiTheme="minorBidi" w:hAnsiTheme="minorBidi"/>
          <w:color w:val="000000" w:themeColor="text1"/>
          <w:sz w:val="28"/>
          <w:szCs w:val="28"/>
          <w:lang w:bidi="ar-SY"/>
        </w:rPr>
      </w:pPr>
      <w:r w:rsidRPr="00E758A7">
        <w:rPr>
          <w:rFonts w:asciiTheme="minorBidi" w:hAnsiTheme="minorBidi"/>
          <w:color w:val="000000" w:themeColor="text1"/>
          <w:sz w:val="28"/>
          <w:szCs w:val="28"/>
          <w:lang w:bidi="ar-SY"/>
        </w:rPr>
        <w:t>loss. Ferril Sreril [Epub ahead of print], 2009</w:t>
      </w:r>
    </w:p>
    <w:p w:rsidR="00C113BD" w:rsidRPr="00E758A7" w:rsidRDefault="00E758A7" w:rsidP="006B315D">
      <w:pPr>
        <w:spacing w:line="240" w:lineRule="auto"/>
        <w:ind w:left="360"/>
        <w:jc w:val="right"/>
        <w:rPr>
          <w:rFonts w:asciiTheme="minorBidi" w:hAnsiTheme="minorBidi"/>
          <w:color w:val="000000" w:themeColor="text1"/>
          <w:sz w:val="28"/>
          <w:szCs w:val="28"/>
          <w:rtl/>
          <w:lang w:bidi="ar-SY"/>
        </w:rPr>
      </w:pPr>
      <w:r>
        <w:rPr>
          <w:rFonts w:asciiTheme="minorBidi" w:hAnsiTheme="minorBidi"/>
          <w:color w:val="000000" w:themeColor="text1"/>
          <w:sz w:val="28"/>
          <w:szCs w:val="28"/>
          <w:lang w:bidi="ar-SY"/>
        </w:rPr>
        <w:t xml:space="preserve">11 </w:t>
      </w:r>
      <w:r w:rsidR="00C113BD" w:rsidRPr="00E758A7">
        <w:rPr>
          <w:rFonts w:asciiTheme="minorBidi" w:hAnsiTheme="minorBidi"/>
          <w:color w:val="000000" w:themeColor="text1"/>
          <w:sz w:val="28"/>
          <w:szCs w:val="28"/>
          <w:lang w:bidi="ar-SY"/>
        </w:rPr>
        <w:t xml:space="preserve">   . American College of Obsrerricians and Gynecologisrs: Aborrion policy. ACOG</w:t>
      </w:r>
      <w:r>
        <w:rPr>
          <w:rFonts w:asciiTheme="minorBidi" w:hAnsiTheme="minorBidi"/>
          <w:color w:val="000000" w:themeColor="text1"/>
          <w:sz w:val="28"/>
          <w:szCs w:val="28"/>
          <w:lang w:bidi="ar-SY"/>
        </w:rPr>
        <w:tab/>
      </w:r>
      <w:r w:rsidR="00C113BD" w:rsidRPr="00E758A7">
        <w:rPr>
          <w:rFonts w:asciiTheme="minorBidi" w:hAnsiTheme="minorBidi"/>
          <w:color w:val="000000" w:themeColor="text1"/>
          <w:sz w:val="28"/>
          <w:szCs w:val="28"/>
          <w:lang w:bidi="ar-SY"/>
        </w:rPr>
        <w:t>Srarement of Policy issued by rhe ACOG Execurive Board, July 2004</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lastRenderedPageBreak/>
        <w:t>12. American College of Obsretricians and Gynecologisrs: Medical management of</w:t>
      </w:r>
    </w:p>
    <w:p w:rsidR="00C113BD" w:rsidRPr="00E758A7" w:rsidRDefault="00C113BD" w:rsidP="006B315D">
      <w:pPr>
        <w:bidi w:val="0"/>
        <w:spacing w:line="240" w:lineRule="auto"/>
        <w:jc w:val="both"/>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aborrion. Practice Bullerin No. 67, Ocrober 2005b</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13.American College of Obsrerricians and Gynecologisrs: Aborrion access andrraining. Comminee Opinion No. 424, January 2009</w:t>
      </w:r>
    </w:p>
    <w:p w:rsidR="00C113BD" w:rsidRPr="00E758A7" w:rsidRDefault="00C113BD" w:rsidP="006B315D">
      <w:pPr>
        <w:spacing w:line="240" w:lineRule="auto"/>
        <w:jc w:val="right"/>
        <w:rPr>
          <w:rFonts w:asciiTheme="minorBidi" w:hAnsiTheme="minorBidi"/>
          <w:color w:val="000000" w:themeColor="text1"/>
          <w:sz w:val="28"/>
          <w:szCs w:val="28"/>
          <w:lang w:bidi="ar-SY"/>
        </w:rPr>
      </w:pPr>
      <w:r w:rsidRPr="00E758A7">
        <w:rPr>
          <w:rFonts w:asciiTheme="minorBidi" w:hAnsiTheme="minorBidi"/>
          <w:color w:val="000000" w:themeColor="text1"/>
          <w:sz w:val="28"/>
          <w:szCs w:val="28"/>
          <w:lang w:bidi="ar-SY"/>
        </w:rPr>
        <w:t>14. Bracken H. Ngoc NTH. Schaff E, et al: Mifepristone followed in 24 hours to 48</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hours by misoprostol for late first-trimester abortion. Obstet GynecoII09:895 2007</w:t>
      </w:r>
      <w:r w:rsidRPr="00E758A7">
        <w:rPr>
          <w:rFonts w:asciiTheme="minorBidi" w:hAnsiTheme="minorBidi"/>
          <w:color w:val="000000" w:themeColor="text1"/>
          <w:sz w:val="28"/>
          <w:szCs w:val="28"/>
          <w:rtl/>
          <w:lang w:bidi="ar-SY"/>
        </w:rPr>
        <w:t>,</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15. Carp H, Dolitzky M, Tur-Kaspa I, et al: Hereditaty thrombophilias are not associated</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rtl/>
          <w:lang w:bidi="ar-SY"/>
        </w:rPr>
        <w:t>with a decreased live birth rate in women with recurrent miscarriage.</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2002.</w:t>
      </w:r>
      <w:r w:rsidRPr="00E758A7">
        <w:rPr>
          <w:rFonts w:asciiTheme="minorBidi" w:hAnsiTheme="minorBidi"/>
          <w:color w:val="000000" w:themeColor="text1"/>
          <w:sz w:val="28"/>
          <w:szCs w:val="28"/>
          <w:rtl/>
          <w:lang w:bidi="ar-SY"/>
        </w:rPr>
        <w:t xml:space="preserve">Fertil Steril </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rtl/>
          <w:lang w:bidi="ar-SY"/>
        </w:rPr>
        <w:t>Carrell DT, Wilcox AL. Lowy L, et aI: Male chromosomal factors of unexplained</w:t>
      </w:r>
      <w:r w:rsidRPr="00E758A7">
        <w:rPr>
          <w:rFonts w:asciiTheme="minorBidi" w:hAnsiTheme="minorBidi"/>
          <w:color w:val="000000" w:themeColor="text1"/>
          <w:sz w:val="28"/>
          <w:szCs w:val="28"/>
          <w:lang w:bidi="ar-SY"/>
        </w:rPr>
        <w:t xml:space="preserve">16. </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recurrent pregnancy loss. Obstet Gynecol 10 I: 1229. 2003</w:t>
      </w:r>
    </w:p>
    <w:p w:rsidR="00C113BD" w:rsidRPr="00E758A7" w:rsidRDefault="00C113BD" w:rsidP="006B315D">
      <w:pPr>
        <w:spacing w:line="240" w:lineRule="auto"/>
        <w:jc w:val="right"/>
        <w:rPr>
          <w:rFonts w:asciiTheme="minorBidi" w:hAnsiTheme="minorBidi"/>
          <w:color w:val="000000" w:themeColor="text1"/>
          <w:sz w:val="28"/>
          <w:szCs w:val="28"/>
          <w:lang w:bidi="ar-SY"/>
        </w:rPr>
      </w:pPr>
      <w:r w:rsidRPr="00E758A7">
        <w:rPr>
          <w:rFonts w:asciiTheme="minorBidi" w:hAnsiTheme="minorBidi"/>
          <w:color w:val="000000" w:themeColor="text1"/>
          <w:sz w:val="28"/>
          <w:szCs w:val="28"/>
          <w:lang w:bidi="ar-SY"/>
        </w:rPr>
        <w:t>Centers for Disease Control and Prevention: Abortion surveillance-United</w:t>
      </w:r>
      <w:r w:rsidRPr="00E758A7">
        <w:rPr>
          <w:rFonts w:asciiTheme="minorBidi" w:hAnsiTheme="minorBidi"/>
          <w:color w:val="000000" w:themeColor="text1"/>
          <w:sz w:val="28"/>
          <w:szCs w:val="28"/>
          <w:rtl/>
          <w:lang w:bidi="ar-SY"/>
        </w:rPr>
        <w:t xml:space="preserve"> </w:t>
      </w:r>
      <w:r w:rsidRPr="00E758A7">
        <w:rPr>
          <w:rFonts w:asciiTheme="minorBidi" w:hAnsiTheme="minorBidi"/>
          <w:color w:val="000000" w:themeColor="text1"/>
          <w:sz w:val="28"/>
          <w:szCs w:val="28"/>
          <w:lang w:bidi="ar-SY"/>
        </w:rPr>
        <w:t>17.</w:t>
      </w:r>
    </w:p>
    <w:p w:rsidR="00C113BD" w:rsidRPr="00E758A7" w:rsidRDefault="00C113BD" w:rsidP="006B315D">
      <w:pPr>
        <w:spacing w:line="240" w:lineRule="auto"/>
        <w:jc w:val="right"/>
        <w:rPr>
          <w:rFonts w:asciiTheme="minorBidi" w:hAnsiTheme="minorBidi"/>
          <w:color w:val="000000" w:themeColor="text1"/>
          <w:sz w:val="28"/>
          <w:szCs w:val="28"/>
          <w:lang w:bidi="ar-SY"/>
        </w:rPr>
      </w:pPr>
      <w:r w:rsidRPr="00E758A7">
        <w:rPr>
          <w:rFonts w:asciiTheme="minorBidi" w:hAnsiTheme="minorBidi"/>
          <w:color w:val="000000" w:themeColor="text1"/>
          <w:sz w:val="28"/>
          <w:szCs w:val="28"/>
          <w:lang w:bidi="ar-SY"/>
        </w:rPr>
        <w:t>States, 2002. MMWR Surveill Summ 54: I, 2005</w:t>
      </w:r>
    </w:p>
    <w:p w:rsidR="00C113BD" w:rsidRPr="00E758A7" w:rsidRDefault="00C113BD" w:rsidP="006B315D">
      <w:pPr>
        <w:spacing w:line="240" w:lineRule="auto"/>
        <w:jc w:val="right"/>
        <w:rPr>
          <w:rFonts w:asciiTheme="minorBidi" w:hAnsiTheme="minorBidi"/>
          <w:color w:val="000000" w:themeColor="text1"/>
          <w:sz w:val="28"/>
          <w:szCs w:val="28"/>
          <w:lang w:bidi="ar-SY"/>
        </w:rPr>
      </w:pPr>
      <w:r w:rsidRPr="00E758A7">
        <w:rPr>
          <w:rStyle w:val="Hyperlink"/>
          <w:rFonts w:asciiTheme="minorBidi" w:hAnsiTheme="minorBidi"/>
          <w:color w:val="000000" w:themeColor="text1"/>
          <w:sz w:val="28"/>
          <w:szCs w:val="28"/>
          <w:lang w:bidi="ar-SY"/>
        </w:rPr>
        <w:t xml:space="preserve">18. </w:t>
      </w:r>
      <w:r w:rsidRPr="00E758A7">
        <w:rPr>
          <w:rFonts w:asciiTheme="minorBidi" w:hAnsiTheme="minorBidi"/>
          <w:color w:val="000000" w:themeColor="text1"/>
          <w:sz w:val="28"/>
          <w:szCs w:val="28"/>
          <w:lang w:bidi="ar-SY"/>
        </w:rPr>
        <w:t>Charo RA: The partial death of abortion rights. N Engl) Med 356: 1905, 2007</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Chasen ST, Kalish RB. Gupta M, et al: Obstetric outcomes after surgical</w:t>
      </w:r>
    </w:p>
    <w:p w:rsidR="00C113BD" w:rsidRPr="00E758A7" w:rsidRDefault="00C113BD" w:rsidP="006B315D">
      <w:pPr>
        <w:spacing w:line="240" w:lineRule="auto"/>
        <w:jc w:val="right"/>
        <w:rPr>
          <w:rFonts w:asciiTheme="minorBidi" w:hAnsiTheme="minorBidi"/>
          <w:color w:val="000000" w:themeColor="text1"/>
          <w:sz w:val="28"/>
          <w:szCs w:val="28"/>
          <w:lang w:bidi="ar-SY"/>
        </w:rPr>
      </w:pPr>
      <w:r w:rsidRPr="00E758A7">
        <w:rPr>
          <w:rFonts w:asciiTheme="minorBidi" w:hAnsiTheme="minorBidi"/>
          <w:color w:val="000000" w:themeColor="text1"/>
          <w:sz w:val="28"/>
          <w:szCs w:val="28"/>
          <w:lang w:bidi="ar-SY"/>
        </w:rPr>
        <w:t>abortion at &gt; or = 20 weeks' gestation. Am) Obstet Gynecol193: 1161, 2005</w:t>
      </w:r>
    </w:p>
    <w:p w:rsidR="00C113BD" w:rsidRPr="00E758A7" w:rsidRDefault="00C113BD" w:rsidP="006B315D">
      <w:pPr>
        <w:spacing w:line="240" w:lineRule="auto"/>
        <w:jc w:val="right"/>
        <w:rPr>
          <w:rFonts w:asciiTheme="minorBidi" w:hAnsiTheme="minorBidi"/>
          <w:color w:val="000000" w:themeColor="text1"/>
          <w:sz w:val="28"/>
          <w:szCs w:val="28"/>
          <w:lang w:bidi="ar-SY"/>
        </w:rPr>
      </w:pPr>
      <w:r w:rsidRPr="00E758A7">
        <w:rPr>
          <w:rStyle w:val="Hyperlink"/>
          <w:rFonts w:asciiTheme="minorBidi" w:hAnsiTheme="minorBidi"/>
          <w:color w:val="000000" w:themeColor="text1"/>
          <w:sz w:val="28"/>
          <w:szCs w:val="28"/>
          <w:lang w:bidi="ar-SY"/>
        </w:rPr>
        <w:t>19.</w:t>
      </w:r>
      <w:r w:rsidRPr="00E758A7">
        <w:rPr>
          <w:rFonts w:asciiTheme="minorBidi" w:hAnsiTheme="minorBidi"/>
          <w:color w:val="000000" w:themeColor="text1"/>
          <w:sz w:val="28"/>
          <w:szCs w:val="28"/>
          <w:lang w:bidi="ar-SY"/>
        </w:rPr>
        <w:t xml:space="preserve"> Chen BA, Reeves MF. Creinin MD, et aI: Misoprostol for treatment of early</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pregnancy failure in women with previous uterine surgety. Am) Obstet Gynecol</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I 98:626.el , 2008</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Style w:val="Hyperlink"/>
          <w:rFonts w:asciiTheme="minorBidi" w:hAnsiTheme="minorBidi"/>
          <w:color w:val="000000" w:themeColor="text1"/>
          <w:sz w:val="28"/>
          <w:szCs w:val="28"/>
          <w:rtl/>
          <w:lang w:bidi="ar-SY"/>
        </w:rPr>
        <w:t xml:space="preserve"> </w:t>
      </w:r>
      <w:r w:rsidRPr="00E758A7">
        <w:rPr>
          <w:rFonts w:asciiTheme="minorBidi" w:hAnsiTheme="minorBidi"/>
          <w:color w:val="000000" w:themeColor="text1"/>
          <w:sz w:val="28"/>
          <w:szCs w:val="28"/>
          <w:lang w:bidi="ar-SY"/>
        </w:rPr>
        <w:t>Clark K,)i H, Feltovich H, et aI: Mifepristone-induced cervical ripening: Structural</w:t>
      </w:r>
      <w:r w:rsidRPr="00E758A7">
        <w:rPr>
          <w:rFonts w:asciiTheme="minorBidi" w:hAnsiTheme="minorBidi"/>
          <w:color w:val="000000" w:themeColor="text1"/>
          <w:sz w:val="28"/>
          <w:szCs w:val="28"/>
          <w:rtl/>
          <w:lang w:bidi="ar-SY"/>
        </w:rPr>
        <w:t>,</w:t>
      </w:r>
      <w:r w:rsidRPr="00E758A7">
        <w:rPr>
          <w:rFonts w:asciiTheme="minorBidi" w:hAnsiTheme="minorBidi"/>
          <w:color w:val="000000" w:themeColor="text1"/>
          <w:sz w:val="28"/>
          <w:szCs w:val="28"/>
          <w:lang w:bidi="ar-SY"/>
        </w:rPr>
        <w:t>20.</w:t>
      </w:r>
    </w:p>
    <w:p w:rsidR="00C113BD" w:rsidRPr="00E758A7" w:rsidRDefault="00C113BD" w:rsidP="006B315D">
      <w:pPr>
        <w:spacing w:line="240" w:lineRule="auto"/>
        <w:jc w:val="right"/>
        <w:rPr>
          <w:rFonts w:asciiTheme="minorBidi" w:hAnsiTheme="minorBidi"/>
          <w:color w:val="000000" w:themeColor="text1"/>
          <w:sz w:val="28"/>
          <w:szCs w:val="28"/>
          <w:lang w:bidi="ar-SY"/>
        </w:rPr>
      </w:pPr>
      <w:r w:rsidRPr="00E758A7">
        <w:rPr>
          <w:rFonts w:asciiTheme="minorBidi" w:hAnsiTheme="minorBidi"/>
          <w:color w:val="000000" w:themeColor="text1"/>
          <w:sz w:val="28"/>
          <w:szCs w:val="28"/>
          <w:lang w:bidi="ar-SY"/>
        </w:rPr>
        <w:t>biomechanical, and molecular events. Am) Obstet GynecoI194:1391, 2006</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Style w:val="Hyperlink"/>
          <w:rFonts w:asciiTheme="minorBidi" w:hAnsiTheme="minorBidi"/>
          <w:color w:val="000000" w:themeColor="text1"/>
          <w:sz w:val="28"/>
          <w:szCs w:val="28"/>
          <w:lang w:bidi="ar-SY"/>
        </w:rPr>
        <w:t xml:space="preserve">21. </w:t>
      </w:r>
      <w:r w:rsidRPr="00E758A7">
        <w:rPr>
          <w:rFonts w:asciiTheme="minorBidi" w:hAnsiTheme="minorBidi"/>
          <w:color w:val="000000" w:themeColor="text1"/>
          <w:sz w:val="28"/>
          <w:szCs w:val="28"/>
          <w:lang w:bidi="ar-SY"/>
        </w:rPr>
        <w:t>Bracken H. Ngoc NTH. Schaff E, et al: Mifepristone followed in 24 hours to 48</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Fonts w:asciiTheme="minorBidi" w:hAnsiTheme="minorBidi"/>
          <w:color w:val="000000" w:themeColor="text1"/>
          <w:sz w:val="28"/>
          <w:szCs w:val="28"/>
          <w:lang w:bidi="ar-SY"/>
        </w:rPr>
        <w:t>hours by misoprostol for late first-trimester abortion. Obstet GynecoII09:895 2007</w:t>
      </w:r>
      <w:r w:rsidRPr="00E758A7">
        <w:rPr>
          <w:rFonts w:asciiTheme="minorBidi" w:hAnsiTheme="minorBidi"/>
          <w:color w:val="000000" w:themeColor="text1"/>
          <w:sz w:val="28"/>
          <w:szCs w:val="28"/>
          <w:rtl/>
          <w:lang w:bidi="ar-SY"/>
        </w:rPr>
        <w:t>,</w:t>
      </w:r>
    </w:p>
    <w:p w:rsidR="00C113BD" w:rsidRPr="00E758A7" w:rsidRDefault="00C113BD" w:rsidP="006B315D">
      <w:pPr>
        <w:spacing w:line="240" w:lineRule="auto"/>
        <w:jc w:val="right"/>
        <w:rPr>
          <w:rFonts w:asciiTheme="minorBidi" w:hAnsiTheme="minorBidi"/>
          <w:color w:val="000000" w:themeColor="text1"/>
          <w:sz w:val="28"/>
          <w:szCs w:val="28"/>
          <w:rtl/>
          <w:lang w:bidi="ar-SY"/>
        </w:rPr>
      </w:pPr>
      <w:r w:rsidRPr="00E758A7">
        <w:rPr>
          <w:rStyle w:val="Hyperlink"/>
          <w:rFonts w:asciiTheme="minorBidi" w:hAnsiTheme="minorBidi"/>
          <w:color w:val="000000" w:themeColor="text1"/>
          <w:sz w:val="28"/>
          <w:szCs w:val="28"/>
          <w:lang w:bidi="ar-SY"/>
        </w:rPr>
        <w:t>22.</w:t>
      </w:r>
      <w:r w:rsidRPr="00E758A7">
        <w:rPr>
          <w:rFonts w:asciiTheme="minorBidi" w:hAnsiTheme="minorBidi"/>
          <w:color w:val="000000" w:themeColor="text1"/>
          <w:sz w:val="28"/>
          <w:szCs w:val="28"/>
          <w:lang w:bidi="ar-SY"/>
        </w:rPr>
        <w:t xml:space="preserve"> Creinin MD, Huang X. Westhoff C: et al: Factors related to successful misoprostol</w:t>
      </w:r>
      <w:r w:rsidR="00E758A7">
        <w:rPr>
          <w:rFonts w:asciiTheme="minorBidi" w:hAnsiTheme="minorBidi"/>
          <w:color w:val="000000" w:themeColor="text1"/>
          <w:sz w:val="28"/>
          <w:szCs w:val="28"/>
          <w:lang w:bidi="ar-SY"/>
        </w:rPr>
        <w:tab/>
      </w:r>
      <w:r w:rsidRPr="00E758A7">
        <w:rPr>
          <w:rFonts w:asciiTheme="minorBidi" w:hAnsiTheme="minorBidi"/>
          <w:color w:val="000000" w:themeColor="text1"/>
          <w:sz w:val="28"/>
          <w:szCs w:val="28"/>
          <w:lang w:bidi="ar-SY"/>
        </w:rPr>
        <w:t>treatment for early pregnancy failu</w:t>
      </w:r>
      <w:r w:rsidR="00E758A7">
        <w:rPr>
          <w:rFonts w:asciiTheme="minorBidi" w:hAnsiTheme="minorBidi"/>
          <w:color w:val="000000" w:themeColor="text1"/>
          <w:sz w:val="28"/>
          <w:szCs w:val="28"/>
          <w:lang w:bidi="ar-SY"/>
        </w:rPr>
        <w:t>re. Obstet Gynecoll 07:90 1.2006</w:t>
      </w:r>
    </w:p>
    <w:p w:rsidR="00C113BD" w:rsidRPr="00C113BD" w:rsidRDefault="00C113BD" w:rsidP="006B315D">
      <w:pPr>
        <w:bidi w:val="0"/>
        <w:spacing w:after="0" w:line="240" w:lineRule="auto"/>
        <w:rPr>
          <w:rStyle w:val="Hyperlink"/>
          <w:rFonts w:cs="Times New Roman"/>
          <w:b/>
          <w:bCs/>
          <w:sz w:val="24"/>
          <w:szCs w:val="24"/>
          <w:lang w:bidi="ar-SY"/>
        </w:rPr>
      </w:pPr>
    </w:p>
    <w:p w:rsidR="00C113BD" w:rsidRPr="00E51057" w:rsidRDefault="00C113BD" w:rsidP="006B315D">
      <w:pPr>
        <w:spacing w:line="240" w:lineRule="auto"/>
        <w:rPr>
          <w:rFonts w:asciiTheme="minorBidi" w:hAnsiTheme="minorBidi"/>
          <w:sz w:val="32"/>
          <w:szCs w:val="32"/>
          <w:rtl/>
          <w:lang w:bidi="ar-SY"/>
        </w:rPr>
      </w:pPr>
    </w:p>
    <w:p w:rsidR="003C667F" w:rsidRPr="00E51057" w:rsidRDefault="003C667F" w:rsidP="006B315D">
      <w:pPr>
        <w:spacing w:line="240" w:lineRule="auto"/>
        <w:rPr>
          <w:sz w:val="32"/>
          <w:szCs w:val="32"/>
          <w:rtl/>
          <w:lang w:bidi="ar-SY"/>
        </w:rPr>
      </w:pPr>
    </w:p>
    <w:sectPr w:rsidR="003C667F" w:rsidRPr="00E51057" w:rsidSect="005C16F3">
      <w:footerReference w:type="default" r:id="rId48"/>
      <w:pgSz w:w="11906" w:h="16838"/>
      <w:pgMar w:top="720" w:right="720" w:bottom="720" w:left="72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5C35" w:rsidRDefault="00355C35" w:rsidP="00C43E4A">
      <w:pPr>
        <w:spacing w:after="0" w:line="240" w:lineRule="auto"/>
      </w:pPr>
      <w:r>
        <w:separator/>
      </w:r>
    </w:p>
  </w:endnote>
  <w:endnote w:type="continuationSeparator" w:id="1">
    <w:p w:rsidR="00355C35" w:rsidRDefault="00355C35" w:rsidP="00C43E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Tahoma">
    <w:panose1 w:val="020B0604030504040204"/>
    <w:charset w:val="B2"/>
    <w:family w:val="swiss"/>
    <w:notTrueType/>
    <w:pitch w:val="variable"/>
    <w:sig w:usb0="00002001"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 w:name="Monotype Koufi">
    <w:panose1 w:val="00000000000000000000"/>
    <w:charset w:val="B2"/>
    <w:family w:val="auto"/>
    <w:pitch w:val="variable"/>
    <w:sig w:usb0="02942001" w:usb1="03D40006" w:usb2="02620000" w:usb3="00000000" w:csb0="00000040" w:csb1="00000000"/>
  </w:font>
  <w:font w:name="Arial,Bold">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Tw Cen MT Condensed Extra Bold">
    <w:panose1 w:val="020B0803020202020204"/>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0265204"/>
      <w:docPartObj>
        <w:docPartGallery w:val="Page Numbers (Bottom of Page)"/>
        <w:docPartUnique/>
      </w:docPartObj>
    </w:sdtPr>
    <w:sdtContent>
      <w:p w:rsidR="006B315D" w:rsidRDefault="006B315D">
        <w:pPr>
          <w:pStyle w:val="a6"/>
          <w:jc w:val="center"/>
        </w:pPr>
        <w:fldSimple w:instr=" PAGE   \* MERGEFORMAT ">
          <w:r w:rsidR="00AB7124" w:rsidRPr="00AB7124">
            <w:rPr>
              <w:rFonts w:cs="Calibri"/>
              <w:noProof/>
              <w:rtl/>
              <w:lang w:val="ar-SA"/>
            </w:rPr>
            <w:t>48</w:t>
          </w:r>
        </w:fldSimple>
      </w:p>
    </w:sdtContent>
  </w:sdt>
  <w:p w:rsidR="006B315D" w:rsidRDefault="006B315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5C35" w:rsidRDefault="00355C35" w:rsidP="00C43E4A">
      <w:pPr>
        <w:spacing w:after="0" w:line="240" w:lineRule="auto"/>
      </w:pPr>
      <w:r>
        <w:separator/>
      </w:r>
    </w:p>
  </w:footnote>
  <w:footnote w:type="continuationSeparator" w:id="1">
    <w:p w:rsidR="00355C35" w:rsidRDefault="00355C35" w:rsidP="00C43E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81BC1"/>
    <w:multiLevelType w:val="hybridMultilevel"/>
    <w:tmpl w:val="5ECE616C"/>
    <w:lvl w:ilvl="0" w:tplc="04090005">
      <w:start w:val="1"/>
      <w:numFmt w:val="bullet"/>
      <w:lvlText w:val=""/>
      <w:lvlJc w:val="left"/>
      <w:pPr>
        <w:ind w:left="501" w:hanging="360"/>
      </w:pPr>
      <w:rPr>
        <w:rFonts w:ascii="Wingdings" w:hAnsi="Wingdings"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
    <w:nsid w:val="076974BB"/>
    <w:multiLevelType w:val="hybridMultilevel"/>
    <w:tmpl w:val="2904E438"/>
    <w:lvl w:ilvl="0" w:tplc="F04E649E">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2D5DAC"/>
    <w:multiLevelType w:val="hybridMultilevel"/>
    <w:tmpl w:val="9E20C7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D5585E"/>
    <w:multiLevelType w:val="hybridMultilevel"/>
    <w:tmpl w:val="91BEAD5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E2D7E59"/>
    <w:multiLevelType w:val="hybridMultilevel"/>
    <w:tmpl w:val="A14209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4749CE"/>
    <w:multiLevelType w:val="hybridMultilevel"/>
    <w:tmpl w:val="756ACDF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7170956"/>
    <w:multiLevelType w:val="hybridMultilevel"/>
    <w:tmpl w:val="D4C4F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137CD8"/>
    <w:multiLevelType w:val="multilevel"/>
    <w:tmpl w:val="9072052C"/>
    <w:lvl w:ilvl="0">
      <w:start w:val="1"/>
      <w:numFmt w:val="arabicAbjad"/>
      <w:pStyle w:val="4"/>
      <w:lvlText w:val="%1."/>
      <w:lvlJc w:val="left"/>
      <w:pPr>
        <w:tabs>
          <w:tab w:val="num" w:pos="2384"/>
        </w:tabs>
        <w:ind w:left="2384" w:right="2384" w:hanging="360"/>
      </w:pPr>
    </w:lvl>
    <w:lvl w:ilvl="1">
      <w:numFmt w:val="bullet"/>
      <w:lvlText w:val=""/>
      <w:lvlJc w:val="left"/>
      <w:pPr>
        <w:tabs>
          <w:tab w:val="num" w:pos="1484"/>
        </w:tabs>
        <w:ind w:left="1484" w:right="1484" w:hanging="360"/>
      </w:pPr>
      <w:rPr>
        <w:rFonts w:ascii="Symbol" w:eastAsia="Times New Roman" w:hAnsi="Symbol" w:cs="Traditional Arabic" w:hint="default"/>
      </w:rPr>
    </w:lvl>
    <w:lvl w:ilvl="2">
      <w:start w:val="1"/>
      <w:numFmt w:val="decimal"/>
      <w:lvlText w:val="(%3)"/>
      <w:lvlJc w:val="left"/>
      <w:pPr>
        <w:tabs>
          <w:tab w:val="num" w:pos="2384"/>
        </w:tabs>
        <w:ind w:left="2384" w:right="2384"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03F3B9B"/>
    <w:multiLevelType w:val="hybridMultilevel"/>
    <w:tmpl w:val="CC4C1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195649"/>
    <w:multiLevelType w:val="hybridMultilevel"/>
    <w:tmpl w:val="0B3448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A512A60"/>
    <w:multiLevelType w:val="hybridMultilevel"/>
    <w:tmpl w:val="E218677E"/>
    <w:lvl w:ilvl="0" w:tplc="253A6B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23068B"/>
    <w:multiLevelType w:val="hybridMultilevel"/>
    <w:tmpl w:val="527E2514"/>
    <w:lvl w:ilvl="0" w:tplc="04090013">
      <w:start w:val="1"/>
      <w:numFmt w:val="arabicAlpha"/>
      <w:lvlText w:val="%1-"/>
      <w:lvlJc w:val="center"/>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02830B5"/>
    <w:multiLevelType w:val="hybridMultilevel"/>
    <w:tmpl w:val="73C02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036927"/>
    <w:multiLevelType w:val="hybridMultilevel"/>
    <w:tmpl w:val="326EEB30"/>
    <w:lvl w:ilvl="0" w:tplc="FF3E8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DB0BC2"/>
    <w:multiLevelType w:val="hybridMultilevel"/>
    <w:tmpl w:val="89DEA1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CC01F7"/>
    <w:multiLevelType w:val="hybridMultilevel"/>
    <w:tmpl w:val="03F407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967F1E"/>
    <w:multiLevelType w:val="hybridMultilevel"/>
    <w:tmpl w:val="A702787A"/>
    <w:lvl w:ilvl="0" w:tplc="670C8D3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0A5C1B"/>
    <w:multiLevelType w:val="hybridMultilevel"/>
    <w:tmpl w:val="48BCBC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46323C5"/>
    <w:multiLevelType w:val="hybridMultilevel"/>
    <w:tmpl w:val="BAE20B28"/>
    <w:lvl w:ilvl="0" w:tplc="054A3CBC">
      <w:start w:val="33"/>
      <w:numFmt w:val="bullet"/>
      <w:lvlText w:val="-"/>
      <w:lvlJc w:val="left"/>
      <w:pPr>
        <w:ind w:left="1222" w:hanging="360"/>
      </w:pPr>
      <w:rPr>
        <w:rFonts w:cs="Times New Roman"/>
        <w:sz w:val="28"/>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19">
    <w:nsid w:val="54A87563"/>
    <w:multiLevelType w:val="hybridMultilevel"/>
    <w:tmpl w:val="4B2400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9F2079"/>
    <w:multiLevelType w:val="singleLevel"/>
    <w:tmpl w:val="0401000B"/>
    <w:lvl w:ilvl="0">
      <w:start w:val="1"/>
      <w:numFmt w:val="bullet"/>
      <w:lvlText w:val=""/>
      <w:lvlJc w:val="center"/>
      <w:pPr>
        <w:tabs>
          <w:tab w:val="num" w:pos="360"/>
        </w:tabs>
        <w:ind w:left="72" w:hanging="72"/>
      </w:pPr>
      <w:rPr>
        <w:rFonts w:ascii="Wingdings" w:hAnsi="Wingdings" w:hint="default"/>
      </w:rPr>
    </w:lvl>
  </w:abstractNum>
  <w:abstractNum w:abstractNumId="21">
    <w:nsid w:val="631C6615"/>
    <w:multiLevelType w:val="hybridMultilevel"/>
    <w:tmpl w:val="60A6580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40C655E"/>
    <w:multiLevelType w:val="hybridMultilevel"/>
    <w:tmpl w:val="0BB45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44C0EE3"/>
    <w:multiLevelType w:val="hybridMultilevel"/>
    <w:tmpl w:val="8338950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nsid w:val="76C000AA"/>
    <w:multiLevelType w:val="multilevel"/>
    <w:tmpl w:val="E7E4D15C"/>
    <w:lvl w:ilvl="0">
      <w:numFmt w:val="bullet"/>
      <w:pStyle w:val="8"/>
      <w:lvlText w:val="*"/>
      <w:lvlJc w:val="left"/>
      <w:pPr>
        <w:tabs>
          <w:tab w:val="num" w:pos="1679"/>
        </w:tabs>
        <w:ind w:left="1679" w:right="1679" w:hanging="360"/>
      </w:pPr>
      <w:rPr>
        <w:rFonts w:ascii="Times New Roman" w:hAnsi="Times New Roman" w:cs="Times New Roman" w:hint="default"/>
        <w:sz w:val="22"/>
        <w:szCs w:val="22"/>
      </w:rPr>
    </w:lvl>
    <w:lvl w:ilvl="1">
      <w:start w:val="6"/>
      <w:numFmt w:val="bullet"/>
      <w:lvlText w:val="-"/>
      <w:lvlJc w:val="left"/>
      <w:pPr>
        <w:tabs>
          <w:tab w:val="num" w:pos="2399"/>
        </w:tabs>
        <w:ind w:left="2399" w:right="2399" w:hanging="360"/>
      </w:pPr>
      <w:rPr>
        <w:rFonts w:ascii="Times New Roman" w:eastAsia="Times New Roman" w:hAnsi="Times New Roman" w:cs="Traditional Arabic" w:hint="default"/>
      </w:rPr>
    </w:lvl>
    <w:lvl w:ilvl="2">
      <w:numFmt w:val="bullet"/>
      <w:lvlText w:val="*"/>
      <w:lvlJc w:val="left"/>
      <w:pPr>
        <w:tabs>
          <w:tab w:val="num" w:pos="3119"/>
        </w:tabs>
        <w:ind w:left="3119" w:right="3119" w:hanging="360"/>
      </w:pPr>
      <w:rPr>
        <w:rFonts w:ascii="Times New Roman" w:hAnsi="Times New Roman" w:cs="Times New Roman" w:hint="default"/>
        <w:sz w:val="22"/>
        <w:szCs w:val="22"/>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773D3FA8"/>
    <w:multiLevelType w:val="hybridMultilevel"/>
    <w:tmpl w:val="2DC67AF4"/>
    <w:lvl w:ilvl="0" w:tplc="83025986">
      <w:start w:val="1"/>
      <w:numFmt w:val="upperRoman"/>
      <w:lvlText w:val="%1."/>
      <w:lvlJc w:val="right"/>
      <w:pPr>
        <w:ind w:left="661" w:hanging="94"/>
      </w:pPr>
      <w:rPr>
        <w:rFonts w:hint="default"/>
        <w:b/>
        <w:bCs/>
      </w:r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26">
    <w:nsid w:val="7A3F0548"/>
    <w:multiLevelType w:val="hybridMultilevel"/>
    <w:tmpl w:val="F84283AA"/>
    <w:lvl w:ilvl="0" w:tplc="7A20AB3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5853B1"/>
    <w:multiLevelType w:val="hybridMultilevel"/>
    <w:tmpl w:val="C9845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21"/>
  </w:num>
  <w:num w:numId="3">
    <w:abstractNumId w:val="13"/>
  </w:num>
  <w:num w:numId="4">
    <w:abstractNumId w:val="15"/>
  </w:num>
  <w:num w:numId="5">
    <w:abstractNumId w:val="2"/>
  </w:num>
  <w:num w:numId="6">
    <w:abstractNumId w:val="3"/>
  </w:num>
  <w:num w:numId="7">
    <w:abstractNumId w:val="5"/>
  </w:num>
  <w:num w:numId="8">
    <w:abstractNumId w:val="7"/>
  </w:num>
  <w:num w:numId="9">
    <w:abstractNumId w:val="24"/>
  </w:num>
  <w:num w:numId="10">
    <w:abstractNumId w:val="0"/>
  </w:num>
  <w:num w:numId="11">
    <w:abstractNumId w:val="25"/>
  </w:num>
  <w:num w:numId="12">
    <w:abstractNumId w:val="16"/>
  </w:num>
  <w:num w:numId="13">
    <w:abstractNumId w:val="23"/>
  </w:num>
  <w:num w:numId="14">
    <w:abstractNumId w:val="6"/>
  </w:num>
  <w:num w:numId="15">
    <w:abstractNumId w:val="9"/>
  </w:num>
  <w:num w:numId="16">
    <w:abstractNumId w:val="27"/>
  </w:num>
  <w:num w:numId="17">
    <w:abstractNumId w:val="22"/>
  </w:num>
  <w:num w:numId="18">
    <w:abstractNumId w:val="8"/>
  </w:num>
  <w:num w:numId="19">
    <w:abstractNumId w:val="12"/>
  </w:num>
  <w:num w:numId="20">
    <w:abstractNumId w:val="1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6"/>
  </w:num>
  <w:num w:numId="24">
    <w:abstractNumId w:val="1"/>
  </w:num>
  <w:num w:numId="25">
    <w:abstractNumId w:val="20"/>
  </w:num>
  <w:num w:numId="26">
    <w:abstractNumId w:val="4"/>
  </w:num>
  <w:num w:numId="27">
    <w:abstractNumId w:val="11"/>
  </w:num>
  <w:num w:numId="28">
    <w:abstractNumId w:val="14"/>
  </w:num>
  <w:num w:numId="2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16E93"/>
    <w:rsid w:val="00033E36"/>
    <w:rsid w:val="0009123F"/>
    <w:rsid w:val="000A25D5"/>
    <w:rsid w:val="000B4F5C"/>
    <w:rsid w:val="000B74E8"/>
    <w:rsid w:val="000C7E79"/>
    <w:rsid w:val="000E014F"/>
    <w:rsid w:val="0010315B"/>
    <w:rsid w:val="00122E19"/>
    <w:rsid w:val="00137DC1"/>
    <w:rsid w:val="001A0093"/>
    <w:rsid w:val="001E248C"/>
    <w:rsid w:val="002534F6"/>
    <w:rsid w:val="002609B8"/>
    <w:rsid w:val="00355C35"/>
    <w:rsid w:val="00363532"/>
    <w:rsid w:val="003A48C6"/>
    <w:rsid w:val="003A6075"/>
    <w:rsid w:val="003C667F"/>
    <w:rsid w:val="00416160"/>
    <w:rsid w:val="00520775"/>
    <w:rsid w:val="0052276E"/>
    <w:rsid w:val="00545260"/>
    <w:rsid w:val="00562A40"/>
    <w:rsid w:val="00571D1F"/>
    <w:rsid w:val="0059649E"/>
    <w:rsid w:val="005A5EBC"/>
    <w:rsid w:val="005C16F3"/>
    <w:rsid w:val="006B315D"/>
    <w:rsid w:val="006D7F46"/>
    <w:rsid w:val="006F2BEE"/>
    <w:rsid w:val="006F2DA3"/>
    <w:rsid w:val="00736755"/>
    <w:rsid w:val="00737C02"/>
    <w:rsid w:val="00740C3D"/>
    <w:rsid w:val="00742DF5"/>
    <w:rsid w:val="00801167"/>
    <w:rsid w:val="00822D13"/>
    <w:rsid w:val="009D633F"/>
    <w:rsid w:val="00A04625"/>
    <w:rsid w:val="00A4485F"/>
    <w:rsid w:val="00A64D92"/>
    <w:rsid w:val="00A82B5C"/>
    <w:rsid w:val="00AA094F"/>
    <w:rsid w:val="00AB7124"/>
    <w:rsid w:val="00B16E93"/>
    <w:rsid w:val="00B84628"/>
    <w:rsid w:val="00B87FFE"/>
    <w:rsid w:val="00B933C3"/>
    <w:rsid w:val="00BB5C07"/>
    <w:rsid w:val="00BF534E"/>
    <w:rsid w:val="00C03EB8"/>
    <w:rsid w:val="00C113BD"/>
    <w:rsid w:val="00C43E4A"/>
    <w:rsid w:val="00CB6586"/>
    <w:rsid w:val="00CD2044"/>
    <w:rsid w:val="00CF2368"/>
    <w:rsid w:val="00D528D6"/>
    <w:rsid w:val="00D63D7A"/>
    <w:rsid w:val="00DD7230"/>
    <w:rsid w:val="00DF70E9"/>
    <w:rsid w:val="00E5049E"/>
    <w:rsid w:val="00E51057"/>
    <w:rsid w:val="00E5760C"/>
    <w:rsid w:val="00E758A7"/>
    <w:rsid w:val="00E92A2A"/>
    <w:rsid w:val="00EB091E"/>
    <w:rsid w:val="00EC0228"/>
    <w:rsid w:val="00EC788E"/>
    <w:rsid w:val="00F006BB"/>
    <w:rsid w:val="00F206AD"/>
    <w:rsid w:val="00FA0D87"/>
    <w:rsid w:val="00FA25B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3" type="connector" idref="#_s1036">
          <o:proxy end="" idref="#_s1037" connectloc="2"/>
        </o:r>
        <o:r id="V:Rule4" type="connector" idref="#_s1035">
          <o:proxy end="" idref="#_s1038" connectloc="2"/>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14F"/>
    <w:pPr>
      <w:bidi/>
    </w:pPr>
  </w:style>
  <w:style w:type="paragraph" w:styleId="1">
    <w:name w:val="heading 1"/>
    <w:basedOn w:val="a"/>
    <w:next w:val="a"/>
    <w:link w:val="1Char"/>
    <w:qFormat/>
    <w:rsid w:val="00FA0D87"/>
    <w:pPr>
      <w:keepNext/>
      <w:spacing w:after="0" w:line="240" w:lineRule="auto"/>
      <w:outlineLvl w:val="0"/>
    </w:pPr>
    <w:rPr>
      <w:rFonts w:ascii="Times New Roman" w:eastAsia="Times New Roman" w:hAnsi="Times New Roman" w:cs="Traditional Arabic"/>
      <w:sz w:val="40"/>
      <w:szCs w:val="40"/>
      <w:lang w:val="fr-FR" w:eastAsia="ar-SA"/>
    </w:rPr>
  </w:style>
  <w:style w:type="paragraph" w:styleId="2">
    <w:name w:val="heading 2"/>
    <w:basedOn w:val="a"/>
    <w:next w:val="a"/>
    <w:link w:val="2Char"/>
    <w:unhideWhenUsed/>
    <w:qFormat/>
    <w:rsid w:val="00FA0D87"/>
    <w:pPr>
      <w:keepNext/>
      <w:spacing w:after="0" w:line="240" w:lineRule="auto"/>
      <w:outlineLvl w:val="1"/>
    </w:pPr>
    <w:rPr>
      <w:rFonts w:ascii="Times New Roman" w:eastAsia="Times New Roman" w:hAnsi="Times New Roman" w:cs="Traditional Arabic"/>
      <w:sz w:val="96"/>
      <w:szCs w:val="96"/>
      <w:lang w:val="fr-FR" w:eastAsia="ar-SA"/>
    </w:rPr>
  </w:style>
  <w:style w:type="paragraph" w:styleId="3">
    <w:name w:val="heading 3"/>
    <w:basedOn w:val="a"/>
    <w:next w:val="a"/>
    <w:link w:val="3Char"/>
    <w:unhideWhenUsed/>
    <w:qFormat/>
    <w:rsid w:val="00FA0D87"/>
    <w:pPr>
      <w:keepNext/>
      <w:spacing w:after="0" w:line="240" w:lineRule="auto"/>
      <w:outlineLvl w:val="2"/>
    </w:pPr>
    <w:rPr>
      <w:rFonts w:ascii="Times New Roman" w:eastAsia="Times New Roman" w:hAnsi="Times New Roman" w:cs="Traditional Arabic"/>
      <w:sz w:val="52"/>
      <w:szCs w:val="52"/>
      <w:lang w:val="fr-FR" w:eastAsia="ar-SA"/>
    </w:rPr>
  </w:style>
  <w:style w:type="paragraph" w:styleId="4">
    <w:name w:val="heading 4"/>
    <w:basedOn w:val="a"/>
    <w:next w:val="a"/>
    <w:link w:val="4Char"/>
    <w:unhideWhenUsed/>
    <w:qFormat/>
    <w:rsid w:val="00FA0D87"/>
    <w:pPr>
      <w:keepNext/>
      <w:numPr>
        <w:numId w:val="8"/>
      </w:numPr>
      <w:spacing w:line="240" w:lineRule="auto"/>
      <w:ind w:right="0"/>
      <w:jc w:val="lowKashida"/>
      <w:outlineLvl w:val="3"/>
    </w:pPr>
    <w:rPr>
      <w:rFonts w:ascii="Times New Roman" w:eastAsia="Times New Roman" w:hAnsi="Times New Roman" w:cs="Traditional Arabic"/>
      <w:sz w:val="24"/>
      <w:szCs w:val="36"/>
      <w:lang w:eastAsia="ar-SA"/>
    </w:rPr>
  </w:style>
  <w:style w:type="paragraph" w:styleId="5">
    <w:name w:val="heading 5"/>
    <w:basedOn w:val="a"/>
    <w:next w:val="a"/>
    <w:link w:val="5Char"/>
    <w:unhideWhenUsed/>
    <w:qFormat/>
    <w:rsid w:val="00FA0D87"/>
    <w:pPr>
      <w:keepNext/>
      <w:widowControl w:val="0"/>
      <w:snapToGrid w:val="0"/>
      <w:spacing w:after="0" w:line="240" w:lineRule="auto"/>
      <w:jc w:val="center"/>
      <w:outlineLvl w:val="4"/>
    </w:pPr>
    <w:rPr>
      <w:rFonts w:ascii="Times New Roman" w:eastAsia="Times New Roman" w:hAnsi="Times New Roman" w:cs="Simplified Arabic"/>
      <w:b/>
      <w:bCs/>
      <w:color w:val="000000"/>
      <w:sz w:val="24"/>
      <w:szCs w:val="20"/>
    </w:rPr>
  </w:style>
  <w:style w:type="paragraph" w:styleId="6">
    <w:name w:val="heading 6"/>
    <w:basedOn w:val="a"/>
    <w:next w:val="a"/>
    <w:link w:val="6Char"/>
    <w:unhideWhenUsed/>
    <w:qFormat/>
    <w:rsid w:val="00FA0D87"/>
    <w:pPr>
      <w:keepNext/>
      <w:widowControl w:val="0"/>
      <w:snapToGrid w:val="0"/>
      <w:spacing w:after="0" w:line="240" w:lineRule="auto"/>
      <w:jc w:val="center"/>
      <w:outlineLvl w:val="5"/>
    </w:pPr>
    <w:rPr>
      <w:rFonts w:ascii="Times New Roman" w:eastAsia="Times New Roman" w:hAnsi="Times New Roman" w:cs="Simplified Arabic"/>
      <w:b/>
      <w:bCs/>
      <w:color w:val="000000"/>
      <w:sz w:val="24"/>
      <w:szCs w:val="20"/>
      <w:u w:val="single"/>
      <w:lang w:val="fr-FR"/>
    </w:rPr>
  </w:style>
  <w:style w:type="paragraph" w:styleId="7">
    <w:name w:val="heading 7"/>
    <w:basedOn w:val="a"/>
    <w:next w:val="a"/>
    <w:link w:val="7Char"/>
    <w:unhideWhenUsed/>
    <w:qFormat/>
    <w:rsid w:val="00FA0D87"/>
    <w:pPr>
      <w:keepNext/>
      <w:spacing w:after="0" w:line="240" w:lineRule="auto"/>
      <w:ind w:left="584" w:hanging="584"/>
      <w:jc w:val="lowKashida"/>
      <w:outlineLvl w:val="6"/>
    </w:pPr>
    <w:rPr>
      <w:rFonts w:ascii="Times New Roman" w:eastAsia="Times New Roman" w:hAnsi="Times New Roman" w:cs="Traditional Arabic"/>
      <w:i/>
      <w:sz w:val="26"/>
      <w:szCs w:val="36"/>
      <w:lang w:eastAsia="ar-SA"/>
    </w:rPr>
  </w:style>
  <w:style w:type="paragraph" w:styleId="8">
    <w:name w:val="heading 8"/>
    <w:basedOn w:val="a"/>
    <w:next w:val="a"/>
    <w:link w:val="8Char"/>
    <w:unhideWhenUsed/>
    <w:qFormat/>
    <w:rsid w:val="00FA0D87"/>
    <w:pPr>
      <w:keepNext/>
      <w:numPr>
        <w:numId w:val="9"/>
      </w:numPr>
      <w:spacing w:line="240" w:lineRule="auto"/>
      <w:ind w:right="0"/>
      <w:jc w:val="lowKashida"/>
      <w:outlineLvl w:val="7"/>
    </w:pPr>
    <w:rPr>
      <w:rFonts w:ascii="Times New Roman" w:eastAsia="Times New Roman" w:hAnsi="Times New Roman" w:cs="Traditional Arabic"/>
      <w:i/>
      <w:sz w:val="36"/>
      <w:szCs w:val="36"/>
      <w:lang w:eastAsia="ar-SA"/>
    </w:rPr>
  </w:style>
  <w:style w:type="paragraph" w:styleId="9">
    <w:name w:val="heading 9"/>
    <w:basedOn w:val="a"/>
    <w:next w:val="a"/>
    <w:link w:val="9Char"/>
    <w:unhideWhenUsed/>
    <w:qFormat/>
    <w:rsid w:val="00FA0D87"/>
    <w:pPr>
      <w:keepNext/>
      <w:spacing w:after="0" w:line="240" w:lineRule="auto"/>
      <w:ind w:left="224"/>
      <w:jc w:val="center"/>
      <w:outlineLvl w:val="8"/>
    </w:pPr>
    <w:rPr>
      <w:rFonts w:ascii="Times New Roman" w:eastAsia="Times New Roman" w:hAnsi="Times New Roman" w:cs="Traditional Arabic"/>
      <w:b/>
      <w:bCs/>
      <w:i/>
      <w:shadow/>
      <w:sz w:val="44"/>
      <w:szCs w:val="4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FA0D87"/>
    <w:rPr>
      <w:rFonts w:ascii="Times New Roman" w:eastAsia="Times New Roman" w:hAnsi="Times New Roman" w:cs="Traditional Arabic"/>
      <w:sz w:val="40"/>
      <w:szCs w:val="40"/>
      <w:lang w:val="fr-FR" w:eastAsia="ar-SA"/>
    </w:rPr>
  </w:style>
  <w:style w:type="character" w:customStyle="1" w:styleId="2Char">
    <w:name w:val="عنوان 2 Char"/>
    <w:basedOn w:val="a0"/>
    <w:link w:val="2"/>
    <w:rsid w:val="00FA0D87"/>
    <w:rPr>
      <w:rFonts w:ascii="Times New Roman" w:eastAsia="Times New Roman" w:hAnsi="Times New Roman" w:cs="Traditional Arabic"/>
      <w:sz w:val="96"/>
      <w:szCs w:val="96"/>
      <w:lang w:val="fr-FR" w:eastAsia="ar-SA"/>
    </w:rPr>
  </w:style>
  <w:style w:type="character" w:customStyle="1" w:styleId="3Char">
    <w:name w:val="عنوان 3 Char"/>
    <w:basedOn w:val="a0"/>
    <w:link w:val="3"/>
    <w:rsid w:val="00FA0D87"/>
    <w:rPr>
      <w:rFonts w:ascii="Times New Roman" w:eastAsia="Times New Roman" w:hAnsi="Times New Roman" w:cs="Traditional Arabic"/>
      <w:sz w:val="52"/>
      <w:szCs w:val="52"/>
      <w:lang w:val="fr-FR" w:eastAsia="ar-SA"/>
    </w:rPr>
  </w:style>
  <w:style w:type="character" w:customStyle="1" w:styleId="4Char">
    <w:name w:val="عنوان 4 Char"/>
    <w:basedOn w:val="a0"/>
    <w:link w:val="4"/>
    <w:rsid w:val="00FA0D87"/>
    <w:rPr>
      <w:rFonts w:ascii="Times New Roman" w:eastAsia="Times New Roman" w:hAnsi="Times New Roman" w:cs="Traditional Arabic"/>
      <w:sz w:val="24"/>
      <w:szCs w:val="36"/>
      <w:lang w:eastAsia="ar-SA"/>
    </w:rPr>
  </w:style>
  <w:style w:type="character" w:customStyle="1" w:styleId="5Char">
    <w:name w:val="عنوان 5 Char"/>
    <w:basedOn w:val="a0"/>
    <w:link w:val="5"/>
    <w:rsid w:val="00FA0D87"/>
    <w:rPr>
      <w:rFonts w:ascii="Times New Roman" w:eastAsia="Times New Roman" w:hAnsi="Times New Roman" w:cs="Simplified Arabic"/>
      <w:b/>
      <w:bCs/>
      <w:color w:val="000000"/>
      <w:sz w:val="24"/>
      <w:szCs w:val="20"/>
    </w:rPr>
  </w:style>
  <w:style w:type="character" w:customStyle="1" w:styleId="6Char">
    <w:name w:val="عنوان 6 Char"/>
    <w:basedOn w:val="a0"/>
    <w:link w:val="6"/>
    <w:rsid w:val="00FA0D87"/>
    <w:rPr>
      <w:rFonts w:ascii="Times New Roman" w:eastAsia="Times New Roman" w:hAnsi="Times New Roman" w:cs="Simplified Arabic"/>
      <w:b/>
      <w:bCs/>
      <w:color w:val="000000"/>
      <w:sz w:val="24"/>
      <w:szCs w:val="20"/>
      <w:u w:val="single"/>
      <w:lang w:val="fr-FR"/>
    </w:rPr>
  </w:style>
  <w:style w:type="character" w:customStyle="1" w:styleId="7Char">
    <w:name w:val="عنوان 7 Char"/>
    <w:basedOn w:val="a0"/>
    <w:link w:val="7"/>
    <w:rsid w:val="00FA0D87"/>
    <w:rPr>
      <w:rFonts w:ascii="Times New Roman" w:eastAsia="Times New Roman" w:hAnsi="Times New Roman" w:cs="Traditional Arabic"/>
      <w:i/>
      <w:sz w:val="26"/>
      <w:szCs w:val="36"/>
      <w:lang w:eastAsia="ar-SA"/>
    </w:rPr>
  </w:style>
  <w:style w:type="character" w:customStyle="1" w:styleId="8Char">
    <w:name w:val="عنوان 8 Char"/>
    <w:basedOn w:val="a0"/>
    <w:link w:val="8"/>
    <w:rsid w:val="00FA0D87"/>
    <w:rPr>
      <w:rFonts w:ascii="Times New Roman" w:eastAsia="Times New Roman" w:hAnsi="Times New Roman" w:cs="Traditional Arabic"/>
      <w:i/>
      <w:sz w:val="36"/>
      <w:szCs w:val="36"/>
      <w:lang w:eastAsia="ar-SA"/>
    </w:rPr>
  </w:style>
  <w:style w:type="character" w:customStyle="1" w:styleId="9Char">
    <w:name w:val="عنوان 9 Char"/>
    <w:basedOn w:val="a0"/>
    <w:link w:val="9"/>
    <w:rsid w:val="00FA0D87"/>
    <w:rPr>
      <w:rFonts w:ascii="Times New Roman" w:eastAsia="Times New Roman" w:hAnsi="Times New Roman" w:cs="Traditional Arabic"/>
      <w:b/>
      <w:bCs/>
      <w:i/>
      <w:shadow/>
      <w:sz w:val="44"/>
      <w:szCs w:val="44"/>
      <w:lang w:eastAsia="ar-SA"/>
    </w:rPr>
  </w:style>
  <w:style w:type="paragraph" w:styleId="a3">
    <w:name w:val="List Paragraph"/>
    <w:basedOn w:val="a"/>
    <w:uiPriority w:val="34"/>
    <w:qFormat/>
    <w:rsid w:val="00033E36"/>
    <w:pPr>
      <w:ind w:left="720"/>
      <w:contextualSpacing/>
    </w:pPr>
  </w:style>
  <w:style w:type="paragraph" w:styleId="a4">
    <w:name w:val="Balloon Text"/>
    <w:basedOn w:val="a"/>
    <w:link w:val="Char"/>
    <w:uiPriority w:val="99"/>
    <w:semiHidden/>
    <w:unhideWhenUsed/>
    <w:rsid w:val="00DD7230"/>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DD7230"/>
    <w:rPr>
      <w:rFonts w:ascii="Tahoma" w:hAnsi="Tahoma" w:cs="Tahoma"/>
      <w:sz w:val="16"/>
      <w:szCs w:val="16"/>
    </w:rPr>
  </w:style>
  <w:style w:type="paragraph" w:styleId="a5">
    <w:name w:val="header"/>
    <w:basedOn w:val="a"/>
    <w:link w:val="Char0"/>
    <w:semiHidden/>
    <w:unhideWhenUsed/>
    <w:rsid w:val="00C43E4A"/>
    <w:pPr>
      <w:tabs>
        <w:tab w:val="center" w:pos="4153"/>
        <w:tab w:val="right" w:pos="8306"/>
      </w:tabs>
      <w:spacing w:after="0" w:line="240" w:lineRule="auto"/>
    </w:pPr>
  </w:style>
  <w:style w:type="character" w:customStyle="1" w:styleId="Char0">
    <w:name w:val="رأس صفحة Char"/>
    <w:basedOn w:val="a0"/>
    <w:link w:val="a5"/>
    <w:semiHidden/>
    <w:rsid w:val="00C43E4A"/>
  </w:style>
  <w:style w:type="paragraph" w:styleId="a6">
    <w:name w:val="footer"/>
    <w:basedOn w:val="a"/>
    <w:link w:val="Char1"/>
    <w:uiPriority w:val="99"/>
    <w:unhideWhenUsed/>
    <w:rsid w:val="00C43E4A"/>
    <w:pPr>
      <w:tabs>
        <w:tab w:val="center" w:pos="4153"/>
        <w:tab w:val="right" w:pos="8306"/>
      </w:tabs>
      <w:spacing w:after="0" w:line="240" w:lineRule="auto"/>
    </w:pPr>
  </w:style>
  <w:style w:type="character" w:customStyle="1" w:styleId="Char1">
    <w:name w:val="تذييل صفحة Char"/>
    <w:basedOn w:val="a0"/>
    <w:link w:val="a6"/>
    <w:uiPriority w:val="99"/>
    <w:rsid w:val="00C43E4A"/>
  </w:style>
  <w:style w:type="table" w:styleId="a7">
    <w:name w:val="Table Grid"/>
    <w:basedOn w:val="a1"/>
    <w:uiPriority w:val="59"/>
    <w:rsid w:val="00FA0D8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FA0D87"/>
    <w:pPr>
      <w:autoSpaceDE w:val="0"/>
      <w:autoSpaceDN w:val="0"/>
      <w:adjustRightInd w:val="0"/>
      <w:spacing w:after="0" w:line="240" w:lineRule="auto"/>
    </w:pPr>
    <w:rPr>
      <w:rFonts w:ascii="Verdana" w:eastAsiaTheme="minorEastAsia" w:hAnsi="Verdana" w:cs="Verdana"/>
      <w:color w:val="000000"/>
      <w:sz w:val="24"/>
      <w:szCs w:val="24"/>
    </w:rPr>
  </w:style>
  <w:style w:type="paragraph" w:styleId="a8">
    <w:name w:val="caption"/>
    <w:basedOn w:val="a"/>
    <w:next w:val="a"/>
    <w:uiPriority w:val="35"/>
    <w:unhideWhenUsed/>
    <w:qFormat/>
    <w:rsid w:val="00FA0D87"/>
    <w:pPr>
      <w:spacing w:line="240" w:lineRule="auto"/>
    </w:pPr>
    <w:rPr>
      <w:rFonts w:eastAsiaTheme="minorEastAsia"/>
      <w:b/>
      <w:bCs/>
      <w:color w:val="4F81BD" w:themeColor="accent1"/>
      <w:sz w:val="18"/>
      <w:szCs w:val="18"/>
    </w:rPr>
  </w:style>
  <w:style w:type="paragraph" w:styleId="a9">
    <w:name w:val="footnote text"/>
    <w:basedOn w:val="a"/>
    <w:link w:val="Char10"/>
    <w:semiHidden/>
    <w:unhideWhenUsed/>
    <w:rsid w:val="00FA0D87"/>
    <w:pPr>
      <w:widowControl w:val="0"/>
      <w:snapToGrid w:val="0"/>
      <w:spacing w:after="0" w:line="240" w:lineRule="auto"/>
    </w:pPr>
    <w:rPr>
      <w:rFonts w:ascii="Times New Roman" w:eastAsia="Times New Roman" w:hAnsi="Times New Roman" w:cs="Simplified Arabic"/>
      <w:sz w:val="20"/>
      <w:szCs w:val="24"/>
      <w:lang w:val="fr-FR" w:eastAsia="ar-SA"/>
    </w:rPr>
  </w:style>
  <w:style w:type="character" w:customStyle="1" w:styleId="Char10">
    <w:name w:val="نص حاشية سفلية Char1"/>
    <w:basedOn w:val="a0"/>
    <w:link w:val="a9"/>
    <w:semiHidden/>
    <w:locked/>
    <w:rsid w:val="00FA0D87"/>
    <w:rPr>
      <w:rFonts w:ascii="Times New Roman" w:eastAsia="Times New Roman" w:hAnsi="Times New Roman" w:cs="Simplified Arabic"/>
      <w:sz w:val="20"/>
      <w:szCs w:val="24"/>
      <w:lang w:val="fr-FR" w:eastAsia="ar-SA"/>
    </w:rPr>
  </w:style>
  <w:style w:type="character" w:customStyle="1" w:styleId="Char2">
    <w:name w:val="نص حاشية سفلية Char"/>
    <w:basedOn w:val="a0"/>
    <w:link w:val="a9"/>
    <w:semiHidden/>
    <w:rsid w:val="00FA0D87"/>
    <w:rPr>
      <w:sz w:val="20"/>
      <w:szCs w:val="20"/>
    </w:rPr>
  </w:style>
  <w:style w:type="paragraph" w:styleId="aa">
    <w:name w:val="Body Text"/>
    <w:basedOn w:val="a"/>
    <w:link w:val="Char11"/>
    <w:semiHidden/>
    <w:unhideWhenUsed/>
    <w:rsid w:val="00FA0D87"/>
    <w:pPr>
      <w:widowControl w:val="0"/>
      <w:snapToGrid w:val="0"/>
      <w:spacing w:after="120" w:line="240" w:lineRule="auto"/>
    </w:pPr>
    <w:rPr>
      <w:rFonts w:ascii="Times New Roman" w:eastAsia="Times New Roman" w:hAnsi="Times New Roman" w:cs="Simplified Arabic"/>
      <w:sz w:val="24"/>
      <w:szCs w:val="24"/>
      <w:lang w:val="fr-FR" w:eastAsia="ar-SA"/>
    </w:rPr>
  </w:style>
  <w:style w:type="character" w:customStyle="1" w:styleId="Char11">
    <w:name w:val="نص أساسي Char1"/>
    <w:basedOn w:val="a0"/>
    <w:link w:val="aa"/>
    <w:semiHidden/>
    <w:locked/>
    <w:rsid w:val="00FA0D87"/>
    <w:rPr>
      <w:rFonts w:ascii="Times New Roman" w:eastAsia="Times New Roman" w:hAnsi="Times New Roman" w:cs="Simplified Arabic"/>
      <w:sz w:val="24"/>
      <w:szCs w:val="24"/>
      <w:lang w:val="fr-FR" w:eastAsia="ar-SA"/>
    </w:rPr>
  </w:style>
  <w:style w:type="character" w:customStyle="1" w:styleId="Char3">
    <w:name w:val="نص أساسي Char"/>
    <w:basedOn w:val="a0"/>
    <w:link w:val="aa"/>
    <w:semiHidden/>
    <w:rsid w:val="00FA0D87"/>
  </w:style>
  <w:style w:type="paragraph" w:styleId="ab">
    <w:name w:val="Body Text Indent"/>
    <w:basedOn w:val="a"/>
    <w:link w:val="Char12"/>
    <w:semiHidden/>
    <w:unhideWhenUsed/>
    <w:rsid w:val="00FA0D87"/>
    <w:pPr>
      <w:spacing w:after="0" w:line="240" w:lineRule="auto"/>
      <w:ind w:left="360"/>
    </w:pPr>
    <w:rPr>
      <w:rFonts w:ascii="Times New Roman" w:eastAsia="Times New Roman" w:hAnsi="Times New Roman" w:cs="Traditional Arabic"/>
      <w:sz w:val="36"/>
      <w:szCs w:val="36"/>
      <w:lang w:val="fr-FR" w:eastAsia="ar-SA"/>
    </w:rPr>
  </w:style>
  <w:style w:type="character" w:customStyle="1" w:styleId="Char12">
    <w:name w:val="نص أساسي بمسافة بادئة Char1"/>
    <w:basedOn w:val="a0"/>
    <w:link w:val="ab"/>
    <w:semiHidden/>
    <w:locked/>
    <w:rsid w:val="00FA0D87"/>
    <w:rPr>
      <w:rFonts w:ascii="Times New Roman" w:eastAsia="Times New Roman" w:hAnsi="Times New Roman" w:cs="Traditional Arabic"/>
      <w:sz w:val="36"/>
      <w:szCs w:val="36"/>
      <w:lang w:val="fr-FR" w:eastAsia="ar-SA"/>
    </w:rPr>
  </w:style>
  <w:style w:type="character" w:customStyle="1" w:styleId="Char4">
    <w:name w:val="نص أساسي بمسافة بادئة Char"/>
    <w:basedOn w:val="a0"/>
    <w:link w:val="ab"/>
    <w:semiHidden/>
    <w:rsid w:val="00FA0D87"/>
  </w:style>
  <w:style w:type="paragraph" w:styleId="20">
    <w:name w:val="Body Text 2"/>
    <w:basedOn w:val="a"/>
    <w:link w:val="2Char1"/>
    <w:semiHidden/>
    <w:unhideWhenUsed/>
    <w:rsid w:val="00FA0D87"/>
    <w:pPr>
      <w:widowControl w:val="0"/>
      <w:snapToGrid w:val="0"/>
      <w:spacing w:after="120" w:line="480" w:lineRule="auto"/>
    </w:pPr>
    <w:rPr>
      <w:rFonts w:ascii="Times New Roman" w:eastAsia="Times New Roman" w:hAnsi="Times New Roman" w:cs="Simplified Arabic"/>
      <w:sz w:val="24"/>
      <w:szCs w:val="24"/>
      <w:lang w:val="fr-FR" w:eastAsia="ar-SA"/>
    </w:rPr>
  </w:style>
  <w:style w:type="character" w:customStyle="1" w:styleId="2Char1">
    <w:name w:val="نص أساسي 2 Char1"/>
    <w:basedOn w:val="a0"/>
    <w:link w:val="20"/>
    <w:semiHidden/>
    <w:locked/>
    <w:rsid w:val="00FA0D87"/>
    <w:rPr>
      <w:rFonts w:ascii="Times New Roman" w:eastAsia="Times New Roman" w:hAnsi="Times New Roman" w:cs="Simplified Arabic"/>
      <w:sz w:val="24"/>
      <w:szCs w:val="24"/>
      <w:lang w:val="fr-FR" w:eastAsia="ar-SA"/>
    </w:rPr>
  </w:style>
  <w:style w:type="character" w:customStyle="1" w:styleId="2Char0">
    <w:name w:val="نص أساسي 2 Char"/>
    <w:basedOn w:val="a0"/>
    <w:link w:val="20"/>
    <w:semiHidden/>
    <w:rsid w:val="00FA0D87"/>
  </w:style>
  <w:style w:type="paragraph" w:styleId="30">
    <w:name w:val="Body Text 3"/>
    <w:basedOn w:val="a"/>
    <w:link w:val="3Char1"/>
    <w:semiHidden/>
    <w:unhideWhenUsed/>
    <w:rsid w:val="00FA0D87"/>
    <w:pPr>
      <w:widowControl w:val="0"/>
      <w:snapToGrid w:val="0"/>
      <w:spacing w:after="0" w:line="240" w:lineRule="auto"/>
      <w:jc w:val="lowKashida"/>
    </w:pPr>
    <w:rPr>
      <w:rFonts w:ascii="Times New Roman" w:eastAsia="Times New Roman" w:hAnsi="Times New Roman" w:cs="Simplified Arabic"/>
      <w:sz w:val="24"/>
      <w:szCs w:val="24"/>
      <w:lang w:eastAsia="fr-FR"/>
    </w:rPr>
  </w:style>
  <w:style w:type="character" w:customStyle="1" w:styleId="3Char1">
    <w:name w:val="نص أساسي 3 Char1"/>
    <w:basedOn w:val="a0"/>
    <w:link w:val="30"/>
    <w:semiHidden/>
    <w:locked/>
    <w:rsid w:val="00FA0D87"/>
    <w:rPr>
      <w:rFonts w:ascii="Times New Roman" w:eastAsia="Times New Roman" w:hAnsi="Times New Roman" w:cs="Simplified Arabic"/>
      <w:sz w:val="24"/>
      <w:szCs w:val="24"/>
      <w:lang w:eastAsia="fr-FR"/>
    </w:rPr>
  </w:style>
  <w:style w:type="character" w:customStyle="1" w:styleId="3Char0">
    <w:name w:val="نص أساسي 3 Char"/>
    <w:basedOn w:val="a0"/>
    <w:link w:val="30"/>
    <w:semiHidden/>
    <w:rsid w:val="00FA0D87"/>
    <w:rPr>
      <w:sz w:val="16"/>
      <w:szCs w:val="16"/>
    </w:rPr>
  </w:style>
  <w:style w:type="paragraph" w:customStyle="1" w:styleId="10">
    <w:name w:val="تعداد رقمي عادي1"/>
    <w:basedOn w:val="a"/>
    <w:rsid w:val="00FA0D87"/>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21">
    <w:name w:val="تعداد رقمي عادي2"/>
    <w:basedOn w:val="a"/>
    <w:rsid w:val="00FA0D87"/>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11">
    <w:name w:val="تعداد نقطي عادي1"/>
    <w:basedOn w:val="a"/>
    <w:rsid w:val="00FA0D87"/>
    <w:pPr>
      <w:widowControl w:val="0"/>
      <w:tabs>
        <w:tab w:val="num" w:pos="648"/>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22">
    <w:name w:val="تعداد نقطي عادي2"/>
    <w:basedOn w:val="a"/>
    <w:rsid w:val="00FA0D87"/>
    <w:pPr>
      <w:widowControl w:val="0"/>
      <w:tabs>
        <w:tab w:val="num" w:pos="360"/>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ac">
    <w:name w:val="عنوان رئيسي"/>
    <w:basedOn w:val="a"/>
    <w:rsid w:val="00FA0D87"/>
    <w:pPr>
      <w:widowControl w:val="0"/>
      <w:snapToGrid w:val="0"/>
      <w:spacing w:after="0" w:line="240" w:lineRule="auto"/>
      <w:jc w:val="center"/>
    </w:pPr>
    <w:rPr>
      <w:rFonts w:ascii="Times New Roman" w:eastAsia="Times New Roman" w:hAnsi="Times New Roman" w:cs="Monotype Koufi"/>
      <w:b/>
      <w:bCs/>
      <w:sz w:val="44"/>
      <w:szCs w:val="48"/>
      <w:lang w:eastAsia="ar-SA"/>
    </w:rPr>
  </w:style>
  <w:style w:type="paragraph" w:customStyle="1" w:styleId="12">
    <w:name w:val="عنوان فرعي تعداد رقمي1"/>
    <w:basedOn w:val="a"/>
    <w:rsid w:val="00FA0D87"/>
    <w:pPr>
      <w:widowControl w:val="0"/>
      <w:tabs>
        <w:tab w:val="num" w:pos="648"/>
      </w:tabs>
      <w:snapToGrid w:val="0"/>
      <w:spacing w:after="0" w:line="240" w:lineRule="auto"/>
      <w:ind w:left="360" w:hanging="359"/>
      <w:jc w:val="lowKashida"/>
    </w:pPr>
    <w:rPr>
      <w:rFonts w:ascii="Times New Roman" w:eastAsia="Times New Roman" w:hAnsi="Times New Roman" w:cs="Monotype Koufi"/>
      <w:sz w:val="32"/>
      <w:szCs w:val="36"/>
      <w:lang w:eastAsia="ar-SA"/>
    </w:rPr>
  </w:style>
  <w:style w:type="paragraph" w:customStyle="1" w:styleId="23">
    <w:name w:val="عنوان فرعي تعداد رقمي2"/>
    <w:basedOn w:val="a"/>
    <w:rsid w:val="00FA0D87"/>
    <w:pPr>
      <w:widowControl w:val="0"/>
      <w:tabs>
        <w:tab w:val="num" w:pos="360"/>
      </w:tabs>
      <w:snapToGrid w:val="0"/>
      <w:spacing w:after="0" w:line="240" w:lineRule="auto"/>
      <w:ind w:left="567" w:hanging="567"/>
      <w:jc w:val="lowKashida"/>
    </w:pPr>
    <w:rPr>
      <w:rFonts w:ascii="Times New Roman" w:eastAsia="Times New Roman" w:hAnsi="Times New Roman" w:cs="Monotype Koufi"/>
      <w:b/>
      <w:bCs/>
      <w:sz w:val="28"/>
      <w:szCs w:val="32"/>
      <w:lang w:val="fr-FR" w:eastAsia="ar-SA"/>
    </w:rPr>
  </w:style>
  <w:style w:type="paragraph" w:customStyle="1" w:styleId="13">
    <w:name w:val="عنوان فرعي تعداد نقطي1"/>
    <w:basedOn w:val="a"/>
    <w:rsid w:val="00FA0D87"/>
    <w:pPr>
      <w:widowControl w:val="0"/>
      <w:tabs>
        <w:tab w:val="num" w:pos="648"/>
      </w:tabs>
      <w:snapToGrid w:val="0"/>
      <w:spacing w:after="0" w:line="240" w:lineRule="auto"/>
      <w:ind w:left="360" w:hanging="284"/>
      <w:jc w:val="lowKashida"/>
    </w:pPr>
    <w:rPr>
      <w:rFonts w:ascii="Times New Roman" w:eastAsia="Times New Roman" w:hAnsi="Times New Roman" w:cs="Monotype Koufi"/>
      <w:sz w:val="32"/>
      <w:szCs w:val="36"/>
      <w:lang w:eastAsia="ar-SA"/>
    </w:rPr>
  </w:style>
  <w:style w:type="paragraph" w:customStyle="1" w:styleId="24">
    <w:name w:val="عنوان فرعي تعداد نقطي2"/>
    <w:basedOn w:val="a"/>
    <w:rsid w:val="00FA0D87"/>
    <w:pPr>
      <w:widowControl w:val="0"/>
      <w:snapToGrid w:val="0"/>
      <w:spacing w:after="0" w:line="240" w:lineRule="auto"/>
      <w:ind w:left="360" w:hanging="284"/>
      <w:jc w:val="lowKashida"/>
    </w:pPr>
    <w:rPr>
      <w:rFonts w:ascii="Times New Roman" w:eastAsia="Times New Roman" w:hAnsi="Times New Roman" w:cs="Monotype Koufi"/>
      <w:sz w:val="28"/>
      <w:szCs w:val="32"/>
      <w:lang w:eastAsia="ar-SA"/>
    </w:rPr>
  </w:style>
  <w:style w:type="paragraph" w:customStyle="1" w:styleId="14">
    <w:name w:val="عنوان فرعي1"/>
    <w:basedOn w:val="a"/>
    <w:rsid w:val="00FA0D87"/>
    <w:pPr>
      <w:widowControl w:val="0"/>
      <w:snapToGrid w:val="0"/>
      <w:spacing w:after="0" w:line="240" w:lineRule="auto"/>
      <w:jc w:val="center"/>
    </w:pPr>
    <w:rPr>
      <w:rFonts w:ascii="Times New Roman" w:eastAsia="Times New Roman" w:hAnsi="Times New Roman" w:cs="Monotype Koufi"/>
      <w:b/>
      <w:bCs/>
      <w:sz w:val="36"/>
      <w:szCs w:val="40"/>
      <w:lang w:eastAsia="ar-SA"/>
    </w:rPr>
  </w:style>
  <w:style w:type="paragraph" w:customStyle="1" w:styleId="25">
    <w:name w:val="عنوان فرعي2"/>
    <w:basedOn w:val="a"/>
    <w:rsid w:val="00FA0D87"/>
    <w:pPr>
      <w:widowControl w:val="0"/>
      <w:snapToGrid w:val="0"/>
      <w:spacing w:after="0" w:line="240" w:lineRule="auto"/>
      <w:jc w:val="lowKashida"/>
    </w:pPr>
    <w:rPr>
      <w:rFonts w:ascii="Times New Roman" w:eastAsia="Times New Roman" w:hAnsi="Times New Roman" w:cs="Monotype Koufi"/>
      <w:b/>
      <w:bCs/>
      <w:sz w:val="32"/>
      <w:szCs w:val="36"/>
      <w:lang w:eastAsia="ar-SA"/>
    </w:rPr>
  </w:style>
  <w:style w:type="paragraph" w:customStyle="1" w:styleId="31">
    <w:name w:val="عنوان فرعي3"/>
    <w:basedOn w:val="a"/>
    <w:rsid w:val="00FA0D87"/>
    <w:pPr>
      <w:widowControl w:val="0"/>
      <w:snapToGrid w:val="0"/>
      <w:spacing w:after="0" w:line="240" w:lineRule="auto"/>
      <w:jc w:val="lowKashida"/>
    </w:pPr>
    <w:rPr>
      <w:rFonts w:ascii="Times New Roman" w:eastAsia="Times New Roman" w:hAnsi="Times New Roman" w:cs="Monotype Koufi"/>
      <w:b/>
      <w:bCs/>
      <w:sz w:val="28"/>
      <w:szCs w:val="32"/>
      <w:lang w:eastAsia="ar-SA"/>
    </w:rPr>
  </w:style>
  <w:style w:type="paragraph" w:customStyle="1" w:styleId="15">
    <w:name w:val="نص1"/>
    <w:rsid w:val="00FA0D87"/>
    <w:pPr>
      <w:bidi/>
      <w:spacing w:before="60" w:after="0" w:line="240" w:lineRule="auto"/>
      <w:ind w:firstLine="567"/>
      <w:jc w:val="lowKashida"/>
    </w:pPr>
    <w:rPr>
      <w:rFonts w:ascii="Times New Roman" w:eastAsia="Times New Roman" w:hAnsi="Times New Roman" w:cs="Simplified Arabic"/>
      <w:sz w:val="20"/>
      <w:szCs w:val="24"/>
    </w:rPr>
  </w:style>
  <w:style w:type="paragraph" w:customStyle="1" w:styleId="26">
    <w:name w:val="نص2"/>
    <w:rsid w:val="00FA0D87"/>
    <w:pPr>
      <w:bidi/>
      <w:spacing w:before="60" w:after="0" w:line="240" w:lineRule="auto"/>
      <w:ind w:left="567"/>
      <w:jc w:val="lowKashida"/>
    </w:pPr>
    <w:rPr>
      <w:rFonts w:ascii="Times New Roman" w:eastAsia="Times New Roman" w:hAnsi="Times New Roman" w:cs="Simplified Arabic"/>
      <w:sz w:val="20"/>
      <w:szCs w:val="24"/>
    </w:rPr>
  </w:style>
  <w:style w:type="paragraph" w:customStyle="1" w:styleId="16">
    <w:name w:val="نمط1"/>
    <w:basedOn w:val="15"/>
    <w:rsid w:val="00FA0D87"/>
    <w:pPr>
      <w:snapToGrid w:val="0"/>
    </w:pPr>
    <w:rPr>
      <w:szCs w:val="28"/>
      <w:lang w:eastAsia="fr-FR"/>
    </w:rPr>
  </w:style>
  <w:style w:type="character" w:styleId="Hyperlink">
    <w:name w:val="Hyperlink"/>
    <w:basedOn w:val="a0"/>
    <w:unhideWhenUsed/>
    <w:rsid w:val="00FA0D87"/>
    <w:rPr>
      <w:color w:val="0000FF"/>
      <w:u w:val="single"/>
    </w:rPr>
  </w:style>
  <w:style w:type="paragraph" w:customStyle="1" w:styleId="contentbody">
    <w:name w:val="contentbody"/>
    <w:basedOn w:val="a"/>
    <w:rsid w:val="00FA0D8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itle">
    <w:name w:val="tabletitle"/>
    <w:basedOn w:val="a"/>
    <w:rsid w:val="00FA0D8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1">
    <w:name w:val="font11"/>
    <w:basedOn w:val="a"/>
    <w:rsid w:val="00FA0D8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ation">
    <w:name w:val="citation"/>
    <w:basedOn w:val="a"/>
    <w:rsid w:val="00FA0D8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list">
    <w:name w:val="auth_list"/>
    <w:basedOn w:val="a"/>
    <w:rsid w:val="00FA0D8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aff"/>
    <w:basedOn w:val="a"/>
    <w:rsid w:val="00FA0D87"/>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A0D87"/>
  </w:style>
  <w:style w:type="character" w:customStyle="1" w:styleId="highlight">
    <w:name w:val="highlight"/>
    <w:basedOn w:val="a0"/>
    <w:rsid w:val="00FA0D8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hyperlink" Target="http://www.ncbi.nlm.nih.gov/pubmed?term=%22Gyte%20GM%22%5BAuthor%5D" TargetMode="Externa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chart" Target="charts/chart19.xml"/><Relationship Id="rId42" Type="http://schemas.openxmlformats.org/officeDocument/2006/relationships/hyperlink" Target="http://www.ncbi.nlm.nih.gov/pubmed?term=%22Dou%20L%22%5BAuthor%5D" TargetMode="External"/><Relationship Id="rId47" Type="http://schemas.openxmlformats.org/officeDocument/2006/relationships/hyperlink" Target="javascript:AL_get(this,%20'jour',%20'Gynecol%20Obstet%20Invest.');"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hyperlink" Target="http://www.ncbi.nlm.nih.gov/pubmed?term=%22Neilson%20JP%22%5BAuthor%5D" TargetMode="External"/><Relationship Id="rId46" Type="http://schemas.openxmlformats.org/officeDocument/2006/relationships/hyperlink" Target="file:///E:\sites\entrez?Db=pubmed&amp;Cmd=Search&amp;Term=%22Chang%20AM%22%5BAuthor%5D&amp;itool=EntrezSystem2.PEntrez.Pubmed.Pubmed_ResultsPanel.Pubmed_DiscoveryPanel.Pubmed_RVAbstractPlus"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41" Type="http://schemas.openxmlformats.org/officeDocument/2006/relationships/hyperlink" Target="http://www.ncbi.nlm.nih.gov/pubmed?term=%22Vazquez%20JC%22%5BAuthor%5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image" Target="media/image9.png"/><Relationship Id="rId40" Type="http://schemas.openxmlformats.org/officeDocument/2006/relationships/hyperlink" Target="http://www.ncbi.nlm.nih.gov/pubmed?term=%22Hickey%20M%22%5BAuthor%5D" TargetMode="External"/><Relationship Id="rId45" Type="http://schemas.openxmlformats.org/officeDocument/2006/relationships/hyperlink" Target="file:///E:\sites\entrez?Db=pubmed&amp;Cmd=Search&amp;Term=%22Haines%20CJ%22%5BAuthor%5D&amp;itool=EntrezSystem2.PEntrez.Pubmed.Pubmed_ResultsPanel.Pubmed_DiscoveryPanel.Pubmed_RVAbstractPlus"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chart" Target="charts/chart4.xml"/><Relationship Id="rId31" Type="http://schemas.openxmlformats.org/officeDocument/2006/relationships/chart" Target="charts/chart16.xml"/><Relationship Id="rId44" Type="http://schemas.openxmlformats.org/officeDocument/2006/relationships/hyperlink" Target="file:///E:\sites\entrez?Db=pubmed&amp;Cmd=Search&amp;Term=%22Sahota%20DS%22%5BAuthor%5D&amp;itool=EntrezSystem2.PEntrez.Pubmed.Pubmed_ResultsPanel.Pubmed_DiscoveryPanel.Pubmed_RVAbstractPlu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 Id="rId43" Type="http://schemas.openxmlformats.org/officeDocument/2006/relationships/hyperlink" Target="javascript:AL_get(this,%20'jour',%20'Cochrane%20Database%20Syst%20Rev.');" TargetMode="External"/><Relationship Id="rId48" Type="http://schemas.openxmlformats.org/officeDocument/2006/relationships/footer" Target="footer1.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Office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Office_Excel_Worksheet2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sz="1200" baseline="0"/>
              <a:t>النسبة المئوية لتوزع مريضات عينة الدراسة حسب المجموعات العمرية</a:t>
            </a:r>
            <a:endParaRPr lang="ar-SY" sz="1200"/>
          </a:p>
        </c:rich>
      </c:tx>
    </c:title>
    <c:view3D>
      <c:rotX val="20"/>
      <c:perspective val="30"/>
    </c:view3D>
    <c:plotArea>
      <c:layout/>
      <c:pie3DChart>
        <c:varyColors val="1"/>
        <c:ser>
          <c:idx val="0"/>
          <c:order val="0"/>
          <c:tx>
            <c:strRef>
              <c:f>ورقة1!$B$1</c:f>
              <c:strCache>
                <c:ptCount val="1"/>
                <c:pt idx="0">
                  <c:v>مجموعة الحالات</c:v>
                </c:pt>
              </c:strCache>
            </c:strRef>
          </c:tx>
          <c:explosion val="25"/>
          <c:cat>
            <c:strRef>
              <c:f>ورقة1!$A$2:$A$5</c:f>
              <c:strCache>
                <c:ptCount val="4"/>
                <c:pt idx="0">
                  <c:v>17-19</c:v>
                </c:pt>
                <c:pt idx="1">
                  <c:v>20-29</c:v>
                </c:pt>
                <c:pt idx="2">
                  <c:v>30-39</c:v>
                </c:pt>
                <c:pt idx="3">
                  <c:v>40-41</c:v>
                </c:pt>
              </c:strCache>
            </c:strRef>
          </c:cat>
          <c:val>
            <c:numRef>
              <c:f>ورقة1!$B$2:$B$5</c:f>
              <c:numCache>
                <c:formatCode>0.00%</c:formatCode>
                <c:ptCount val="4"/>
                <c:pt idx="0">
                  <c:v>0.125</c:v>
                </c:pt>
                <c:pt idx="1">
                  <c:v>0.50700000000000001</c:v>
                </c:pt>
                <c:pt idx="2">
                  <c:v>0.34720000000000001</c:v>
                </c:pt>
                <c:pt idx="3">
                  <c:v>2.0799999999999999E-2</c:v>
                </c:pt>
              </c:numCache>
            </c:numRef>
          </c:val>
        </c:ser>
      </c:pie3DChart>
    </c:plotArea>
    <c:legend>
      <c:legendPos val="r"/>
      <c:txPr>
        <a:bodyPr/>
        <a:lstStyle/>
        <a:p>
          <a:pPr>
            <a:defRPr lang="ar-SY"/>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4"/>
  <c:chart>
    <c:title>
      <c:tx>
        <c:rich>
          <a:bodyPr/>
          <a:lstStyle/>
          <a:p>
            <a:pPr>
              <a:defRPr lang="ar-SY"/>
            </a:pPr>
            <a:r>
              <a:rPr lang="ar-SY" sz="1200"/>
              <a:t>النسبة المئوية لتوزع مريضات عينة الدراسة حسب المستوى التعليمي</a:t>
            </a:r>
          </a:p>
        </c:rich>
      </c:tx>
    </c:title>
    <c:view3D>
      <c:rAngAx val="1"/>
    </c:view3D>
    <c:plotArea>
      <c:layout/>
      <c:bar3DChart>
        <c:barDir val="col"/>
        <c:grouping val="clustered"/>
        <c:ser>
          <c:idx val="0"/>
          <c:order val="0"/>
          <c:tx>
            <c:strRef>
              <c:f>ورقة1!$B$1</c:f>
              <c:strCache>
                <c:ptCount val="1"/>
                <c:pt idx="0">
                  <c:v>عمود1</c:v>
                </c:pt>
              </c:strCache>
            </c:strRef>
          </c:tx>
          <c:cat>
            <c:strRef>
              <c:f>ورقة1!$A$2:$A$6</c:f>
              <c:strCache>
                <c:ptCount val="5"/>
                <c:pt idx="0">
                  <c:v>غير متعلمة</c:v>
                </c:pt>
                <c:pt idx="1">
                  <c:v>ابتدائية</c:v>
                </c:pt>
                <c:pt idx="2">
                  <c:v>اعدادية</c:v>
                </c:pt>
                <c:pt idx="3">
                  <c:v>ثانوية</c:v>
                </c:pt>
                <c:pt idx="4">
                  <c:v>جامعية</c:v>
                </c:pt>
              </c:strCache>
            </c:strRef>
          </c:cat>
          <c:val>
            <c:numRef>
              <c:f>ورقة1!$B$2:$B$6</c:f>
              <c:numCache>
                <c:formatCode>0.00%</c:formatCode>
                <c:ptCount val="5"/>
                <c:pt idx="0">
                  <c:v>9.0300000000000005E-2</c:v>
                </c:pt>
                <c:pt idx="1">
                  <c:v>0.29860000000000031</c:v>
                </c:pt>
                <c:pt idx="2">
                  <c:v>0.35420000000000001</c:v>
                </c:pt>
                <c:pt idx="3">
                  <c:v>0.18050000000000024</c:v>
                </c:pt>
                <c:pt idx="4">
                  <c:v>7.640000000000001E-2</c:v>
                </c:pt>
              </c:numCache>
            </c:numRef>
          </c:val>
        </c:ser>
        <c:shape val="box"/>
        <c:axId val="133983616"/>
        <c:axId val="134054656"/>
        <c:axId val="0"/>
      </c:bar3DChart>
      <c:catAx>
        <c:axId val="133983616"/>
        <c:scaling>
          <c:orientation val="minMax"/>
        </c:scaling>
        <c:axPos val="b"/>
        <c:title>
          <c:tx>
            <c:rich>
              <a:bodyPr/>
              <a:lstStyle/>
              <a:p>
                <a:pPr>
                  <a:defRPr lang="ar-SY"/>
                </a:pPr>
                <a:r>
                  <a:rPr lang="ar-SA"/>
                  <a:t>المستوى التعليمي</a:t>
                </a:r>
                <a:endParaRPr lang="ar-SY"/>
              </a:p>
            </c:rich>
          </c:tx>
        </c:title>
        <c:tickLblPos val="nextTo"/>
        <c:txPr>
          <a:bodyPr/>
          <a:lstStyle/>
          <a:p>
            <a:pPr>
              <a:defRPr lang="ar-SY"/>
            </a:pPr>
            <a:endParaRPr lang="en-US"/>
          </a:p>
        </c:txPr>
        <c:crossAx val="134054656"/>
        <c:crosses val="autoZero"/>
        <c:auto val="1"/>
        <c:lblAlgn val="ctr"/>
        <c:lblOffset val="100"/>
      </c:catAx>
      <c:valAx>
        <c:axId val="134054656"/>
        <c:scaling>
          <c:orientation val="minMax"/>
          <c:max val="1"/>
        </c:scaling>
        <c:axPos val="l"/>
        <c:majorGridlines/>
        <c:title>
          <c:tx>
            <c:rich>
              <a:bodyPr rot="-5400000" vert="horz"/>
              <a:lstStyle/>
              <a:p>
                <a:pPr>
                  <a:defRPr lang="ar-SY"/>
                </a:pPr>
                <a:r>
                  <a:rPr lang="ar-SA"/>
                  <a:t>النسبة المئوية</a:t>
                </a:r>
                <a:endParaRPr lang="ar-SY"/>
              </a:p>
            </c:rich>
          </c:tx>
        </c:title>
        <c:numFmt formatCode="0.00%" sourceLinked="1"/>
        <c:tickLblPos val="nextTo"/>
        <c:txPr>
          <a:bodyPr/>
          <a:lstStyle/>
          <a:p>
            <a:pPr>
              <a:defRPr lang="ar-SY"/>
            </a:pPr>
            <a:endParaRPr lang="en-US"/>
          </a:p>
        </c:txPr>
        <c:crossAx val="133983616"/>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100"/>
              <a:t>النسبة المئوية لتوزع مريضات عينة الدراسة وفقاً للمستوى الاقتصادي</a:t>
            </a:r>
          </a:p>
        </c:rich>
      </c:tx>
      <c:layout>
        <c:manualLayout>
          <c:xMode val="edge"/>
          <c:yMode val="edge"/>
          <c:x val="0.30381642338050396"/>
          <c:y val="5.3663570691434466E-2"/>
        </c:manualLayout>
      </c:layout>
      <c:overlay val="1"/>
    </c:title>
    <c:view3D>
      <c:rAngAx val="1"/>
    </c:view3D>
    <c:plotArea>
      <c:layout/>
      <c:bar3DChart>
        <c:barDir val="col"/>
        <c:grouping val="clustered"/>
        <c:ser>
          <c:idx val="0"/>
          <c:order val="0"/>
          <c:tx>
            <c:strRef>
              <c:f>ورقة1!$B$1</c:f>
              <c:strCache>
                <c:ptCount val="1"/>
                <c:pt idx="0">
                  <c:v>عمود1</c:v>
                </c:pt>
              </c:strCache>
            </c:strRef>
          </c:tx>
          <c:cat>
            <c:strRef>
              <c:f>ورقة1!$A$2:$A$4</c:f>
              <c:strCache>
                <c:ptCount val="3"/>
                <c:pt idx="0">
                  <c:v>ضعيف</c:v>
                </c:pt>
                <c:pt idx="1">
                  <c:v>متوسط</c:v>
                </c:pt>
                <c:pt idx="2">
                  <c:v>جيد</c:v>
                </c:pt>
              </c:strCache>
            </c:strRef>
          </c:cat>
          <c:val>
            <c:numRef>
              <c:f>ورقة1!$B$2:$B$4</c:f>
              <c:numCache>
                <c:formatCode>0.00%</c:formatCode>
                <c:ptCount val="3"/>
                <c:pt idx="0">
                  <c:v>0.13890000000000041</c:v>
                </c:pt>
                <c:pt idx="1">
                  <c:v>0.56940000000000002</c:v>
                </c:pt>
                <c:pt idx="2">
                  <c:v>0.29170000000000001</c:v>
                </c:pt>
              </c:numCache>
            </c:numRef>
          </c:val>
        </c:ser>
        <c:shape val="box"/>
        <c:axId val="143735808"/>
        <c:axId val="148162048"/>
        <c:axId val="0"/>
      </c:bar3DChart>
      <c:catAx>
        <c:axId val="143735808"/>
        <c:scaling>
          <c:orientation val="minMax"/>
        </c:scaling>
        <c:axPos val="b"/>
        <c:title>
          <c:tx>
            <c:rich>
              <a:bodyPr/>
              <a:lstStyle/>
              <a:p>
                <a:pPr>
                  <a:defRPr lang="ar-SY"/>
                </a:pPr>
                <a:r>
                  <a:rPr lang="ar-SY"/>
                  <a:t>المستوى الاقتصادي</a:t>
                </a:r>
              </a:p>
            </c:rich>
          </c:tx>
        </c:title>
        <c:tickLblPos val="nextTo"/>
        <c:txPr>
          <a:bodyPr/>
          <a:lstStyle/>
          <a:p>
            <a:pPr>
              <a:defRPr lang="ar-SY"/>
            </a:pPr>
            <a:endParaRPr lang="en-US"/>
          </a:p>
        </c:txPr>
        <c:crossAx val="148162048"/>
        <c:crosses val="autoZero"/>
        <c:auto val="1"/>
        <c:lblAlgn val="ctr"/>
        <c:lblOffset val="100"/>
      </c:catAx>
      <c:valAx>
        <c:axId val="148162048"/>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143735808"/>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lgn="ctr">
              <a:defRPr lang="ar-SY"/>
            </a:pPr>
            <a:r>
              <a:rPr lang="ar-SY" sz="1200"/>
              <a:t>النسبة المئوية لتوزع مريضات الدراسة حسب عدد</a:t>
            </a:r>
            <a:r>
              <a:rPr lang="ar-SY" sz="1200" baseline="0"/>
              <a:t> الحمول السابقة</a:t>
            </a:r>
            <a:r>
              <a:rPr lang="ar-SY" sz="1200"/>
              <a:t> </a:t>
            </a:r>
          </a:p>
        </c:rich>
      </c:tx>
    </c:title>
    <c:view3D>
      <c:rAngAx val="1"/>
    </c:view3D>
    <c:plotArea>
      <c:layout/>
      <c:bar3DChart>
        <c:barDir val="col"/>
        <c:grouping val="clustered"/>
        <c:ser>
          <c:idx val="0"/>
          <c:order val="0"/>
          <c:tx>
            <c:strRef>
              <c:f>ورقة1!$B$1</c:f>
              <c:strCache>
                <c:ptCount val="1"/>
                <c:pt idx="0">
                  <c:v>سلسلة 1</c:v>
                </c:pt>
              </c:strCache>
            </c:strRef>
          </c:tx>
          <c:cat>
            <c:strRef>
              <c:f>ورقة1!$A$2:$A$5</c:f>
              <c:strCache>
                <c:ptCount val="4"/>
                <c:pt idx="0">
                  <c:v>الخروسات</c:v>
                </c:pt>
                <c:pt idx="1">
                  <c:v>حمل واحد</c:v>
                </c:pt>
                <c:pt idx="2">
                  <c:v>2-4حمول</c:v>
                </c:pt>
                <c:pt idx="3">
                  <c:v>5حمول أو أكثر</c:v>
                </c:pt>
              </c:strCache>
            </c:strRef>
          </c:cat>
          <c:val>
            <c:numRef>
              <c:f>ورقة1!$B$2:$B$5</c:f>
              <c:numCache>
                <c:formatCode>0.00%</c:formatCode>
                <c:ptCount val="4"/>
                <c:pt idx="0">
                  <c:v>0.1666</c:v>
                </c:pt>
                <c:pt idx="1">
                  <c:v>0.22919999999999999</c:v>
                </c:pt>
                <c:pt idx="2">
                  <c:v>0.35420000000000001</c:v>
                </c:pt>
                <c:pt idx="3" formatCode="0%">
                  <c:v>0.25</c:v>
                </c:pt>
              </c:numCache>
            </c:numRef>
          </c:val>
        </c:ser>
        <c:shape val="box"/>
        <c:axId val="148977920"/>
        <c:axId val="149308160"/>
        <c:axId val="0"/>
      </c:bar3DChart>
      <c:catAx>
        <c:axId val="148977920"/>
        <c:scaling>
          <c:orientation val="minMax"/>
        </c:scaling>
        <c:axPos val="b"/>
        <c:title>
          <c:tx>
            <c:rich>
              <a:bodyPr/>
              <a:lstStyle/>
              <a:p>
                <a:pPr>
                  <a:defRPr lang="ar-SY"/>
                </a:pPr>
                <a:r>
                  <a:rPr lang="ar-SY"/>
                  <a:t>عدد الحمول السابقة</a:t>
                </a:r>
              </a:p>
            </c:rich>
          </c:tx>
        </c:title>
        <c:tickLblPos val="nextTo"/>
        <c:txPr>
          <a:bodyPr/>
          <a:lstStyle/>
          <a:p>
            <a:pPr>
              <a:defRPr lang="ar-SY"/>
            </a:pPr>
            <a:endParaRPr lang="en-US"/>
          </a:p>
        </c:txPr>
        <c:crossAx val="149308160"/>
        <c:crosses val="autoZero"/>
        <c:auto val="1"/>
        <c:lblAlgn val="ctr"/>
        <c:lblOffset val="100"/>
      </c:catAx>
      <c:valAx>
        <c:axId val="149308160"/>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148977920"/>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lang="ar-SY"/>
            </a:pPr>
            <a:r>
              <a:rPr lang="ar-SY" sz="1200" b="1"/>
              <a:t>النسبة المئوية لتوزع المريضات حسب عدد الإسقاطات</a:t>
            </a:r>
            <a:r>
              <a:rPr lang="ar-SY" sz="1200" b="1" baseline="0"/>
              <a:t> السابقة</a:t>
            </a:r>
            <a:endParaRPr lang="ar-SY" sz="1200" b="1"/>
          </a:p>
        </c:rich>
      </c:tx>
      <c:layout>
        <c:manualLayout>
          <c:xMode val="edge"/>
          <c:yMode val="edge"/>
          <c:x val="0.22812424753190474"/>
          <c:y val="2.4767801857585141E-2"/>
        </c:manualLayout>
      </c:layout>
    </c:title>
    <c:view3D>
      <c:rotX val="30"/>
      <c:perspective val="30"/>
    </c:view3D>
    <c:plotArea>
      <c:layout/>
      <c:pie3DChart>
        <c:varyColors val="1"/>
        <c:ser>
          <c:idx val="0"/>
          <c:order val="0"/>
          <c:tx>
            <c:strRef>
              <c:f>ورقة1!$B$1</c:f>
              <c:strCache>
                <c:ptCount val="1"/>
                <c:pt idx="0">
                  <c:v>المبيعات</c:v>
                </c:pt>
              </c:strCache>
            </c:strRef>
          </c:tx>
          <c:explosion val="25"/>
          <c:cat>
            <c:strRef>
              <c:f>ورقة1!$A$2:$A$5</c:f>
              <c:strCache>
                <c:ptCount val="4"/>
                <c:pt idx="0">
                  <c:v>لايوجد اسقاطات</c:v>
                </c:pt>
                <c:pt idx="1">
                  <c:v>اسقاط واحد</c:v>
                </c:pt>
                <c:pt idx="2">
                  <c:v>اسقاطان</c:v>
                </c:pt>
                <c:pt idx="3">
                  <c:v>3اسقاطات أو أكثر</c:v>
                </c:pt>
              </c:strCache>
            </c:strRef>
          </c:cat>
          <c:val>
            <c:numRef>
              <c:f>ورقة1!$B$2:$B$5</c:f>
              <c:numCache>
                <c:formatCode>0.00%</c:formatCode>
                <c:ptCount val="4"/>
                <c:pt idx="0">
                  <c:v>0.82640000000000002</c:v>
                </c:pt>
                <c:pt idx="1">
                  <c:v>0.10420000000000022</c:v>
                </c:pt>
                <c:pt idx="2">
                  <c:v>4.8599999999999997E-2</c:v>
                </c:pt>
                <c:pt idx="3">
                  <c:v>2.0799999999999999E-2</c:v>
                </c:pt>
              </c:numCache>
            </c:numRef>
          </c:val>
        </c:ser>
      </c:pie3DChart>
    </c:plotArea>
    <c:legend>
      <c:legendPos val="r"/>
      <c:txPr>
        <a:bodyPr/>
        <a:lstStyle/>
        <a:p>
          <a:pPr>
            <a:defRPr lang="ar-SY"/>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4"/>
  <c:chart>
    <c:title>
      <c:tx>
        <c:rich>
          <a:bodyPr/>
          <a:lstStyle/>
          <a:p>
            <a:pPr>
              <a:defRPr lang="ar-SY"/>
            </a:pPr>
            <a:r>
              <a:rPr lang="ar-SY" sz="1200"/>
              <a:t>النسبة المئوية لتوزع الإسقاطات السابقة في عينة الدراسة حسب طريقة التدبير</a:t>
            </a:r>
          </a:p>
        </c:rich>
      </c:tx>
      <c:layout>
        <c:manualLayout>
          <c:xMode val="edge"/>
          <c:yMode val="edge"/>
          <c:x val="0.15396705919826675"/>
          <c:y val="2.4767801857585141E-2"/>
        </c:manualLayout>
      </c:layout>
    </c:title>
    <c:view3D>
      <c:rAngAx val="1"/>
    </c:view3D>
    <c:plotArea>
      <c:layout/>
      <c:bar3DChart>
        <c:barDir val="col"/>
        <c:grouping val="clustered"/>
        <c:ser>
          <c:idx val="0"/>
          <c:order val="0"/>
          <c:tx>
            <c:strRef>
              <c:f>ورقة1!$B$1</c:f>
              <c:strCache>
                <c:ptCount val="1"/>
                <c:pt idx="0">
                  <c:v>سلسلة 1</c:v>
                </c:pt>
              </c:strCache>
            </c:strRef>
          </c:tx>
          <c:cat>
            <c:strRef>
              <c:f>ورقة1!$A$2:$A$4</c:f>
              <c:strCache>
                <c:ptCount val="3"/>
                <c:pt idx="0">
                  <c:v>المراقبة</c:v>
                </c:pt>
                <c:pt idx="1">
                  <c:v>التجريف الحاد</c:v>
                </c:pt>
                <c:pt idx="2">
                  <c:v>ميزوبروستول</c:v>
                </c:pt>
              </c:strCache>
            </c:strRef>
          </c:cat>
          <c:val>
            <c:numRef>
              <c:f>ورقة1!$B$2:$B$4</c:f>
              <c:numCache>
                <c:formatCode>0.00%</c:formatCode>
                <c:ptCount val="3"/>
                <c:pt idx="0">
                  <c:v>0.33330000000000326</c:v>
                </c:pt>
                <c:pt idx="1">
                  <c:v>0.53849999999999998</c:v>
                </c:pt>
                <c:pt idx="2">
                  <c:v>0.12820000000000001</c:v>
                </c:pt>
              </c:numCache>
            </c:numRef>
          </c:val>
        </c:ser>
        <c:shape val="box"/>
        <c:axId val="182847360"/>
        <c:axId val="182862592"/>
        <c:axId val="0"/>
      </c:bar3DChart>
      <c:catAx>
        <c:axId val="182847360"/>
        <c:scaling>
          <c:orientation val="minMax"/>
        </c:scaling>
        <c:axPos val="b"/>
        <c:title>
          <c:tx>
            <c:rich>
              <a:bodyPr/>
              <a:lstStyle/>
              <a:p>
                <a:pPr>
                  <a:defRPr lang="ar-SY"/>
                </a:pPr>
                <a:r>
                  <a:rPr lang="ar-SY"/>
                  <a:t>طريقة التدبير المتبعة</a:t>
                </a:r>
              </a:p>
            </c:rich>
          </c:tx>
        </c:title>
        <c:tickLblPos val="nextTo"/>
        <c:txPr>
          <a:bodyPr/>
          <a:lstStyle/>
          <a:p>
            <a:pPr>
              <a:defRPr lang="ar-SY"/>
            </a:pPr>
            <a:endParaRPr lang="en-US"/>
          </a:p>
        </c:txPr>
        <c:crossAx val="182862592"/>
        <c:crosses val="autoZero"/>
        <c:auto val="1"/>
        <c:lblAlgn val="ctr"/>
        <c:lblOffset val="100"/>
      </c:catAx>
      <c:valAx>
        <c:axId val="182862592"/>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182847360"/>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2"/>
  <c:chart>
    <c:title>
      <c:tx>
        <c:rich>
          <a:bodyPr/>
          <a:lstStyle/>
          <a:p>
            <a:pPr>
              <a:defRPr lang="ar-SY"/>
            </a:pPr>
            <a:r>
              <a:rPr lang="ar-SY" sz="1200"/>
              <a:t>النسبة المئوية للآثار الجانبية المسجلة لدى مريضات عينة الدراسة بعد ساعتين من إعطاء العلاج</a:t>
            </a:r>
          </a:p>
        </c:rich>
      </c:tx>
      <c:layout>
        <c:manualLayout>
          <c:xMode val="edge"/>
          <c:yMode val="edge"/>
          <c:x val="7.6787864194558159E-2"/>
          <c:y val="2.0639834881321203E-2"/>
        </c:manualLayout>
      </c:layout>
    </c:title>
    <c:view3D>
      <c:rAngAx val="1"/>
    </c:view3D>
    <c:plotArea>
      <c:layout/>
      <c:bar3DChart>
        <c:barDir val="col"/>
        <c:grouping val="clustered"/>
        <c:ser>
          <c:idx val="0"/>
          <c:order val="0"/>
          <c:tx>
            <c:strRef>
              <c:f>ورقة1!$B$1</c:f>
              <c:strCache>
                <c:ptCount val="1"/>
                <c:pt idx="0">
                  <c:v>سلسلة 1</c:v>
                </c:pt>
              </c:strCache>
            </c:strRef>
          </c:tx>
          <c:cat>
            <c:strRef>
              <c:f>ورقة1!$A$2:$A$6</c:f>
              <c:strCache>
                <c:ptCount val="5"/>
                <c:pt idx="0">
                  <c:v>لا آثار جانبية</c:v>
                </c:pt>
                <c:pt idx="1">
                  <c:v>صداع</c:v>
                </c:pt>
                <c:pt idx="2">
                  <c:v>الحمى والعرواءات</c:v>
                </c:pt>
                <c:pt idx="3">
                  <c:v>الغثيان</c:v>
                </c:pt>
                <c:pt idx="4">
                  <c:v>الإقياء</c:v>
                </c:pt>
              </c:strCache>
            </c:strRef>
          </c:cat>
          <c:val>
            <c:numRef>
              <c:f>ورقة1!$B$2:$B$6</c:f>
              <c:numCache>
                <c:formatCode>0.00%</c:formatCode>
                <c:ptCount val="5"/>
                <c:pt idx="0">
                  <c:v>0.76390000000000435</c:v>
                </c:pt>
                <c:pt idx="1">
                  <c:v>0.11810000000000002</c:v>
                </c:pt>
                <c:pt idx="2">
                  <c:v>9.0300000000000005E-2</c:v>
                </c:pt>
                <c:pt idx="3">
                  <c:v>0.18060000000000001</c:v>
                </c:pt>
                <c:pt idx="4">
                  <c:v>6.25E-2</c:v>
                </c:pt>
              </c:numCache>
            </c:numRef>
          </c:val>
        </c:ser>
        <c:shape val="box"/>
        <c:axId val="182908032"/>
        <c:axId val="182909952"/>
        <c:axId val="0"/>
      </c:bar3DChart>
      <c:catAx>
        <c:axId val="182908032"/>
        <c:scaling>
          <c:orientation val="minMax"/>
        </c:scaling>
        <c:axPos val="b"/>
        <c:title>
          <c:tx>
            <c:rich>
              <a:bodyPr/>
              <a:lstStyle/>
              <a:p>
                <a:pPr>
                  <a:defRPr lang="ar-SY"/>
                </a:pPr>
                <a:r>
                  <a:rPr lang="ar-SY"/>
                  <a:t>التأثير الجانبي</a:t>
                </a:r>
              </a:p>
            </c:rich>
          </c:tx>
        </c:title>
        <c:tickLblPos val="nextTo"/>
        <c:txPr>
          <a:bodyPr/>
          <a:lstStyle/>
          <a:p>
            <a:pPr>
              <a:defRPr lang="ar-SY"/>
            </a:pPr>
            <a:endParaRPr lang="en-US"/>
          </a:p>
        </c:txPr>
        <c:crossAx val="182909952"/>
        <c:crosses val="autoZero"/>
        <c:auto val="1"/>
        <c:lblAlgn val="ctr"/>
        <c:lblOffset val="100"/>
      </c:catAx>
      <c:valAx>
        <c:axId val="182909952"/>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182908032"/>
        <c:crosses val="autoZero"/>
        <c:crossBetween val="between"/>
        <c:majorUnit val="0.2"/>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16"/>
  <c:chart>
    <c:title>
      <c:tx>
        <c:rich>
          <a:bodyPr/>
          <a:lstStyle/>
          <a:p>
            <a:pPr>
              <a:defRPr lang="ar-SY"/>
            </a:pPr>
            <a:r>
              <a:rPr lang="ar-SY" sz="1200"/>
              <a:t>النسبة المئوية لفعالية الميزوبروستول</a:t>
            </a:r>
            <a:r>
              <a:rPr lang="ar-SY" sz="1200" baseline="0"/>
              <a:t> (نجاح وفشل) لدى مريضات العينة</a:t>
            </a:r>
            <a:endParaRPr lang="ar-SY" sz="1200"/>
          </a:p>
        </c:rich>
      </c:tx>
      <c:layout>
        <c:manualLayout>
          <c:xMode val="edge"/>
          <c:yMode val="edge"/>
          <c:x val="0.16183481820370693"/>
          <c:y val="3.3023735810113655E-2"/>
        </c:manualLayout>
      </c:layout>
    </c:title>
    <c:view3D>
      <c:rotX val="40"/>
      <c:perspective val="10"/>
    </c:view3D>
    <c:plotArea>
      <c:layout/>
      <c:pie3DChart>
        <c:varyColors val="1"/>
        <c:ser>
          <c:idx val="0"/>
          <c:order val="0"/>
          <c:tx>
            <c:strRef>
              <c:f>ورقة1!$B$1</c:f>
              <c:strCache>
                <c:ptCount val="1"/>
                <c:pt idx="0">
                  <c:v>المبيعات</c:v>
                </c:pt>
              </c:strCache>
            </c:strRef>
          </c:tx>
          <c:explosion val="25"/>
          <c:cat>
            <c:strRef>
              <c:f>ورقة1!$A$2:$A$3</c:f>
              <c:strCache>
                <c:ptCount val="2"/>
                <c:pt idx="0">
                  <c:v>نجاح</c:v>
                </c:pt>
                <c:pt idx="1">
                  <c:v>فشل</c:v>
                </c:pt>
              </c:strCache>
            </c:strRef>
          </c:cat>
          <c:val>
            <c:numRef>
              <c:f>ورقة1!$B$2:$B$3</c:f>
              <c:numCache>
                <c:formatCode>0.00%</c:formatCode>
                <c:ptCount val="2"/>
                <c:pt idx="0">
                  <c:v>0.92359999999999998</c:v>
                </c:pt>
                <c:pt idx="1">
                  <c:v>7.640000000000001E-2</c:v>
                </c:pt>
              </c:numCache>
            </c:numRef>
          </c:val>
        </c:ser>
      </c:pie3DChart>
    </c:plotArea>
    <c:legend>
      <c:legendPos val="r"/>
      <c:txPr>
        <a:bodyPr/>
        <a:lstStyle/>
        <a:p>
          <a:pPr>
            <a:defRPr lang="ar-SY" sz="1100"/>
          </a:pPr>
          <a:endParaRPr lang="en-US"/>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sz="1200"/>
              <a:t>النسبة</a:t>
            </a:r>
            <a:r>
              <a:rPr lang="ar-SY" sz="1200" baseline="0"/>
              <a:t> المئوية لشدة الأثار الجانبية للعلاج خلال أسبوع</a:t>
            </a:r>
            <a:endParaRPr lang="ar-SY" sz="1200"/>
          </a:p>
        </c:rich>
      </c:tx>
    </c:title>
    <c:view3D>
      <c:rAngAx val="1"/>
    </c:view3D>
    <c:plotArea>
      <c:layout/>
      <c:bar3DChart>
        <c:barDir val="col"/>
        <c:grouping val="clustered"/>
        <c:ser>
          <c:idx val="0"/>
          <c:order val="0"/>
          <c:tx>
            <c:strRef>
              <c:f>ورقة1!$B$1</c:f>
              <c:strCache>
                <c:ptCount val="1"/>
                <c:pt idx="0">
                  <c:v>سلسلة 1</c:v>
                </c:pt>
              </c:strCache>
            </c:strRef>
          </c:tx>
          <c:cat>
            <c:strRef>
              <c:f>ورقة1!$A$2:$A$5</c:f>
              <c:strCache>
                <c:ptCount val="4"/>
                <c:pt idx="0">
                  <c:v>لا أثار جانبية</c:v>
                </c:pt>
                <c:pt idx="1">
                  <c:v>أثار سهلة التحمل</c:v>
                </c:pt>
                <c:pt idx="2">
                  <c:v>أثار محمولة</c:v>
                </c:pt>
                <c:pt idx="3">
                  <c:v>أثار غيرمحمولة</c:v>
                </c:pt>
              </c:strCache>
            </c:strRef>
          </c:cat>
          <c:val>
            <c:numRef>
              <c:f>ورقة1!$B$2:$B$5</c:f>
              <c:numCache>
                <c:formatCode>0.00%</c:formatCode>
                <c:ptCount val="4"/>
                <c:pt idx="0">
                  <c:v>0.22919999999999999</c:v>
                </c:pt>
                <c:pt idx="1">
                  <c:v>0.56940000000000002</c:v>
                </c:pt>
                <c:pt idx="2">
                  <c:v>0.18750000000000044</c:v>
                </c:pt>
                <c:pt idx="3">
                  <c:v>1.3899999999999999E-2</c:v>
                </c:pt>
              </c:numCache>
            </c:numRef>
          </c:val>
        </c:ser>
        <c:shape val="box"/>
        <c:axId val="145098624"/>
        <c:axId val="145526784"/>
        <c:axId val="0"/>
      </c:bar3DChart>
      <c:catAx>
        <c:axId val="145098624"/>
        <c:scaling>
          <c:orientation val="minMax"/>
        </c:scaling>
        <c:axPos val="b"/>
        <c:title>
          <c:tx>
            <c:rich>
              <a:bodyPr/>
              <a:lstStyle/>
              <a:p>
                <a:pPr>
                  <a:defRPr lang="ar-SY"/>
                </a:pPr>
                <a:r>
                  <a:rPr lang="ar-SY"/>
                  <a:t>شدة الأثار الجانبية</a:t>
                </a:r>
              </a:p>
            </c:rich>
          </c:tx>
        </c:title>
        <c:tickLblPos val="nextTo"/>
        <c:txPr>
          <a:bodyPr/>
          <a:lstStyle/>
          <a:p>
            <a:pPr>
              <a:defRPr lang="ar-SY"/>
            </a:pPr>
            <a:endParaRPr lang="en-US"/>
          </a:p>
        </c:txPr>
        <c:crossAx val="145526784"/>
        <c:crosses val="autoZero"/>
        <c:auto val="1"/>
        <c:lblAlgn val="ctr"/>
        <c:lblOffset val="100"/>
      </c:catAx>
      <c:valAx>
        <c:axId val="145526784"/>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145098624"/>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manualLayout>
          <c:layoutTarget val="inner"/>
          <c:xMode val="edge"/>
          <c:yMode val="edge"/>
          <c:x val="0.19322375817879495"/>
          <c:y val="4.5830834613165623E-2"/>
          <c:w val="0.56962370433289289"/>
          <c:h val="0.78791188253171163"/>
        </c:manualLayout>
      </c:layout>
      <c:bar3DChart>
        <c:barDir val="col"/>
        <c:grouping val="clustered"/>
        <c:ser>
          <c:idx val="0"/>
          <c:order val="0"/>
          <c:tx>
            <c:strRef>
              <c:f>ورقة1!$B$1</c:f>
              <c:strCache>
                <c:ptCount val="1"/>
                <c:pt idx="0">
                  <c:v>أقل من 9غ/دل</c:v>
                </c:pt>
              </c:strCache>
            </c:strRef>
          </c:tx>
          <c:cat>
            <c:strRef>
              <c:f>ورقة1!$A$2:$A$3</c:f>
              <c:strCache>
                <c:ptCount val="2"/>
                <c:pt idx="0">
                  <c:v>عند الادخال</c:v>
                </c:pt>
                <c:pt idx="1">
                  <c:v>زيارة المراجعة</c:v>
                </c:pt>
              </c:strCache>
            </c:strRef>
          </c:cat>
          <c:val>
            <c:numRef>
              <c:f>ورقة1!$B$2:$B$3</c:f>
              <c:numCache>
                <c:formatCode>0.00%</c:formatCode>
                <c:ptCount val="2"/>
                <c:pt idx="0">
                  <c:v>4.1700000000000001E-2</c:v>
                </c:pt>
                <c:pt idx="1">
                  <c:v>4.1700000000000001E-2</c:v>
                </c:pt>
              </c:numCache>
            </c:numRef>
          </c:val>
        </c:ser>
        <c:ser>
          <c:idx val="1"/>
          <c:order val="1"/>
          <c:tx>
            <c:strRef>
              <c:f>ورقة1!$C$1</c:f>
              <c:strCache>
                <c:ptCount val="1"/>
                <c:pt idx="0">
                  <c:v>من 9 حتى 11غ/دل</c:v>
                </c:pt>
              </c:strCache>
            </c:strRef>
          </c:tx>
          <c:cat>
            <c:strRef>
              <c:f>ورقة1!$A$2:$A$3</c:f>
              <c:strCache>
                <c:ptCount val="2"/>
                <c:pt idx="0">
                  <c:v>عند الادخال</c:v>
                </c:pt>
                <c:pt idx="1">
                  <c:v>زيارة المراجعة</c:v>
                </c:pt>
              </c:strCache>
            </c:strRef>
          </c:cat>
          <c:val>
            <c:numRef>
              <c:f>ورقة1!$C$2:$C$3</c:f>
              <c:numCache>
                <c:formatCode>0.00%</c:formatCode>
                <c:ptCount val="2"/>
                <c:pt idx="0">
                  <c:v>0.46530000000000032</c:v>
                </c:pt>
                <c:pt idx="1">
                  <c:v>0.48610000000000031</c:v>
                </c:pt>
              </c:numCache>
            </c:numRef>
          </c:val>
        </c:ser>
        <c:ser>
          <c:idx val="2"/>
          <c:order val="2"/>
          <c:tx>
            <c:strRef>
              <c:f>ورقة1!$D$1</c:f>
              <c:strCache>
                <c:ptCount val="1"/>
                <c:pt idx="0">
                  <c:v>أكثر من 11غ/دل</c:v>
                </c:pt>
              </c:strCache>
            </c:strRef>
          </c:tx>
          <c:cat>
            <c:strRef>
              <c:f>ورقة1!$A$2:$A$3</c:f>
              <c:strCache>
                <c:ptCount val="2"/>
                <c:pt idx="0">
                  <c:v>عند الادخال</c:v>
                </c:pt>
                <c:pt idx="1">
                  <c:v>زيارة المراجعة</c:v>
                </c:pt>
              </c:strCache>
            </c:strRef>
          </c:cat>
          <c:val>
            <c:numRef>
              <c:f>ورقة1!$D$2:$D$3</c:f>
              <c:numCache>
                <c:formatCode>0.00%</c:formatCode>
                <c:ptCount val="2"/>
                <c:pt idx="0">
                  <c:v>0.49300000000000038</c:v>
                </c:pt>
                <c:pt idx="1">
                  <c:v>0.47220000000000001</c:v>
                </c:pt>
              </c:numCache>
            </c:numRef>
          </c:val>
        </c:ser>
        <c:shape val="box"/>
        <c:axId val="145544704"/>
        <c:axId val="145546624"/>
        <c:axId val="0"/>
      </c:bar3DChart>
      <c:catAx>
        <c:axId val="145544704"/>
        <c:scaling>
          <c:orientation val="minMax"/>
        </c:scaling>
        <c:axPos val="b"/>
        <c:title>
          <c:tx>
            <c:rich>
              <a:bodyPr/>
              <a:lstStyle/>
              <a:p>
                <a:pPr>
                  <a:defRPr lang="ar-SY"/>
                </a:pPr>
                <a:r>
                  <a:rPr lang="ar-SY"/>
                  <a:t>الفترة الزمنية</a:t>
                </a:r>
              </a:p>
            </c:rich>
          </c:tx>
        </c:title>
        <c:tickLblPos val="nextTo"/>
        <c:txPr>
          <a:bodyPr/>
          <a:lstStyle/>
          <a:p>
            <a:pPr>
              <a:defRPr lang="ar-SY"/>
            </a:pPr>
            <a:endParaRPr lang="en-US"/>
          </a:p>
        </c:txPr>
        <c:crossAx val="145546624"/>
        <c:crosses val="autoZero"/>
        <c:auto val="1"/>
        <c:lblAlgn val="ctr"/>
        <c:lblOffset val="100"/>
      </c:catAx>
      <c:valAx>
        <c:axId val="145546624"/>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145544704"/>
        <c:crosses val="autoZero"/>
        <c:crossBetween val="between"/>
      </c:valAx>
    </c:plotArea>
    <c:legend>
      <c:legendPos val="r"/>
      <c:txPr>
        <a:bodyPr/>
        <a:lstStyle/>
        <a:p>
          <a:pPr>
            <a:defRPr lang="ar-SY"/>
          </a:pPr>
          <a:endParaRPr lang="en-US"/>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sz="1200"/>
              <a:t>النسب المئوية لدرجات شدة الألم في عينة الدراسة</a:t>
            </a:r>
          </a:p>
        </c:rich>
      </c:tx>
    </c:title>
    <c:view3D>
      <c:rotX val="40"/>
      <c:depthPercent val="100"/>
      <c:perspective val="50"/>
    </c:view3D>
    <c:plotArea>
      <c:layout/>
      <c:pie3DChart>
        <c:varyColors val="1"/>
        <c:ser>
          <c:idx val="0"/>
          <c:order val="0"/>
          <c:tx>
            <c:strRef>
              <c:f>ورقة1!$B$1</c:f>
              <c:strCache>
                <c:ptCount val="1"/>
                <c:pt idx="0">
                  <c:v>عمود1</c:v>
                </c:pt>
              </c:strCache>
            </c:strRef>
          </c:tx>
          <c:explosion val="25"/>
          <c:cat>
            <c:strRef>
              <c:f>ورقة1!$A$2:$A$5</c:f>
              <c:strCache>
                <c:ptCount val="4"/>
                <c:pt idx="0">
                  <c:v>لا ألم</c:v>
                </c:pt>
                <c:pt idx="1">
                  <c:v>خفيف</c:v>
                </c:pt>
                <c:pt idx="2">
                  <c:v>متوسط</c:v>
                </c:pt>
                <c:pt idx="3">
                  <c:v>شديد</c:v>
                </c:pt>
              </c:strCache>
            </c:strRef>
          </c:cat>
          <c:val>
            <c:numRef>
              <c:f>ورقة1!$B$2:$B$5</c:f>
              <c:numCache>
                <c:formatCode>0.00%</c:formatCode>
                <c:ptCount val="4"/>
                <c:pt idx="0">
                  <c:v>0.11810000000000002</c:v>
                </c:pt>
                <c:pt idx="1">
                  <c:v>0.65970000000000506</c:v>
                </c:pt>
                <c:pt idx="2">
                  <c:v>0.20830000000000001</c:v>
                </c:pt>
                <c:pt idx="3">
                  <c:v>1.3899999999999999E-2</c:v>
                </c:pt>
              </c:numCache>
            </c:numRef>
          </c:val>
        </c:ser>
      </c:pie3DChart>
    </c:plotArea>
    <c:legend>
      <c:legendPos val="r"/>
      <c:txPr>
        <a:bodyPr/>
        <a:lstStyle/>
        <a:p>
          <a:pPr>
            <a:defRPr lang="ar-SY"/>
          </a:pPr>
          <a:endParaRPr lang="en-US"/>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sz="1200"/>
              <a:t>النسبة المئوية للسيدات اللاتي كانت الأدوية المسكنة كافية لديهن</a:t>
            </a:r>
          </a:p>
        </c:rich>
      </c:tx>
    </c:title>
    <c:view3D>
      <c:rotX val="30"/>
      <c:perspective val="30"/>
    </c:view3D>
    <c:plotArea>
      <c:layout/>
      <c:pie3DChart>
        <c:varyColors val="1"/>
        <c:ser>
          <c:idx val="0"/>
          <c:order val="0"/>
          <c:tx>
            <c:strRef>
              <c:f>ورقة1!$B$1</c:f>
              <c:strCache>
                <c:ptCount val="1"/>
                <c:pt idx="0">
                  <c:v>النسبة المئوية للسيدات اللاتي كانت الأدوية المسكنة كافية لديهن</c:v>
                </c:pt>
              </c:strCache>
            </c:strRef>
          </c:tx>
          <c:explosion val="25"/>
          <c:cat>
            <c:strRef>
              <c:f>ورقة1!$A$2:$A$3</c:f>
              <c:strCache>
                <c:ptCount val="2"/>
                <c:pt idx="0">
                  <c:v>كافية</c:v>
                </c:pt>
                <c:pt idx="1">
                  <c:v>غير كافية</c:v>
                </c:pt>
              </c:strCache>
            </c:strRef>
          </c:cat>
          <c:val>
            <c:numRef>
              <c:f>ورقة1!$B$2:$B$3</c:f>
              <c:numCache>
                <c:formatCode>0.00%</c:formatCode>
                <c:ptCount val="2"/>
                <c:pt idx="0">
                  <c:v>0.75690000000000335</c:v>
                </c:pt>
                <c:pt idx="1">
                  <c:v>0.24310000000000001</c:v>
                </c:pt>
              </c:numCache>
            </c:numRef>
          </c:val>
        </c:ser>
      </c:pie3DChart>
    </c:plotArea>
    <c:legend>
      <c:legendPos val="r"/>
      <c:layout>
        <c:manualLayout>
          <c:xMode val="edge"/>
          <c:yMode val="edge"/>
          <c:x val="0.87059785553939983"/>
          <c:y val="0.4724233928963214"/>
          <c:w val="0.12699428448383324"/>
          <c:h val="0.16995648933712318"/>
        </c:manualLayout>
      </c:layout>
      <c:txPr>
        <a:bodyPr/>
        <a:lstStyle/>
        <a:p>
          <a:pPr>
            <a:defRPr lang="ar-SY"/>
          </a:pPr>
          <a:endParaRPr lang="en-US"/>
        </a:p>
      </c:txP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Y"/>
            </a:pPr>
            <a:r>
              <a:rPr lang="ar-SY" sz="1200"/>
              <a:t>النسبة المئوية للسيدات اللاتي ذكرن الحاجة لأدوية مسكنة أقوى</a:t>
            </a:r>
          </a:p>
        </c:rich>
      </c:tx>
    </c:title>
    <c:view3D>
      <c:rotX val="30"/>
      <c:perspective val="30"/>
    </c:view3D>
    <c:plotArea>
      <c:layout/>
      <c:pie3DChart>
        <c:varyColors val="1"/>
        <c:ser>
          <c:idx val="0"/>
          <c:order val="0"/>
          <c:tx>
            <c:strRef>
              <c:f>ورقة1!$B$1</c:f>
              <c:strCache>
                <c:ptCount val="1"/>
                <c:pt idx="0">
                  <c:v>النسبة المئوية للسيدات اللاتي ذكرن الحاجة لأدوية مسكنة أقوى</c:v>
                </c:pt>
              </c:strCache>
            </c:strRef>
          </c:tx>
          <c:explosion val="25"/>
          <c:cat>
            <c:strRef>
              <c:f>ورقة1!$A$2:$A$3</c:f>
              <c:strCache>
                <c:ptCount val="2"/>
                <c:pt idx="0">
                  <c:v>نعم بحاجة أدوية أقوى</c:v>
                </c:pt>
                <c:pt idx="1">
                  <c:v>ليست بحاجة أدوية أقوى</c:v>
                </c:pt>
              </c:strCache>
            </c:strRef>
          </c:cat>
          <c:val>
            <c:numRef>
              <c:f>ورقة1!$B$2:$B$3</c:f>
              <c:numCache>
                <c:formatCode>0.00%</c:formatCode>
                <c:ptCount val="2"/>
                <c:pt idx="0">
                  <c:v>0.11810000000000002</c:v>
                </c:pt>
                <c:pt idx="1">
                  <c:v>0.88190000000000002</c:v>
                </c:pt>
              </c:numCache>
            </c:numRef>
          </c:val>
        </c:ser>
      </c:pie3DChart>
    </c:plotArea>
    <c:legend>
      <c:legendPos val="r"/>
      <c:txPr>
        <a:bodyPr/>
        <a:lstStyle/>
        <a:p>
          <a:pPr>
            <a:defRPr lang="ar-SY"/>
          </a:pPr>
          <a:endParaRPr lang="en-US"/>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4"/>
  <c:chart>
    <c:title>
      <c:tx>
        <c:rich>
          <a:bodyPr/>
          <a:lstStyle/>
          <a:p>
            <a:pPr>
              <a:defRPr lang="ar-SY"/>
            </a:pPr>
            <a:r>
              <a:rPr lang="ar-SY" sz="1200"/>
              <a:t>النسب المئوية لمقارنة درجة الألم بين الميزوبروستول والتجريف الحاد السابق</a:t>
            </a:r>
          </a:p>
        </c:rich>
      </c:tx>
    </c:title>
    <c:view3D>
      <c:rAngAx val="1"/>
    </c:view3D>
    <c:plotArea>
      <c:layout/>
      <c:bar3DChart>
        <c:barDir val="col"/>
        <c:grouping val="clustered"/>
        <c:ser>
          <c:idx val="0"/>
          <c:order val="0"/>
          <c:tx>
            <c:strRef>
              <c:f>ورقة1!$B$1</c:f>
              <c:strCache>
                <c:ptCount val="1"/>
                <c:pt idx="0">
                  <c:v>النسب المئوية لمقارنة درجة الألم بين الميزوبروستول والتجريف الحاد السابق</c:v>
                </c:pt>
              </c:strCache>
            </c:strRef>
          </c:tx>
          <c:cat>
            <c:strRef>
              <c:f>ورقة1!$A$2:$A$4</c:f>
              <c:strCache>
                <c:ptCount val="3"/>
                <c:pt idx="0">
                  <c:v>أكثر</c:v>
                </c:pt>
                <c:pt idx="1">
                  <c:v>مماثل</c:v>
                </c:pt>
                <c:pt idx="2">
                  <c:v>أقل</c:v>
                </c:pt>
              </c:strCache>
            </c:strRef>
          </c:cat>
          <c:val>
            <c:numRef>
              <c:f>ورقة1!$B$2:$B$4</c:f>
              <c:numCache>
                <c:formatCode>0.00%</c:formatCode>
                <c:ptCount val="3"/>
                <c:pt idx="0">
                  <c:v>0.17650000000000021</c:v>
                </c:pt>
                <c:pt idx="1">
                  <c:v>5.8800000000000012E-2</c:v>
                </c:pt>
                <c:pt idx="2">
                  <c:v>0.76470000000000393</c:v>
                </c:pt>
              </c:numCache>
            </c:numRef>
          </c:val>
        </c:ser>
        <c:shape val="box"/>
        <c:axId val="148432384"/>
        <c:axId val="148434304"/>
        <c:axId val="0"/>
      </c:bar3DChart>
      <c:catAx>
        <c:axId val="148432384"/>
        <c:scaling>
          <c:orientation val="minMax"/>
        </c:scaling>
        <c:axPos val="b"/>
        <c:title>
          <c:tx>
            <c:rich>
              <a:bodyPr/>
              <a:lstStyle/>
              <a:p>
                <a:pPr>
                  <a:defRPr lang="ar-SY"/>
                </a:pPr>
                <a:r>
                  <a:rPr lang="ar-SY"/>
                  <a:t>المقارنة</a:t>
                </a:r>
              </a:p>
            </c:rich>
          </c:tx>
        </c:title>
        <c:tickLblPos val="nextTo"/>
        <c:txPr>
          <a:bodyPr/>
          <a:lstStyle/>
          <a:p>
            <a:pPr>
              <a:defRPr lang="ar-SY"/>
            </a:pPr>
            <a:endParaRPr lang="en-US"/>
          </a:p>
        </c:txPr>
        <c:crossAx val="148434304"/>
        <c:crosses val="autoZero"/>
        <c:auto val="1"/>
        <c:lblAlgn val="ctr"/>
        <c:lblOffset val="100"/>
      </c:catAx>
      <c:valAx>
        <c:axId val="148434304"/>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148432384"/>
        <c:crosses val="autoZero"/>
        <c:crossBetween val="between"/>
      </c:valAx>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13"/>
  <c:chart>
    <c:title>
      <c:tx>
        <c:rich>
          <a:bodyPr/>
          <a:lstStyle/>
          <a:p>
            <a:pPr>
              <a:defRPr lang="ar-SY"/>
            </a:pPr>
            <a:r>
              <a:rPr lang="ar-SY" sz="1200"/>
              <a:t>النسب المئوية لدرجات رضا السيدات في عينة الدراسة</a:t>
            </a:r>
          </a:p>
        </c:rich>
      </c:tx>
    </c:title>
    <c:plotArea>
      <c:layout/>
      <c:pieChart>
        <c:varyColors val="1"/>
        <c:ser>
          <c:idx val="0"/>
          <c:order val="0"/>
          <c:tx>
            <c:strRef>
              <c:f>ورقة1!$B$1</c:f>
              <c:strCache>
                <c:ptCount val="1"/>
                <c:pt idx="0">
                  <c:v>النسب المئوية لدرجات رضا السيدات في العينة</c:v>
                </c:pt>
              </c:strCache>
            </c:strRef>
          </c:tx>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explosion val="25"/>
          <c:dLbls>
            <c:txPr>
              <a:bodyPr/>
              <a:lstStyle/>
              <a:p>
                <a:pPr>
                  <a:defRPr lang="ar-SY"/>
                </a:pPr>
                <a:endParaRPr lang="en-US"/>
              </a:p>
            </c:txPr>
            <c:showVal val="1"/>
            <c:showLeaderLines val="1"/>
          </c:dLbls>
          <c:cat>
            <c:strRef>
              <c:f>ورقة1!$A$2:$A$5</c:f>
              <c:strCache>
                <c:ptCount val="2"/>
                <c:pt idx="0">
                  <c:v>راضية</c:v>
                </c:pt>
                <c:pt idx="1">
                  <c:v>غير راضية</c:v>
                </c:pt>
              </c:strCache>
            </c:strRef>
          </c:cat>
          <c:val>
            <c:numRef>
              <c:f>ورقة1!$B$2:$B$5</c:f>
              <c:numCache>
                <c:formatCode>0.00%</c:formatCode>
                <c:ptCount val="4"/>
                <c:pt idx="0" formatCode="0%">
                  <c:v>0.90969999999999995</c:v>
                </c:pt>
                <c:pt idx="1">
                  <c:v>9.0300000000000005E-2</c:v>
                </c:pt>
              </c:numCache>
            </c:numRef>
          </c:val>
        </c:ser>
        <c:firstSliceAng val="0"/>
      </c:pieChart>
    </c:plotArea>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style val="15"/>
  <c:chart>
    <c:title>
      <c:tx>
        <c:rich>
          <a:bodyPr/>
          <a:lstStyle/>
          <a:p>
            <a:pPr algn="ctr">
              <a:defRPr lang="ar-SY"/>
            </a:pPr>
            <a:r>
              <a:rPr lang="ar-SY" sz="1200"/>
              <a:t>النسبة المئوية للسيدات اللاتي على استعداد لإعادة الطريقة في المستقبل</a:t>
            </a:r>
          </a:p>
        </c:rich>
      </c:tx>
    </c:title>
    <c:view3D>
      <c:rotX val="30"/>
      <c:perspective val="30"/>
    </c:view3D>
    <c:plotArea>
      <c:layout/>
      <c:pie3DChart>
        <c:varyColors val="1"/>
        <c:ser>
          <c:idx val="0"/>
          <c:order val="0"/>
          <c:tx>
            <c:strRef>
              <c:f>ورقة1!$B$1</c:f>
              <c:strCache>
                <c:ptCount val="1"/>
                <c:pt idx="0">
                  <c:v>النسبة المئوية للسيدات اللاتي على استعداد لإعادة الطريقة في المستقبل</c:v>
                </c:pt>
              </c:strCache>
            </c:strRef>
          </c:tx>
          <c:explosion val="25"/>
          <c:cat>
            <c:strRef>
              <c:f>ورقة1!$A$2:$A$3</c:f>
              <c:strCache>
                <c:ptCount val="2"/>
                <c:pt idx="0">
                  <c:v>نعم، تعيد الطريقة</c:v>
                </c:pt>
                <c:pt idx="1">
                  <c:v>لا تعيد الطريقة</c:v>
                </c:pt>
              </c:strCache>
            </c:strRef>
          </c:cat>
          <c:val>
            <c:numRef>
              <c:f>ورقة1!$B$2:$B$3</c:f>
              <c:numCache>
                <c:formatCode>0.00%</c:formatCode>
                <c:ptCount val="2"/>
                <c:pt idx="0">
                  <c:v>0.89580000000000004</c:v>
                </c:pt>
                <c:pt idx="1">
                  <c:v>0.10420000000000022</c:v>
                </c:pt>
              </c:numCache>
            </c:numRef>
          </c:val>
        </c:ser>
      </c:pie3DChart>
    </c:plotArea>
    <c:legend>
      <c:legendPos val="r"/>
      <c:txPr>
        <a:bodyPr/>
        <a:lstStyle/>
        <a:p>
          <a:pPr>
            <a:defRPr lang="ar-SY"/>
          </a:pPr>
          <a:endParaRPr lang="en-US"/>
        </a:p>
      </c:txPr>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style val="15"/>
  <c:chart>
    <c:title>
      <c:tx>
        <c:rich>
          <a:bodyPr/>
          <a:lstStyle/>
          <a:p>
            <a:pPr>
              <a:defRPr lang="ar-SY"/>
            </a:pPr>
            <a:r>
              <a:rPr lang="ar-SY" sz="1200"/>
              <a:t>النسبة المئوية للسيدات اللاتي على استعداد لنصح المعارف بالطريقة</a:t>
            </a:r>
          </a:p>
        </c:rich>
      </c:tx>
    </c:title>
    <c:view3D>
      <c:rotX val="30"/>
      <c:perspective val="30"/>
    </c:view3D>
    <c:plotArea>
      <c:layout/>
      <c:pie3DChart>
        <c:varyColors val="1"/>
        <c:ser>
          <c:idx val="0"/>
          <c:order val="0"/>
          <c:tx>
            <c:strRef>
              <c:f>ورقة1!$B$1</c:f>
              <c:strCache>
                <c:ptCount val="1"/>
                <c:pt idx="0">
                  <c:v>النسبة المئوية للسيدات اللاتي عى استعداد لنصح المعارف بالطريقة</c:v>
                </c:pt>
              </c:strCache>
            </c:strRef>
          </c:tx>
          <c:explosion val="25"/>
          <c:cat>
            <c:strRef>
              <c:f>ورقة1!$A$2:$A$3</c:f>
              <c:strCache>
                <c:ptCount val="2"/>
                <c:pt idx="0">
                  <c:v>نعم، سوف تنصح المعارف</c:v>
                </c:pt>
                <c:pt idx="1">
                  <c:v>لا تنصح المعارف</c:v>
                </c:pt>
              </c:strCache>
            </c:strRef>
          </c:cat>
          <c:val>
            <c:numRef>
              <c:f>ورقة1!$B$2:$B$3</c:f>
              <c:numCache>
                <c:formatCode>0.00%</c:formatCode>
                <c:ptCount val="2"/>
                <c:pt idx="0">
                  <c:v>0.86810000000000065</c:v>
                </c:pt>
                <c:pt idx="1">
                  <c:v>0.13189999999999999</c:v>
                </c:pt>
              </c:numCache>
            </c:numRef>
          </c:val>
        </c:ser>
      </c:pie3DChart>
    </c:plotArea>
    <c:legend>
      <c:legendPos val="r"/>
      <c:txPr>
        <a:bodyPr/>
        <a:lstStyle/>
        <a:p>
          <a:pPr>
            <a:defRPr lang="ar-SY"/>
          </a:pPr>
          <a:endParaRPr lang="en-US"/>
        </a:p>
      </c:txPr>
    </c:legend>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style val="14"/>
  <c:chart>
    <c:title>
      <c:tx>
        <c:rich>
          <a:bodyPr/>
          <a:lstStyle/>
          <a:p>
            <a:pPr algn="ctr">
              <a:defRPr lang="ar-SY"/>
            </a:pPr>
            <a:r>
              <a:rPr lang="ar-SY" sz="1200"/>
              <a:t>النسب المئوية لمقارنة رضا السيدة عن الميزوبروستول مقارنة مع التجريف الحاد السابق </a:t>
            </a:r>
          </a:p>
        </c:rich>
      </c:tx>
    </c:title>
    <c:view3D>
      <c:rAngAx val="1"/>
    </c:view3D>
    <c:plotArea>
      <c:layout>
        <c:manualLayout>
          <c:layoutTarget val="inner"/>
          <c:xMode val="edge"/>
          <c:yMode val="edge"/>
          <c:x val="0.15710528960186368"/>
          <c:y val="0.1969557056141977"/>
          <c:w val="0.81640783344172063"/>
          <c:h val="0.58725140781550911"/>
        </c:manualLayout>
      </c:layout>
      <c:bar3DChart>
        <c:barDir val="col"/>
        <c:grouping val="clustered"/>
        <c:ser>
          <c:idx val="0"/>
          <c:order val="0"/>
          <c:tx>
            <c:strRef>
              <c:f>ورقة1!$B$1</c:f>
              <c:strCache>
                <c:ptCount val="1"/>
                <c:pt idx="0">
                  <c:v>النسب المئوية لمقارنة رضا السيدة عن الميزوبروستول مقارنة مع التجريف الحاد السابق </c:v>
                </c:pt>
              </c:strCache>
            </c:strRef>
          </c:tx>
          <c:cat>
            <c:strRef>
              <c:f>ورقة1!$A$2:$A$5</c:f>
              <c:strCache>
                <c:ptCount val="4"/>
                <c:pt idx="0">
                  <c:v>أفضل</c:v>
                </c:pt>
                <c:pt idx="1">
                  <c:v>أسوأ</c:v>
                </c:pt>
                <c:pt idx="2">
                  <c:v>مماثل</c:v>
                </c:pt>
                <c:pt idx="3">
                  <c:v>غيرمتأكد</c:v>
                </c:pt>
              </c:strCache>
            </c:strRef>
          </c:cat>
          <c:val>
            <c:numRef>
              <c:f>ورقة1!$B$2:$B$5</c:f>
              <c:numCache>
                <c:formatCode>0.00%</c:formatCode>
                <c:ptCount val="4"/>
                <c:pt idx="0">
                  <c:v>0.76470000000000393</c:v>
                </c:pt>
                <c:pt idx="1">
                  <c:v>0.11770000000000012</c:v>
                </c:pt>
                <c:pt idx="2">
                  <c:v>5.8800000000000012E-2</c:v>
                </c:pt>
                <c:pt idx="3">
                  <c:v>5.8800000000000012E-2</c:v>
                </c:pt>
              </c:numCache>
            </c:numRef>
          </c:val>
        </c:ser>
        <c:shape val="cylinder"/>
        <c:axId val="145495552"/>
        <c:axId val="145497472"/>
        <c:axId val="0"/>
      </c:bar3DChart>
      <c:catAx>
        <c:axId val="145495552"/>
        <c:scaling>
          <c:orientation val="minMax"/>
        </c:scaling>
        <c:axPos val="b"/>
        <c:title>
          <c:tx>
            <c:rich>
              <a:bodyPr/>
              <a:lstStyle/>
              <a:p>
                <a:pPr>
                  <a:defRPr lang="ar-SY"/>
                </a:pPr>
                <a:r>
                  <a:rPr lang="ar-SY"/>
                  <a:t>المقارنة</a:t>
                </a:r>
              </a:p>
            </c:rich>
          </c:tx>
        </c:title>
        <c:tickLblPos val="nextTo"/>
        <c:txPr>
          <a:bodyPr/>
          <a:lstStyle/>
          <a:p>
            <a:pPr>
              <a:defRPr lang="ar-SY"/>
            </a:pPr>
            <a:endParaRPr lang="en-US"/>
          </a:p>
        </c:txPr>
        <c:crossAx val="145497472"/>
        <c:crosses val="autoZero"/>
        <c:auto val="1"/>
        <c:lblAlgn val="ctr"/>
        <c:lblOffset val="100"/>
      </c:catAx>
      <c:valAx>
        <c:axId val="145497472"/>
        <c:scaling>
          <c:orientation val="minMax"/>
          <c:max val="1"/>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145495552"/>
        <c:crosses val="autoZero"/>
        <c:crossBetween val="between"/>
      </c:valAx>
    </c:plotArea>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style val="12"/>
  <c:chart>
    <c:title>
      <c:tx>
        <c:rich>
          <a:bodyPr/>
          <a:lstStyle/>
          <a:p>
            <a:pPr>
              <a:defRPr lang="ar-SY"/>
            </a:pPr>
            <a:r>
              <a:rPr lang="ar-SY" sz="1200"/>
              <a:t>النسب المئوية لتوزع عينة الدراسة حسب الحالة الإنجابية والرضا عن العلاج</a:t>
            </a:r>
          </a:p>
        </c:rich>
      </c:tx>
    </c:title>
    <c:view3D>
      <c:rAngAx val="1"/>
    </c:view3D>
    <c:plotArea>
      <c:layout/>
      <c:bar3DChart>
        <c:barDir val="col"/>
        <c:grouping val="stacked"/>
        <c:ser>
          <c:idx val="0"/>
          <c:order val="0"/>
          <c:tx>
            <c:strRef>
              <c:f>ورقة1!$B$1</c:f>
              <c:strCache>
                <c:ptCount val="1"/>
                <c:pt idx="0">
                  <c:v>راضية</c:v>
                </c:pt>
              </c:strCache>
            </c:strRef>
          </c:tx>
          <c:dLbls>
            <c:dLbl>
              <c:idx val="0"/>
              <c:showVal val="1"/>
            </c:dLbl>
            <c:dLbl>
              <c:idx val="1"/>
              <c:showVal val="1"/>
            </c:dLbl>
            <c:delete val="1"/>
          </c:dLbls>
          <c:cat>
            <c:strRef>
              <c:f>ورقة1!$A$2:$A$3</c:f>
              <c:strCache>
                <c:ptCount val="2"/>
                <c:pt idx="0">
                  <c:v>خروس</c:v>
                </c:pt>
                <c:pt idx="1">
                  <c:v>يوجد سوابق حملية</c:v>
                </c:pt>
              </c:strCache>
            </c:strRef>
          </c:cat>
          <c:val>
            <c:numRef>
              <c:f>ورقة1!$B$2:$B$3</c:f>
              <c:numCache>
                <c:formatCode>0.00%</c:formatCode>
                <c:ptCount val="2"/>
                <c:pt idx="0" formatCode="0%">
                  <c:v>0.75000000000000289</c:v>
                </c:pt>
                <c:pt idx="1">
                  <c:v>0.94170000000000065</c:v>
                </c:pt>
              </c:numCache>
            </c:numRef>
          </c:val>
        </c:ser>
        <c:ser>
          <c:idx val="1"/>
          <c:order val="1"/>
          <c:tx>
            <c:strRef>
              <c:f>ورقة1!$C$1</c:f>
              <c:strCache>
                <c:ptCount val="1"/>
                <c:pt idx="0">
                  <c:v>غير راضية</c:v>
                </c:pt>
              </c:strCache>
            </c:strRef>
          </c:tx>
          <c:dLbls>
            <c:txPr>
              <a:bodyPr/>
              <a:lstStyle/>
              <a:p>
                <a:pPr>
                  <a:defRPr lang="ar-SY"/>
                </a:pPr>
                <a:endParaRPr lang="en-US"/>
              </a:p>
            </c:txPr>
            <c:showVal val="1"/>
          </c:dLbls>
          <c:cat>
            <c:strRef>
              <c:f>ورقة1!$A$2:$A$3</c:f>
              <c:strCache>
                <c:ptCount val="2"/>
                <c:pt idx="0">
                  <c:v>خروس</c:v>
                </c:pt>
                <c:pt idx="1">
                  <c:v>يوجد سوابق حملية</c:v>
                </c:pt>
              </c:strCache>
            </c:strRef>
          </c:cat>
          <c:val>
            <c:numRef>
              <c:f>ورقة1!$C$2:$C$3</c:f>
              <c:numCache>
                <c:formatCode>0.00%</c:formatCode>
                <c:ptCount val="2"/>
                <c:pt idx="0" formatCode="0%">
                  <c:v>0.25</c:v>
                </c:pt>
                <c:pt idx="1">
                  <c:v>5.8299999999999998E-2</c:v>
                </c:pt>
              </c:numCache>
            </c:numRef>
          </c:val>
        </c:ser>
        <c:shape val="box"/>
        <c:axId val="148542592"/>
        <c:axId val="148544512"/>
        <c:axId val="0"/>
      </c:bar3DChart>
      <c:catAx>
        <c:axId val="148542592"/>
        <c:scaling>
          <c:orientation val="minMax"/>
        </c:scaling>
        <c:axPos val="b"/>
        <c:title>
          <c:tx>
            <c:rich>
              <a:bodyPr/>
              <a:lstStyle/>
              <a:p>
                <a:pPr>
                  <a:defRPr lang="ar-SY"/>
                </a:pPr>
                <a:r>
                  <a:rPr lang="ar-SY"/>
                  <a:t>الحالة الإنجابية</a:t>
                </a:r>
              </a:p>
            </c:rich>
          </c:tx>
        </c:title>
        <c:tickLblPos val="nextTo"/>
        <c:txPr>
          <a:bodyPr/>
          <a:lstStyle/>
          <a:p>
            <a:pPr>
              <a:defRPr lang="ar-SY"/>
            </a:pPr>
            <a:endParaRPr lang="en-US"/>
          </a:p>
        </c:txPr>
        <c:crossAx val="148544512"/>
        <c:crosses val="autoZero"/>
        <c:auto val="1"/>
        <c:lblAlgn val="ctr"/>
        <c:lblOffset val="100"/>
      </c:catAx>
      <c:valAx>
        <c:axId val="148544512"/>
        <c:scaling>
          <c:orientation val="minMax"/>
        </c:scaling>
        <c:axPos val="l"/>
        <c:majorGridlines/>
        <c:title>
          <c:tx>
            <c:rich>
              <a:bodyPr rot="-5400000" vert="horz"/>
              <a:lstStyle/>
              <a:p>
                <a:pPr>
                  <a:defRPr lang="ar-SY"/>
                </a:pPr>
                <a:r>
                  <a:rPr lang="ar-SY"/>
                  <a:t>النسبة المئوية</a:t>
                </a:r>
              </a:p>
            </c:rich>
          </c:tx>
        </c:title>
        <c:numFmt formatCode="0%" sourceLinked="1"/>
        <c:tickLblPos val="nextTo"/>
        <c:txPr>
          <a:bodyPr/>
          <a:lstStyle/>
          <a:p>
            <a:pPr>
              <a:defRPr lang="ar-SY"/>
            </a:pPr>
            <a:endParaRPr lang="en-US"/>
          </a:p>
        </c:txPr>
        <c:crossAx val="148542592"/>
        <c:crosses val="autoZero"/>
        <c:crossBetween val="between"/>
      </c:valAx>
    </c:plotArea>
    <c:legend>
      <c:legendPos val="r"/>
      <c:txPr>
        <a:bodyPr/>
        <a:lstStyle/>
        <a:p>
          <a:pPr>
            <a:defRPr lang="ar-SY"/>
          </a:pPr>
          <a:endParaRPr lang="en-US"/>
        </a:p>
      </c:txPr>
    </c:legend>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100"/>
              <a:t>النسب المئوية لتوزع المريضات حسب الرضا عن العلاج والمستوى الاقتصادي للمريضة</a:t>
            </a:r>
          </a:p>
        </c:rich>
      </c:tx>
    </c:title>
    <c:view3D>
      <c:rAngAx val="1"/>
    </c:view3D>
    <c:plotArea>
      <c:layout/>
      <c:bar3DChart>
        <c:barDir val="col"/>
        <c:grouping val="stacked"/>
        <c:ser>
          <c:idx val="0"/>
          <c:order val="0"/>
          <c:tx>
            <c:strRef>
              <c:f>ورقة1!$B$1</c:f>
              <c:strCache>
                <c:ptCount val="1"/>
                <c:pt idx="0">
                  <c:v>راضية</c:v>
                </c:pt>
              </c:strCache>
            </c:strRef>
          </c:tx>
          <c:cat>
            <c:strRef>
              <c:f>ورقة1!$A$2:$A$4</c:f>
              <c:strCache>
                <c:ptCount val="3"/>
                <c:pt idx="0">
                  <c:v>مستوى اقتصادي ضعيف</c:v>
                </c:pt>
                <c:pt idx="1">
                  <c:v>مستوى اقتصادي متوسط</c:v>
                </c:pt>
                <c:pt idx="2">
                  <c:v>مستوى اقتصادي جيد</c:v>
                </c:pt>
              </c:strCache>
            </c:strRef>
          </c:cat>
          <c:val>
            <c:numRef>
              <c:f>ورقة1!$B$2:$B$4</c:f>
              <c:numCache>
                <c:formatCode>0.00%</c:formatCode>
                <c:ptCount val="3"/>
                <c:pt idx="0" formatCode="0%">
                  <c:v>0.9</c:v>
                </c:pt>
                <c:pt idx="1">
                  <c:v>0.91459999999999997</c:v>
                </c:pt>
                <c:pt idx="2">
                  <c:v>0.90480000000000005</c:v>
                </c:pt>
              </c:numCache>
            </c:numRef>
          </c:val>
        </c:ser>
        <c:ser>
          <c:idx val="1"/>
          <c:order val="1"/>
          <c:tx>
            <c:strRef>
              <c:f>ورقة1!$C$1</c:f>
              <c:strCache>
                <c:ptCount val="1"/>
                <c:pt idx="0">
                  <c:v>غير راضية</c:v>
                </c:pt>
              </c:strCache>
            </c:strRef>
          </c:tx>
          <c:cat>
            <c:strRef>
              <c:f>ورقة1!$A$2:$A$4</c:f>
              <c:strCache>
                <c:ptCount val="3"/>
                <c:pt idx="0">
                  <c:v>مستوى اقتصادي ضعيف</c:v>
                </c:pt>
                <c:pt idx="1">
                  <c:v>مستوى اقتصادي متوسط</c:v>
                </c:pt>
                <c:pt idx="2">
                  <c:v>مستوى اقتصادي جيد</c:v>
                </c:pt>
              </c:strCache>
            </c:strRef>
          </c:cat>
          <c:val>
            <c:numRef>
              <c:f>ورقة1!$C$2:$C$4</c:f>
              <c:numCache>
                <c:formatCode>0.00%</c:formatCode>
                <c:ptCount val="3"/>
                <c:pt idx="0" formatCode="0%">
                  <c:v>0.1</c:v>
                </c:pt>
                <c:pt idx="1">
                  <c:v>8.5400000000000004E-2</c:v>
                </c:pt>
                <c:pt idx="2">
                  <c:v>9.5200000000000007E-2</c:v>
                </c:pt>
              </c:numCache>
            </c:numRef>
          </c:val>
        </c:ser>
        <c:shape val="cylinder"/>
        <c:axId val="149340544"/>
        <c:axId val="149342464"/>
        <c:axId val="0"/>
      </c:bar3DChart>
      <c:catAx>
        <c:axId val="149340544"/>
        <c:scaling>
          <c:orientation val="minMax"/>
        </c:scaling>
        <c:axPos val="b"/>
        <c:title>
          <c:tx>
            <c:rich>
              <a:bodyPr/>
              <a:lstStyle/>
              <a:p>
                <a:pPr>
                  <a:defRPr lang="ar-SY"/>
                </a:pPr>
                <a:r>
                  <a:rPr lang="ar-SY"/>
                  <a:t>المستوى الاقتصادي للمريضة</a:t>
                </a:r>
              </a:p>
            </c:rich>
          </c:tx>
        </c:title>
        <c:tickLblPos val="nextTo"/>
        <c:txPr>
          <a:bodyPr/>
          <a:lstStyle/>
          <a:p>
            <a:pPr>
              <a:defRPr lang="ar-SY"/>
            </a:pPr>
            <a:endParaRPr lang="en-US"/>
          </a:p>
        </c:txPr>
        <c:crossAx val="149342464"/>
        <c:crosses val="autoZero"/>
        <c:auto val="1"/>
        <c:lblAlgn val="ctr"/>
        <c:lblOffset val="100"/>
      </c:catAx>
      <c:valAx>
        <c:axId val="149342464"/>
        <c:scaling>
          <c:orientation val="minMax"/>
        </c:scaling>
        <c:axPos val="l"/>
        <c:majorGridlines/>
        <c:title>
          <c:tx>
            <c:rich>
              <a:bodyPr rot="-5400000" vert="horz"/>
              <a:lstStyle/>
              <a:p>
                <a:pPr>
                  <a:defRPr lang="ar-SY"/>
                </a:pPr>
                <a:r>
                  <a:rPr lang="ar-SY"/>
                  <a:t>النسبة المئوية</a:t>
                </a:r>
              </a:p>
            </c:rich>
          </c:tx>
        </c:title>
        <c:numFmt formatCode="0%" sourceLinked="1"/>
        <c:tickLblPos val="nextTo"/>
        <c:txPr>
          <a:bodyPr/>
          <a:lstStyle/>
          <a:p>
            <a:pPr>
              <a:defRPr lang="ar-SY"/>
            </a:pPr>
            <a:endParaRPr lang="en-US"/>
          </a:p>
        </c:txPr>
        <c:crossAx val="149340544"/>
        <c:crosses val="autoZero"/>
        <c:crossBetween val="between"/>
      </c:valAx>
    </c:plotArea>
    <c:legend>
      <c:legendPos val="r"/>
      <c:txPr>
        <a:bodyPr/>
        <a:lstStyle/>
        <a:p>
          <a:pPr>
            <a:defRPr lang="ar-SY"/>
          </a:pPr>
          <a:endParaRPr lang="en-US"/>
        </a:p>
      </c:txPr>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style val="11"/>
  <c:chart>
    <c:title>
      <c:tx>
        <c:rich>
          <a:bodyPr/>
          <a:lstStyle/>
          <a:p>
            <a:pPr>
              <a:defRPr lang="ar-SY"/>
            </a:pPr>
            <a:r>
              <a:rPr lang="ar-SY" sz="1100"/>
              <a:t>النسب المئوية</a:t>
            </a:r>
            <a:r>
              <a:rPr lang="ar-SY" sz="1100" baseline="0"/>
              <a:t> لتوزع المريضات حسب الرضا عن العلاج والمستوى التعليمي للمريضة</a:t>
            </a:r>
            <a:endParaRPr lang="ar-SY" sz="1100"/>
          </a:p>
        </c:rich>
      </c:tx>
    </c:title>
    <c:view3D>
      <c:rAngAx val="1"/>
    </c:view3D>
    <c:plotArea>
      <c:layout/>
      <c:bar3DChart>
        <c:barDir val="col"/>
        <c:grouping val="stacked"/>
        <c:ser>
          <c:idx val="0"/>
          <c:order val="0"/>
          <c:tx>
            <c:strRef>
              <c:f>ورقة1!$B$1</c:f>
              <c:strCache>
                <c:ptCount val="1"/>
                <c:pt idx="0">
                  <c:v>راضية</c:v>
                </c:pt>
              </c:strCache>
            </c:strRef>
          </c:tx>
          <c:cat>
            <c:strRef>
              <c:f>ورقة1!$A$2:$A$6</c:f>
              <c:strCache>
                <c:ptCount val="5"/>
                <c:pt idx="0">
                  <c:v>غير متعلمة</c:v>
                </c:pt>
                <c:pt idx="1">
                  <c:v>ابتدائي</c:v>
                </c:pt>
                <c:pt idx="2">
                  <c:v>إعدادي</c:v>
                </c:pt>
                <c:pt idx="3">
                  <c:v>ثانوي</c:v>
                </c:pt>
                <c:pt idx="4">
                  <c:v>جامعي</c:v>
                </c:pt>
              </c:strCache>
            </c:strRef>
          </c:cat>
          <c:val>
            <c:numRef>
              <c:f>ورقة1!$B$2:$B$6</c:f>
              <c:numCache>
                <c:formatCode>0.00%</c:formatCode>
                <c:ptCount val="5"/>
                <c:pt idx="0">
                  <c:v>0.92310000000000003</c:v>
                </c:pt>
                <c:pt idx="1">
                  <c:v>0.90700000000000003</c:v>
                </c:pt>
                <c:pt idx="2">
                  <c:v>0.92159999999999997</c:v>
                </c:pt>
                <c:pt idx="3">
                  <c:v>0.88460000000000005</c:v>
                </c:pt>
                <c:pt idx="4">
                  <c:v>0.90910000000000002</c:v>
                </c:pt>
              </c:numCache>
            </c:numRef>
          </c:val>
        </c:ser>
        <c:ser>
          <c:idx val="1"/>
          <c:order val="1"/>
          <c:tx>
            <c:strRef>
              <c:f>ورقة1!$C$1</c:f>
              <c:strCache>
                <c:ptCount val="1"/>
                <c:pt idx="0">
                  <c:v>غير راضية</c:v>
                </c:pt>
              </c:strCache>
            </c:strRef>
          </c:tx>
          <c:cat>
            <c:strRef>
              <c:f>ورقة1!$A$2:$A$6</c:f>
              <c:strCache>
                <c:ptCount val="5"/>
                <c:pt idx="0">
                  <c:v>غير متعلمة</c:v>
                </c:pt>
                <c:pt idx="1">
                  <c:v>ابتدائي</c:v>
                </c:pt>
                <c:pt idx="2">
                  <c:v>إعدادي</c:v>
                </c:pt>
                <c:pt idx="3">
                  <c:v>ثانوي</c:v>
                </c:pt>
                <c:pt idx="4">
                  <c:v>جامعي</c:v>
                </c:pt>
              </c:strCache>
            </c:strRef>
          </c:cat>
          <c:val>
            <c:numRef>
              <c:f>ورقة1!$C$2:$C$6</c:f>
              <c:numCache>
                <c:formatCode>0.00%</c:formatCode>
                <c:ptCount val="5"/>
                <c:pt idx="0">
                  <c:v>7.690000000000001E-2</c:v>
                </c:pt>
                <c:pt idx="1">
                  <c:v>9.3000000000000208E-2</c:v>
                </c:pt>
                <c:pt idx="2">
                  <c:v>7.8400000000000011E-2</c:v>
                </c:pt>
                <c:pt idx="3">
                  <c:v>0.1154</c:v>
                </c:pt>
                <c:pt idx="4">
                  <c:v>9.0900000000000022E-2</c:v>
                </c:pt>
              </c:numCache>
            </c:numRef>
          </c:val>
        </c:ser>
        <c:shape val="cylinder"/>
        <c:axId val="148188544"/>
        <c:axId val="148567552"/>
        <c:axId val="0"/>
      </c:bar3DChart>
      <c:catAx>
        <c:axId val="148188544"/>
        <c:scaling>
          <c:orientation val="minMax"/>
        </c:scaling>
        <c:axPos val="b"/>
        <c:title>
          <c:tx>
            <c:rich>
              <a:bodyPr/>
              <a:lstStyle/>
              <a:p>
                <a:pPr>
                  <a:defRPr lang="ar-SY"/>
                </a:pPr>
                <a:r>
                  <a:rPr lang="ar-SY"/>
                  <a:t>المستوى التعليمي</a:t>
                </a:r>
              </a:p>
            </c:rich>
          </c:tx>
        </c:title>
        <c:tickLblPos val="nextTo"/>
        <c:txPr>
          <a:bodyPr/>
          <a:lstStyle/>
          <a:p>
            <a:pPr>
              <a:defRPr lang="ar-SY"/>
            </a:pPr>
            <a:endParaRPr lang="en-US"/>
          </a:p>
        </c:txPr>
        <c:crossAx val="148567552"/>
        <c:crosses val="autoZero"/>
        <c:auto val="1"/>
        <c:lblAlgn val="ctr"/>
        <c:lblOffset val="100"/>
      </c:catAx>
      <c:valAx>
        <c:axId val="148567552"/>
        <c:scaling>
          <c:orientation val="minMax"/>
          <c:min val="0"/>
        </c:scaling>
        <c:axPos val="l"/>
        <c:majorGridlines/>
        <c:title>
          <c:tx>
            <c:rich>
              <a:bodyPr rot="-5400000" vert="horz"/>
              <a:lstStyle/>
              <a:p>
                <a:pPr>
                  <a:defRPr lang="ar-SY"/>
                </a:pPr>
                <a:r>
                  <a:rPr lang="ar-SY"/>
                  <a:t>النسبة المئوية</a:t>
                </a:r>
              </a:p>
            </c:rich>
          </c:tx>
        </c:title>
        <c:numFmt formatCode="0.00%" sourceLinked="1"/>
        <c:tickLblPos val="nextTo"/>
        <c:txPr>
          <a:bodyPr/>
          <a:lstStyle/>
          <a:p>
            <a:pPr>
              <a:defRPr lang="ar-SY"/>
            </a:pPr>
            <a:endParaRPr lang="en-US"/>
          </a:p>
        </c:txPr>
        <c:crossAx val="148188544"/>
        <c:crosses val="autoZero"/>
        <c:crossBetween val="between"/>
      </c:valAx>
    </c:plotArea>
    <c:legend>
      <c:legendPos val="r"/>
      <c:txPr>
        <a:bodyPr/>
        <a:lstStyle/>
        <a:p>
          <a:pPr>
            <a:defRPr lang="ar-SY"/>
          </a:pPr>
          <a:endParaRPr lang="en-US"/>
        </a:p>
      </c:txPr>
    </c:legend>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091F8-5854-4EBC-9A9C-FD269BEBB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56</Pages>
  <Words>8177</Words>
  <Characters>46614</Characters>
  <Application>Microsoft Office Word</Application>
  <DocSecurity>0</DocSecurity>
  <Lines>388</Lines>
  <Paragraphs>109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Samer-Batool</dc:creator>
  <cp:lastModifiedBy>EBRAHEEM_KHDEER</cp:lastModifiedBy>
  <cp:revision>34</cp:revision>
  <cp:lastPrinted>2004-01-01T12:48:00Z</cp:lastPrinted>
  <dcterms:created xsi:type="dcterms:W3CDTF">2012-10-04T09:52:00Z</dcterms:created>
  <dcterms:modified xsi:type="dcterms:W3CDTF">2004-01-01T12:51:00Z</dcterms:modified>
</cp:coreProperties>
</file>