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0A8" w:rsidRDefault="005920A8" w:rsidP="005920A8">
      <w:pPr>
        <w:pStyle w:val="Heading2"/>
        <w:keepLines/>
        <w:numPr>
          <w:ilvl w:val="1"/>
          <w:numId w:val="13"/>
        </w:numPr>
        <w:spacing w:before="40" w:after="0" w:line="256" w:lineRule="auto"/>
        <w:rPr>
          <w:lang w:bidi="ar-AE"/>
        </w:rPr>
      </w:pPr>
      <w:bookmarkStart w:id="0" w:name="_Toc515507851"/>
      <w:r>
        <w:rPr>
          <w:rFonts w:hint="cs"/>
          <w:rtl/>
          <w:lang w:bidi="ar-SY"/>
        </w:rPr>
        <w:t xml:space="preserve">النتائج </w:t>
      </w:r>
      <w:r>
        <w:rPr>
          <w:lang w:bidi="ar-SY"/>
        </w:rPr>
        <w:t>Results</w:t>
      </w:r>
      <w:r>
        <w:rPr>
          <w:rFonts w:hint="cs"/>
          <w:rtl/>
          <w:lang w:bidi="ar-AE"/>
        </w:rPr>
        <w:t>:</w:t>
      </w:r>
      <w:bookmarkStart w:id="1" w:name="_GoBack"/>
      <w:bookmarkEnd w:id="0"/>
      <w:bookmarkEnd w:id="1"/>
    </w:p>
    <w:p w:rsidR="00107760" w:rsidRDefault="00107760">
      <w:pPr>
        <w:rPr>
          <w:rFonts w:ascii="Traditional Arabic" w:hAnsi="Traditional Arabic" w:cs="Traditional Arabic"/>
          <w:i/>
          <w:iCs/>
          <w:sz w:val="28"/>
          <w:szCs w:val="28"/>
          <w:rtl/>
          <w:lang w:bidi="ar-JO"/>
        </w:rPr>
      </w:pPr>
    </w:p>
    <w:p w:rsidR="00107760" w:rsidRPr="0084246A" w:rsidRDefault="00107760">
      <w:pPr>
        <w:rPr>
          <w:rFonts w:ascii="Traditional Arabic" w:hAnsi="Traditional Arabic" w:cs="Traditional Arabic"/>
          <w:b/>
          <w:bCs/>
          <w:i/>
          <w:iCs/>
          <w:sz w:val="28"/>
          <w:szCs w:val="28"/>
          <w:rtl/>
          <w:lang w:bidi="ar-SY"/>
        </w:rPr>
      </w:pPr>
    </w:p>
    <w:p w:rsidR="00107760" w:rsidRPr="00D61017" w:rsidRDefault="00107760">
      <w:pPr>
        <w:rPr>
          <w:rFonts w:ascii="Arial" w:hAnsi="Arial"/>
          <w:i/>
          <w:iCs/>
          <w:sz w:val="28"/>
          <w:szCs w:val="28"/>
          <w:rtl/>
          <w:lang w:bidi="ar-SY"/>
        </w:rPr>
      </w:pPr>
      <w:r w:rsidRPr="00D61017">
        <w:rPr>
          <w:rFonts w:ascii="Arial" w:hAnsi="Arial"/>
          <w:i/>
          <w:iCs/>
          <w:sz w:val="28"/>
          <w:szCs w:val="28"/>
          <w:rtl/>
          <w:lang w:bidi="ar-SY"/>
        </w:rPr>
        <w:t>في دراستنا كانت نسبة إصابة الإناث والذكور متساوية 50%لكل فئة أي أن نسب</w:t>
      </w:r>
      <w:r w:rsidR="0020750A" w:rsidRPr="00D61017">
        <w:rPr>
          <w:rFonts w:ascii="Arial" w:hAnsi="Arial"/>
          <w:i/>
          <w:iCs/>
          <w:sz w:val="28"/>
          <w:szCs w:val="28"/>
          <w:rtl/>
          <w:lang w:bidi="ar-SY"/>
        </w:rPr>
        <w:t>ة إصابة الإناث إلى الذكور هي 1:1</w:t>
      </w:r>
    </w:p>
    <w:p w:rsidR="00107760" w:rsidRPr="00D61017" w:rsidRDefault="00107760">
      <w:pPr>
        <w:rPr>
          <w:rFonts w:ascii="Arial" w:hAnsi="Arial"/>
          <w:i/>
          <w:iCs/>
          <w:sz w:val="28"/>
          <w:szCs w:val="28"/>
          <w:rtl/>
          <w:lang w:bidi="ar-SY"/>
        </w:rPr>
      </w:pPr>
      <w:r w:rsidRPr="00D61017">
        <w:rPr>
          <w:rFonts w:ascii="Arial" w:hAnsi="Arial"/>
          <w:i/>
          <w:iCs/>
          <w:sz w:val="28"/>
          <w:szCs w:val="28"/>
          <w:rtl/>
          <w:lang w:bidi="ar-SY"/>
        </w:rPr>
        <w:t>ويوضح المخطط (1)توزع العينة بحسب الجنس .</w:t>
      </w:r>
    </w:p>
    <w:p w:rsidR="00107760" w:rsidRPr="000F4032" w:rsidRDefault="00107760" w:rsidP="00BB4406">
      <w:pPr>
        <w:outlineLvl w:val="0"/>
        <w:rPr>
          <w:rFonts w:ascii="Traditional Arabic" w:hAnsi="Traditional Arabic" w:cs="Traditional Arabic"/>
          <w:b/>
          <w:bCs/>
          <w:i/>
          <w:iCs/>
          <w:sz w:val="28"/>
          <w:szCs w:val="28"/>
          <w:u w:val="single"/>
          <w:rtl/>
          <w:lang w:bidi="ar-SY"/>
        </w:rPr>
      </w:pPr>
    </w:p>
    <w:p w:rsidR="00107760" w:rsidRPr="000F4032" w:rsidRDefault="00107760" w:rsidP="009760C4">
      <w:pPr>
        <w:jc w:val="center"/>
        <w:outlineLvl w:val="0"/>
        <w:rPr>
          <w:rFonts w:ascii="Traditional Arabic" w:hAnsi="Traditional Arabic" w:cs="Traditional Arabic"/>
          <w:b/>
          <w:bCs/>
          <w:sz w:val="28"/>
          <w:szCs w:val="28"/>
          <w:rtl/>
          <w:lang w:bidi="ar-SY"/>
        </w:rPr>
      </w:pPr>
      <w:r w:rsidRPr="000F4032">
        <w:rPr>
          <w:rFonts w:ascii="Traditional Arabic" w:hAnsi="Traditional Arabic" w:cs="Traditional Arabic"/>
          <w:b/>
          <w:bCs/>
          <w:sz w:val="24"/>
          <w:szCs w:val="24"/>
          <w:rtl/>
          <w:lang w:bidi="ar-SY"/>
        </w:rPr>
        <w:t>جدول (</w:t>
      </w:r>
      <w:r w:rsidR="009760C4">
        <w:rPr>
          <w:rFonts w:ascii="Traditional Arabic" w:hAnsi="Traditional Arabic" w:cs="Traditional Arabic" w:hint="cs"/>
          <w:b/>
          <w:bCs/>
          <w:sz w:val="24"/>
          <w:szCs w:val="24"/>
          <w:rtl/>
          <w:lang w:bidi="ar-SY"/>
        </w:rPr>
        <w:t>4</w:t>
      </w:r>
      <w:r w:rsidRPr="000F4032">
        <w:rPr>
          <w:rFonts w:ascii="Traditional Arabic" w:hAnsi="Traditional Arabic" w:cs="Traditional Arabic"/>
          <w:b/>
          <w:bCs/>
          <w:sz w:val="24"/>
          <w:szCs w:val="24"/>
          <w:rtl/>
          <w:lang w:bidi="ar-SY"/>
        </w:rPr>
        <w:t>) يبيّن توزيع العينة بحسب</w:t>
      </w:r>
      <w:r>
        <w:rPr>
          <w:rFonts w:ascii="Traditional Arabic" w:hAnsi="Traditional Arabic" w:cs="Traditional Arabic"/>
          <w:b/>
          <w:bCs/>
          <w:sz w:val="24"/>
          <w:szCs w:val="24"/>
          <w:rtl/>
          <w:lang w:bidi="ar-SY"/>
        </w:rPr>
        <w:t xml:space="preserve"> الجنس</w:t>
      </w:r>
      <w:r w:rsidRPr="000F4032">
        <w:rPr>
          <w:rFonts w:ascii="Traditional Arabic" w:hAnsi="Traditional Arabic" w:cs="Traditional Arabic"/>
          <w:b/>
          <w:bCs/>
          <w:sz w:val="24"/>
          <w:szCs w:val="24"/>
          <w:rtl/>
          <w:lang w:bidi="ar-SY"/>
        </w:rPr>
        <w:t>.</w:t>
      </w: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2884"/>
        <w:gridCol w:w="1884"/>
        <w:gridCol w:w="1899"/>
      </w:tblGrid>
      <w:tr w:rsidR="00B05865" w:rsidRPr="0024055B" w:rsidTr="00B05865">
        <w:trPr>
          <w:jc w:val="center"/>
        </w:trPr>
        <w:tc>
          <w:tcPr>
            <w:tcW w:w="2884" w:type="dxa"/>
            <w:tcBorders>
              <w:top w:val="single" w:sz="12" w:space="0" w:color="auto"/>
              <w:left w:val="single" w:sz="12" w:space="0" w:color="auto"/>
              <w:bottom w:val="single" w:sz="12" w:space="0" w:color="auto"/>
              <w:right w:val="single" w:sz="12" w:space="0" w:color="auto"/>
            </w:tcBorders>
            <w:shd w:val="clear" w:color="auto" w:fill="5B9BD5"/>
            <w:vAlign w:val="center"/>
          </w:tcPr>
          <w:p w:rsidR="00B05865" w:rsidRPr="0024055B" w:rsidRDefault="00B05865"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الجنس</w:t>
            </w:r>
          </w:p>
        </w:tc>
        <w:tc>
          <w:tcPr>
            <w:tcW w:w="1884" w:type="dxa"/>
            <w:tcBorders>
              <w:top w:val="single" w:sz="12" w:space="0" w:color="auto"/>
              <w:left w:val="single" w:sz="12" w:space="0" w:color="auto"/>
              <w:bottom w:val="single" w:sz="12" w:space="0" w:color="auto"/>
              <w:right w:val="single" w:sz="12" w:space="0" w:color="auto"/>
            </w:tcBorders>
            <w:shd w:val="clear" w:color="auto" w:fill="5B9BD5"/>
            <w:vAlign w:val="center"/>
          </w:tcPr>
          <w:p w:rsidR="00B05865" w:rsidRPr="0024055B" w:rsidRDefault="00B05865"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العدد</w:t>
            </w:r>
          </w:p>
        </w:tc>
        <w:tc>
          <w:tcPr>
            <w:tcW w:w="1899" w:type="dxa"/>
            <w:tcBorders>
              <w:top w:val="single" w:sz="12" w:space="0" w:color="auto"/>
              <w:left w:val="single" w:sz="12" w:space="0" w:color="auto"/>
              <w:bottom w:val="single" w:sz="12" w:space="0" w:color="auto"/>
              <w:right w:val="single" w:sz="12" w:space="0" w:color="auto"/>
            </w:tcBorders>
            <w:shd w:val="clear" w:color="auto" w:fill="5B9BD5"/>
            <w:vAlign w:val="center"/>
          </w:tcPr>
          <w:p w:rsidR="00B05865" w:rsidRPr="0024055B" w:rsidRDefault="00B05865"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النسبة المئوية</w:t>
            </w:r>
          </w:p>
        </w:tc>
      </w:tr>
      <w:tr w:rsidR="00B05865" w:rsidRPr="0024055B" w:rsidTr="00B05865">
        <w:trPr>
          <w:jc w:val="center"/>
        </w:trPr>
        <w:tc>
          <w:tcPr>
            <w:tcW w:w="2884" w:type="dxa"/>
            <w:tcBorders>
              <w:top w:val="single" w:sz="12" w:space="0" w:color="auto"/>
              <w:left w:val="single" w:sz="12" w:space="0" w:color="auto"/>
              <w:right w:val="single" w:sz="12" w:space="0" w:color="auto"/>
            </w:tcBorders>
            <w:shd w:val="clear" w:color="auto" w:fill="5B9BD5"/>
            <w:vAlign w:val="center"/>
          </w:tcPr>
          <w:p w:rsidR="00B05865" w:rsidRPr="0024055B" w:rsidRDefault="00B05865"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ذكور</w:t>
            </w:r>
          </w:p>
        </w:tc>
        <w:tc>
          <w:tcPr>
            <w:tcW w:w="1884" w:type="dxa"/>
            <w:tcBorders>
              <w:top w:val="single" w:sz="12" w:space="0" w:color="auto"/>
              <w:left w:val="single" w:sz="12" w:space="0" w:color="auto"/>
            </w:tcBorders>
            <w:shd w:val="clear" w:color="auto" w:fill="BDD6EE"/>
            <w:vAlign w:val="center"/>
          </w:tcPr>
          <w:p w:rsidR="00B05865" w:rsidRPr="0024055B" w:rsidRDefault="00B05865"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16</w:t>
            </w:r>
          </w:p>
        </w:tc>
        <w:tc>
          <w:tcPr>
            <w:tcW w:w="1899" w:type="dxa"/>
            <w:tcBorders>
              <w:top w:val="single" w:sz="12" w:space="0" w:color="auto"/>
              <w:right w:val="single" w:sz="12" w:space="0" w:color="auto"/>
            </w:tcBorders>
            <w:shd w:val="clear" w:color="auto" w:fill="BDD6EE"/>
            <w:vAlign w:val="center"/>
          </w:tcPr>
          <w:p w:rsidR="00B05865" w:rsidRPr="0024055B" w:rsidRDefault="00B05865"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50%</w:t>
            </w:r>
          </w:p>
        </w:tc>
      </w:tr>
      <w:tr w:rsidR="00B05865" w:rsidRPr="0024055B" w:rsidTr="00B05865">
        <w:trPr>
          <w:jc w:val="center"/>
        </w:trPr>
        <w:tc>
          <w:tcPr>
            <w:tcW w:w="2884" w:type="dxa"/>
            <w:tcBorders>
              <w:left w:val="single" w:sz="12" w:space="0" w:color="auto"/>
              <w:right w:val="single" w:sz="12" w:space="0" w:color="auto"/>
            </w:tcBorders>
            <w:shd w:val="clear" w:color="auto" w:fill="5B9BD5"/>
            <w:vAlign w:val="center"/>
          </w:tcPr>
          <w:p w:rsidR="00B05865" w:rsidRPr="0024055B" w:rsidRDefault="00B05865"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إناث</w:t>
            </w:r>
          </w:p>
        </w:tc>
        <w:tc>
          <w:tcPr>
            <w:tcW w:w="1884" w:type="dxa"/>
            <w:tcBorders>
              <w:left w:val="single" w:sz="12" w:space="0" w:color="auto"/>
            </w:tcBorders>
            <w:shd w:val="clear" w:color="auto" w:fill="DEEAF6"/>
            <w:vAlign w:val="center"/>
          </w:tcPr>
          <w:p w:rsidR="00B05865" w:rsidRPr="0024055B" w:rsidRDefault="00B05865"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16</w:t>
            </w:r>
          </w:p>
        </w:tc>
        <w:tc>
          <w:tcPr>
            <w:tcW w:w="1899" w:type="dxa"/>
            <w:tcBorders>
              <w:right w:val="single" w:sz="12" w:space="0" w:color="auto"/>
            </w:tcBorders>
            <w:shd w:val="clear" w:color="auto" w:fill="DEEAF6"/>
            <w:vAlign w:val="center"/>
          </w:tcPr>
          <w:p w:rsidR="00B05865" w:rsidRPr="0024055B" w:rsidRDefault="00B05865"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50%</w:t>
            </w:r>
          </w:p>
        </w:tc>
      </w:tr>
      <w:tr w:rsidR="00B05865" w:rsidRPr="0024055B" w:rsidTr="00B05865">
        <w:trPr>
          <w:jc w:val="center"/>
        </w:trPr>
        <w:tc>
          <w:tcPr>
            <w:tcW w:w="2884" w:type="dxa"/>
            <w:tcBorders>
              <w:left w:val="single" w:sz="12" w:space="0" w:color="auto"/>
              <w:bottom w:val="single" w:sz="12" w:space="0" w:color="auto"/>
              <w:right w:val="single" w:sz="12" w:space="0" w:color="auto"/>
            </w:tcBorders>
            <w:shd w:val="clear" w:color="auto" w:fill="5B9BD5"/>
            <w:vAlign w:val="center"/>
          </w:tcPr>
          <w:p w:rsidR="00B05865" w:rsidRPr="0024055B" w:rsidRDefault="00B05865"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المجموع</w:t>
            </w:r>
          </w:p>
        </w:tc>
        <w:tc>
          <w:tcPr>
            <w:tcW w:w="1884" w:type="dxa"/>
            <w:tcBorders>
              <w:left w:val="single" w:sz="12" w:space="0" w:color="auto"/>
              <w:bottom w:val="single" w:sz="12" w:space="0" w:color="auto"/>
            </w:tcBorders>
            <w:shd w:val="clear" w:color="auto" w:fill="BDD6EE"/>
            <w:vAlign w:val="center"/>
          </w:tcPr>
          <w:p w:rsidR="00B05865" w:rsidRPr="0024055B" w:rsidRDefault="00B05865"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32</w:t>
            </w:r>
          </w:p>
        </w:tc>
        <w:tc>
          <w:tcPr>
            <w:tcW w:w="1899" w:type="dxa"/>
            <w:tcBorders>
              <w:bottom w:val="single" w:sz="12" w:space="0" w:color="auto"/>
              <w:right w:val="single" w:sz="12" w:space="0" w:color="auto"/>
            </w:tcBorders>
            <w:shd w:val="clear" w:color="auto" w:fill="BDD6EE"/>
            <w:vAlign w:val="center"/>
          </w:tcPr>
          <w:p w:rsidR="00B05865" w:rsidRPr="0024055B" w:rsidRDefault="00B05865"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100%</w:t>
            </w:r>
          </w:p>
        </w:tc>
      </w:tr>
    </w:tbl>
    <w:p w:rsidR="00107760" w:rsidRDefault="00107760" w:rsidP="00CA21BD">
      <w:pPr>
        <w:jc w:val="center"/>
        <w:rPr>
          <w:rFonts w:ascii="Traditional Arabic" w:hAnsi="Traditional Arabic" w:cs="Traditional Arabic"/>
          <w:b/>
          <w:bCs/>
          <w:sz w:val="24"/>
          <w:szCs w:val="24"/>
          <w:rtl/>
          <w:lang w:bidi="ar-SY"/>
        </w:rPr>
      </w:pPr>
    </w:p>
    <w:p w:rsidR="00107760" w:rsidRDefault="00107760" w:rsidP="00CA21BD">
      <w:pPr>
        <w:jc w:val="center"/>
        <w:rPr>
          <w:rFonts w:ascii="Traditional Arabic" w:hAnsi="Traditional Arabic" w:cs="Traditional Arabic"/>
          <w:b/>
          <w:bCs/>
          <w:sz w:val="24"/>
          <w:szCs w:val="24"/>
          <w:rtl/>
          <w:lang w:bidi="ar-SY"/>
        </w:rPr>
      </w:pPr>
    </w:p>
    <w:p w:rsidR="00107760" w:rsidRDefault="00107760" w:rsidP="00CA21BD">
      <w:pPr>
        <w:jc w:val="center"/>
        <w:rPr>
          <w:rFonts w:ascii="Traditional Arabic" w:hAnsi="Traditional Arabic" w:cs="Traditional Arabic"/>
          <w:b/>
          <w:bCs/>
          <w:sz w:val="24"/>
          <w:szCs w:val="24"/>
          <w:rtl/>
          <w:lang w:bidi="ar-JO"/>
        </w:rPr>
      </w:pPr>
    </w:p>
    <w:p w:rsidR="00107760" w:rsidRDefault="007F1F74" w:rsidP="00CA21BD">
      <w:pPr>
        <w:jc w:val="center"/>
        <w:rPr>
          <w:rFonts w:ascii="Traditional Arabic" w:hAnsi="Traditional Arabic" w:cs="Traditional Arabic"/>
          <w:b/>
          <w:bCs/>
          <w:sz w:val="24"/>
          <w:szCs w:val="24"/>
          <w:rtl/>
          <w:lang w:bidi="ar-SY"/>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مخطط 1" o:spid="_x0000_i1025" type="#_x0000_t75" style="width:277.5pt;height:186.75pt;visibility:visible">
            <v:imagedata r:id="rId7" o:title=""/>
            <o:lock v:ext="edit" aspectratio="f"/>
          </v:shape>
        </w:pict>
      </w:r>
    </w:p>
    <w:p w:rsidR="00107760" w:rsidRDefault="00107760" w:rsidP="00BB4406">
      <w:pPr>
        <w:jc w:val="center"/>
        <w:outlineLvl w:val="0"/>
        <w:rPr>
          <w:rFonts w:ascii="Traditional Arabic" w:hAnsi="Traditional Arabic" w:cs="Traditional Arabic"/>
          <w:b/>
          <w:bCs/>
          <w:sz w:val="24"/>
          <w:szCs w:val="24"/>
          <w:rtl/>
          <w:lang w:bidi="ar-SY"/>
        </w:rPr>
      </w:pPr>
      <w:r>
        <w:rPr>
          <w:rFonts w:ascii="Traditional Arabic" w:hAnsi="Traditional Arabic" w:cs="Traditional Arabic"/>
          <w:b/>
          <w:bCs/>
          <w:sz w:val="24"/>
          <w:szCs w:val="24"/>
          <w:rtl/>
          <w:lang w:bidi="ar-SY"/>
        </w:rPr>
        <w:t>مخطط (1).</w:t>
      </w:r>
    </w:p>
    <w:p w:rsidR="00107760" w:rsidRDefault="00107760" w:rsidP="00CA21BD">
      <w:pPr>
        <w:jc w:val="center"/>
        <w:rPr>
          <w:rFonts w:ascii="Traditional Arabic" w:hAnsi="Traditional Arabic" w:cs="Traditional Arabic"/>
          <w:b/>
          <w:bCs/>
          <w:sz w:val="24"/>
          <w:szCs w:val="24"/>
          <w:rtl/>
          <w:lang w:bidi="ar-SY"/>
        </w:rPr>
      </w:pPr>
    </w:p>
    <w:p w:rsidR="00107760" w:rsidRDefault="00107760" w:rsidP="00CA21BD">
      <w:pPr>
        <w:jc w:val="center"/>
        <w:rPr>
          <w:rFonts w:ascii="Traditional Arabic" w:hAnsi="Traditional Arabic" w:cs="Traditional Arabic"/>
          <w:b/>
          <w:bCs/>
          <w:sz w:val="24"/>
          <w:szCs w:val="24"/>
          <w:rtl/>
          <w:lang w:bidi="ar-SY"/>
        </w:rPr>
      </w:pPr>
    </w:p>
    <w:p w:rsidR="00107760" w:rsidRDefault="00107760" w:rsidP="00CA21BD">
      <w:pPr>
        <w:jc w:val="center"/>
        <w:rPr>
          <w:rFonts w:ascii="Traditional Arabic" w:hAnsi="Traditional Arabic" w:cs="Traditional Arabic"/>
          <w:b/>
          <w:bCs/>
          <w:sz w:val="24"/>
          <w:szCs w:val="24"/>
          <w:rtl/>
          <w:lang w:bidi="ar-SY"/>
        </w:rPr>
      </w:pPr>
    </w:p>
    <w:p w:rsidR="00107760" w:rsidRPr="007F1F74" w:rsidRDefault="007F1F74" w:rsidP="00E86ACA">
      <w:pPr>
        <w:rPr>
          <w:rFonts w:ascii="Traditional Arabic" w:hAnsi="Traditional Arabic" w:cs="Traditional Arabic"/>
          <w:b/>
          <w:bCs/>
          <w:sz w:val="28"/>
          <w:szCs w:val="28"/>
          <w:u w:val="single"/>
          <w:rtl/>
          <w:lang w:bidi="ar-SY"/>
        </w:rPr>
      </w:pPr>
      <w:r>
        <w:rPr>
          <w:rFonts w:ascii="Traditional Arabic" w:hAnsi="Traditional Arabic" w:cs="Traditional Arabic" w:hint="cs"/>
          <w:b/>
          <w:bCs/>
          <w:sz w:val="28"/>
          <w:szCs w:val="28"/>
          <w:u w:val="single"/>
          <w:rtl/>
          <w:lang w:bidi="ar-SY"/>
        </w:rPr>
        <w:lastRenderedPageBreak/>
        <w:t>توزع أفراد العينة بحسب نوع اللطاخة الدموية :</w:t>
      </w:r>
    </w:p>
    <w:p w:rsidR="00107760" w:rsidRPr="000F4032" w:rsidRDefault="00107760" w:rsidP="00CA21BD">
      <w:pPr>
        <w:jc w:val="center"/>
        <w:rPr>
          <w:rFonts w:ascii="Traditional Arabic" w:hAnsi="Traditional Arabic" w:cs="Traditional Arabic"/>
          <w:b/>
          <w:bCs/>
          <w:sz w:val="24"/>
          <w:szCs w:val="24"/>
          <w:rtl/>
          <w:lang w:bidi="ar-SY"/>
        </w:rPr>
      </w:pPr>
    </w:p>
    <w:p w:rsidR="00107760" w:rsidRPr="000F4032" w:rsidRDefault="00107760" w:rsidP="009760C4">
      <w:pPr>
        <w:jc w:val="center"/>
        <w:outlineLvl w:val="0"/>
        <w:rPr>
          <w:rFonts w:ascii="Traditional Arabic" w:hAnsi="Traditional Arabic" w:cs="Traditional Arabic"/>
          <w:b/>
          <w:bCs/>
          <w:sz w:val="28"/>
          <w:szCs w:val="28"/>
          <w:rtl/>
          <w:lang w:bidi="ar-SY"/>
        </w:rPr>
      </w:pPr>
      <w:r w:rsidRPr="000F4032">
        <w:rPr>
          <w:rFonts w:ascii="Traditional Arabic" w:hAnsi="Traditional Arabic" w:cs="Traditional Arabic"/>
          <w:b/>
          <w:bCs/>
          <w:sz w:val="24"/>
          <w:szCs w:val="24"/>
          <w:rtl/>
          <w:lang w:bidi="ar-SY"/>
        </w:rPr>
        <w:t>جدول (</w:t>
      </w:r>
      <w:r w:rsidR="009760C4">
        <w:rPr>
          <w:rFonts w:ascii="Traditional Arabic" w:hAnsi="Traditional Arabic" w:cs="Traditional Arabic" w:hint="cs"/>
          <w:b/>
          <w:bCs/>
          <w:sz w:val="24"/>
          <w:szCs w:val="24"/>
          <w:rtl/>
          <w:lang w:bidi="ar-SY"/>
        </w:rPr>
        <w:t>5</w:t>
      </w:r>
      <w:r w:rsidRPr="000F4032">
        <w:rPr>
          <w:rFonts w:ascii="Traditional Arabic" w:hAnsi="Traditional Arabic" w:cs="Traditional Arabic"/>
          <w:b/>
          <w:bCs/>
          <w:sz w:val="24"/>
          <w:szCs w:val="24"/>
          <w:rtl/>
          <w:lang w:bidi="ar-SY"/>
        </w:rPr>
        <w:t>) يبيّن توزيع العينة بحسب</w:t>
      </w:r>
      <w:r>
        <w:rPr>
          <w:rFonts w:ascii="Traditional Arabic" w:hAnsi="Traditional Arabic" w:cs="Traditional Arabic"/>
          <w:b/>
          <w:bCs/>
          <w:sz w:val="24"/>
          <w:szCs w:val="24"/>
          <w:rtl/>
          <w:lang w:bidi="ar-SY"/>
        </w:rPr>
        <w:t xml:space="preserve"> نوع اللطاخة</w:t>
      </w:r>
      <w:r w:rsidRPr="000F4032">
        <w:rPr>
          <w:rFonts w:ascii="Traditional Arabic" w:hAnsi="Traditional Arabic" w:cs="Traditional Arabic"/>
          <w:b/>
          <w:bCs/>
          <w:sz w:val="24"/>
          <w:szCs w:val="24"/>
          <w:rtl/>
          <w:lang w:bidi="ar-SY"/>
        </w:rPr>
        <w:t>.</w:t>
      </w: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3041"/>
        <w:gridCol w:w="1984"/>
        <w:gridCol w:w="1985"/>
      </w:tblGrid>
      <w:tr w:rsidR="00107760" w:rsidRPr="0024055B">
        <w:trPr>
          <w:jc w:val="center"/>
        </w:trPr>
        <w:tc>
          <w:tcPr>
            <w:tcW w:w="3041"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نوع اللطاخة</w:t>
            </w:r>
          </w:p>
        </w:tc>
        <w:tc>
          <w:tcPr>
            <w:tcW w:w="1984"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العدد</w:t>
            </w:r>
          </w:p>
        </w:tc>
        <w:tc>
          <w:tcPr>
            <w:tcW w:w="1985"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النسبة المئوية</w:t>
            </w:r>
          </w:p>
        </w:tc>
      </w:tr>
      <w:tr w:rsidR="00107760" w:rsidRPr="0024055B">
        <w:trPr>
          <w:jc w:val="center"/>
        </w:trPr>
        <w:tc>
          <w:tcPr>
            <w:tcW w:w="3041" w:type="dxa"/>
            <w:tcBorders>
              <w:top w:val="single" w:sz="12" w:space="0" w:color="auto"/>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كبيرة الكريات</w:t>
            </w:r>
          </w:p>
        </w:tc>
        <w:tc>
          <w:tcPr>
            <w:tcW w:w="1984" w:type="dxa"/>
            <w:tcBorders>
              <w:top w:val="single" w:sz="12" w:space="0" w:color="auto"/>
              <w:lef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11</w:t>
            </w:r>
          </w:p>
        </w:tc>
        <w:tc>
          <w:tcPr>
            <w:tcW w:w="1985" w:type="dxa"/>
            <w:tcBorders>
              <w:top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34.4%</w:t>
            </w:r>
          </w:p>
        </w:tc>
      </w:tr>
      <w:tr w:rsidR="00107760" w:rsidRPr="0024055B">
        <w:trPr>
          <w:jc w:val="center"/>
        </w:trPr>
        <w:tc>
          <w:tcPr>
            <w:tcW w:w="3041" w:type="dxa"/>
            <w:tcBorders>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انحلالية</w:t>
            </w:r>
          </w:p>
        </w:tc>
        <w:tc>
          <w:tcPr>
            <w:tcW w:w="1984" w:type="dxa"/>
            <w:tcBorders>
              <w:lef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3</w:t>
            </w:r>
          </w:p>
        </w:tc>
        <w:tc>
          <w:tcPr>
            <w:tcW w:w="1985" w:type="dxa"/>
            <w:tcBorders>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9.4%</w:t>
            </w:r>
          </w:p>
        </w:tc>
      </w:tr>
      <w:tr w:rsidR="00107760" w:rsidRPr="0024055B">
        <w:trPr>
          <w:jc w:val="center"/>
        </w:trPr>
        <w:tc>
          <w:tcPr>
            <w:tcW w:w="3041" w:type="dxa"/>
            <w:tcBorders>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مختلطة</w:t>
            </w:r>
          </w:p>
        </w:tc>
        <w:tc>
          <w:tcPr>
            <w:tcW w:w="1984" w:type="dxa"/>
            <w:tcBorders>
              <w:lef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9</w:t>
            </w:r>
          </w:p>
        </w:tc>
        <w:tc>
          <w:tcPr>
            <w:tcW w:w="1985" w:type="dxa"/>
            <w:tcBorders>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28.1%</w:t>
            </w:r>
          </w:p>
        </w:tc>
      </w:tr>
      <w:tr w:rsidR="00107760" w:rsidRPr="0024055B">
        <w:trPr>
          <w:jc w:val="center"/>
        </w:trPr>
        <w:tc>
          <w:tcPr>
            <w:tcW w:w="3041" w:type="dxa"/>
            <w:tcBorders>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سويّة</w:t>
            </w:r>
          </w:p>
        </w:tc>
        <w:tc>
          <w:tcPr>
            <w:tcW w:w="1984" w:type="dxa"/>
            <w:tcBorders>
              <w:lef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9</w:t>
            </w:r>
          </w:p>
        </w:tc>
        <w:tc>
          <w:tcPr>
            <w:tcW w:w="1985" w:type="dxa"/>
            <w:tcBorders>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28.1%</w:t>
            </w:r>
          </w:p>
        </w:tc>
      </w:tr>
      <w:tr w:rsidR="00107760" w:rsidRPr="0024055B">
        <w:trPr>
          <w:jc w:val="center"/>
        </w:trPr>
        <w:tc>
          <w:tcPr>
            <w:tcW w:w="3041" w:type="dxa"/>
            <w:tcBorders>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المجموع</w:t>
            </w:r>
          </w:p>
        </w:tc>
        <w:tc>
          <w:tcPr>
            <w:tcW w:w="1984" w:type="dxa"/>
            <w:tcBorders>
              <w:left w:val="single" w:sz="12" w:space="0" w:color="auto"/>
              <w:bottom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32</w:t>
            </w:r>
          </w:p>
        </w:tc>
        <w:tc>
          <w:tcPr>
            <w:tcW w:w="1985" w:type="dxa"/>
            <w:tcBorders>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100%</w:t>
            </w:r>
          </w:p>
        </w:tc>
      </w:tr>
    </w:tbl>
    <w:p w:rsidR="00107760" w:rsidRDefault="00107760" w:rsidP="00E4640E">
      <w:pPr>
        <w:jc w:val="center"/>
        <w:rPr>
          <w:rFonts w:ascii="Traditional Arabic" w:hAnsi="Traditional Arabic" w:cs="Traditional Arabic"/>
          <w:b/>
          <w:bCs/>
          <w:sz w:val="24"/>
          <w:szCs w:val="24"/>
          <w:rtl/>
          <w:lang w:bidi="ar-JO"/>
        </w:rPr>
      </w:pPr>
    </w:p>
    <w:p w:rsidR="00107760" w:rsidRDefault="00107760" w:rsidP="00E4640E">
      <w:pPr>
        <w:jc w:val="center"/>
        <w:rPr>
          <w:rFonts w:ascii="Traditional Arabic" w:hAnsi="Traditional Arabic" w:cs="Traditional Arabic"/>
          <w:b/>
          <w:bCs/>
          <w:sz w:val="24"/>
          <w:szCs w:val="24"/>
          <w:rtl/>
          <w:lang w:bidi="ar-JO"/>
        </w:rPr>
      </w:pPr>
    </w:p>
    <w:p w:rsidR="00107760" w:rsidRDefault="00107760" w:rsidP="00E4640E">
      <w:pPr>
        <w:jc w:val="center"/>
        <w:rPr>
          <w:rFonts w:ascii="Traditional Arabic" w:hAnsi="Traditional Arabic" w:cs="Traditional Arabic" w:hint="cs"/>
          <w:b/>
          <w:bCs/>
          <w:sz w:val="24"/>
          <w:szCs w:val="24"/>
          <w:rtl/>
          <w:lang w:bidi="ar-JO"/>
        </w:rPr>
      </w:pPr>
    </w:p>
    <w:p w:rsidR="00107760" w:rsidRDefault="007F1F74" w:rsidP="00E4640E">
      <w:pPr>
        <w:jc w:val="center"/>
        <w:rPr>
          <w:rFonts w:ascii="Traditional Arabic" w:hAnsi="Traditional Arabic" w:cs="Traditional Arabic"/>
          <w:b/>
          <w:bCs/>
          <w:sz w:val="24"/>
          <w:szCs w:val="24"/>
          <w:rtl/>
          <w:lang w:bidi="ar-SY"/>
        </w:rPr>
      </w:pPr>
      <w:r>
        <w:rPr>
          <w:noProof/>
        </w:rPr>
        <w:pict>
          <v:shape id="مخطط 2" o:spid="_x0000_i1026" type="#_x0000_t75" style="width:324.75pt;height:207.75pt;visibility:visible">
            <v:imagedata r:id="rId8" o:title=""/>
            <o:lock v:ext="edit" aspectratio="f"/>
          </v:shape>
        </w:pict>
      </w:r>
    </w:p>
    <w:p w:rsidR="00107760" w:rsidRDefault="00107760" w:rsidP="00BB4406">
      <w:pPr>
        <w:jc w:val="center"/>
        <w:outlineLvl w:val="0"/>
        <w:rPr>
          <w:rFonts w:ascii="Traditional Arabic" w:hAnsi="Traditional Arabic" w:cs="Traditional Arabic"/>
          <w:b/>
          <w:bCs/>
          <w:sz w:val="24"/>
          <w:szCs w:val="24"/>
          <w:rtl/>
          <w:lang w:bidi="ar-SY"/>
        </w:rPr>
      </w:pPr>
      <w:r>
        <w:rPr>
          <w:rFonts w:ascii="Traditional Arabic" w:hAnsi="Traditional Arabic" w:cs="Traditional Arabic"/>
          <w:b/>
          <w:bCs/>
          <w:sz w:val="24"/>
          <w:szCs w:val="24"/>
          <w:rtl/>
          <w:lang w:bidi="ar-SY"/>
        </w:rPr>
        <w:t>مخطط (2).</w:t>
      </w:r>
    </w:p>
    <w:p w:rsidR="00107760" w:rsidRPr="0084246A" w:rsidRDefault="00107760" w:rsidP="00BB4406">
      <w:pPr>
        <w:jc w:val="center"/>
        <w:outlineLvl w:val="0"/>
        <w:rPr>
          <w:rFonts w:ascii="Traditional Arabic" w:hAnsi="Traditional Arabic" w:cs="Traditional Arabic"/>
          <w:b/>
          <w:bCs/>
          <w:sz w:val="28"/>
          <w:szCs w:val="28"/>
          <w:rtl/>
          <w:lang w:bidi="ar-SY"/>
        </w:rPr>
      </w:pPr>
    </w:p>
    <w:p w:rsidR="00107760" w:rsidRPr="0084246A" w:rsidRDefault="00107760" w:rsidP="00B05865">
      <w:pPr>
        <w:spacing w:line="276" w:lineRule="auto"/>
        <w:jc w:val="center"/>
        <w:outlineLvl w:val="0"/>
        <w:rPr>
          <w:rFonts w:ascii="Traditional Arabic" w:hAnsi="Traditional Arabic" w:cs="Traditional Arabic"/>
          <w:b/>
          <w:bCs/>
          <w:sz w:val="28"/>
          <w:szCs w:val="28"/>
          <w:rtl/>
          <w:lang w:bidi="ar-SY"/>
        </w:rPr>
      </w:pPr>
      <w:r w:rsidRPr="00D61017">
        <w:rPr>
          <w:rFonts w:ascii="Arial" w:hAnsi="Arial"/>
          <w:sz w:val="28"/>
          <w:szCs w:val="28"/>
          <w:rtl/>
          <w:lang w:bidi="ar-SY"/>
        </w:rPr>
        <w:t xml:space="preserve">شكل فقر الدم كبير الكريات النسبة الأكبر من بين مجموع اللطاخات في العينة ,وثلاث لطاخات فقط كانت ذات مظاهر إنحلالية ,يبين المخطط 2 توزع العينات بحسب نوع اللطاخة الدموية </w:t>
      </w:r>
      <w:r w:rsidRPr="0084246A">
        <w:rPr>
          <w:rFonts w:ascii="Traditional Arabic" w:hAnsi="Traditional Arabic" w:cs="Traditional Arabic"/>
          <w:b/>
          <w:bCs/>
          <w:sz w:val="28"/>
          <w:szCs w:val="28"/>
          <w:rtl/>
          <w:lang w:bidi="ar-SY"/>
        </w:rPr>
        <w:t>.</w:t>
      </w:r>
    </w:p>
    <w:p w:rsidR="00107760" w:rsidRDefault="00107760" w:rsidP="00BB4406">
      <w:pPr>
        <w:jc w:val="center"/>
        <w:outlineLvl w:val="0"/>
        <w:rPr>
          <w:rFonts w:ascii="Traditional Arabic" w:hAnsi="Traditional Arabic" w:cs="Traditional Arabic"/>
          <w:b/>
          <w:bCs/>
          <w:sz w:val="24"/>
          <w:szCs w:val="24"/>
          <w:rtl/>
          <w:lang w:bidi="ar-SY"/>
        </w:rPr>
      </w:pPr>
    </w:p>
    <w:p w:rsidR="00107760" w:rsidRDefault="00107760" w:rsidP="00BB4406">
      <w:pPr>
        <w:jc w:val="center"/>
        <w:outlineLvl w:val="0"/>
        <w:rPr>
          <w:rFonts w:ascii="Traditional Arabic" w:hAnsi="Traditional Arabic" w:cs="Traditional Arabic"/>
          <w:b/>
          <w:bCs/>
          <w:sz w:val="24"/>
          <w:szCs w:val="24"/>
          <w:rtl/>
          <w:lang w:bidi="ar-JO"/>
        </w:rPr>
      </w:pPr>
    </w:p>
    <w:p w:rsidR="00107760" w:rsidRDefault="00107760" w:rsidP="00BB4406">
      <w:pPr>
        <w:jc w:val="center"/>
        <w:outlineLvl w:val="0"/>
        <w:rPr>
          <w:rFonts w:ascii="Traditional Arabic" w:hAnsi="Traditional Arabic" w:cs="Traditional Arabic"/>
          <w:b/>
          <w:bCs/>
          <w:sz w:val="24"/>
          <w:szCs w:val="24"/>
          <w:rtl/>
          <w:lang w:bidi="ar-SY"/>
        </w:rPr>
      </w:pPr>
    </w:p>
    <w:p w:rsidR="00107760" w:rsidRPr="000F4032" w:rsidRDefault="00107760" w:rsidP="00BB4406">
      <w:pPr>
        <w:jc w:val="center"/>
        <w:outlineLvl w:val="0"/>
        <w:rPr>
          <w:rFonts w:ascii="Traditional Arabic" w:hAnsi="Traditional Arabic" w:cs="Traditional Arabic"/>
          <w:b/>
          <w:bCs/>
          <w:sz w:val="24"/>
          <w:szCs w:val="24"/>
          <w:rtl/>
          <w:lang w:bidi="ar-SY"/>
        </w:rPr>
      </w:pPr>
    </w:p>
    <w:p w:rsidR="00107760" w:rsidRPr="000F4032" w:rsidRDefault="00107760" w:rsidP="009760C4">
      <w:pPr>
        <w:jc w:val="center"/>
        <w:rPr>
          <w:rFonts w:ascii="Traditional Arabic" w:hAnsi="Traditional Arabic" w:cs="Traditional Arabic"/>
          <w:b/>
          <w:bCs/>
          <w:sz w:val="28"/>
          <w:szCs w:val="28"/>
          <w:rtl/>
          <w:lang w:bidi="ar-SY"/>
        </w:rPr>
      </w:pPr>
      <w:r w:rsidRPr="000F4032">
        <w:rPr>
          <w:rFonts w:ascii="Traditional Arabic" w:hAnsi="Traditional Arabic" w:cs="Traditional Arabic"/>
          <w:b/>
          <w:bCs/>
          <w:sz w:val="24"/>
          <w:szCs w:val="24"/>
          <w:rtl/>
          <w:lang w:bidi="ar-SY"/>
        </w:rPr>
        <w:t>جدول (</w:t>
      </w:r>
      <w:r w:rsidR="009760C4">
        <w:rPr>
          <w:rFonts w:ascii="Traditional Arabic" w:hAnsi="Traditional Arabic" w:cs="Traditional Arabic" w:hint="cs"/>
          <w:b/>
          <w:bCs/>
          <w:sz w:val="24"/>
          <w:szCs w:val="24"/>
          <w:rtl/>
          <w:lang w:bidi="ar-SY"/>
        </w:rPr>
        <w:t>6</w:t>
      </w:r>
      <w:r w:rsidRPr="000F4032">
        <w:rPr>
          <w:rFonts w:ascii="Traditional Arabic" w:hAnsi="Traditional Arabic" w:cs="Traditional Arabic"/>
          <w:b/>
          <w:bCs/>
          <w:sz w:val="24"/>
          <w:szCs w:val="24"/>
          <w:rtl/>
          <w:lang w:bidi="ar-SY"/>
        </w:rPr>
        <w:t>) يبيّن</w:t>
      </w:r>
      <w:r>
        <w:rPr>
          <w:rFonts w:ascii="Traditional Arabic" w:hAnsi="Traditional Arabic" w:cs="Traditional Arabic"/>
          <w:b/>
          <w:bCs/>
          <w:sz w:val="24"/>
          <w:szCs w:val="24"/>
          <w:rtl/>
          <w:lang w:bidi="ar-JO"/>
        </w:rPr>
        <w:t xml:space="preserve"> </w:t>
      </w:r>
      <w:r w:rsidRPr="000F4032">
        <w:rPr>
          <w:rFonts w:ascii="Traditional Arabic" w:hAnsi="Traditional Arabic" w:cs="Traditional Arabic"/>
          <w:b/>
          <w:bCs/>
          <w:sz w:val="24"/>
          <w:szCs w:val="24"/>
          <w:rtl/>
          <w:lang w:bidi="ar-SY"/>
        </w:rPr>
        <w:t>عدّة معايير إحصائية تخصّ</w:t>
      </w:r>
      <w:r>
        <w:rPr>
          <w:rFonts w:ascii="Traditional Arabic" w:hAnsi="Traditional Arabic" w:cs="Traditional Arabic"/>
          <w:b/>
          <w:bCs/>
          <w:sz w:val="24"/>
          <w:szCs w:val="24"/>
          <w:rtl/>
          <w:lang w:bidi="ar-SY"/>
        </w:rPr>
        <w:t xml:space="preserve"> العمر</w:t>
      </w:r>
      <w:r w:rsidRPr="000F4032">
        <w:rPr>
          <w:rFonts w:ascii="Traditional Arabic" w:hAnsi="Traditional Arabic" w:cs="Traditional Arabic"/>
          <w:b/>
          <w:bCs/>
          <w:sz w:val="24"/>
          <w:szCs w:val="24"/>
          <w:rtl/>
          <w:lang w:bidi="ar-SY"/>
        </w:rPr>
        <w:t>.</w:t>
      </w: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2346"/>
        <w:gridCol w:w="1341"/>
        <w:gridCol w:w="1612"/>
        <w:gridCol w:w="1276"/>
        <w:gridCol w:w="1701"/>
      </w:tblGrid>
      <w:tr w:rsidR="00107760" w:rsidRPr="0024055B">
        <w:trPr>
          <w:jc w:val="center"/>
        </w:trPr>
        <w:tc>
          <w:tcPr>
            <w:tcW w:w="2346" w:type="dxa"/>
            <w:vMerge w:val="restart"/>
            <w:tcBorders>
              <w:top w:val="single" w:sz="12" w:space="0" w:color="auto"/>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العمر</w:t>
            </w:r>
            <w:r>
              <w:rPr>
                <w:rFonts w:ascii="Traditional Arabic" w:hAnsi="Traditional Arabic" w:cs="Traditional Arabic"/>
                <w:b/>
                <w:bCs/>
                <w:color w:val="FFFFFF"/>
                <w:sz w:val="28"/>
                <w:szCs w:val="28"/>
                <w:rtl/>
                <w:lang w:bidi="ar-SY"/>
              </w:rPr>
              <w:t xml:space="preserve"> بالأشهر </w:t>
            </w:r>
          </w:p>
        </w:tc>
        <w:tc>
          <w:tcPr>
            <w:tcW w:w="1341"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المتوسط</w:t>
            </w:r>
          </w:p>
        </w:tc>
        <w:tc>
          <w:tcPr>
            <w:tcW w:w="1612"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الانحراف المعياري</w:t>
            </w:r>
          </w:p>
        </w:tc>
        <w:tc>
          <w:tcPr>
            <w:tcW w:w="1276"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lang w:bidi="ar-SY"/>
              </w:rPr>
              <w:t>Min</w:t>
            </w:r>
          </w:p>
        </w:tc>
        <w:tc>
          <w:tcPr>
            <w:tcW w:w="1701"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lang w:bidi="ar-SY"/>
              </w:rPr>
              <w:t>Max</w:t>
            </w:r>
          </w:p>
        </w:tc>
      </w:tr>
      <w:tr w:rsidR="00107760" w:rsidRPr="0024055B">
        <w:trPr>
          <w:jc w:val="center"/>
        </w:trPr>
        <w:tc>
          <w:tcPr>
            <w:tcW w:w="2346" w:type="dxa"/>
            <w:vMerge/>
            <w:tcBorders>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p>
        </w:tc>
        <w:tc>
          <w:tcPr>
            <w:tcW w:w="1341" w:type="dxa"/>
            <w:tcBorders>
              <w:left w:val="single" w:sz="12" w:space="0" w:color="auto"/>
              <w:bottom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11.73 شهر</w:t>
            </w:r>
          </w:p>
        </w:tc>
        <w:tc>
          <w:tcPr>
            <w:tcW w:w="1612" w:type="dxa"/>
            <w:tcBorders>
              <w:bottom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5.71 شهر</w:t>
            </w:r>
          </w:p>
        </w:tc>
        <w:tc>
          <w:tcPr>
            <w:tcW w:w="1276" w:type="dxa"/>
            <w:tcBorders>
              <w:bottom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6 أشهر</w:t>
            </w:r>
          </w:p>
        </w:tc>
        <w:tc>
          <w:tcPr>
            <w:tcW w:w="1701" w:type="dxa"/>
            <w:tcBorders>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2 سنة و6 أشهر</w:t>
            </w:r>
          </w:p>
        </w:tc>
      </w:tr>
    </w:tbl>
    <w:p w:rsidR="00107760" w:rsidRDefault="00107760" w:rsidP="00BB4406">
      <w:pPr>
        <w:jc w:val="center"/>
        <w:outlineLvl w:val="0"/>
        <w:rPr>
          <w:rFonts w:ascii="Traditional Arabic" w:hAnsi="Traditional Arabic" w:cs="Traditional Arabic" w:hint="cs"/>
          <w:b/>
          <w:bCs/>
          <w:sz w:val="24"/>
          <w:szCs w:val="24"/>
          <w:rtl/>
          <w:lang w:bidi="ar-JO"/>
        </w:rPr>
      </w:pPr>
    </w:p>
    <w:p w:rsidR="00107760" w:rsidRPr="00D61017" w:rsidRDefault="00107760" w:rsidP="0084246A">
      <w:pPr>
        <w:jc w:val="center"/>
        <w:outlineLvl w:val="0"/>
        <w:rPr>
          <w:rFonts w:ascii="Arial" w:hAnsi="Arial"/>
          <w:sz w:val="24"/>
          <w:szCs w:val="24"/>
          <w:lang w:bidi="ar-SY"/>
        </w:rPr>
      </w:pPr>
      <w:r w:rsidRPr="00D61017">
        <w:rPr>
          <w:rFonts w:ascii="Arial" w:hAnsi="Arial"/>
          <w:sz w:val="28"/>
          <w:szCs w:val="28"/>
          <w:rtl/>
          <w:lang w:bidi="ar-SY"/>
        </w:rPr>
        <w:t>شُخص عوز الفيتامين</w:t>
      </w:r>
      <w:r w:rsidRPr="00D61017">
        <w:rPr>
          <w:rFonts w:ascii="Arial" w:hAnsi="Arial"/>
          <w:sz w:val="28"/>
          <w:szCs w:val="28"/>
          <w:lang w:bidi="ar-JO"/>
        </w:rPr>
        <w:t>B12</w:t>
      </w:r>
      <w:r w:rsidRPr="00D61017">
        <w:rPr>
          <w:rFonts w:ascii="Arial" w:hAnsi="Arial"/>
          <w:sz w:val="28"/>
          <w:szCs w:val="28"/>
          <w:rtl/>
          <w:lang w:bidi="ar-SY"/>
        </w:rPr>
        <w:t xml:space="preserve"> عند المرضى بعمر أكبر من ستة أشهر  ، و كان متوسط العمر عند التشخيص 12شهر تقريباً ، علماً أن أكبر مريض كان عمره سنتين وستة أشهر </w:t>
      </w:r>
    </w:p>
    <w:p w:rsidR="00107760" w:rsidRDefault="00107760" w:rsidP="00BB4406">
      <w:pPr>
        <w:jc w:val="center"/>
        <w:outlineLvl w:val="0"/>
        <w:rPr>
          <w:rFonts w:ascii="Traditional Arabic" w:hAnsi="Traditional Arabic" w:cs="Traditional Arabic"/>
          <w:b/>
          <w:bCs/>
          <w:sz w:val="24"/>
          <w:szCs w:val="24"/>
          <w:rtl/>
          <w:lang w:bidi="ar-SY"/>
        </w:rPr>
      </w:pPr>
    </w:p>
    <w:p w:rsidR="00107760" w:rsidRDefault="00107760" w:rsidP="00BB4406">
      <w:pPr>
        <w:jc w:val="center"/>
        <w:outlineLvl w:val="0"/>
        <w:rPr>
          <w:rFonts w:ascii="Traditional Arabic" w:hAnsi="Traditional Arabic" w:cs="Traditional Arabic"/>
          <w:b/>
          <w:bCs/>
          <w:sz w:val="24"/>
          <w:szCs w:val="24"/>
          <w:rtl/>
          <w:lang w:bidi="ar-SY"/>
        </w:rPr>
      </w:pPr>
    </w:p>
    <w:p w:rsidR="00107760" w:rsidRPr="000F4032" w:rsidRDefault="00107760" w:rsidP="009760C4">
      <w:pPr>
        <w:jc w:val="center"/>
        <w:outlineLvl w:val="0"/>
        <w:rPr>
          <w:rFonts w:ascii="Traditional Arabic" w:hAnsi="Traditional Arabic" w:cs="Traditional Arabic"/>
          <w:b/>
          <w:bCs/>
          <w:sz w:val="28"/>
          <w:szCs w:val="28"/>
          <w:rtl/>
          <w:lang w:bidi="ar-JO"/>
        </w:rPr>
      </w:pPr>
      <w:r w:rsidRPr="000F4032">
        <w:rPr>
          <w:rFonts w:ascii="Traditional Arabic" w:hAnsi="Traditional Arabic" w:cs="Traditional Arabic"/>
          <w:b/>
          <w:bCs/>
          <w:sz w:val="24"/>
          <w:szCs w:val="24"/>
          <w:rtl/>
          <w:lang w:bidi="ar-SY"/>
        </w:rPr>
        <w:t>جدول (</w:t>
      </w:r>
      <w:r w:rsidR="009760C4">
        <w:rPr>
          <w:rFonts w:ascii="Traditional Arabic" w:hAnsi="Traditional Arabic" w:cs="Traditional Arabic" w:hint="cs"/>
          <w:b/>
          <w:bCs/>
          <w:sz w:val="24"/>
          <w:szCs w:val="24"/>
          <w:rtl/>
          <w:lang w:bidi="ar-SY"/>
        </w:rPr>
        <w:t>7</w:t>
      </w:r>
      <w:r w:rsidRPr="000F4032">
        <w:rPr>
          <w:rFonts w:ascii="Traditional Arabic" w:hAnsi="Traditional Arabic" w:cs="Traditional Arabic"/>
          <w:b/>
          <w:bCs/>
          <w:sz w:val="24"/>
          <w:szCs w:val="24"/>
          <w:rtl/>
          <w:lang w:bidi="ar-SY"/>
        </w:rPr>
        <w:t>) يبيّن عدّة معايير إحصائية تخصّ</w:t>
      </w:r>
      <w:r>
        <w:rPr>
          <w:rFonts w:ascii="Traditional Arabic" w:hAnsi="Traditional Arabic" w:cs="Traditional Arabic"/>
          <w:b/>
          <w:bCs/>
          <w:sz w:val="24"/>
          <w:szCs w:val="24"/>
          <w:rtl/>
          <w:lang w:bidi="ar-SY"/>
        </w:rPr>
        <w:t xml:space="preserve"> الخضاب عند التشخيص</w:t>
      </w:r>
      <w:r w:rsidRPr="000F4032">
        <w:rPr>
          <w:rFonts w:ascii="Traditional Arabic" w:hAnsi="Traditional Arabic" w:cs="Traditional Arabic"/>
          <w:b/>
          <w:bCs/>
          <w:sz w:val="24"/>
          <w:szCs w:val="24"/>
          <w:rtl/>
          <w:lang w:bidi="ar-SY"/>
        </w:rPr>
        <w:t>.</w:t>
      </w: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2346"/>
        <w:gridCol w:w="1341"/>
        <w:gridCol w:w="1612"/>
        <w:gridCol w:w="1276"/>
        <w:gridCol w:w="1701"/>
      </w:tblGrid>
      <w:tr w:rsidR="00107760" w:rsidRPr="0024055B">
        <w:trPr>
          <w:jc w:val="center"/>
        </w:trPr>
        <w:tc>
          <w:tcPr>
            <w:tcW w:w="2346" w:type="dxa"/>
            <w:vMerge w:val="restart"/>
            <w:tcBorders>
              <w:top w:val="single" w:sz="12" w:space="0" w:color="auto"/>
              <w:left w:val="single" w:sz="12" w:space="0" w:color="auto"/>
              <w:right w:val="single" w:sz="12" w:space="0" w:color="auto"/>
            </w:tcBorders>
            <w:shd w:val="clear" w:color="auto" w:fill="5B9BD5"/>
            <w:vAlign w:val="center"/>
          </w:tcPr>
          <w:p w:rsidR="00107760" w:rsidRDefault="00107760" w:rsidP="0024055B">
            <w:pPr>
              <w:spacing w:after="0" w:line="240" w:lineRule="auto"/>
              <w:jc w:val="center"/>
              <w:rPr>
                <w:rFonts w:ascii="Traditional Arabic" w:hAnsi="Traditional Arabic" w:cs="Traditional Arabic"/>
                <w:b/>
                <w:bCs/>
                <w:color w:val="FFFFFF"/>
                <w:sz w:val="28"/>
                <w:szCs w:val="28"/>
                <w:rtl/>
                <w:lang w:bidi="ar-SY"/>
              </w:rPr>
            </w:pPr>
            <w:r w:rsidRPr="0024055B">
              <w:rPr>
                <w:rFonts w:ascii="Traditional Arabic" w:hAnsi="Traditional Arabic" w:cs="Traditional Arabic"/>
                <w:b/>
                <w:bCs/>
                <w:color w:val="FFFFFF"/>
                <w:sz w:val="28"/>
                <w:szCs w:val="28"/>
                <w:rtl/>
                <w:lang w:bidi="ar-SY"/>
              </w:rPr>
              <w:t>الخضاب عند التشخيص</w:t>
            </w:r>
          </w:p>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JO"/>
              </w:rPr>
            </w:pPr>
            <w:r>
              <w:rPr>
                <w:rFonts w:ascii="Traditional Arabic" w:hAnsi="Traditional Arabic" w:cs="Traditional Arabic"/>
                <w:b/>
                <w:bCs/>
                <w:color w:val="FFFFFF"/>
                <w:sz w:val="28"/>
                <w:szCs w:val="28"/>
                <w:lang w:bidi="ar-SY"/>
              </w:rPr>
              <w:t>g/dl</w:t>
            </w:r>
          </w:p>
        </w:tc>
        <w:tc>
          <w:tcPr>
            <w:tcW w:w="1341"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JO"/>
              </w:rPr>
            </w:pPr>
            <w:r w:rsidRPr="0024055B">
              <w:rPr>
                <w:rFonts w:ascii="Traditional Arabic" w:hAnsi="Traditional Arabic" w:cs="Traditional Arabic"/>
                <w:b/>
                <w:bCs/>
                <w:color w:val="FFFFFF"/>
                <w:sz w:val="28"/>
                <w:szCs w:val="28"/>
                <w:rtl/>
                <w:lang w:bidi="ar-SY"/>
              </w:rPr>
              <w:t>المتوسط</w:t>
            </w:r>
          </w:p>
        </w:tc>
        <w:tc>
          <w:tcPr>
            <w:tcW w:w="1612"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الانحراف المعياري</w:t>
            </w:r>
          </w:p>
        </w:tc>
        <w:tc>
          <w:tcPr>
            <w:tcW w:w="1276"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lang w:bidi="ar-SY"/>
              </w:rPr>
              <w:t>Min</w:t>
            </w:r>
          </w:p>
        </w:tc>
        <w:tc>
          <w:tcPr>
            <w:tcW w:w="1701"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lang w:bidi="ar-SY"/>
              </w:rPr>
              <w:t>Max</w:t>
            </w:r>
          </w:p>
        </w:tc>
      </w:tr>
      <w:tr w:rsidR="00107760" w:rsidRPr="0024055B">
        <w:trPr>
          <w:jc w:val="center"/>
        </w:trPr>
        <w:tc>
          <w:tcPr>
            <w:tcW w:w="2346" w:type="dxa"/>
            <w:vMerge/>
            <w:tcBorders>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p>
        </w:tc>
        <w:tc>
          <w:tcPr>
            <w:tcW w:w="1341" w:type="dxa"/>
            <w:tcBorders>
              <w:left w:val="single" w:sz="12" w:space="0" w:color="auto"/>
              <w:bottom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8.96</w:t>
            </w:r>
          </w:p>
        </w:tc>
        <w:tc>
          <w:tcPr>
            <w:tcW w:w="1612" w:type="dxa"/>
            <w:tcBorders>
              <w:bottom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1.39</w:t>
            </w:r>
          </w:p>
        </w:tc>
        <w:tc>
          <w:tcPr>
            <w:tcW w:w="1276" w:type="dxa"/>
            <w:tcBorders>
              <w:bottom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rtl/>
                <w:lang w:bidi="ar-JO"/>
              </w:rPr>
            </w:pPr>
            <w:r w:rsidRPr="0024055B">
              <w:rPr>
                <w:rFonts w:ascii="Traditional Arabic" w:hAnsi="Traditional Arabic" w:cs="Traditional Arabic"/>
                <w:sz w:val="28"/>
                <w:szCs w:val="28"/>
                <w:rtl/>
                <w:lang w:bidi="ar-SY"/>
              </w:rPr>
              <w:t>6</w:t>
            </w:r>
          </w:p>
        </w:tc>
        <w:tc>
          <w:tcPr>
            <w:tcW w:w="1701" w:type="dxa"/>
            <w:tcBorders>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JO"/>
              </w:rPr>
            </w:pPr>
            <w:r w:rsidRPr="0024055B">
              <w:rPr>
                <w:rFonts w:ascii="Traditional Arabic" w:hAnsi="Traditional Arabic" w:cs="Traditional Arabic"/>
                <w:sz w:val="28"/>
                <w:szCs w:val="28"/>
                <w:rtl/>
                <w:lang w:bidi="ar-SY"/>
              </w:rPr>
              <w:t>12.2</w:t>
            </w:r>
          </w:p>
        </w:tc>
      </w:tr>
    </w:tbl>
    <w:p w:rsidR="00107760" w:rsidRPr="00D61017" w:rsidRDefault="00107760" w:rsidP="00BB4406">
      <w:pPr>
        <w:jc w:val="center"/>
        <w:outlineLvl w:val="0"/>
        <w:rPr>
          <w:rFonts w:ascii="Arial" w:hAnsi="Arial"/>
          <w:sz w:val="24"/>
          <w:szCs w:val="24"/>
          <w:rtl/>
          <w:lang w:bidi="ar-JO"/>
        </w:rPr>
      </w:pPr>
    </w:p>
    <w:p w:rsidR="00107760" w:rsidRPr="00D61017" w:rsidRDefault="00107760" w:rsidP="00577EEB">
      <w:pPr>
        <w:jc w:val="center"/>
        <w:outlineLvl w:val="0"/>
        <w:rPr>
          <w:rFonts w:ascii="Arial" w:hAnsi="Arial"/>
          <w:sz w:val="28"/>
          <w:szCs w:val="28"/>
          <w:lang w:bidi="ar-JO"/>
        </w:rPr>
      </w:pPr>
      <w:r w:rsidRPr="00D61017">
        <w:rPr>
          <w:rFonts w:ascii="Arial" w:hAnsi="Arial"/>
          <w:sz w:val="28"/>
          <w:szCs w:val="28"/>
          <w:rtl/>
          <w:lang w:bidi="ar-JO"/>
        </w:rPr>
        <w:t>كان متوسط الخضاب الدموي عند التشخيص 8.96</w:t>
      </w:r>
      <w:r w:rsidR="00577EEB">
        <w:rPr>
          <w:rFonts w:ascii="Arial" w:hAnsi="Arial" w:hint="cs"/>
          <w:sz w:val="28"/>
          <w:szCs w:val="28"/>
          <w:rtl/>
          <w:lang w:bidi="ar-JO"/>
        </w:rPr>
        <w:t>غرام</w:t>
      </w:r>
      <w:r w:rsidRPr="00D61017">
        <w:rPr>
          <w:rFonts w:ascii="Arial" w:hAnsi="Arial"/>
          <w:sz w:val="28"/>
          <w:szCs w:val="28"/>
          <w:rtl/>
          <w:lang w:bidi="ar-JO"/>
        </w:rPr>
        <w:t xml:space="preserve"> </w:t>
      </w:r>
      <w:r w:rsidRPr="00D61017">
        <w:rPr>
          <w:rFonts w:ascii="Arial" w:hAnsi="Arial"/>
          <w:sz w:val="28"/>
          <w:szCs w:val="28"/>
          <w:lang w:bidi="ar-JO"/>
        </w:rPr>
        <w:t>/</w:t>
      </w:r>
      <w:r w:rsidRPr="00D61017">
        <w:rPr>
          <w:rFonts w:ascii="Arial" w:hAnsi="Arial"/>
          <w:sz w:val="28"/>
          <w:szCs w:val="28"/>
          <w:rtl/>
          <w:lang w:bidi="ar-JO"/>
        </w:rPr>
        <w:t>دل وأقل قيمة خضاب 6</w:t>
      </w:r>
      <w:r w:rsidR="00577EEB">
        <w:rPr>
          <w:rFonts w:ascii="Arial" w:hAnsi="Arial" w:hint="cs"/>
          <w:sz w:val="28"/>
          <w:szCs w:val="28"/>
          <w:rtl/>
          <w:lang w:bidi="ar-JO"/>
        </w:rPr>
        <w:t>غ</w:t>
      </w:r>
      <w:r w:rsidRPr="00D61017">
        <w:rPr>
          <w:rFonts w:ascii="Arial" w:hAnsi="Arial"/>
          <w:sz w:val="28"/>
          <w:szCs w:val="28"/>
          <w:rtl/>
          <w:lang w:bidi="ar-JO"/>
        </w:rPr>
        <w:t xml:space="preserve"> </w:t>
      </w:r>
      <w:r w:rsidRPr="00D61017">
        <w:rPr>
          <w:rFonts w:ascii="Arial" w:hAnsi="Arial"/>
          <w:sz w:val="28"/>
          <w:szCs w:val="28"/>
          <w:lang w:bidi="ar-JO"/>
        </w:rPr>
        <w:t>/</w:t>
      </w:r>
      <w:r w:rsidRPr="00D61017">
        <w:rPr>
          <w:rFonts w:ascii="Arial" w:hAnsi="Arial"/>
          <w:sz w:val="28"/>
          <w:szCs w:val="28"/>
          <w:rtl/>
          <w:lang w:bidi="ar-JO"/>
        </w:rPr>
        <w:t xml:space="preserve">دل وأعلى قيمة 12 </w:t>
      </w:r>
      <w:r w:rsidR="00577EEB">
        <w:rPr>
          <w:rFonts w:ascii="Arial" w:hAnsi="Arial" w:hint="cs"/>
          <w:sz w:val="28"/>
          <w:szCs w:val="28"/>
          <w:rtl/>
          <w:lang w:bidi="ar-JO"/>
        </w:rPr>
        <w:t>غ</w:t>
      </w:r>
      <w:r w:rsidRPr="00D61017">
        <w:rPr>
          <w:rFonts w:ascii="Arial" w:hAnsi="Arial"/>
          <w:sz w:val="28"/>
          <w:szCs w:val="28"/>
          <w:lang w:bidi="ar-JO"/>
        </w:rPr>
        <w:t>/</w:t>
      </w:r>
      <w:r w:rsidRPr="00D61017">
        <w:rPr>
          <w:rFonts w:ascii="Arial" w:hAnsi="Arial"/>
          <w:sz w:val="28"/>
          <w:szCs w:val="28"/>
          <w:rtl/>
          <w:lang w:bidi="ar-JO"/>
        </w:rPr>
        <w:t xml:space="preserve">دل  </w:t>
      </w:r>
    </w:p>
    <w:p w:rsidR="00107760" w:rsidRPr="00577EEB" w:rsidRDefault="00107760" w:rsidP="005F1D24">
      <w:pPr>
        <w:outlineLvl w:val="0"/>
        <w:rPr>
          <w:rFonts w:ascii="Traditional Arabic" w:hAnsi="Traditional Arabic" w:cs="Traditional Arabic"/>
          <w:b/>
          <w:bCs/>
          <w:sz w:val="24"/>
          <w:szCs w:val="24"/>
          <w:rtl/>
          <w:lang w:bidi="ar-JO"/>
        </w:rPr>
      </w:pPr>
    </w:p>
    <w:p w:rsidR="00107760" w:rsidRPr="000F4032" w:rsidRDefault="00107760" w:rsidP="009760C4">
      <w:pPr>
        <w:jc w:val="center"/>
        <w:outlineLvl w:val="0"/>
        <w:rPr>
          <w:rFonts w:ascii="Traditional Arabic" w:hAnsi="Traditional Arabic" w:cs="Traditional Arabic"/>
          <w:b/>
          <w:bCs/>
          <w:sz w:val="28"/>
          <w:szCs w:val="28"/>
          <w:rtl/>
          <w:lang w:bidi="ar-SY"/>
        </w:rPr>
      </w:pPr>
      <w:r w:rsidRPr="000F4032">
        <w:rPr>
          <w:rFonts w:ascii="Traditional Arabic" w:hAnsi="Traditional Arabic" w:cs="Traditional Arabic"/>
          <w:b/>
          <w:bCs/>
          <w:sz w:val="24"/>
          <w:szCs w:val="24"/>
          <w:rtl/>
          <w:lang w:bidi="ar-SY"/>
        </w:rPr>
        <w:t>جدول (</w:t>
      </w:r>
      <w:r w:rsidR="009760C4">
        <w:rPr>
          <w:rFonts w:ascii="Traditional Arabic" w:hAnsi="Traditional Arabic" w:cs="Traditional Arabic" w:hint="cs"/>
          <w:b/>
          <w:bCs/>
          <w:sz w:val="24"/>
          <w:szCs w:val="24"/>
          <w:rtl/>
          <w:lang w:bidi="ar-SY"/>
        </w:rPr>
        <w:t>8</w:t>
      </w:r>
      <w:r w:rsidRPr="000F4032">
        <w:rPr>
          <w:rFonts w:ascii="Traditional Arabic" w:hAnsi="Traditional Arabic" w:cs="Traditional Arabic"/>
          <w:b/>
          <w:bCs/>
          <w:sz w:val="24"/>
          <w:szCs w:val="24"/>
          <w:rtl/>
          <w:lang w:bidi="ar-SY"/>
        </w:rPr>
        <w:t>) يبيّن عدّة معايير إحصائية تخصّ</w:t>
      </w:r>
      <w:r>
        <w:rPr>
          <w:rFonts w:ascii="Traditional Arabic" w:hAnsi="Traditional Arabic" w:cs="Traditional Arabic"/>
          <w:b/>
          <w:bCs/>
          <w:sz w:val="24"/>
          <w:szCs w:val="24"/>
          <w:rtl/>
          <w:lang w:bidi="ar-SY"/>
        </w:rPr>
        <w:t xml:space="preserve"> عيار الفيتامين </w:t>
      </w:r>
      <w:r>
        <w:rPr>
          <w:rFonts w:ascii="Traditional Arabic" w:hAnsi="Traditional Arabic" w:cs="Traditional Arabic"/>
          <w:b/>
          <w:bCs/>
          <w:sz w:val="24"/>
          <w:szCs w:val="24"/>
          <w:lang w:bidi="ar-SY"/>
        </w:rPr>
        <w:t>B12</w:t>
      </w:r>
      <w:r>
        <w:rPr>
          <w:rFonts w:ascii="Traditional Arabic" w:hAnsi="Traditional Arabic" w:cs="Traditional Arabic"/>
          <w:b/>
          <w:bCs/>
          <w:sz w:val="24"/>
          <w:szCs w:val="24"/>
          <w:rtl/>
          <w:lang w:bidi="ar-SY"/>
        </w:rPr>
        <w:t xml:space="preserve"> عند التشخيص </w:t>
      </w:r>
      <w:r w:rsidRPr="000F4032">
        <w:rPr>
          <w:rFonts w:ascii="Traditional Arabic" w:hAnsi="Traditional Arabic" w:cs="Traditional Arabic"/>
          <w:b/>
          <w:bCs/>
          <w:sz w:val="24"/>
          <w:szCs w:val="24"/>
          <w:rtl/>
          <w:lang w:bidi="ar-SY"/>
        </w:rPr>
        <w:t>.</w:t>
      </w: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2346"/>
        <w:gridCol w:w="1341"/>
        <w:gridCol w:w="1612"/>
        <w:gridCol w:w="1276"/>
        <w:gridCol w:w="1701"/>
      </w:tblGrid>
      <w:tr w:rsidR="00107760" w:rsidRPr="0024055B">
        <w:trPr>
          <w:jc w:val="center"/>
        </w:trPr>
        <w:tc>
          <w:tcPr>
            <w:tcW w:w="2346" w:type="dxa"/>
            <w:vMerge w:val="restart"/>
            <w:tcBorders>
              <w:top w:val="single" w:sz="12" w:space="0" w:color="auto"/>
              <w:left w:val="single" w:sz="12" w:space="0" w:color="auto"/>
              <w:right w:val="single" w:sz="12" w:space="0" w:color="auto"/>
            </w:tcBorders>
            <w:shd w:val="clear" w:color="auto" w:fill="5B9BD5"/>
            <w:vAlign w:val="center"/>
          </w:tcPr>
          <w:p w:rsidR="00107760" w:rsidRDefault="00107760" w:rsidP="0024055B">
            <w:pPr>
              <w:spacing w:after="0" w:line="240" w:lineRule="auto"/>
              <w:jc w:val="center"/>
              <w:rPr>
                <w:rFonts w:ascii="Traditional Arabic" w:hAnsi="Traditional Arabic" w:cs="Traditional Arabic"/>
                <w:b/>
                <w:bCs/>
                <w:color w:val="FFFFFF"/>
                <w:sz w:val="28"/>
                <w:szCs w:val="28"/>
                <w:rtl/>
                <w:lang w:bidi="ar-SY"/>
              </w:rPr>
            </w:pPr>
            <w:r w:rsidRPr="0024055B">
              <w:rPr>
                <w:rFonts w:ascii="Traditional Arabic" w:hAnsi="Traditional Arabic" w:cs="Traditional Arabic"/>
                <w:b/>
                <w:bCs/>
                <w:color w:val="FFFFFF"/>
                <w:sz w:val="28"/>
                <w:szCs w:val="28"/>
                <w:rtl/>
                <w:lang w:bidi="ar-SY"/>
              </w:rPr>
              <w:t xml:space="preserve">عيار الفيتامين </w:t>
            </w:r>
            <w:r w:rsidRPr="0024055B">
              <w:rPr>
                <w:rFonts w:ascii="Traditional Arabic" w:hAnsi="Traditional Arabic" w:cs="Traditional Arabic"/>
                <w:b/>
                <w:bCs/>
                <w:color w:val="FFFFFF"/>
                <w:sz w:val="28"/>
                <w:szCs w:val="28"/>
                <w:lang w:bidi="ar-SY"/>
              </w:rPr>
              <w:t>B12</w:t>
            </w:r>
            <w:r>
              <w:rPr>
                <w:rFonts w:ascii="Traditional Arabic" w:hAnsi="Traditional Arabic" w:cs="Traditional Arabic"/>
                <w:b/>
                <w:bCs/>
                <w:color w:val="FFFFFF"/>
                <w:sz w:val="28"/>
                <w:szCs w:val="28"/>
                <w:rtl/>
                <w:lang w:bidi="ar-SY"/>
              </w:rPr>
              <w:t xml:space="preserve"> </w:t>
            </w:r>
          </w:p>
          <w:p w:rsidR="00107760" w:rsidRPr="0024055B" w:rsidRDefault="00577EEB" w:rsidP="0024055B">
            <w:pPr>
              <w:spacing w:after="0" w:line="240" w:lineRule="auto"/>
              <w:jc w:val="center"/>
              <w:rPr>
                <w:rFonts w:ascii="Traditional Arabic" w:hAnsi="Traditional Arabic" w:cs="Traditional Arabic"/>
                <w:b/>
                <w:bCs/>
                <w:color w:val="FFFFFF"/>
                <w:sz w:val="28"/>
                <w:szCs w:val="28"/>
                <w:lang w:bidi="ar-SY"/>
              </w:rPr>
            </w:pPr>
            <w:proofErr w:type="spellStart"/>
            <w:r>
              <w:rPr>
                <w:rFonts w:ascii="Traditional Arabic" w:hAnsi="Traditional Arabic" w:cs="Traditional Arabic"/>
                <w:b/>
                <w:bCs/>
                <w:color w:val="FFFFFF"/>
                <w:sz w:val="28"/>
                <w:szCs w:val="28"/>
                <w:lang w:bidi="ar-SY"/>
              </w:rPr>
              <w:t>P</w:t>
            </w:r>
            <w:r w:rsidR="00B8541F">
              <w:rPr>
                <w:rFonts w:ascii="Traditional Arabic" w:hAnsi="Traditional Arabic" w:cs="Traditional Arabic"/>
                <w:b/>
                <w:bCs/>
                <w:color w:val="FFFFFF"/>
                <w:sz w:val="28"/>
                <w:szCs w:val="28"/>
                <w:lang w:bidi="ar-SY"/>
              </w:rPr>
              <w:t>g</w:t>
            </w:r>
            <w:proofErr w:type="spellEnd"/>
            <w:r w:rsidR="00B8541F">
              <w:rPr>
                <w:rFonts w:ascii="Traditional Arabic" w:hAnsi="Traditional Arabic" w:cs="Traditional Arabic"/>
                <w:b/>
                <w:bCs/>
                <w:color w:val="FFFFFF"/>
                <w:sz w:val="28"/>
                <w:szCs w:val="28"/>
                <w:lang w:bidi="ar-SY"/>
              </w:rPr>
              <w:t>/</w:t>
            </w:r>
            <w:r>
              <w:rPr>
                <w:rFonts w:ascii="Traditional Arabic" w:hAnsi="Traditional Arabic" w:cs="Traditional Arabic"/>
                <w:b/>
                <w:bCs/>
                <w:color w:val="FFFFFF"/>
                <w:sz w:val="28"/>
                <w:szCs w:val="28"/>
                <w:lang w:bidi="ar-SY"/>
              </w:rPr>
              <w:t>m</w:t>
            </w:r>
            <w:r w:rsidR="00B8541F">
              <w:rPr>
                <w:rFonts w:ascii="Traditional Arabic" w:hAnsi="Traditional Arabic" w:cs="Traditional Arabic"/>
                <w:b/>
                <w:bCs/>
                <w:color w:val="FFFFFF"/>
                <w:sz w:val="28"/>
                <w:szCs w:val="28"/>
                <w:lang w:bidi="ar-SY"/>
              </w:rPr>
              <w:t>L</w:t>
            </w:r>
          </w:p>
        </w:tc>
        <w:tc>
          <w:tcPr>
            <w:tcW w:w="1341"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المتوسط</w:t>
            </w:r>
          </w:p>
        </w:tc>
        <w:tc>
          <w:tcPr>
            <w:tcW w:w="1612"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الانحراف المعياري</w:t>
            </w:r>
          </w:p>
        </w:tc>
        <w:tc>
          <w:tcPr>
            <w:tcW w:w="1276"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lang w:bidi="ar-SY"/>
              </w:rPr>
              <w:t>Min</w:t>
            </w:r>
          </w:p>
        </w:tc>
        <w:tc>
          <w:tcPr>
            <w:tcW w:w="1701"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lang w:bidi="ar-SY"/>
              </w:rPr>
              <w:t>Max</w:t>
            </w:r>
          </w:p>
        </w:tc>
      </w:tr>
      <w:tr w:rsidR="00107760" w:rsidRPr="0024055B">
        <w:trPr>
          <w:jc w:val="center"/>
        </w:trPr>
        <w:tc>
          <w:tcPr>
            <w:tcW w:w="2346" w:type="dxa"/>
            <w:vMerge/>
            <w:tcBorders>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p>
        </w:tc>
        <w:tc>
          <w:tcPr>
            <w:tcW w:w="1341" w:type="dxa"/>
            <w:tcBorders>
              <w:left w:val="single" w:sz="12" w:space="0" w:color="auto"/>
              <w:bottom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249.9</w:t>
            </w:r>
          </w:p>
        </w:tc>
        <w:tc>
          <w:tcPr>
            <w:tcW w:w="1612" w:type="dxa"/>
            <w:tcBorders>
              <w:bottom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104.2</w:t>
            </w:r>
          </w:p>
        </w:tc>
        <w:tc>
          <w:tcPr>
            <w:tcW w:w="1276" w:type="dxa"/>
            <w:tcBorders>
              <w:bottom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JO"/>
              </w:rPr>
            </w:pPr>
            <w:r w:rsidRPr="0024055B">
              <w:rPr>
                <w:rFonts w:ascii="Traditional Arabic" w:hAnsi="Traditional Arabic" w:cs="Traditional Arabic"/>
                <w:sz w:val="28"/>
                <w:szCs w:val="28"/>
                <w:rtl/>
                <w:lang w:bidi="ar-SY"/>
              </w:rPr>
              <w:t>44</w:t>
            </w:r>
          </w:p>
        </w:tc>
        <w:tc>
          <w:tcPr>
            <w:tcW w:w="1701" w:type="dxa"/>
            <w:tcBorders>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JO"/>
              </w:rPr>
            </w:pPr>
            <w:r w:rsidRPr="0024055B">
              <w:rPr>
                <w:rFonts w:ascii="Traditional Arabic" w:hAnsi="Traditional Arabic" w:cs="Traditional Arabic"/>
                <w:sz w:val="28"/>
                <w:szCs w:val="28"/>
                <w:rtl/>
                <w:lang w:bidi="ar-SY"/>
              </w:rPr>
              <w:t>400</w:t>
            </w:r>
          </w:p>
        </w:tc>
      </w:tr>
    </w:tbl>
    <w:p w:rsidR="00107760" w:rsidRDefault="00107760" w:rsidP="00BB4406">
      <w:pPr>
        <w:jc w:val="center"/>
        <w:outlineLvl w:val="0"/>
        <w:rPr>
          <w:rFonts w:ascii="Traditional Arabic" w:hAnsi="Traditional Arabic" w:cs="Traditional Arabic" w:hint="cs"/>
          <w:b/>
          <w:bCs/>
          <w:sz w:val="24"/>
          <w:szCs w:val="24"/>
          <w:rtl/>
          <w:lang w:bidi="ar-JO"/>
        </w:rPr>
      </w:pPr>
    </w:p>
    <w:p w:rsidR="00B8541F" w:rsidRDefault="00107760" w:rsidP="00577EEB">
      <w:pPr>
        <w:jc w:val="center"/>
        <w:outlineLvl w:val="0"/>
        <w:rPr>
          <w:rFonts w:ascii="Traditional Arabic" w:hAnsi="Traditional Arabic" w:cs="Traditional Arabic"/>
          <w:b/>
          <w:bCs/>
          <w:sz w:val="28"/>
          <w:szCs w:val="28"/>
          <w:rtl/>
          <w:lang w:bidi="ar-JO"/>
        </w:rPr>
      </w:pPr>
      <w:r w:rsidRPr="00D61017">
        <w:rPr>
          <w:rFonts w:ascii="Arial" w:hAnsi="Arial"/>
          <w:sz w:val="28"/>
          <w:szCs w:val="28"/>
          <w:rtl/>
          <w:lang w:bidi="ar-JO"/>
        </w:rPr>
        <w:t xml:space="preserve">تراوحت قيم الفيتامين </w:t>
      </w:r>
      <w:r w:rsidRPr="00D61017">
        <w:rPr>
          <w:rFonts w:ascii="Arial" w:hAnsi="Arial"/>
          <w:sz w:val="28"/>
          <w:szCs w:val="28"/>
          <w:lang w:bidi="ar-JO"/>
        </w:rPr>
        <w:t>B12</w:t>
      </w:r>
      <w:r w:rsidRPr="00D61017">
        <w:rPr>
          <w:rFonts w:ascii="Arial" w:hAnsi="Arial"/>
          <w:sz w:val="28"/>
          <w:szCs w:val="28"/>
          <w:rtl/>
          <w:lang w:bidi="ar-JO"/>
        </w:rPr>
        <w:t>عند التشخيص بين قيم طبيعية وقيم عوزية حيث كانت أقل قيمة هي 44</w:t>
      </w:r>
      <w:r w:rsidR="00577EEB">
        <w:rPr>
          <w:rFonts w:ascii="Arial" w:hAnsi="Arial" w:hint="cs"/>
          <w:sz w:val="28"/>
          <w:szCs w:val="28"/>
          <w:rtl/>
          <w:lang w:bidi="ar-JO"/>
        </w:rPr>
        <w:t>بيكو</w:t>
      </w:r>
      <w:r w:rsidRPr="00D61017">
        <w:rPr>
          <w:rFonts w:ascii="Arial" w:hAnsi="Arial"/>
          <w:sz w:val="28"/>
          <w:szCs w:val="28"/>
          <w:rtl/>
          <w:lang w:bidi="ar-JO"/>
        </w:rPr>
        <w:t>وغرام</w:t>
      </w:r>
      <w:r w:rsidRPr="00D61017">
        <w:rPr>
          <w:rFonts w:ascii="Arial" w:hAnsi="Arial"/>
          <w:sz w:val="28"/>
          <w:szCs w:val="28"/>
          <w:lang w:bidi="ar-JO"/>
        </w:rPr>
        <w:t>/</w:t>
      </w:r>
      <w:r w:rsidRPr="00D61017">
        <w:rPr>
          <w:rFonts w:ascii="Arial" w:hAnsi="Arial"/>
          <w:sz w:val="28"/>
          <w:szCs w:val="28"/>
          <w:rtl/>
          <w:lang w:bidi="ar-JO"/>
        </w:rPr>
        <w:t>مل وأعلى قيمة 400</w:t>
      </w:r>
      <w:r w:rsidR="00577EEB">
        <w:rPr>
          <w:rFonts w:ascii="Arial" w:hAnsi="Arial" w:hint="cs"/>
          <w:sz w:val="28"/>
          <w:szCs w:val="28"/>
          <w:rtl/>
          <w:lang w:bidi="ar-JO"/>
        </w:rPr>
        <w:t>بيكوغرا</w:t>
      </w:r>
      <w:r w:rsidRPr="00D61017">
        <w:rPr>
          <w:rFonts w:ascii="Arial" w:hAnsi="Arial"/>
          <w:sz w:val="28"/>
          <w:szCs w:val="28"/>
          <w:rtl/>
          <w:lang w:bidi="ar-JO"/>
        </w:rPr>
        <w:t xml:space="preserve">م </w:t>
      </w:r>
      <w:r w:rsidRPr="00D61017">
        <w:rPr>
          <w:rFonts w:ascii="Arial" w:hAnsi="Arial"/>
          <w:sz w:val="28"/>
          <w:szCs w:val="28"/>
          <w:lang w:bidi="ar-JO"/>
        </w:rPr>
        <w:t>/</w:t>
      </w:r>
      <w:r w:rsidRPr="00D61017">
        <w:rPr>
          <w:rFonts w:ascii="Arial" w:hAnsi="Arial"/>
          <w:sz w:val="28"/>
          <w:szCs w:val="28"/>
          <w:rtl/>
          <w:lang w:bidi="ar-JO"/>
        </w:rPr>
        <w:t xml:space="preserve"> مل </w:t>
      </w:r>
    </w:p>
    <w:p w:rsidR="00B8541F" w:rsidRDefault="007F1F74" w:rsidP="00B8541F">
      <w:pPr>
        <w:outlineLvl w:val="0"/>
        <w:rPr>
          <w:rFonts w:ascii="Traditional Arabic" w:hAnsi="Traditional Arabic" w:cs="Traditional Arabic"/>
          <w:b/>
          <w:bCs/>
          <w:sz w:val="28"/>
          <w:szCs w:val="28"/>
          <w:rtl/>
          <w:lang w:bidi="ar-JO"/>
        </w:rPr>
      </w:pPr>
      <w:r>
        <w:rPr>
          <w:rFonts w:ascii="Traditional Arabic" w:hAnsi="Traditional Arabic" w:cs="Traditional Arabic"/>
          <w:b/>
          <w:bCs/>
          <w:sz w:val="28"/>
          <w:szCs w:val="28"/>
          <w:lang w:bidi="ar-SY"/>
        </w:rPr>
        <w:pict>
          <v:rect id="_x0000_i1027" style="width:405.35pt;height:.05pt" o:hrpct="976" o:hralign="center" o:hrstd="t" o:hr="t" fillcolor="#a0a0a0" stroked="f"/>
        </w:pict>
      </w:r>
    </w:p>
    <w:p w:rsidR="00B8541F" w:rsidRPr="00AD0FCA" w:rsidRDefault="00B8541F" w:rsidP="00577EEB">
      <w:pPr>
        <w:outlineLvl w:val="0"/>
        <w:rPr>
          <w:rFonts w:ascii="Traditional Arabic" w:hAnsi="Traditional Arabic" w:cs="Traditional Arabic"/>
          <w:b/>
          <w:bCs/>
          <w:sz w:val="24"/>
          <w:szCs w:val="24"/>
          <w:lang w:bidi="ar-JO"/>
        </w:rPr>
      </w:pPr>
    </w:p>
    <w:p w:rsidR="008A714F" w:rsidRDefault="008A714F" w:rsidP="00AD0FCA">
      <w:pPr>
        <w:jc w:val="center"/>
        <w:outlineLvl w:val="0"/>
        <w:rPr>
          <w:rFonts w:ascii="Traditional Arabic" w:hAnsi="Traditional Arabic" w:cs="Traditional Arabic"/>
          <w:b/>
          <w:bCs/>
          <w:sz w:val="24"/>
          <w:szCs w:val="24"/>
          <w:rtl/>
          <w:lang w:bidi="ar-SY"/>
        </w:rPr>
      </w:pPr>
    </w:p>
    <w:p w:rsidR="008A714F" w:rsidRPr="000F4032" w:rsidRDefault="00107760" w:rsidP="009760C4">
      <w:pPr>
        <w:jc w:val="center"/>
        <w:outlineLvl w:val="0"/>
        <w:rPr>
          <w:rFonts w:ascii="Traditional Arabic" w:hAnsi="Traditional Arabic" w:cs="Traditional Arabic"/>
          <w:b/>
          <w:bCs/>
          <w:sz w:val="28"/>
          <w:szCs w:val="28"/>
          <w:rtl/>
          <w:lang w:bidi="ar-SY"/>
        </w:rPr>
      </w:pPr>
      <w:r w:rsidRPr="000F4032">
        <w:rPr>
          <w:rFonts w:ascii="Traditional Arabic" w:hAnsi="Traditional Arabic" w:cs="Traditional Arabic"/>
          <w:b/>
          <w:bCs/>
          <w:sz w:val="24"/>
          <w:szCs w:val="24"/>
          <w:rtl/>
          <w:lang w:bidi="ar-SY"/>
        </w:rPr>
        <w:t>جدول (</w:t>
      </w:r>
      <w:r w:rsidR="009760C4">
        <w:rPr>
          <w:rFonts w:ascii="Traditional Arabic" w:hAnsi="Traditional Arabic" w:cs="Traditional Arabic" w:hint="cs"/>
          <w:b/>
          <w:bCs/>
          <w:sz w:val="24"/>
          <w:szCs w:val="24"/>
          <w:rtl/>
          <w:lang w:bidi="ar-SY"/>
        </w:rPr>
        <w:t>9</w:t>
      </w:r>
      <w:r w:rsidRPr="000F4032">
        <w:rPr>
          <w:rFonts w:ascii="Traditional Arabic" w:hAnsi="Traditional Arabic" w:cs="Traditional Arabic"/>
          <w:b/>
          <w:bCs/>
          <w:sz w:val="24"/>
          <w:szCs w:val="24"/>
          <w:rtl/>
          <w:lang w:bidi="ar-SY"/>
        </w:rPr>
        <w:t>) يبيّن توزيع العينة بحسب</w:t>
      </w:r>
      <w:r>
        <w:rPr>
          <w:rFonts w:ascii="Traditional Arabic" w:hAnsi="Traditional Arabic" w:cs="Traditional Arabic"/>
          <w:b/>
          <w:bCs/>
          <w:sz w:val="24"/>
          <w:szCs w:val="24"/>
          <w:rtl/>
          <w:lang w:bidi="ar-SY"/>
        </w:rPr>
        <w:t xml:space="preserve"> فئات عيار الفيتامين </w:t>
      </w:r>
      <w:r>
        <w:rPr>
          <w:rFonts w:ascii="Traditional Arabic" w:hAnsi="Traditional Arabic" w:cs="Traditional Arabic"/>
          <w:b/>
          <w:bCs/>
          <w:sz w:val="24"/>
          <w:szCs w:val="24"/>
          <w:lang w:bidi="ar-SY"/>
        </w:rPr>
        <w:t>B12</w:t>
      </w:r>
      <w:r w:rsidRPr="000F4032">
        <w:rPr>
          <w:rFonts w:ascii="Traditional Arabic" w:hAnsi="Traditional Arabic" w:cs="Traditional Arabic"/>
          <w:b/>
          <w:bCs/>
          <w:sz w:val="24"/>
          <w:szCs w:val="24"/>
          <w:rtl/>
          <w:lang w:bidi="ar-SY"/>
        </w:rPr>
        <w:t>.</w:t>
      </w:r>
      <w:r w:rsidR="008A714F" w:rsidRPr="000F4032">
        <w:rPr>
          <w:rFonts w:ascii="Traditional Arabic" w:hAnsi="Traditional Arabic" w:cs="Traditional Arabic"/>
          <w:b/>
          <w:bCs/>
          <w:sz w:val="28"/>
          <w:szCs w:val="28"/>
          <w:rtl/>
          <w:lang w:bidi="ar-SY"/>
        </w:rPr>
        <w:t xml:space="preserve"> </w:t>
      </w: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3041"/>
        <w:gridCol w:w="1984"/>
        <w:gridCol w:w="1985"/>
      </w:tblGrid>
      <w:tr w:rsidR="00107760" w:rsidRPr="0024055B">
        <w:trPr>
          <w:jc w:val="center"/>
        </w:trPr>
        <w:tc>
          <w:tcPr>
            <w:tcW w:w="3041"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b/>
                <w:bCs/>
                <w:color w:val="FFFFFF"/>
                <w:sz w:val="28"/>
                <w:szCs w:val="28"/>
                <w:rtl/>
                <w:lang w:bidi="ar-SY"/>
              </w:rPr>
              <w:t xml:space="preserve">عيار الفيتامين </w:t>
            </w:r>
          </w:p>
        </w:tc>
        <w:tc>
          <w:tcPr>
            <w:tcW w:w="1984"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العدد</w:t>
            </w:r>
          </w:p>
        </w:tc>
        <w:tc>
          <w:tcPr>
            <w:tcW w:w="1985"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النسبة المئوية</w:t>
            </w:r>
          </w:p>
        </w:tc>
      </w:tr>
      <w:tr w:rsidR="00107760" w:rsidRPr="0024055B">
        <w:trPr>
          <w:jc w:val="center"/>
        </w:trPr>
        <w:tc>
          <w:tcPr>
            <w:tcW w:w="3041" w:type="dxa"/>
            <w:tcBorders>
              <w:top w:val="single" w:sz="12" w:space="0" w:color="auto"/>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طبيعي</w:t>
            </w:r>
            <w:r w:rsidR="009367BA">
              <w:rPr>
                <w:rFonts w:ascii="Traditional Arabic" w:hAnsi="Traditional Arabic" w:cs="Traditional Arabic"/>
                <w:b/>
                <w:bCs/>
                <w:color w:val="FFFFFF"/>
                <w:sz w:val="28"/>
                <w:szCs w:val="28"/>
                <w:rtl/>
                <w:lang w:bidi="ar-SY"/>
              </w:rPr>
              <w:t xml:space="preserve"> (أعلى من 200نانوغرام /</w:t>
            </w:r>
            <w:r w:rsidR="009367BA">
              <w:rPr>
                <w:rFonts w:ascii="Traditional Arabic" w:hAnsi="Traditional Arabic" w:cs="Traditional Arabic" w:hint="cs"/>
                <w:b/>
                <w:bCs/>
                <w:color w:val="FFFFFF"/>
                <w:sz w:val="28"/>
                <w:szCs w:val="28"/>
                <w:rtl/>
                <w:lang w:bidi="ar-SY"/>
              </w:rPr>
              <w:t>ل</w:t>
            </w:r>
            <w:r>
              <w:rPr>
                <w:rFonts w:ascii="Traditional Arabic" w:hAnsi="Traditional Arabic" w:cs="Traditional Arabic"/>
                <w:b/>
                <w:bCs/>
                <w:color w:val="FFFFFF"/>
                <w:sz w:val="28"/>
                <w:szCs w:val="28"/>
                <w:rtl/>
                <w:lang w:bidi="ar-SY"/>
              </w:rPr>
              <w:t xml:space="preserve"> </w:t>
            </w:r>
          </w:p>
        </w:tc>
        <w:tc>
          <w:tcPr>
            <w:tcW w:w="1984" w:type="dxa"/>
            <w:tcBorders>
              <w:top w:val="single" w:sz="12" w:space="0" w:color="auto"/>
              <w:lef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22</w:t>
            </w:r>
          </w:p>
        </w:tc>
        <w:tc>
          <w:tcPr>
            <w:tcW w:w="1985" w:type="dxa"/>
            <w:tcBorders>
              <w:top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68.7%</w:t>
            </w:r>
          </w:p>
        </w:tc>
      </w:tr>
      <w:tr w:rsidR="00107760" w:rsidRPr="0024055B">
        <w:trPr>
          <w:jc w:val="center"/>
        </w:trPr>
        <w:tc>
          <w:tcPr>
            <w:tcW w:w="3041" w:type="dxa"/>
            <w:tcBorders>
              <w:left w:val="single" w:sz="12" w:space="0" w:color="auto"/>
              <w:right w:val="single" w:sz="12" w:space="0" w:color="auto"/>
            </w:tcBorders>
            <w:shd w:val="clear" w:color="auto" w:fill="5B9BD5"/>
            <w:vAlign w:val="center"/>
          </w:tcPr>
          <w:p w:rsidR="00107760" w:rsidRPr="0024055B" w:rsidRDefault="009367BA"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b/>
                <w:bCs/>
                <w:color w:val="FFFFFF"/>
                <w:sz w:val="28"/>
                <w:szCs w:val="28"/>
                <w:rtl/>
                <w:lang w:bidi="ar-SY"/>
              </w:rPr>
              <w:t>عوزي  (اقل من 200)نانوغرام /</w:t>
            </w:r>
            <w:r>
              <w:rPr>
                <w:rFonts w:ascii="Traditional Arabic" w:hAnsi="Traditional Arabic" w:cs="Traditional Arabic" w:hint="cs"/>
                <w:b/>
                <w:bCs/>
                <w:color w:val="FFFFFF"/>
                <w:sz w:val="28"/>
                <w:szCs w:val="28"/>
                <w:rtl/>
                <w:lang w:bidi="ar-SY"/>
              </w:rPr>
              <w:t>ل</w:t>
            </w:r>
            <w:r w:rsidR="00107760">
              <w:rPr>
                <w:rFonts w:ascii="Traditional Arabic" w:hAnsi="Traditional Arabic" w:cs="Traditional Arabic"/>
                <w:b/>
                <w:bCs/>
                <w:color w:val="FFFFFF"/>
                <w:sz w:val="28"/>
                <w:szCs w:val="28"/>
                <w:rtl/>
                <w:lang w:bidi="ar-SY"/>
              </w:rPr>
              <w:t xml:space="preserve"> </w:t>
            </w:r>
          </w:p>
        </w:tc>
        <w:tc>
          <w:tcPr>
            <w:tcW w:w="1984" w:type="dxa"/>
            <w:tcBorders>
              <w:lef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10</w:t>
            </w:r>
          </w:p>
        </w:tc>
        <w:tc>
          <w:tcPr>
            <w:tcW w:w="1985" w:type="dxa"/>
            <w:tcBorders>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31.3%</w:t>
            </w:r>
          </w:p>
        </w:tc>
      </w:tr>
      <w:tr w:rsidR="00107760" w:rsidRPr="0024055B">
        <w:trPr>
          <w:jc w:val="center"/>
        </w:trPr>
        <w:tc>
          <w:tcPr>
            <w:tcW w:w="3041" w:type="dxa"/>
            <w:tcBorders>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المجموع</w:t>
            </w:r>
          </w:p>
        </w:tc>
        <w:tc>
          <w:tcPr>
            <w:tcW w:w="1984" w:type="dxa"/>
            <w:tcBorders>
              <w:left w:val="single" w:sz="12" w:space="0" w:color="auto"/>
              <w:bottom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32</w:t>
            </w:r>
          </w:p>
        </w:tc>
        <w:tc>
          <w:tcPr>
            <w:tcW w:w="1985" w:type="dxa"/>
            <w:tcBorders>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100%</w:t>
            </w:r>
          </w:p>
        </w:tc>
      </w:tr>
    </w:tbl>
    <w:p w:rsidR="00107760" w:rsidRDefault="00107760" w:rsidP="000F4032">
      <w:pPr>
        <w:jc w:val="center"/>
        <w:rPr>
          <w:rFonts w:ascii="Traditional Arabic" w:hAnsi="Traditional Arabic" w:cs="Traditional Arabic"/>
          <w:b/>
          <w:bCs/>
          <w:sz w:val="24"/>
          <w:szCs w:val="24"/>
          <w:rtl/>
          <w:lang w:bidi="ar-JO"/>
        </w:rPr>
      </w:pPr>
    </w:p>
    <w:p w:rsidR="00107760" w:rsidRPr="00157CE6" w:rsidRDefault="00107760" w:rsidP="000F4032">
      <w:pPr>
        <w:jc w:val="center"/>
        <w:rPr>
          <w:rFonts w:ascii="Arial" w:hAnsi="Arial"/>
          <w:sz w:val="28"/>
          <w:szCs w:val="28"/>
          <w:rtl/>
          <w:lang w:bidi="ar-JO"/>
        </w:rPr>
      </w:pPr>
      <w:r w:rsidRPr="00157CE6">
        <w:rPr>
          <w:rFonts w:ascii="Arial" w:hAnsi="Arial"/>
          <w:sz w:val="28"/>
          <w:szCs w:val="28"/>
          <w:rtl/>
          <w:lang w:bidi="ar-JO"/>
        </w:rPr>
        <w:t xml:space="preserve">شوهدت إيجابية حقيقة لعيار الفيتامين </w:t>
      </w:r>
      <w:r w:rsidRPr="00157CE6">
        <w:rPr>
          <w:rFonts w:ascii="Arial" w:hAnsi="Arial"/>
          <w:sz w:val="28"/>
          <w:szCs w:val="28"/>
          <w:lang w:bidi="ar-JO"/>
        </w:rPr>
        <w:t>B12</w:t>
      </w:r>
      <w:r w:rsidRPr="00157CE6">
        <w:rPr>
          <w:rFonts w:ascii="Arial" w:hAnsi="Arial"/>
          <w:sz w:val="28"/>
          <w:szCs w:val="28"/>
          <w:rtl/>
          <w:lang w:bidi="ar-JO"/>
        </w:rPr>
        <w:t xml:space="preserve"> لدى 10 مرضى فقط(لدى 31%) ,بينما أظهر عيار الفيتامين سلبية كاذبة لدى 22 طفل ممن شخص لهم عوز فيتامين </w:t>
      </w:r>
      <w:r w:rsidRPr="00157CE6">
        <w:rPr>
          <w:rFonts w:ascii="Arial" w:hAnsi="Arial"/>
          <w:sz w:val="28"/>
          <w:szCs w:val="28"/>
          <w:lang w:bidi="ar-JO"/>
        </w:rPr>
        <w:t xml:space="preserve">B12 </w:t>
      </w:r>
      <w:r w:rsidRPr="00157CE6">
        <w:rPr>
          <w:rFonts w:ascii="Arial" w:hAnsi="Arial"/>
          <w:sz w:val="28"/>
          <w:szCs w:val="28"/>
          <w:rtl/>
          <w:lang w:bidi="ar-JO"/>
        </w:rPr>
        <w:t>بالإعتماد على العوامل التشخيصية الأخرى .</w:t>
      </w:r>
    </w:p>
    <w:p w:rsidR="00107760" w:rsidRPr="00157CE6" w:rsidRDefault="00107760" w:rsidP="000F4032">
      <w:pPr>
        <w:jc w:val="center"/>
        <w:rPr>
          <w:rFonts w:ascii="Arial" w:hAnsi="Arial"/>
          <w:sz w:val="28"/>
          <w:szCs w:val="28"/>
          <w:lang w:bidi="ar-JO"/>
        </w:rPr>
      </w:pPr>
      <w:r w:rsidRPr="00157CE6">
        <w:rPr>
          <w:rFonts w:ascii="Arial" w:hAnsi="Arial"/>
          <w:sz w:val="28"/>
          <w:szCs w:val="28"/>
          <w:rtl/>
          <w:lang w:bidi="ar-JO"/>
        </w:rPr>
        <w:t xml:space="preserve">ويوضح المخطط (3)توزع العينة بحسب عيار الفيتامين </w:t>
      </w:r>
      <w:r w:rsidRPr="00157CE6">
        <w:rPr>
          <w:rFonts w:ascii="Arial" w:hAnsi="Arial"/>
          <w:sz w:val="28"/>
          <w:szCs w:val="28"/>
          <w:lang w:bidi="ar-JO"/>
        </w:rPr>
        <w:t xml:space="preserve"> B12</w:t>
      </w:r>
    </w:p>
    <w:p w:rsidR="00107760" w:rsidRPr="00CD48B8" w:rsidRDefault="00107760" w:rsidP="000F4032">
      <w:pPr>
        <w:jc w:val="center"/>
        <w:rPr>
          <w:rFonts w:ascii="Traditional Arabic" w:hAnsi="Traditional Arabic" w:cs="Traditional Arabic"/>
          <w:b/>
          <w:bCs/>
          <w:sz w:val="24"/>
          <w:szCs w:val="24"/>
          <w:rtl/>
          <w:lang w:bidi="ar-JO"/>
        </w:rPr>
      </w:pPr>
    </w:p>
    <w:p w:rsidR="00107760" w:rsidRDefault="00107760" w:rsidP="000F4032">
      <w:pPr>
        <w:jc w:val="center"/>
        <w:rPr>
          <w:rFonts w:ascii="Traditional Arabic" w:hAnsi="Traditional Arabic" w:cs="Traditional Arabic"/>
          <w:b/>
          <w:bCs/>
          <w:sz w:val="24"/>
          <w:szCs w:val="24"/>
          <w:rtl/>
          <w:lang w:bidi="ar-JO"/>
        </w:rPr>
      </w:pPr>
    </w:p>
    <w:p w:rsidR="00107760" w:rsidRDefault="007F1F74" w:rsidP="000F4032">
      <w:pPr>
        <w:jc w:val="center"/>
        <w:rPr>
          <w:rFonts w:ascii="Traditional Arabic" w:hAnsi="Traditional Arabic" w:cs="Traditional Arabic"/>
          <w:b/>
          <w:bCs/>
          <w:sz w:val="24"/>
          <w:szCs w:val="24"/>
          <w:rtl/>
          <w:lang w:bidi="ar-SY"/>
        </w:rPr>
      </w:pPr>
      <w:r>
        <w:rPr>
          <w:noProof/>
        </w:rPr>
        <w:pict>
          <v:shape id="مخطط 3" o:spid="_x0000_i1028" type="#_x0000_t75" style="width:295.5pt;height:198pt;visibility:visible">
            <v:imagedata r:id="rId9" o:title=""/>
            <o:lock v:ext="edit" aspectratio="f"/>
          </v:shape>
        </w:pict>
      </w:r>
    </w:p>
    <w:p w:rsidR="00107760" w:rsidRDefault="00107760" w:rsidP="00BB4406">
      <w:pPr>
        <w:jc w:val="center"/>
        <w:outlineLvl w:val="0"/>
        <w:rPr>
          <w:rFonts w:ascii="Traditional Arabic" w:hAnsi="Traditional Arabic" w:cs="Traditional Arabic"/>
          <w:b/>
          <w:bCs/>
          <w:sz w:val="24"/>
          <w:szCs w:val="24"/>
          <w:rtl/>
          <w:lang w:bidi="ar-SY"/>
        </w:rPr>
      </w:pPr>
      <w:r>
        <w:rPr>
          <w:rFonts w:ascii="Traditional Arabic" w:hAnsi="Traditional Arabic" w:cs="Traditional Arabic"/>
          <w:b/>
          <w:bCs/>
          <w:sz w:val="24"/>
          <w:szCs w:val="24"/>
          <w:rtl/>
          <w:lang w:bidi="ar-SY"/>
        </w:rPr>
        <w:t>مخطط (3).</w:t>
      </w:r>
    </w:p>
    <w:p w:rsidR="00107760" w:rsidRDefault="00107760" w:rsidP="001606F6">
      <w:pPr>
        <w:jc w:val="center"/>
        <w:rPr>
          <w:rFonts w:ascii="Traditional Arabic" w:hAnsi="Traditional Arabic" w:cs="Traditional Arabic"/>
          <w:b/>
          <w:bCs/>
          <w:sz w:val="24"/>
          <w:szCs w:val="24"/>
          <w:rtl/>
          <w:lang w:bidi="ar-SY"/>
        </w:rPr>
      </w:pPr>
    </w:p>
    <w:p w:rsidR="00107760" w:rsidRDefault="00107760" w:rsidP="00B8541F">
      <w:pPr>
        <w:rPr>
          <w:rFonts w:ascii="Traditional Arabic" w:hAnsi="Traditional Arabic" w:cs="Traditional Arabic"/>
          <w:b/>
          <w:bCs/>
          <w:sz w:val="24"/>
          <w:szCs w:val="24"/>
          <w:rtl/>
          <w:lang w:bidi="ar-SY"/>
        </w:rPr>
      </w:pPr>
    </w:p>
    <w:p w:rsidR="00B8541F" w:rsidRPr="00577EEB" w:rsidRDefault="007F1F74" w:rsidP="00B8541F">
      <w:pPr>
        <w:spacing w:line="360" w:lineRule="auto"/>
        <w:jc w:val="highKashida"/>
        <w:rPr>
          <w:rFonts w:ascii="Traditional Arabic" w:hAnsi="Traditional Arabic" w:cs="Traditional Arabic" w:hint="cs"/>
          <w:b/>
          <w:bCs/>
          <w:sz w:val="28"/>
          <w:szCs w:val="28"/>
          <w:rtl/>
          <w:lang w:bidi="ar-JO"/>
        </w:rPr>
      </w:pPr>
      <w:r>
        <w:rPr>
          <w:rFonts w:ascii="Traditional Arabic" w:hAnsi="Traditional Arabic" w:cs="Traditional Arabic"/>
          <w:b/>
          <w:bCs/>
          <w:sz w:val="28"/>
          <w:szCs w:val="28"/>
          <w:lang w:bidi="ar-SY"/>
        </w:rPr>
        <w:pict>
          <v:rect id="_x0000_i1029" style="width:405.35pt;height:.05pt" o:hrpct="976" o:hralign="center" o:hrstd="t" o:hr="t" fillcolor="#a0a0a0" stroked="f"/>
        </w:pict>
      </w:r>
      <w:r w:rsidR="00B8541F" w:rsidRPr="00B8541F">
        <w:rPr>
          <w:rFonts w:ascii="Traditional Arabic" w:hAnsi="Traditional Arabic" w:cs="Traditional Arabic" w:hint="cs"/>
          <w:b/>
          <w:bCs/>
          <w:sz w:val="28"/>
          <w:szCs w:val="28"/>
          <w:rtl/>
          <w:lang w:bidi="ar-SY"/>
        </w:rPr>
        <w:t xml:space="preserve"> </w:t>
      </w:r>
      <w:r w:rsidR="00B8541F">
        <w:rPr>
          <w:rFonts w:ascii="Traditional Arabic" w:hAnsi="Traditional Arabic" w:cs="Traditional Arabic" w:hint="cs"/>
          <w:b/>
          <w:bCs/>
          <w:sz w:val="28"/>
          <w:szCs w:val="28"/>
          <w:rtl/>
          <w:lang w:bidi="ar-SY"/>
        </w:rPr>
        <w:t>الإيجابية الحقيقة :المريض الذي كان لديه الإختبار إيجابي</w:t>
      </w:r>
      <w:r w:rsidR="00577EEB">
        <w:rPr>
          <w:rFonts w:ascii="Traditional Arabic" w:hAnsi="Traditional Arabic" w:cs="Traditional Arabic" w:hint="cs"/>
          <w:b/>
          <w:bCs/>
          <w:sz w:val="28"/>
          <w:szCs w:val="28"/>
          <w:rtl/>
          <w:lang w:bidi="ar-JO"/>
        </w:rPr>
        <w:t xml:space="preserve">(نقص الفيتامين </w:t>
      </w:r>
      <w:r w:rsidR="00577EEB">
        <w:rPr>
          <w:rFonts w:ascii="Traditional Arabic" w:hAnsi="Traditional Arabic" w:cs="Traditional Arabic"/>
          <w:b/>
          <w:bCs/>
          <w:sz w:val="28"/>
          <w:szCs w:val="28"/>
          <w:lang w:bidi="ar-JO"/>
        </w:rPr>
        <w:t>B12</w:t>
      </w:r>
      <w:r w:rsidR="00577EEB">
        <w:rPr>
          <w:rFonts w:ascii="Traditional Arabic" w:hAnsi="Traditional Arabic" w:cs="Traditional Arabic" w:hint="cs"/>
          <w:b/>
          <w:bCs/>
          <w:sz w:val="28"/>
          <w:szCs w:val="28"/>
          <w:rtl/>
          <w:lang w:bidi="ar-JO"/>
        </w:rPr>
        <w:t>)</w:t>
      </w:r>
    </w:p>
    <w:p w:rsidR="00B8541F" w:rsidRPr="005920A8" w:rsidRDefault="00B8541F" w:rsidP="005920A8">
      <w:pPr>
        <w:spacing w:line="360" w:lineRule="auto"/>
        <w:jc w:val="highKashida"/>
        <w:rPr>
          <w:rFonts w:ascii="Traditional Arabic" w:hAnsi="Traditional Arabic" w:cs="Traditional Arabic"/>
          <w:b/>
          <w:bCs/>
          <w:sz w:val="28"/>
          <w:szCs w:val="28"/>
          <w:rtl/>
          <w:lang w:bidi="ar-SY"/>
        </w:rPr>
      </w:pPr>
      <w:r>
        <w:rPr>
          <w:rFonts w:ascii="Traditional Arabic" w:hAnsi="Traditional Arabic" w:cs="Traditional Arabic" w:hint="cs"/>
          <w:b/>
          <w:bCs/>
          <w:sz w:val="28"/>
          <w:szCs w:val="28"/>
          <w:rtl/>
          <w:lang w:bidi="ar-SY"/>
        </w:rPr>
        <w:t xml:space="preserve"> السلبية الكاذبة :المريض الذي كان لديه الإختبار سلبي</w:t>
      </w:r>
    </w:p>
    <w:p w:rsidR="00577EEB" w:rsidRPr="00577EEB" w:rsidRDefault="00577EEB" w:rsidP="00577EEB">
      <w:pPr>
        <w:spacing w:line="360" w:lineRule="auto"/>
        <w:rPr>
          <w:rFonts w:ascii="Arial" w:hAnsi="Arial"/>
          <w:sz w:val="28"/>
          <w:szCs w:val="28"/>
          <w:u w:val="single"/>
          <w:rtl/>
          <w:lang w:bidi="ar-SY"/>
        </w:rPr>
      </w:pPr>
      <w:r w:rsidRPr="00577EEB">
        <w:rPr>
          <w:rFonts w:ascii="Arial" w:hAnsi="Arial" w:hint="cs"/>
          <w:sz w:val="28"/>
          <w:szCs w:val="28"/>
          <w:u w:val="single"/>
          <w:rtl/>
          <w:lang w:bidi="ar-SY"/>
        </w:rPr>
        <w:lastRenderedPageBreak/>
        <w:t>العلاقة التي تمثل المسافة بين شقي سلفيوس قبل وبعد العلاج :</w:t>
      </w:r>
    </w:p>
    <w:p w:rsidR="00577EEB" w:rsidRDefault="00577EEB" w:rsidP="00AD0FCA">
      <w:pPr>
        <w:spacing w:line="360" w:lineRule="auto"/>
        <w:jc w:val="center"/>
        <w:rPr>
          <w:rFonts w:ascii="Arial" w:hAnsi="Arial"/>
          <w:sz w:val="28"/>
          <w:szCs w:val="28"/>
          <w:rtl/>
          <w:lang w:bidi="ar-SY"/>
        </w:rPr>
      </w:pPr>
    </w:p>
    <w:p w:rsidR="00107760" w:rsidRPr="00157CE6" w:rsidRDefault="00107760" w:rsidP="00AD0FCA">
      <w:pPr>
        <w:spacing w:line="360" w:lineRule="auto"/>
        <w:jc w:val="center"/>
        <w:rPr>
          <w:rFonts w:ascii="Arial" w:hAnsi="Arial"/>
          <w:sz w:val="28"/>
          <w:szCs w:val="28"/>
          <w:rtl/>
          <w:lang w:bidi="ar-JO"/>
        </w:rPr>
      </w:pPr>
      <w:r w:rsidRPr="00157CE6">
        <w:rPr>
          <w:rFonts w:ascii="Arial" w:hAnsi="Arial"/>
          <w:sz w:val="28"/>
          <w:szCs w:val="28"/>
          <w:rtl/>
          <w:lang w:bidi="ar-SY"/>
        </w:rPr>
        <w:t>أظهرت الدراسة الشعاعية تحسنا ملحوظا بعد العلاج بالنسبة للمسافة بين شقي سلفيوس حيث بلغت أطول مسافة بعد العلاج</w:t>
      </w:r>
      <w:r w:rsidR="00AD0FCA" w:rsidRPr="00157CE6">
        <w:rPr>
          <w:rFonts w:ascii="Arial" w:hAnsi="Arial"/>
          <w:sz w:val="28"/>
          <w:szCs w:val="28"/>
          <w:rtl/>
          <w:lang w:bidi="ar-SY"/>
        </w:rPr>
        <w:t xml:space="preserve"> 0.</w:t>
      </w:r>
      <w:r w:rsidRPr="00157CE6">
        <w:rPr>
          <w:rFonts w:ascii="Arial" w:hAnsi="Arial"/>
          <w:sz w:val="28"/>
          <w:szCs w:val="28"/>
          <w:rtl/>
          <w:lang w:bidi="ar-SY"/>
        </w:rPr>
        <w:t xml:space="preserve">93مقابل 1.62سم قبل العلاج . وأصغر مسافة بين شقي سلفيوس قبل العلاج لأفراد العينة كانت 0.79سم مقابل </w:t>
      </w:r>
      <w:r w:rsidRPr="00157CE6">
        <w:rPr>
          <w:rFonts w:ascii="Arial" w:hAnsi="Arial"/>
          <w:sz w:val="28"/>
          <w:szCs w:val="28"/>
          <w:lang w:bidi="ar-SY"/>
        </w:rPr>
        <w:t>0.0</w:t>
      </w:r>
      <w:r w:rsidRPr="00157CE6">
        <w:rPr>
          <w:rFonts w:ascii="Arial" w:hAnsi="Arial"/>
          <w:sz w:val="28"/>
          <w:szCs w:val="28"/>
          <w:rtl/>
          <w:lang w:bidi="ar-JO"/>
        </w:rPr>
        <w:t xml:space="preserve"> بعد العلاج . والمخطط (4)يبين التغير في المتوسط الحسابي للمسافة بين شقي سلفيوس قبل وبعد العلاج </w:t>
      </w:r>
    </w:p>
    <w:p w:rsidR="00107760" w:rsidRDefault="00107760" w:rsidP="00E07D3E">
      <w:pPr>
        <w:rPr>
          <w:rFonts w:ascii="Traditional Arabic" w:hAnsi="Traditional Arabic" w:cs="Traditional Arabic"/>
          <w:b/>
          <w:bCs/>
          <w:sz w:val="24"/>
          <w:szCs w:val="24"/>
          <w:rtl/>
          <w:lang w:bidi="ar-JO"/>
        </w:rPr>
      </w:pPr>
    </w:p>
    <w:p w:rsidR="00107760" w:rsidRPr="000F4032" w:rsidRDefault="00107760" w:rsidP="009760C4">
      <w:pPr>
        <w:jc w:val="center"/>
        <w:outlineLvl w:val="0"/>
        <w:rPr>
          <w:rFonts w:ascii="Traditional Arabic" w:hAnsi="Traditional Arabic" w:cs="Traditional Arabic"/>
          <w:b/>
          <w:bCs/>
          <w:sz w:val="28"/>
          <w:szCs w:val="28"/>
          <w:rtl/>
          <w:lang w:bidi="ar-JO"/>
        </w:rPr>
      </w:pPr>
      <w:r w:rsidRPr="000F4032">
        <w:rPr>
          <w:rFonts w:ascii="Traditional Arabic" w:hAnsi="Traditional Arabic" w:cs="Traditional Arabic"/>
          <w:b/>
          <w:bCs/>
          <w:sz w:val="24"/>
          <w:szCs w:val="24"/>
          <w:rtl/>
          <w:lang w:bidi="ar-SY"/>
        </w:rPr>
        <w:t>جدول (</w:t>
      </w:r>
      <w:r w:rsidR="009760C4">
        <w:rPr>
          <w:rFonts w:ascii="Traditional Arabic" w:hAnsi="Traditional Arabic" w:cs="Traditional Arabic" w:hint="cs"/>
          <w:b/>
          <w:bCs/>
          <w:sz w:val="24"/>
          <w:szCs w:val="24"/>
          <w:rtl/>
          <w:lang w:bidi="ar-SY"/>
        </w:rPr>
        <w:t>10</w:t>
      </w:r>
      <w:r w:rsidRPr="000F4032">
        <w:rPr>
          <w:rFonts w:ascii="Traditional Arabic" w:hAnsi="Traditional Arabic" w:cs="Traditional Arabic"/>
          <w:b/>
          <w:bCs/>
          <w:sz w:val="24"/>
          <w:szCs w:val="24"/>
          <w:rtl/>
          <w:lang w:bidi="ar-SY"/>
        </w:rPr>
        <w:t>) يبيّن عدّة معايير إحصائية تخصّ</w:t>
      </w:r>
      <w:r>
        <w:rPr>
          <w:rFonts w:ascii="Traditional Arabic" w:hAnsi="Traditional Arabic" w:cs="Traditional Arabic"/>
          <w:b/>
          <w:bCs/>
          <w:sz w:val="24"/>
          <w:szCs w:val="24"/>
          <w:rtl/>
          <w:lang w:bidi="ar-SY"/>
        </w:rPr>
        <w:t xml:space="preserve"> </w:t>
      </w:r>
      <w:r w:rsidRPr="005C15CB">
        <w:rPr>
          <w:rFonts w:ascii="Traditional Arabic" w:hAnsi="Traditional Arabic" w:cs="Traditional Arabic"/>
          <w:b/>
          <w:bCs/>
          <w:sz w:val="24"/>
          <w:szCs w:val="24"/>
          <w:rtl/>
          <w:lang w:bidi="ar-SY"/>
        </w:rPr>
        <w:t>المسافةبين</w:t>
      </w:r>
      <w:r>
        <w:rPr>
          <w:rFonts w:ascii="Traditional Arabic" w:hAnsi="Traditional Arabic" w:cs="Traditional Arabic"/>
          <w:b/>
          <w:bCs/>
          <w:sz w:val="24"/>
          <w:szCs w:val="24"/>
          <w:rtl/>
          <w:lang w:bidi="ar-SY"/>
        </w:rPr>
        <w:t xml:space="preserve"> </w:t>
      </w:r>
      <w:r w:rsidRPr="005C15CB">
        <w:rPr>
          <w:rFonts w:ascii="Traditional Arabic" w:hAnsi="Traditional Arabic" w:cs="Traditional Arabic"/>
          <w:b/>
          <w:bCs/>
          <w:sz w:val="24"/>
          <w:szCs w:val="24"/>
          <w:rtl/>
          <w:lang w:bidi="ar-SY"/>
        </w:rPr>
        <w:t>شقي</w:t>
      </w:r>
      <w:r>
        <w:rPr>
          <w:rFonts w:ascii="Traditional Arabic" w:hAnsi="Traditional Arabic" w:cs="Traditional Arabic"/>
          <w:b/>
          <w:bCs/>
          <w:sz w:val="24"/>
          <w:szCs w:val="24"/>
          <w:rtl/>
          <w:lang w:bidi="ar-SY"/>
        </w:rPr>
        <w:t xml:space="preserve"> </w:t>
      </w:r>
      <w:r w:rsidRPr="005C15CB">
        <w:rPr>
          <w:rFonts w:ascii="Traditional Arabic" w:hAnsi="Traditional Arabic" w:cs="Traditional Arabic"/>
          <w:b/>
          <w:bCs/>
          <w:sz w:val="24"/>
          <w:szCs w:val="24"/>
          <w:rtl/>
          <w:lang w:bidi="ar-SY"/>
        </w:rPr>
        <w:t>سلفيوس</w:t>
      </w:r>
      <w:r>
        <w:rPr>
          <w:rFonts w:ascii="Traditional Arabic" w:hAnsi="Traditional Arabic" w:cs="Traditional Arabic"/>
          <w:b/>
          <w:bCs/>
          <w:sz w:val="24"/>
          <w:szCs w:val="24"/>
          <w:rtl/>
          <w:lang w:bidi="ar-SY"/>
        </w:rPr>
        <w:t xml:space="preserve"> قبل وبعد العلاج</w:t>
      </w:r>
      <w:r w:rsidRPr="000F4032">
        <w:rPr>
          <w:rFonts w:ascii="Traditional Arabic" w:hAnsi="Traditional Arabic" w:cs="Traditional Arabic"/>
          <w:b/>
          <w:bCs/>
          <w:sz w:val="24"/>
          <w:szCs w:val="24"/>
          <w:rtl/>
          <w:lang w:bidi="ar-SY"/>
        </w:rPr>
        <w:t>.</w:t>
      </w: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3173"/>
        <w:gridCol w:w="1275"/>
        <w:gridCol w:w="1560"/>
        <w:gridCol w:w="1134"/>
        <w:gridCol w:w="1134"/>
      </w:tblGrid>
      <w:tr w:rsidR="00107760" w:rsidRPr="0024055B">
        <w:trPr>
          <w:jc w:val="center"/>
        </w:trPr>
        <w:tc>
          <w:tcPr>
            <w:tcW w:w="3173"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JO"/>
              </w:rPr>
            </w:pPr>
            <w:r>
              <w:rPr>
                <w:rFonts w:ascii="Traditional Arabic" w:hAnsi="Traditional Arabic" w:cs="Traditional Arabic"/>
                <w:b/>
                <w:bCs/>
                <w:color w:val="FFFFFF"/>
                <w:sz w:val="28"/>
                <w:szCs w:val="28"/>
                <w:rtl/>
                <w:lang w:bidi="ar-SY"/>
              </w:rPr>
              <w:t>المسافة بين شقي سلفيوس (</w:t>
            </w:r>
            <w:r>
              <w:rPr>
                <w:rFonts w:ascii="Traditional Arabic" w:hAnsi="Traditional Arabic" w:cs="Traditional Arabic"/>
                <w:b/>
                <w:bCs/>
                <w:color w:val="FFFFFF"/>
                <w:sz w:val="28"/>
                <w:szCs w:val="28"/>
                <w:lang w:bidi="ar-JO"/>
              </w:rPr>
              <w:t>(cm</w:t>
            </w:r>
          </w:p>
        </w:tc>
        <w:tc>
          <w:tcPr>
            <w:tcW w:w="1275"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المتوسط</w:t>
            </w:r>
          </w:p>
        </w:tc>
        <w:tc>
          <w:tcPr>
            <w:tcW w:w="1560"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الانحراف المعياري</w:t>
            </w:r>
          </w:p>
        </w:tc>
        <w:tc>
          <w:tcPr>
            <w:tcW w:w="1134"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lang w:bidi="ar-SY"/>
              </w:rPr>
              <w:t>Min</w:t>
            </w:r>
          </w:p>
        </w:tc>
        <w:tc>
          <w:tcPr>
            <w:tcW w:w="1134"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lang w:bidi="ar-SY"/>
              </w:rPr>
              <w:t>Max</w:t>
            </w:r>
          </w:p>
        </w:tc>
      </w:tr>
      <w:tr w:rsidR="00107760" w:rsidRPr="0024055B">
        <w:trPr>
          <w:jc w:val="center"/>
        </w:trPr>
        <w:tc>
          <w:tcPr>
            <w:tcW w:w="3173" w:type="dxa"/>
            <w:tcBorders>
              <w:top w:val="single" w:sz="12" w:space="0" w:color="auto"/>
              <w:left w:val="single" w:sz="12" w:space="0" w:color="auto"/>
              <w:right w:val="single" w:sz="12" w:space="0" w:color="auto"/>
            </w:tcBorders>
            <w:shd w:val="clear" w:color="auto" w:fill="5B9BD5"/>
            <w:vAlign w:val="center"/>
          </w:tcPr>
          <w:p w:rsidR="00107760" w:rsidRPr="00454604" w:rsidRDefault="00107760" w:rsidP="0024055B">
            <w:pPr>
              <w:spacing w:after="0" w:line="240" w:lineRule="auto"/>
              <w:jc w:val="center"/>
              <w:rPr>
                <w:rFonts w:ascii="Traditional Arabic" w:hAnsi="Traditional Arabic" w:cs="Traditional Arabic"/>
                <w:b/>
                <w:bCs/>
                <w:color w:val="FFFFFF"/>
                <w:sz w:val="28"/>
                <w:szCs w:val="28"/>
                <w:lang w:bidi="ar-JO"/>
              </w:rPr>
            </w:pPr>
            <w:r w:rsidRPr="0024055B">
              <w:rPr>
                <w:rFonts w:ascii="Traditional Arabic" w:hAnsi="Traditional Arabic" w:cs="Traditional Arabic"/>
                <w:b/>
                <w:bCs/>
                <w:color w:val="FFFFFF"/>
                <w:sz w:val="28"/>
                <w:szCs w:val="28"/>
                <w:rtl/>
                <w:lang w:bidi="ar-SY"/>
              </w:rPr>
              <w:t>المسافة بين شقي سليفيوس</w:t>
            </w:r>
            <w:r w:rsidRPr="0024055B">
              <w:rPr>
                <w:rFonts w:ascii="Traditional Arabic" w:hAnsi="Traditional Arabic" w:cs="Traditional Arabic"/>
                <w:b/>
                <w:bCs/>
                <w:color w:val="FFFFFF"/>
                <w:sz w:val="28"/>
                <w:szCs w:val="28"/>
                <w:rtl/>
              </w:rPr>
              <w:t xml:space="preserve"> قبل العلاج</w:t>
            </w:r>
            <w:r>
              <w:rPr>
                <w:rFonts w:ascii="Traditional Arabic" w:hAnsi="Traditional Arabic" w:cs="Traditional Arabic"/>
                <w:b/>
                <w:bCs/>
                <w:color w:val="FFFFFF"/>
                <w:sz w:val="28"/>
                <w:szCs w:val="28"/>
                <w:rtl/>
              </w:rPr>
              <w:t xml:space="preserve"> </w:t>
            </w:r>
          </w:p>
        </w:tc>
        <w:tc>
          <w:tcPr>
            <w:tcW w:w="1275" w:type="dxa"/>
            <w:tcBorders>
              <w:top w:val="single" w:sz="12" w:space="0" w:color="auto"/>
              <w:lef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0.98</w:t>
            </w:r>
          </w:p>
        </w:tc>
        <w:tc>
          <w:tcPr>
            <w:tcW w:w="1560" w:type="dxa"/>
            <w:tcBorders>
              <w:top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0.22</w:t>
            </w:r>
          </w:p>
        </w:tc>
        <w:tc>
          <w:tcPr>
            <w:tcW w:w="1134" w:type="dxa"/>
            <w:tcBorders>
              <w:top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hint="cs"/>
                <w:sz w:val="28"/>
                <w:szCs w:val="28"/>
                <w:lang w:bidi="ar-JO"/>
              </w:rPr>
            </w:pPr>
            <w:r w:rsidRPr="0024055B">
              <w:rPr>
                <w:rFonts w:ascii="Traditional Arabic" w:hAnsi="Traditional Arabic" w:cs="Traditional Arabic"/>
                <w:sz w:val="28"/>
                <w:szCs w:val="28"/>
                <w:rtl/>
                <w:lang w:bidi="ar-SY"/>
              </w:rPr>
              <w:t>0.7</w:t>
            </w:r>
            <w:r>
              <w:rPr>
                <w:rFonts w:ascii="Traditional Arabic" w:hAnsi="Traditional Arabic" w:cs="Traditional Arabic"/>
                <w:sz w:val="28"/>
                <w:szCs w:val="28"/>
                <w:rtl/>
                <w:lang w:bidi="ar-SY"/>
              </w:rPr>
              <w:t>9</w:t>
            </w:r>
          </w:p>
        </w:tc>
        <w:tc>
          <w:tcPr>
            <w:tcW w:w="1134" w:type="dxa"/>
            <w:tcBorders>
              <w:top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JO"/>
              </w:rPr>
            </w:pPr>
            <w:r w:rsidRPr="0024055B">
              <w:rPr>
                <w:rFonts w:ascii="Traditional Arabic" w:hAnsi="Traditional Arabic" w:cs="Traditional Arabic"/>
                <w:sz w:val="28"/>
                <w:szCs w:val="28"/>
                <w:rtl/>
                <w:lang w:bidi="ar-SY"/>
              </w:rPr>
              <w:t>1.62</w:t>
            </w:r>
          </w:p>
        </w:tc>
      </w:tr>
      <w:tr w:rsidR="00107760" w:rsidRPr="0024055B">
        <w:trPr>
          <w:jc w:val="center"/>
        </w:trPr>
        <w:tc>
          <w:tcPr>
            <w:tcW w:w="3173" w:type="dxa"/>
            <w:tcBorders>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JO"/>
              </w:rPr>
            </w:pPr>
            <w:r w:rsidRPr="0024055B">
              <w:rPr>
                <w:rFonts w:ascii="Traditional Arabic" w:hAnsi="Traditional Arabic" w:cs="Traditional Arabic"/>
                <w:b/>
                <w:bCs/>
                <w:color w:val="FFFFFF"/>
                <w:sz w:val="28"/>
                <w:szCs w:val="28"/>
                <w:rtl/>
                <w:lang w:bidi="ar-SY"/>
              </w:rPr>
              <w:t>المسافة بين شقي سليفيوس</w:t>
            </w:r>
            <w:r w:rsidRPr="0024055B">
              <w:rPr>
                <w:rFonts w:ascii="Traditional Arabic" w:hAnsi="Traditional Arabic" w:cs="Traditional Arabic"/>
                <w:b/>
                <w:bCs/>
                <w:color w:val="FFFFFF"/>
                <w:sz w:val="28"/>
                <w:szCs w:val="28"/>
                <w:rtl/>
              </w:rPr>
              <w:t xml:space="preserve"> بعد العلاج</w:t>
            </w:r>
            <w:r>
              <w:rPr>
                <w:rFonts w:ascii="Traditional Arabic" w:hAnsi="Traditional Arabic" w:cs="Traditional Arabic"/>
                <w:b/>
                <w:bCs/>
                <w:color w:val="FFFFFF"/>
                <w:sz w:val="28"/>
                <w:szCs w:val="28"/>
                <w:rtl/>
                <w:lang w:bidi="ar-JO"/>
              </w:rPr>
              <w:t xml:space="preserve"> </w:t>
            </w:r>
          </w:p>
        </w:tc>
        <w:tc>
          <w:tcPr>
            <w:tcW w:w="1275" w:type="dxa"/>
            <w:tcBorders>
              <w:left w:val="single" w:sz="12" w:space="0" w:color="auto"/>
              <w:bottom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0.33</w:t>
            </w:r>
          </w:p>
        </w:tc>
        <w:tc>
          <w:tcPr>
            <w:tcW w:w="1560" w:type="dxa"/>
            <w:tcBorders>
              <w:bottom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0.28</w:t>
            </w:r>
          </w:p>
        </w:tc>
        <w:tc>
          <w:tcPr>
            <w:tcW w:w="1134" w:type="dxa"/>
            <w:tcBorders>
              <w:bottom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w:t>
            </w:r>
          </w:p>
        </w:tc>
        <w:tc>
          <w:tcPr>
            <w:tcW w:w="1134" w:type="dxa"/>
            <w:tcBorders>
              <w:bottom w:val="single" w:sz="12"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0.93</w:t>
            </w:r>
          </w:p>
        </w:tc>
      </w:tr>
    </w:tbl>
    <w:p w:rsidR="00107760" w:rsidRDefault="00107760" w:rsidP="001606F6">
      <w:pPr>
        <w:jc w:val="center"/>
        <w:rPr>
          <w:rFonts w:ascii="Traditional Arabic" w:hAnsi="Traditional Arabic" w:cs="Traditional Arabic"/>
          <w:b/>
          <w:bCs/>
          <w:sz w:val="24"/>
          <w:szCs w:val="24"/>
          <w:rtl/>
          <w:lang w:bidi="ar-JO"/>
        </w:rPr>
      </w:pPr>
    </w:p>
    <w:p w:rsidR="00107760" w:rsidRDefault="00107760" w:rsidP="001606F6">
      <w:pPr>
        <w:jc w:val="center"/>
        <w:rPr>
          <w:rFonts w:ascii="Traditional Arabic" w:hAnsi="Traditional Arabic" w:cs="Traditional Arabic"/>
          <w:b/>
          <w:bCs/>
          <w:sz w:val="24"/>
          <w:szCs w:val="24"/>
          <w:rtl/>
          <w:lang w:bidi="ar-JO"/>
        </w:rPr>
      </w:pPr>
    </w:p>
    <w:p w:rsidR="00107760" w:rsidRDefault="00107760" w:rsidP="001606F6">
      <w:pPr>
        <w:jc w:val="center"/>
        <w:rPr>
          <w:rFonts w:ascii="Traditional Arabic" w:hAnsi="Traditional Arabic" w:cs="Traditional Arabic"/>
          <w:b/>
          <w:bCs/>
          <w:sz w:val="24"/>
          <w:szCs w:val="24"/>
          <w:rtl/>
          <w:lang w:bidi="ar-JO"/>
        </w:rPr>
      </w:pPr>
    </w:p>
    <w:p w:rsidR="00107760" w:rsidRDefault="00107760" w:rsidP="001606F6">
      <w:pPr>
        <w:jc w:val="center"/>
        <w:rPr>
          <w:rFonts w:ascii="Traditional Arabic" w:hAnsi="Traditional Arabic" w:cs="Traditional Arabic"/>
          <w:b/>
          <w:bCs/>
          <w:sz w:val="24"/>
          <w:szCs w:val="24"/>
          <w:rtl/>
          <w:lang w:bidi="ar-JO"/>
        </w:rPr>
      </w:pPr>
    </w:p>
    <w:p w:rsidR="00107760" w:rsidRDefault="007F1F74" w:rsidP="001606F6">
      <w:pPr>
        <w:jc w:val="center"/>
        <w:rPr>
          <w:rFonts w:ascii="Traditional Arabic" w:hAnsi="Traditional Arabic" w:cs="Traditional Arabic"/>
          <w:b/>
          <w:bCs/>
          <w:sz w:val="24"/>
          <w:szCs w:val="24"/>
          <w:rtl/>
          <w:lang w:bidi="ar-SY"/>
        </w:rPr>
      </w:pPr>
      <w:r>
        <w:rPr>
          <w:noProof/>
        </w:rPr>
        <w:pict>
          <v:shape id="مخطط 4" o:spid="_x0000_i1030" type="#_x0000_t75" style="width:327.75pt;height:198pt;visibility:visible">
            <v:imagedata r:id="rId10" o:title=""/>
            <o:lock v:ext="edit" aspectratio="f"/>
          </v:shape>
        </w:pict>
      </w:r>
    </w:p>
    <w:p w:rsidR="00107760" w:rsidRDefault="00107760" w:rsidP="00BB4406">
      <w:pPr>
        <w:jc w:val="center"/>
        <w:outlineLvl w:val="0"/>
        <w:rPr>
          <w:rFonts w:ascii="Traditional Arabic" w:hAnsi="Traditional Arabic" w:cs="Traditional Arabic"/>
          <w:b/>
          <w:bCs/>
          <w:sz w:val="24"/>
          <w:szCs w:val="24"/>
          <w:rtl/>
          <w:lang w:bidi="ar-JO"/>
        </w:rPr>
      </w:pPr>
      <w:r>
        <w:rPr>
          <w:rFonts w:ascii="Traditional Arabic" w:hAnsi="Traditional Arabic" w:cs="Traditional Arabic"/>
          <w:b/>
          <w:bCs/>
          <w:sz w:val="24"/>
          <w:szCs w:val="24"/>
          <w:rtl/>
          <w:lang w:bidi="ar-SY"/>
        </w:rPr>
        <w:t>مخطط (4).</w:t>
      </w:r>
    </w:p>
    <w:p w:rsidR="00107760" w:rsidRDefault="00107760" w:rsidP="005C15CB">
      <w:pPr>
        <w:jc w:val="center"/>
        <w:rPr>
          <w:rFonts w:ascii="Traditional Arabic" w:hAnsi="Traditional Arabic" w:cs="Traditional Arabic"/>
          <w:b/>
          <w:bCs/>
          <w:sz w:val="24"/>
          <w:szCs w:val="24"/>
          <w:rtl/>
          <w:lang w:bidi="ar-SY"/>
        </w:rPr>
      </w:pPr>
    </w:p>
    <w:p w:rsidR="00107760" w:rsidRDefault="00107760" w:rsidP="005C15CB">
      <w:pPr>
        <w:jc w:val="center"/>
        <w:rPr>
          <w:rFonts w:ascii="Traditional Arabic" w:hAnsi="Traditional Arabic" w:cs="Traditional Arabic"/>
          <w:b/>
          <w:bCs/>
          <w:sz w:val="24"/>
          <w:szCs w:val="24"/>
          <w:rtl/>
          <w:lang w:bidi="ar-SY"/>
        </w:rPr>
      </w:pPr>
    </w:p>
    <w:p w:rsidR="005920A8" w:rsidRDefault="005920A8" w:rsidP="005C15CB">
      <w:pPr>
        <w:jc w:val="center"/>
        <w:rPr>
          <w:rFonts w:ascii="Traditional Arabic" w:hAnsi="Traditional Arabic" w:cs="Traditional Arabic"/>
          <w:b/>
          <w:bCs/>
          <w:sz w:val="24"/>
          <w:szCs w:val="24"/>
          <w:rtl/>
          <w:lang w:bidi="ar-SY"/>
        </w:rPr>
      </w:pPr>
    </w:p>
    <w:p w:rsidR="005920A8" w:rsidRPr="000F4032" w:rsidRDefault="00107760" w:rsidP="009760C4">
      <w:pPr>
        <w:jc w:val="center"/>
        <w:outlineLvl w:val="0"/>
        <w:rPr>
          <w:rFonts w:ascii="Traditional Arabic" w:hAnsi="Traditional Arabic" w:cs="Traditional Arabic"/>
          <w:b/>
          <w:bCs/>
          <w:sz w:val="28"/>
          <w:szCs w:val="28"/>
          <w:rtl/>
          <w:lang w:bidi="ar-SY"/>
        </w:rPr>
      </w:pPr>
      <w:r w:rsidRPr="000F4032">
        <w:rPr>
          <w:rFonts w:ascii="Traditional Arabic" w:hAnsi="Traditional Arabic" w:cs="Traditional Arabic"/>
          <w:b/>
          <w:bCs/>
          <w:sz w:val="24"/>
          <w:szCs w:val="24"/>
          <w:rtl/>
          <w:lang w:bidi="ar-SY"/>
        </w:rPr>
        <w:t>جدول (</w:t>
      </w:r>
      <w:r w:rsidR="009760C4">
        <w:rPr>
          <w:rFonts w:ascii="Traditional Arabic" w:hAnsi="Traditional Arabic" w:cs="Traditional Arabic" w:hint="cs"/>
          <w:b/>
          <w:bCs/>
          <w:sz w:val="24"/>
          <w:szCs w:val="24"/>
          <w:rtl/>
          <w:lang w:bidi="ar-SY"/>
        </w:rPr>
        <w:t>11</w:t>
      </w:r>
      <w:r w:rsidRPr="000F4032">
        <w:rPr>
          <w:rFonts w:ascii="Traditional Arabic" w:hAnsi="Traditional Arabic" w:cs="Traditional Arabic"/>
          <w:b/>
          <w:bCs/>
          <w:sz w:val="24"/>
          <w:szCs w:val="24"/>
          <w:rtl/>
          <w:lang w:bidi="ar-SY"/>
        </w:rPr>
        <w:t xml:space="preserve">) يبيّن </w:t>
      </w:r>
      <w:r w:rsidR="00F45928">
        <w:rPr>
          <w:rFonts w:ascii="Traditional Arabic" w:hAnsi="Traditional Arabic" w:cs="Traditional Arabic" w:hint="cs"/>
          <w:b/>
          <w:bCs/>
          <w:sz w:val="24"/>
          <w:szCs w:val="24"/>
          <w:rtl/>
          <w:lang w:bidi="ar-SY"/>
        </w:rPr>
        <w:t>توزع  أفراد العينة بالنسبة</w:t>
      </w:r>
      <w:r>
        <w:rPr>
          <w:rFonts w:ascii="Traditional Arabic" w:hAnsi="Traditional Arabic" w:cs="Traditional Arabic"/>
          <w:b/>
          <w:bCs/>
          <w:sz w:val="24"/>
          <w:szCs w:val="24"/>
          <w:rtl/>
          <w:lang w:bidi="ar-SY"/>
        </w:rPr>
        <w:t xml:space="preserve"> </w:t>
      </w:r>
      <w:r w:rsidR="00F45928">
        <w:rPr>
          <w:rFonts w:ascii="Traditional Arabic" w:hAnsi="Traditional Arabic" w:cs="Traditional Arabic" w:hint="cs"/>
          <w:b/>
          <w:bCs/>
          <w:sz w:val="24"/>
          <w:szCs w:val="24"/>
          <w:rtl/>
          <w:lang w:bidi="ar-SY"/>
        </w:rPr>
        <w:t>ل</w:t>
      </w:r>
      <w:r w:rsidRPr="005C15CB">
        <w:rPr>
          <w:rFonts w:ascii="Traditional Arabic" w:hAnsi="Traditional Arabic" w:cs="Traditional Arabic"/>
          <w:b/>
          <w:bCs/>
          <w:sz w:val="24"/>
          <w:szCs w:val="24"/>
          <w:rtl/>
          <w:lang w:bidi="ar-SY"/>
        </w:rPr>
        <w:t>لمسافةبين</w:t>
      </w:r>
      <w:r>
        <w:rPr>
          <w:rFonts w:ascii="Traditional Arabic" w:hAnsi="Traditional Arabic" w:cs="Traditional Arabic"/>
          <w:b/>
          <w:bCs/>
          <w:sz w:val="24"/>
          <w:szCs w:val="24"/>
          <w:rtl/>
          <w:lang w:bidi="ar-SY"/>
        </w:rPr>
        <w:t xml:space="preserve"> </w:t>
      </w:r>
      <w:r w:rsidRPr="005C15CB">
        <w:rPr>
          <w:rFonts w:ascii="Traditional Arabic" w:hAnsi="Traditional Arabic" w:cs="Traditional Arabic"/>
          <w:b/>
          <w:bCs/>
          <w:sz w:val="24"/>
          <w:szCs w:val="24"/>
          <w:rtl/>
          <w:lang w:bidi="ar-SY"/>
        </w:rPr>
        <w:t>شقي</w:t>
      </w:r>
      <w:r>
        <w:rPr>
          <w:rFonts w:ascii="Traditional Arabic" w:hAnsi="Traditional Arabic" w:cs="Traditional Arabic"/>
          <w:b/>
          <w:bCs/>
          <w:sz w:val="24"/>
          <w:szCs w:val="24"/>
          <w:rtl/>
          <w:lang w:bidi="ar-SY"/>
        </w:rPr>
        <w:t xml:space="preserve"> </w:t>
      </w:r>
      <w:r w:rsidRPr="005C15CB">
        <w:rPr>
          <w:rFonts w:ascii="Traditional Arabic" w:hAnsi="Traditional Arabic" w:cs="Traditional Arabic"/>
          <w:b/>
          <w:bCs/>
          <w:sz w:val="24"/>
          <w:szCs w:val="24"/>
          <w:rtl/>
          <w:lang w:bidi="ar-SY"/>
        </w:rPr>
        <w:t>سلفيوس</w:t>
      </w:r>
      <w:r>
        <w:rPr>
          <w:rFonts w:ascii="Traditional Arabic" w:hAnsi="Traditional Arabic" w:cs="Traditional Arabic"/>
          <w:b/>
          <w:bCs/>
          <w:sz w:val="24"/>
          <w:szCs w:val="24"/>
          <w:rtl/>
          <w:lang w:bidi="ar-SY"/>
        </w:rPr>
        <w:t xml:space="preserve"> </w:t>
      </w:r>
      <w:r w:rsidRPr="00F45928">
        <w:rPr>
          <w:rFonts w:ascii="Traditional Arabic" w:hAnsi="Traditional Arabic" w:cs="Traditional Arabic"/>
          <w:b/>
          <w:bCs/>
          <w:sz w:val="24"/>
          <w:szCs w:val="24"/>
          <w:rtl/>
          <w:lang w:bidi="ar-SY"/>
        </w:rPr>
        <w:t>قبل العلاج.</w:t>
      </w:r>
      <w:r w:rsidR="00F45928" w:rsidRPr="00F45928">
        <w:rPr>
          <w:rFonts w:ascii="Traditional Arabic" w:hAnsi="Traditional Arabic" w:cs="Traditional Arabic" w:hint="cs"/>
          <w:b/>
          <w:bCs/>
          <w:sz w:val="24"/>
          <w:szCs w:val="24"/>
          <w:rtl/>
          <w:lang w:bidi="ar-SY"/>
        </w:rPr>
        <w:t xml:space="preserve">والمتوسط والانحراف المعياري لكل </w:t>
      </w:r>
      <w:r w:rsidR="00F45928">
        <w:rPr>
          <w:rFonts w:ascii="Traditional Arabic" w:hAnsi="Traditional Arabic" w:cs="Traditional Arabic" w:hint="cs"/>
          <w:b/>
          <w:bCs/>
          <w:sz w:val="28"/>
          <w:szCs w:val="28"/>
          <w:rtl/>
          <w:lang w:bidi="ar-SY"/>
        </w:rPr>
        <w:t>فئة</w:t>
      </w: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3041"/>
        <w:gridCol w:w="992"/>
        <w:gridCol w:w="28"/>
        <w:gridCol w:w="964"/>
        <w:gridCol w:w="992"/>
        <w:gridCol w:w="995"/>
      </w:tblGrid>
      <w:tr w:rsidR="00107760" w:rsidRPr="0024055B">
        <w:trPr>
          <w:jc w:val="center"/>
        </w:trPr>
        <w:tc>
          <w:tcPr>
            <w:tcW w:w="3041" w:type="dxa"/>
            <w:vMerge w:val="restart"/>
            <w:tcBorders>
              <w:top w:val="single" w:sz="12" w:space="0" w:color="auto"/>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b/>
                <w:bCs/>
                <w:color w:val="FFFFFF"/>
                <w:sz w:val="28"/>
                <w:szCs w:val="28"/>
                <w:rtl/>
                <w:lang w:bidi="ar-SY"/>
              </w:rPr>
              <w:t xml:space="preserve">درجة الضمور الدماغي </w:t>
            </w:r>
          </w:p>
        </w:tc>
        <w:tc>
          <w:tcPr>
            <w:tcW w:w="3971" w:type="dxa"/>
            <w:gridSpan w:val="5"/>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قبل العلاج</w:t>
            </w:r>
          </w:p>
        </w:tc>
      </w:tr>
      <w:tr w:rsidR="00107760" w:rsidRPr="0024055B">
        <w:trPr>
          <w:jc w:val="center"/>
        </w:trPr>
        <w:tc>
          <w:tcPr>
            <w:tcW w:w="3041" w:type="dxa"/>
            <w:vMerge/>
            <w:tcBorders>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p>
        </w:tc>
        <w:tc>
          <w:tcPr>
            <w:tcW w:w="992" w:type="dxa"/>
            <w:tcBorders>
              <w:top w:val="single" w:sz="12" w:space="0" w:color="auto"/>
              <w:left w:val="single" w:sz="12" w:space="0" w:color="auto"/>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العدد</w:t>
            </w:r>
          </w:p>
        </w:tc>
        <w:tc>
          <w:tcPr>
            <w:tcW w:w="992" w:type="dxa"/>
            <w:gridSpan w:val="2"/>
            <w:tcBorders>
              <w:top w:val="single" w:sz="12" w:space="0" w:color="auto"/>
              <w:left w:val="single" w:sz="12" w:space="0" w:color="auto"/>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النسبة</w:t>
            </w:r>
          </w:p>
        </w:tc>
        <w:tc>
          <w:tcPr>
            <w:tcW w:w="992" w:type="dxa"/>
            <w:tcBorders>
              <w:top w:val="single" w:sz="12" w:space="0" w:color="auto"/>
              <w:left w:val="single" w:sz="12" w:space="0" w:color="auto"/>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المتوسط</w:t>
            </w:r>
          </w:p>
        </w:tc>
        <w:tc>
          <w:tcPr>
            <w:tcW w:w="995" w:type="dxa"/>
            <w:tcBorders>
              <w:top w:val="single" w:sz="12" w:space="0" w:color="auto"/>
              <w:left w:val="single" w:sz="12" w:space="0" w:color="auto"/>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الانحراف المعياري</w:t>
            </w:r>
          </w:p>
        </w:tc>
      </w:tr>
      <w:tr w:rsidR="00107760" w:rsidRPr="0024055B">
        <w:trPr>
          <w:jc w:val="center"/>
        </w:trPr>
        <w:tc>
          <w:tcPr>
            <w:tcW w:w="3041" w:type="dxa"/>
            <w:tcBorders>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طبيعي</w:t>
            </w:r>
            <w:r>
              <w:rPr>
                <w:rFonts w:ascii="Traditional Arabic" w:hAnsi="Traditional Arabic" w:cs="Traditional Arabic"/>
                <w:b/>
                <w:bCs/>
                <w:color w:val="FFFFFF"/>
                <w:sz w:val="28"/>
                <w:szCs w:val="28"/>
                <w:rtl/>
                <w:lang w:bidi="ar-SY"/>
              </w:rPr>
              <w:t>ة</w:t>
            </w:r>
          </w:p>
        </w:tc>
        <w:tc>
          <w:tcPr>
            <w:tcW w:w="1020" w:type="dxa"/>
            <w:gridSpan w:val="2"/>
            <w:tcBorders>
              <w:left w:val="single" w:sz="12" w:space="0" w:color="auto"/>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w:t>
            </w:r>
          </w:p>
        </w:tc>
        <w:tc>
          <w:tcPr>
            <w:tcW w:w="964" w:type="dxa"/>
            <w:tcBorders>
              <w:lef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3.1%</w:t>
            </w:r>
          </w:p>
        </w:tc>
        <w:tc>
          <w:tcPr>
            <w:tcW w:w="992" w:type="dxa"/>
            <w:tcBorders>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0.75</w:t>
            </w:r>
          </w:p>
        </w:tc>
        <w:tc>
          <w:tcPr>
            <w:tcW w:w="995" w:type="dxa"/>
            <w:tcBorders>
              <w:left w:val="dotted" w:sz="4"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w:t>
            </w:r>
          </w:p>
        </w:tc>
      </w:tr>
      <w:tr w:rsidR="00107760" w:rsidRPr="0024055B">
        <w:trPr>
          <w:jc w:val="center"/>
        </w:trPr>
        <w:tc>
          <w:tcPr>
            <w:tcW w:w="3041" w:type="dxa"/>
            <w:tcBorders>
              <w:left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 xml:space="preserve"> زيادة </w:t>
            </w:r>
            <w:r w:rsidR="00107760" w:rsidRPr="0024055B">
              <w:rPr>
                <w:rFonts w:ascii="Traditional Arabic" w:hAnsi="Traditional Arabic" w:cs="Traditional Arabic"/>
                <w:b/>
                <w:bCs/>
                <w:color w:val="FFFFFF"/>
                <w:sz w:val="28"/>
                <w:szCs w:val="28"/>
                <w:rtl/>
                <w:lang w:bidi="ar-SY"/>
              </w:rPr>
              <w:t>خفيف</w:t>
            </w:r>
            <w:r w:rsidR="00107760">
              <w:rPr>
                <w:rFonts w:ascii="Traditional Arabic" w:hAnsi="Traditional Arabic" w:cs="Traditional Arabic"/>
                <w:b/>
                <w:bCs/>
                <w:color w:val="FFFFFF"/>
                <w:sz w:val="28"/>
                <w:szCs w:val="28"/>
                <w:rtl/>
                <w:lang w:bidi="ar-SY"/>
              </w:rPr>
              <w:t>ة</w:t>
            </w:r>
          </w:p>
        </w:tc>
        <w:tc>
          <w:tcPr>
            <w:tcW w:w="1020" w:type="dxa"/>
            <w:gridSpan w:val="2"/>
            <w:tcBorders>
              <w:left w:val="single" w:sz="12" w:space="0" w:color="auto"/>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14</w:t>
            </w:r>
          </w:p>
        </w:tc>
        <w:tc>
          <w:tcPr>
            <w:tcW w:w="964" w:type="dxa"/>
            <w:tcBorders>
              <w:lef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43.8%</w:t>
            </w:r>
          </w:p>
        </w:tc>
        <w:tc>
          <w:tcPr>
            <w:tcW w:w="992" w:type="dxa"/>
            <w:tcBorders>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0.82</w:t>
            </w:r>
          </w:p>
        </w:tc>
        <w:tc>
          <w:tcPr>
            <w:tcW w:w="995" w:type="dxa"/>
            <w:tcBorders>
              <w:left w:val="dotted" w:sz="4"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0.04</w:t>
            </w:r>
          </w:p>
        </w:tc>
      </w:tr>
      <w:tr w:rsidR="00107760" w:rsidRPr="0024055B">
        <w:trPr>
          <w:jc w:val="center"/>
        </w:trPr>
        <w:tc>
          <w:tcPr>
            <w:tcW w:w="3041" w:type="dxa"/>
            <w:tcBorders>
              <w:left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 xml:space="preserve">زيادة </w:t>
            </w:r>
            <w:r w:rsidR="00107760" w:rsidRPr="0024055B">
              <w:rPr>
                <w:rFonts w:ascii="Traditional Arabic" w:hAnsi="Traditional Arabic" w:cs="Traditional Arabic"/>
                <w:b/>
                <w:bCs/>
                <w:color w:val="FFFFFF"/>
                <w:sz w:val="28"/>
                <w:szCs w:val="28"/>
                <w:rtl/>
                <w:lang w:bidi="ar-SY"/>
              </w:rPr>
              <w:t>متوسط</w:t>
            </w:r>
            <w:r w:rsidR="00107760">
              <w:rPr>
                <w:rFonts w:ascii="Traditional Arabic" w:hAnsi="Traditional Arabic" w:cs="Traditional Arabic"/>
                <w:b/>
                <w:bCs/>
                <w:color w:val="FFFFFF"/>
                <w:sz w:val="28"/>
                <w:szCs w:val="28"/>
                <w:rtl/>
                <w:lang w:bidi="ar-SY"/>
              </w:rPr>
              <w:t>ة</w:t>
            </w:r>
          </w:p>
        </w:tc>
        <w:tc>
          <w:tcPr>
            <w:tcW w:w="1020" w:type="dxa"/>
            <w:gridSpan w:val="2"/>
            <w:tcBorders>
              <w:left w:val="single" w:sz="12" w:space="0" w:color="auto"/>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10</w:t>
            </w:r>
          </w:p>
        </w:tc>
        <w:tc>
          <w:tcPr>
            <w:tcW w:w="964" w:type="dxa"/>
            <w:tcBorders>
              <w:lef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31.3%</w:t>
            </w:r>
          </w:p>
        </w:tc>
        <w:tc>
          <w:tcPr>
            <w:tcW w:w="992" w:type="dxa"/>
            <w:tcBorders>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0.97</w:t>
            </w:r>
          </w:p>
        </w:tc>
        <w:tc>
          <w:tcPr>
            <w:tcW w:w="995" w:type="dxa"/>
            <w:tcBorders>
              <w:left w:val="dotted" w:sz="4"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0.05</w:t>
            </w:r>
          </w:p>
        </w:tc>
      </w:tr>
      <w:tr w:rsidR="00107760" w:rsidRPr="0024055B">
        <w:trPr>
          <w:jc w:val="center"/>
        </w:trPr>
        <w:tc>
          <w:tcPr>
            <w:tcW w:w="3041" w:type="dxa"/>
            <w:tcBorders>
              <w:left w:val="single" w:sz="12" w:space="0" w:color="auto"/>
              <w:bottom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 xml:space="preserve">زيادة </w:t>
            </w:r>
            <w:r w:rsidR="00107760" w:rsidRPr="0024055B">
              <w:rPr>
                <w:rFonts w:ascii="Traditional Arabic" w:hAnsi="Traditional Arabic" w:cs="Traditional Arabic"/>
                <w:b/>
                <w:bCs/>
                <w:color w:val="FFFFFF"/>
                <w:sz w:val="28"/>
                <w:szCs w:val="28"/>
                <w:rtl/>
                <w:lang w:bidi="ar-SY"/>
              </w:rPr>
              <w:t>شديد</w:t>
            </w:r>
            <w:r w:rsidR="00107760">
              <w:rPr>
                <w:rFonts w:ascii="Traditional Arabic" w:hAnsi="Traditional Arabic" w:cs="Traditional Arabic"/>
                <w:b/>
                <w:bCs/>
                <w:color w:val="FFFFFF"/>
                <w:sz w:val="28"/>
                <w:szCs w:val="28"/>
                <w:rtl/>
                <w:lang w:bidi="ar-SY"/>
              </w:rPr>
              <w:t>ة</w:t>
            </w:r>
          </w:p>
        </w:tc>
        <w:tc>
          <w:tcPr>
            <w:tcW w:w="1020" w:type="dxa"/>
            <w:gridSpan w:val="2"/>
            <w:tcBorders>
              <w:left w:val="single" w:sz="12" w:space="0" w:color="auto"/>
              <w:bottom w:val="single" w:sz="12" w:space="0" w:color="auto"/>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7</w:t>
            </w:r>
          </w:p>
        </w:tc>
        <w:tc>
          <w:tcPr>
            <w:tcW w:w="964" w:type="dxa"/>
            <w:tcBorders>
              <w:left w:val="dotted" w:sz="4" w:space="0" w:color="auto"/>
              <w:bottom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21.9%</w:t>
            </w:r>
          </w:p>
        </w:tc>
        <w:tc>
          <w:tcPr>
            <w:tcW w:w="992" w:type="dxa"/>
            <w:tcBorders>
              <w:bottom w:val="single" w:sz="12" w:space="0" w:color="auto"/>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1.35</w:t>
            </w:r>
          </w:p>
        </w:tc>
        <w:tc>
          <w:tcPr>
            <w:tcW w:w="995" w:type="dxa"/>
            <w:tcBorders>
              <w:left w:val="dotted" w:sz="4" w:space="0" w:color="auto"/>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0.13</w:t>
            </w:r>
          </w:p>
        </w:tc>
      </w:tr>
    </w:tbl>
    <w:p w:rsidR="00107760" w:rsidRDefault="00107760" w:rsidP="00F45928">
      <w:pPr>
        <w:spacing w:line="360" w:lineRule="auto"/>
        <w:rPr>
          <w:rFonts w:ascii="Traditional Arabic" w:hAnsi="Traditional Arabic" w:cs="Traditional Arabic"/>
          <w:b/>
          <w:bCs/>
          <w:sz w:val="28"/>
          <w:szCs w:val="28"/>
          <w:rtl/>
          <w:lang w:bidi="ar-JO"/>
        </w:rPr>
      </w:pPr>
    </w:p>
    <w:p w:rsidR="00107760" w:rsidRPr="00157CE6" w:rsidRDefault="00107760" w:rsidP="00F45928">
      <w:pPr>
        <w:spacing w:line="360" w:lineRule="auto"/>
        <w:rPr>
          <w:rFonts w:ascii="Arial" w:hAnsi="Arial"/>
          <w:sz w:val="28"/>
          <w:szCs w:val="28"/>
          <w:rtl/>
          <w:lang w:bidi="ar-JO"/>
        </w:rPr>
      </w:pPr>
      <w:r w:rsidRPr="00157CE6">
        <w:rPr>
          <w:rFonts w:ascii="Arial" w:hAnsi="Arial"/>
          <w:sz w:val="28"/>
          <w:szCs w:val="28"/>
          <w:rtl/>
          <w:lang w:bidi="ar-JO"/>
        </w:rPr>
        <w:t xml:space="preserve">حالة واحدة كان لديها أعراض عصبية وشخص لديها عوز فيتامين </w:t>
      </w:r>
      <w:r w:rsidRPr="00157CE6">
        <w:rPr>
          <w:rFonts w:ascii="Arial" w:hAnsi="Arial"/>
          <w:sz w:val="28"/>
          <w:szCs w:val="28"/>
          <w:lang w:bidi="ar-JO"/>
        </w:rPr>
        <w:t>b12</w:t>
      </w:r>
      <w:r w:rsidRPr="00157CE6">
        <w:rPr>
          <w:rFonts w:ascii="Arial" w:hAnsi="Arial"/>
          <w:sz w:val="28"/>
          <w:szCs w:val="28"/>
          <w:rtl/>
          <w:lang w:bidi="ar-JO"/>
        </w:rPr>
        <w:t xml:space="preserve"> وقراءة المرنان تتماشى مع ضمور دماغي خفيف كانت المسافة بين شقي سلفيوس على الحد الأعلى لطبيعي حسب تصنيفنا لدرجة الضمور الدماغي ,14 حالة تتماشى مع ضمور دماغي خفيف و10 حالات تتماشى مع ضمور دماغي متوسط و7 حا</w:t>
      </w:r>
      <w:r w:rsidR="00F45928" w:rsidRPr="00157CE6">
        <w:rPr>
          <w:rFonts w:ascii="Arial" w:hAnsi="Arial"/>
          <w:sz w:val="28"/>
          <w:szCs w:val="28"/>
          <w:rtl/>
          <w:lang w:bidi="ar-JO"/>
        </w:rPr>
        <w:t>لات تتماشى مع ضمور دماغي شديد ,</w:t>
      </w:r>
      <w:r w:rsidRPr="00157CE6">
        <w:rPr>
          <w:rFonts w:ascii="Arial" w:hAnsi="Arial"/>
          <w:sz w:val="28"/>
          <w:szCs w:val="28"/>
          <w:rtl/>
          <w:lang w:bidi="ar-JO"/>
        </w:rPr>
        <w:t>المخطط 5 يوضح توزع الحالات حسب المسافة بين شقي سلفيوس قبل العلاج .</w:t>
      </w:r>
    </w:p>
    <w:p w:rsidR="00107760" w:rsidRDefault="00107760" w:rsidP="00C25D6E">
      <w:pPr>
        <w:rPr>
          <w:rFonts w:ascii="Traditional Arabic" w:hAnsi="Traditional Arabic" w:cs="Traditional Arabic"/>
          <w:b/>
          <w:bCs/>
          <w:sz w:val="28"/>
          <w:szCs w:val="28"/>
          <w:rtl/>
          <w:lang w:bidi="ar-JO"/>
        </w:rPr>
      </w:pPr>
    </w:p>
    <w:p w:rsidR="00107760" w:rsidRDefault="00107760" w:rsidP="00C25D6E">
      <w:pPr>
        <w:rPr>
          <w:rFonts w:ascii="Traditional Arabic" w:hAnsi="Traditional Arabic" w:cs="Traditional Arabic"/>
          <w:b/>
          <w:bCs/>
          <w:sz w:val="28"/>
          <w:szCs w:val="28"/>
          <w:rtl/>
          <w:lang w:bidi="ar-JO"/>
        </w:rPr>
      </w:pPr>
    </w:p>
    <w:p w:rsidR="00107760" w:rsidRDefault="007F1F74" w:rsidP="00692746">
      <w:pPr>
        <w:jc w:val="center"/>
        <w:rPr>
          <w:rFonts w:ascii="Traditional Arabic" w:hAnsi="Traditional Arabic" w:cs="Traditional Arabic"/>
          <w:b/>
          <w:bCs/>
          <w:sz w:val="28"/>
          <w:szCs w:val="28"/>
          <w:rtl/>
          <w:lang w:bidi="ar-SY"/>
        </w:rPr>
      </w:pPr>
      <w:r>
        <w:rPr>
          <w:noProof/>
        </w:rPr>
        <w:lastRenderedPageBreak/>
        <w:pict>
          <v:shape id="مخطط 5" o:spid="_x0000_i1031" type="#_x0000_t75" style="width:315.75pt;height:201.75pt;visibility:visible">
            <v:imagedata r:id="rId11" o:title=""/>
            <o:lock v:ext="edit" aspectratio="f"/>
          </v:shape>
        </w:pict>
      </w:r>
    </w:p>
    <w:p w:rsidR="00F45928" w:rsidRPr="00E86ACA" w:rsidRDefault="00107760" w:rsidP="00E86ACA">
      <w:pPr>
        <w:jc w:val="center"/>
        <w:outlineLvl w:val="0"/>
        <w:rPr>
          <w:rFonts w:ascii="Traditional Arabic" w:hAnsi="Traditional Arabic" w:cs="Traditional Arabic"/>
          <w:b/>
          <w:bCs/>
          <w:sz w:val="28"/>
          <w:szCs w:val="28"/>
          <w:rtl/>
          <w:lang w:bidi="ar-SY"/>
        </w:rPr>
      </w:pPr>
      <w:r>
        <w:rPr>
          <w:rFonts w:ascii="Traditional Arabic" w:hAnsi="Traditional Arabic" w:cs="Traditional Arabic"/>
          <w:b/>
          <w:bCs/>
          <w:sz w:val="24"/>
          <w:szCs w:val="24"/>
          <w:rtl/>
          <w:lang w:bidi="ar-SY"/>
        </w:rPr>
        <w:t>مخطط (5).</w:t>
      </w:r>
    </w:p>
    <w:p w:rsidR="00F45928" w:rsidRDefault="00F45928" w:rsidP="005C15CB">
      <w:pPr>
        <w:jc w:val="center"/>
        <w:rPr>
          <w:rFonts w:ascii="Traditional Arabic" w:hAnsi="Traditional Arabic" w:cs="Traditional Arabic"/>
          <w:b/>
          <w:bCs/>
          <w:sz w:val="24"/>
          <w:szCs w:val="24"/>
          <w:rtl/>
          <w:lang w:bidi="ar-SY"/>
        </w:rPr>
      </w:pPr>
    </w:p>
    <w:p w:rsidR="00107760" w:rsidRPr="000F4032" w:rsidRDefault="00107760" w:rsidP="009760C4">
      <w:pPr>
        <w:jc w:val="center"/>
        <w:rPr>
          <w:rFonts w:ascii="Traditional Arabic" w:hAnsi="Traditional Arabic" w:cs="Traditional Arabic"/>
          <w:b/>
          <w:bCs/>
          <w:sz w:val="28"/>
          <w:szCs w:val="28"/>
          <w:rtl/>
          <w:lang w:bidi="ar-SY"/>
        </w:rPr>
      </w:pPr>
      <w:r w:rsidRPr="000F4032">
        <w:rPr>
          <w:rFonts w:ascii="Traditional Arabic" w:hAnsi="Traditional Arabic" w:cs="Traditional Arabic"/>
          <w:b/>
          <w:bCs/>
          <w:sz w:val="24"/>
          <w:szCs w:val="24"/>
          <w:rtl/>
          <w:lang w:bidi="ar-SY"/>
        </w:rPr>
        <w:t>جدول (</w:t>
      </w:r>
      <w:r w:rsidR="009760C4">
        <w:rPr>
          <w:rFonts w:ascii="Traditional Arabic" w:hAnsi="Traditional Arabic" w:cs="Traditional Arabic" w:hint="cs"/>
          <w:b/>
          <w:bCs/>
          <w:sz w:val="24"/>
          <w:szCs w:val="24"/>
          <w:rtl/>
          <w:lang w:bidi="ar-SY"/>
        </w:rPr>
        <w:t>12</w:t>
      </w:r>
      <w:r w:rsidRPr="000F4032">
        <w:rPr>
          <w:rFonts w:ascii="Traditional Arabic" w:hAnsi="Traditional Arabic" w:cs="Traditional Arabic"/>
          <w:b/>
          <w:bCs/>
          <w:sz w:val="24"/>
          <w:szCs w:val="24"/>
          <w:rtl/>
          <w:lang w:bidi="ar-SY"/>
        </w:rPr>
        <w:t xml:space="preserve">) يبيّن </w:t>
      </w:r>
      <w:r w:rsidR="00693BF4">
        <w:rPr>
          <w:rFonts w:ascii="Traditional Arabic" w:hAnsi="Traditional Arabic" w:cs="Traditional Arabic" w:hint="cs"/>
          <w:b/>
          <w:bCs/>
          <w:sz w:val="24"/>
          <w:szCs w:val="24"/>
          <w:rtl/>
          <w:lang w:bidi="ar-SY"/>
        </w:rPr>
        <w:t>توزع الأفراد بالنسبة للمسافة بين شقي سلفيوس بعد العلاج</w:t>
      </w:r>
      <w:r>
        <w:rPr>
          <w:rFonts w:ascii="Traditional Arabic" w:hAnsi="Traditional Arabic" w:cs="Traditional Arabic"/>
          <w:b/>
          <w:bCs/>
          <w:sz w:val="24"/>
          <w:szCs w:val="24"/>
          <w:rtl/>
          <w:lang w:bidi="ar-SY"/>
        </w:rPr>
        <w:t xml:space="preserve"> </w:t>
      </w:r>
      <w:r w:rsidR="00693BF4">
        <w:rPr>
          <w:rFonts w:ascii="Traditional Arabic" w:hAnsi="Traditional Arabic" w:cs="Traditional Arabic" w:hint="cs"/>
          <w:b/>
          <w:bCs/>
          <w:sz w:val="24"/>
          <w:szCs w:val="24"/>
          <w:rtl/>
          <w:lang w:bidi="ar-SY"/>
        </w:rPr>
        <w:t xml:space="preserve">والمتوسط الحسابي والانحراف لكل فئة </w:t>
      </w: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3041"/>
        <w:gridCol w:w="992"/>
        <w:gridCol w:w="28"/>
        <w:gridCol w:w="964"/>
        <w:gridCol w:w="992"/>
        <w:gridCol w:w="995"/>
      </w:tblGrid>
      <w:tr w:rsidR="00107760" w:rsidRPr="0024055B">
        <w:trPr>
          <w:jc w:val="center"/>
        </w:trPr>
        <w:tc>
          <w:tcPr>
            <w:tcW w:w="3041" w:type="dxa"/>
            <w:vMerge w:val="restart"/>
            <w:tcBorders>
              <w:top w:val="single" w:sz="12" w:space="0" w:color="auto"/>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b/>
                <w:bCs/>
                <w:color w:val="FFFFFF"/>
                <w:sz w:val="28"/>
                <w:szCs w:val="28"/>
                <w:rtl/>
                <w:lang w:bidi="ar-SY"/>
              </w:rPr>
              <w:t xml:space="preserve">درجة الضمور الدماغي </w:t>
            </w:r>
          </w:p>
        </w:tc>
        <w:tc>
          <w:tcPr>
            <w:tcW w:w="3971" w:type="dxa"/>
            <w:gridSpan w:val="5"/>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بعد العلاج</w:t>
            </w:r>
          </w:p>
        </w:tc>
      </w:tr>
      <w:tr w:rsidR="00107760" w:rsidRPr="0024055B">
        <w:trPr>
          <w:jc w:val="center"/>
        </w:trPr>
        <w:tc>
          <w:tcPr>
            <w:tcW w:w="3041" w:type="dxa"/>
            <w:vMerge/>
            <w:tcBorders>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p>
        </w:tc>
        <w:tc>
          <w:tcPr>
            <w:tcW w:w="992" w:type="dxa"/>
            <w:tcBorders>
              <w:top w:val="single" w:sz="12" w:space="0" w:color="auto"/>
              <w:left w:val="single" w:sz="12" w:space="0" w:color="auto"/>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العدد</w:t>
            </w:r>
          </w:p>
        </w:tc>
        <w:tc>
          <w:tcPr>
            <w:tcW w:w="992" w:type="dxa"/>
            <w:gridSpan w:val="2"/>
            <w:tcBorders>
              <w:top w:val="single" w:sz="12" w:space="0" w:color="auto"/>
              <w:left w:val="single" w:sz="12" w:space="0" w:color="auto"/>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النسبة</w:t>
            </w:r>
          </w:p>
        </w:tc>
        <w:tc>
          <w:tcPr>
            <w:tcW w:w="992" w:type="dxa"/>
            <w:tcBorders>
              <w:top w:val="single" w:sz="12" w:space="0" w:color="auto"/>
              <w:left w:val="single" w:sz="12" w:space="0" w:color="auto"/>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المتوسط</w:t>
            </w:r>
          </w:p>
        </w:tc>
        <w:tc>
          <w:tcPr>
            <w:tcW w:w="995" w:type="dxa"/>
            <w:tcBorders>
              <w:top w:val="single" w:sz="12" w:space="0" w:color="auto"/>
              <w:left w:val="single" w:sz="12" w:space="0" w:color="auto"/>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الانحراف المعياري</w:t>
            </w:r>
          </w:p>
        </w:tc>
      </w:tr>
      <w:tr w:rsidR="00107760" w:rsidRPr="0024055B">
        <w:trPr>
          <w:jc w:val="center"/>
        </w:trPr>
        <w:tc>
          <w:tcPr>
            <w:tcW w:w="3041" w:type="dxa"/>
            <w:tcBorders>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طبيعي</w:t>
            </w:r>
            <w:r>
              <w:rPr>
                <w:rFonts w:ascii="Traditional Arabic" w:hAnsi="Traditional Arabic" w:cs="Traditional Arabic"/>
                <w:b/>
                <w:bCs/>
                <w:color w:val="FFFFFF"/>
                <w:sz w:val="28"/>
                <w:szCs w:val="28"/>
                <w:rtl/>
                <w:lang w:bidi="ar-SY"/>
              </w:rPr>
              <w:t>ة</w:t>
            </w:r>
          </w:p>
        </w:tc>
        <w:tc>
          <w:tcPr>
            <w:tcW w:w="1020" w:type="dxa"/>
            <w:gridSpan w:val="2"/>
            <w:tcBorders>
              <w:left w:val="single" w:sz="12" w:space="0" w:color="auto"/>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28</w:t>
            </w:r>
          </w:p>
        </w:tc>
        <w:tc>
          <w:tcPr>
            <w:tcW w:w="964" w:type="dxa"/>
            <w:tcBorders>
              <w:lef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87.5%</w:t>
            </w:r>
          </w:p>
        </w:tc>
        <w:tc>
          <w:tcPr>
            <w:tcW w:w="992" w:type="dxa"/>
            <w:tcBorders>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0.26</w:t>
            </w:r>
          </w:p>
        </w:tc>
        <w:tc>
          <w:tcPr>
            <w:tcW w:w="995" w:type="dxa"/>
            <w:tcBorders>
              <w:left w:val="dotted" w:sz="4"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0.21</w:t>
            </w:r>
          </w:p>
        </w:tc>
      </w:tr>
      <w:tr w:rsidR="00107760" w:rsidRPr="0024055B">
        <w:trPr>
          <w:jc w:val="center"/>
        </w:trPr>
        <w:tc>
          <w:tcPr>
            <w:tcW w:w="3041" w:type="dxa"/>
            <w:tcBorders>
              <w:left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 xml:space="preserve">زيادة </w:t>
            </w:r>
            <w:r w:rsidR="00107760" w:rsidRPr="0024055B">
              <w:rPr>
                <w:rFonts w:ascii="Traditional Arabic" w:hAnsi="Traditional Arabic" w:cs="Traditional Arabic"/>
                <w:b/>
                <w:bCs/>
                <w:color w:val="FFFFFF"/>
                <w:sz w:val="28"/>
                <w:szCs w:val="28"/>
                <w:rtl/>
                <w:lang w:bidi="ar-SY"/>
              </w:rPr>
              <w:t>خفيف</w:t>
            </w:r>
            <w:r w:rsidR="00107760">
              <w:rPr>
                <w:rFonts w:ascii="Traditional Arabic" w:hAnsi="Traditional Arabic" w:cs="Traditional Arabic"/>
                <w:b/>
                <w:bCs/>
                <w:color w:val="FFFFFF"/>
                <w:sz w:val="28"/>
                <w:szCs w:val="28"/>
                <w:rtl/>
                <w:lang w:bidi="ar-SY"/>
              </w:rPr>
              <w:t>ة</w:t>
            </w:r>
          </w:p>
        </w:tc>
        <w:tc>
          <w:tcPr>
            <w:tcW w:w="1020" w:type="dxa"/>
            <w:gridSpan w:val="2"/>
            <w:tcBorders>
              <w:left w:val="single" w:sz="12" w:space="0" w:color="auto"/>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3</w:t>
            </w:r>
          </w:p>
        </w:tc>
        <w:tc>
          <w:tcPr>
            <w:tcW w:w="964" w:type="dxa"/>
            <w:tcBorders>
              <w:lef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9.4%</w:t>
            </w:r>
          </w:p>
        </w:tc>
        <w:tc>
          <w:tcPr>
            <w:tcW w:w="992" w:type="dxa"/>
            <w:tcBorders>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0.80</w:t>
            </w:r>
          </w:p>
        </w:tc>
        <w:tc>
          <w:tcPr>
            <w:tcW w:w="995" w:type="dxa"/>
            <w:tcBorders>
              <w:left w:val="dotted" w:sz="4"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0.03</w:t>
            </w:r>
          </w:p>
        </w:tc>
      </w:tr>
      <w:tr w:rsidR="00107760" w:rsidRPr="0024055B">
        <w:trPr>
          <w:jc w:val="center"/>
        </w:trPr>
        <w:tc>
          <w:tcPr>
            <w:tcW w:w="3041" w:type="dxa"/>
            <w:tcBorders>
              <w:left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 xml:space="preserve">زيادة </w:t>
            </w:r>
            <w:r w:rsidR="00107760" w:rsidRPr="0024055B">
              <w:rPr>
                <w:rFonts w:ascii="Traditional Arabic" w:hAnsi="Traditional Arabic" w:cs="Traditional Arabic"/>
                <w:b/>
                <w:bCs/>
                <w:color w:val="FFFFFF"/>
                <w:sz w:val="28"/>
                <w:szCs w:val="28"/>
                <w:rtl/>
                <w:lang w:bidi="ar-SY"/>
              </w:rPr>
              <w:t>متوسط</w:t>
            </w:r>
            <w:r w:rsidR="00107760">
              <w:rPr>
                <w:rFonts w:ascii="Traditional Arabic" w:hAnsi="Traditional Arabic" w:cs="Traditional Arabic"/>
                <w:b/>
                <w:bCs/>
                <w:color w:val="FFFFFF"/>
                <w:sz w:val="28"/>
                <w:szCs w:val="28"/>
                <w:rtl/>
                <w:lang w:bidi="ar-SY"/>
              </w:rPr>
              <w:t>ة</w:t>
            </w:r>
          </w:p>
        </w:tc>
        <w:tc>
          <w:tcPr>
            <w:tcW w:w="1020" w:type="dxa"/>
            <w:gridSpan w:val="2"/>
            <w:tcBorders>
              <w:left w:val="single" w:sz="12" w:space="0" w:color="auto"/>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w:t>
            </w:r>
          </w:p>
        </w:tc>
        <w:tc>
          <w:tcPr>
            <w:tcW w:w="964" w:type="dxa"/>
            <w:tcBorders>
              <w:lef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3.1%</w:t>
            </w:r>
          </w:p>
        </w:tc>
        <w:tc>
          <w:tcPr>
            <w:tcW w:w="992" w:type="dxa"/>
            <w:tcBorders>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0.93</w:t>
            </w:r>
          </w:p>
        </w:tc>
        <w:tc>
          <w:tcPr>
            <w:tcW w:w="995" w:type="dxa"/>
            <w:tcBorders>
              <w:left w:val="dotted" w:sz="4"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w:t>
            </w:r>
          </w:p>
        </w:tc>
      </w:tr>
      <w:tr w:rsidR="00107760" w:rsidRPr="0024055B" w:rsidTr="00693BF4">
        <w:trPr>
          <w:jc w:val="center"/>
        </w:trPr>
        <w:tc>
          <w:tcPr>
            <w:tcW w:w="3041" w:type="dxa"/>
            <w:tcBorders>
              <w:left w:val="single" w:sz="12" w:space="0" w:color="auto"/>
              <w:bottom w:val="single" w:sz="4"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 xml:space="preserve">زيادة </w:t>
            </w:r>
            <w:r w:rsidR="00107760" w:rsidRPr="0024055B">
              <w:rPr>
                <w:rFonts w:ascii="Traditional Arabic" w:hAnsi="Traditional Arabic" w:cs="Traditional Arabic"/>
                <w:b/>
                <w:bCs/>
                <w:color w:val="FFFFFF"/>
                <w:sz w:val="28"/>
                <w:szCs w:val="28"/>
                <w:rtl/>
                <w:lang w:bidi="ar-SY"/>
              </w:rPr>
              <w:t>شديد</w:t>
            </w:r>
            <w:r w:rsidR="00107760">
              <w:rPr>
                <w:rFonts w:ascii="Traditional Arabic" w:hAnsi="Traditional Arabic" w:cs="Traditional Arabic"/>
                <w:b/>
                <w:bCs/>
                <w:color w:val="FFFFFF"/>
                <w:sz w:val="28"/>
                <w:szCs w:val="28"/>
                <w:rtl/>
                <w:lang w:bidi="ar-SY"/>
              </w:rPr>
              <w:t>ة</w:t>
            </w:r>
          </w:p>
        </w:tc>
        <w:tc>
          <w:tcPr>
            <w:tcW w:w="1020" w:type="dxa"/>
            <w:gridSpan w:val="2"/>
            <w:tcBorders>
              <w:left w:val="single" w:sz="12" w:space="0" w:color="auto"/>
              <w:bottom w:val="single" w:sz="4" w:space="0" w:color="auto"/>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w:t>
            </w:r>
          </w:p>
        </w:tc>
        <w:tc>
          <w:tcPr>
            <w:tcW w:w="964" w:type="dxa"/>
            <w:tcBorders>
              <w:left w:val="dotted" w:sz="4" w:space="0" w:color="auto"/>
              <w:bottom w:val="single"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w:t>
            </w:r>
          </w:p>
        </w:tc>
        <w:tc>
          <w:tcPr>
            <w:tcW w:w="992" w:type="dxa"/>
            <w:tcBorders>
              <w:bottom w:val="single" w:sz="4" w:space="0" w:color="auto"/>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w:t>
            </w:r>
          </w:p>
        </w:tc>
        <w:tc>
          <w:tcPr>
            <w:tcW w:w="995" w:type="dxa"/>
            <w:tcBorders>
              <w:left w:val="dotted" w:sz="4" w:space="0" w:color="auto"/>
              <w:bottom w:val="single" w:sz="4"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w:t>
            </w:r>
          </w:p>
        </w:tc>
      </w:tr>
    </w:tbl>
    <w:p w:rsidR="00107760" w:rsidRDefault="00107760" w:rsidP="00C25D6E">
      <w:pPr>
        <w:rPr>
          <w:rFonts w:ascii="Traditional Arabic" w:hAnsi="Traditional Arabic" w:cs="Traditional Arabic"/>
          <w:b/>
          <w:bCs/>
          <w:sz w:val="28"/>
          <w:szCs w:val="28"/>
          <w:rtl/>
          <w:lang w:bidi="ar-SY"/>
        </w:rPr>
      </w:pPr>
    </w:p>
    <w:p w:rsidR="00693BF4" w:rsidRPr="000F66A5" w:rsidRDefault="00107760" w:rsidP="00693BF4">
      <w:pPr>
        <w:spacing w:line="360" w:lineRule="auto"/>
        <w:rPr>
          <w:rFonts w:ascii="Arial" w:hAnsi="Arial"/>
          <w:sz w:val="28"/>
          <w:szCs w:val="28"/>
          <w:rtl/>
          <w:lang w:bidi="ar-JO"/>
        </w:rPr>
      </w:pPr>
      <w:r w:rsidRPr="000F66A5">
        <w:rPr>
          <w:rFonts w:ascii="Arial" w:hAnsi="Arial"/>
          <w:sz w:val="28"/>
          <w:szCs w:val="28"/>
          <w:rtl/>
          <w:lang w:bidi="ar-SY"/>
        </w:rPr>
        <w:t xml:space="preserve">كانت المسافة بين شقي سلفيوس بعد ثلاثة أشهر من العلاج طبيعية لدى 87.5%من المصابين بضمور دماغي تالي لعوز الفيتامين </w:t>
      </w:r>
      <w:r w:rsidRPr="000F66A5">
        <w:rPr>
          <w:rFonts w:ascii="Arial" w:hAnsi="Arial"/>
          <w:sz w:val="28"/>
          <w:szCs w:val="28"/>
          <w:lang w:bidi="ar-SY"/>
        </w:rPr>
        <w:t>B12</w:t>
      </w:r>
      <w:r w:rsidRPr="000F66A5">
        <w:rPr>
          <w:rFonts w:ascii="Arial" w:hAnsi="Arial"/>
          <w:sz w:val="28"/>
          <w:szCs w:val="28"/>
          <w:rtl/>
          <w:lang w:bidi="ar-JO"/>
        </w:rPr>
        <w:t xml:space="preserve"> .لم يكن هناك أي حالة ضمور دماغي شديد بعد العلاج ,</w:t>
      </w:r>
    </w:p>
    <w:p w:rsidR="00107760" w:rsidRPr="000F66A5" w:rsidRDefault="00693BF4" w:rsidP="00693BF4">
      <w:pPr>
        <w:spacing w:line="360" w:lineRule="auto"/>
        <w:rPr>
          <w:rFonts w:ascii="Arial" w:hAnsi="Arial"/>
          <w:sz w:val="28"/>
          <w:szCs w:val="28"/>
          <w:rtl/>
          <w:lang w:bidi="ar-JO"/>
        </w:rPr>
      </w:pPr>
      <w:r w:rsidRPr="000F66A5">
        <w:rPr>
          <w:rFonts w:ascii="Arial" w:hAnsi="Arial"/>
          <w:sz w:val="28"/>
          <w:szCs w:val="28"/>
          <w:rtl/>
          <w:lang w:bidi="ar-JO"/>
        </w:rPr>
        <w:t xml:space="preserve"> </w:t>
      </w:r>
      <w:r w:rsidR="00107760" w:rsidRPr="000F66A5">
        <w:rPr>
          <w:rFonts w:ascii="Arial" w:hAnsi="Arial"/>
          <w:sz w:val="28"/>
          <w:szCs w:val="28"/>
          <w:rtl/>
          <w:lang w:bidi="ar-JO"/>
        </w:rPr>
        <w:t>المخطط 6 يوضح يوضح توزع العينة بحسب درجة اضمور الدماغي بعد العلاج .</w:t>
      </w:r>
    </w:p>
    <w:p w:rsidR="00107760" w:rsidRDefault="00107760" w:rsidP="00C25D6E">
      <w:pPr>
        <w:rPr>
          <w:rFonts w:ascii="Traditional Arabic" w:hAnsi="Traditional Arabic" w:cs="Traditional Arabic"/>
          <w:b/>
          <w:bCs/>
          <w:sz w:val="28"/>
          <w:szCs w:val="28"/>
          <w:rtl/>
          <w:lang w:bidi="ar-JO"/>
        </w:rPr>
      </w:pPr>
    </w:p>
    <w:p w:rsidR="00107760" w:rsidRDefault="00107760" w:rsidP="00C25D6E">
      <w:pPr>
        <w:rPr>
          <w:rFonts w:ascii="Traditional Arabic" w:hAnsi="Traditional Arabic" w:cs="Traditional Arabic"/>
          <w:b/>
          <w:bCs/>
          <w:sz w:val="28"/>
          <w:szCs w:val="28"/>
          <w:rtl/>
          <w:lang w:bidi="ar-JO"/>
        </w:rPr>
      </w:pPr>
    </w:p>
    <w:p w:rsidR="00107760" w:rsidRDefault="007F1F74" w:rsidP="00692746">
      <w:pPr>
        <w:jc w:val="center"/>
        <w:rPr>
          <w:rFonts w:ascii="Traditional Arabic" w:hAnsi="Traditional Arabic" w:cs="Traditional Arabic"/>
          <w:b/>
          <w:bCs/>
          <w:sz w:val="28"/>
          <w:szCs w:val="28"/>
          <w:rtl/>
          <w:lang w:bidi="ar-SY"/>
        </w:rPr>
      </w:pPr>
      <w:r>
        <w:rPr>
          <w:noProof/>
        </w:rPr>
        <w:lastRenderedPageBreak/>
        <w:pict>
          <v:shape id="مخطط 6" o:spid="_x0000_i1032" type="#_x0000_t75" style="width:324.75pt;height:204pt;visibility:visible">
            <v:imagedata r:id="rId12" o:title=""/>
            <o:lock v:ext="edit" aspectratio="f"/>
          </v:shape>
        </w:pict>
      </w:r>
    </w:p>
    <w:p w:rsidR="00107760" w:rsidRPr="00E86ACA" w:rsidRDefault="00107760" w:rsidP="00E86ACA">
      <w:pPr>
        <w:jc w:val="center"/>
        <w:outlineLvl w:val="0"/>
        <w:rPr>
          <w:rFonts w:ascii="Traditional Arabic" w:hAnsi="Traditional Arabic" w:cs="Traditional Arabic"/>
          <w:b/>
          <w:bCs/>
          <w:sz w:val="28"/>
          <w:szCs w:val="28"/>
          <w:rtl/>
          <w:lang w:bidi="ar-SY"/>
        </w:rPr>
      </w:pPr>
      <w:r>
        <w:rPr>
          <w:rFonts w:ascii="Traditional Arabic" w:hAnsi="Traditional Arabic" w:cs="Traditional Arabic"/>
          <w:b/>
          <w:bCs/>
          <w:sz w:val="24"/>
          <w:szCs w:val="24"/>
          <w:rtl/>
          <w:lang w:bidi="ar-SY"/>
        </w:rPr>
        <w:t>مخطط (6).</w:t>
      </w:r>
    </w:p>
    <w:p w:rsidR="00107760" w:rsidRDefault="00107760" w:rsidP="00693BF4">
      <w:pPr>
        <w:rPr>
          <w:rFonts w:ascii="Traditional Arabic" w:hAnsi="Traditional Arabic" w:cs="Traditional Arabic"/>
          <w:b/>
          <w:bCs/>
          <w:sz w:val="24"/>
          <w:szCs w:val="24"/>
          <w:rtl/>
          <w:lang w:bidi="ar-SY"/>
        </w:rPr>
      </w:pPr>
    </w:p>
    <w:p w:rsidR="005920A8" w:rsidRDefault="005920A8" w:rsidP="00693BF4">
      <w:pPr>
        <w:jc w:val="center"/>
        <w:outlineLvl w:val="0"/>
        <w:rPr>
          <w:rFonts w:ascii="Traditional Arabic" w:hAnsi="Traditional Arabic" w:cs="Traditional Arabic"/>
          <w:b/>
          <w:bCs/>
          <w:sz w:val="24"/>
          <w:szCs w:val="24"/>
          <w:rtl/>
          <w:lang w:bidi="ar-SY"/>
        </w:rPr>
      </w:pPr>
    </w:p>
    <w:p w:rsidR="00107760" w:rsidRPr="000F4032" w:rsidRDefault="00107760" w:rsidP="009760C4">
      <w:pPr>
        <w:jc w:val="center"/>
        <w:outlineLvl w:val="0"/>
        <w:rPr>
          <w:rFonts w:ascii="Traditional Arabic" w:hAnsi="Traditional Arabic" w:cs="Traditional Arabic"/>
          <w:b/>
          <w:bCs/>
          <w:sz w:val="28"/>
          <w:szCs w:val="28"/>
          <w:rtl/>
          <w:lang w:bidi="ar-SY"/>
        </w:rPr>
      </w:pPr>
      <w:r w:rsidRPr="000F4032">
        <w:rPr>
          <w:rFonts w:ascii="Traditional Arabic" w:hAnsi="Traditional Arabic" w:cs="Traditional Arabic"/>
          <w:b/>
          <w:bCs/>
          <w:sz w:val="24"/>
          <w:szCs w:val="24"/>
          <w:rtl/>
          <w:lang w:bidi="ar-SY"/>
        </w:rPr>
        <w:t>جدول (</w:t>
      </w:r>
      <w:r w:rsidR="009760C4">
        <w:rPr>
          <w:rFonts w:ascii="Traditional Arabic" w:hAnsi="Traditional Arabic" w:cs="Traditional Arabic" w:hint="cs"/>
          <w:b/>
          <w:bCs/>
          <w:sz w:val="24"/>
          <w:szCs w:val="24"/>
          <w:rtl/>
          <w:lang w:bidi="ar-SY"/>
        </w:rPr>
        <w:t>13</w:t>
      </w:r>
      <w:r w:rsidRPr="000F4032">
        <w:rPr>
          <w:rFonts w:ascii="Traditional Arabic" w:hAnsi="Traditional Arabic" w:cs="Traditional Arabic"/>
          <w:b/>
          <w:bCs/>
          <w:sz w:val="24"/>
          <w:szCs w:val="24"/>
          <w:rtl/>
          <w:lang w:bidi="ar-SY"/>
        </w:rPr>
        <w:t xml:space="preserve">) </w:t>
      </w:r>
      <w:r w:rsidRPr="00307831">
        <w:rPr>
          <w:rFonts w:ascii="Traditional Arabic" w:hAnsi="Traditional Arabic" w:cs="Traditional Arabic"/>
          <w:b/>
          <w:bCs/>
          <w:sz w:val="24"/>
          <w:szCs w:val="24"/>
          <w:rtl/>
          <w:lang w:bidi="ar-SY"/>
        </w:rPr>
        <w:t>يقارن</w:t>
      </w:r>
      <w:r>
        <w:rPr>
          <w:rFonts w:ascii="Traditional Arabic" w:hAnsi="Traditional Arabic" w:cs="Traditional Arabic"/>
          <w:b/>
          <w:bCs/>
          <w:sz w:val="24"/>
          <w:szCs w:val="24"/>
          <w:rtl/>
          <w:lang w:bidi="ar-SY"/>
        </w:rPr>
        <w:t xml:space="preserve"> </w:t>
      </w:r>
      <w:r w:rsidR="00693BF4">
        <w:rPr>
          <w:rFonts w:ascii="Traditional Arabic" w:hAnsi="Traditional Arabic" w:cs="Traditional Arabic" w:hint="cs"/>
          <w:b/>
          <w:bCs/>
          <w:sz w:val="24"/>
          <w:szCs w:val="24"/>
          <w:rtl/>
          <w:lang w:bidi="ar-SY"/>
        </w:rPr>
        <w:t xml:space="preserve"> توزع الحالات بالنسبة </w:t>
      </w:r>
      <w:r w:rsidRPr="00307831">
        <w:rPr>
          <w:rFonts w:ascii="Traditional Arabic" w:hAnsi="Traditional Arabic" w:cs="Traditional Arabic"/>
          <w:b/>
          <w:bCs/>
          <w:sz w:val="24"/>
          <w:szCs w:val="24"/>
          <w:rtl/>
          <w:lang w:bidi="ar-SY"/>
        </w:rPr>
        <w:t>المسافةبين</w:t>
      </w:r>
      <w:r>
        <w:rPr>
          <w:rFonts w:ascii="Traditional Arabic" w:hAnsi="Traditional Arabic" w:cs="Traditional Arabic"/>
          <w:b/>
          <w:bCs/>
          <w:sz w:val="24"/>
          <w:szCs w:val="24"/>
          <w:rtl/>
          <w:lang w:bidi="ar-SY"/>
        </w:rPr>
        <w:t xml:space="preserve"> </w:t>
      </w:r>
      <w:r w:rsidRPr="00307831">
        <w:rPr>
          <w:rFonts w:ascii="Traditional Arabic" w:hAnsi="Traditional Arabic" w:cs="Traditional Arabic"/>
          <w:b/>
          <w:bCs/>
          <w:sz w:val="24"/>
          <w:szCs w:val="24"/>
          <w:rtl/>
          <w:lang w:bidi="ar-SY"/>
        </w:rPr>
        <w:t>شقي</w:t>
      </w:r>
      <w:r>
        <w:rPr>
          <w:rFonts w:ascii="Traditional Arabic" w:hAnsi="Traditional Arabic" w:cs="Traditional Arabic"/>
          <w:b/>
          <w:bCs/>
          <w:sz w:val="24"/>
          <w:szCs w:val="24"/>
          <w:rtl/>
          <w:lang w:bidi="ar-SY"/>
        </w:rPr>
        <w:t xml:space="preserve"> </w:t>
      </w:r>
      <w:r w:rsidRPr="00307831">
        <w:rPr>
          <w:rFonts w:ascii="Traditional Arabic" w:hAnsi="Traditional Arabic" w:cs="Traditional Arabic"/>
          <w:b/>
          <w:bCs/>
          <w:sz w:val="24"/>
          <w:szCs w:val="24"/>
          <w:rtl/>
          <w:lang w:bidi="ar-SY"/>
        </w:rPr>
        <w:t>سلفيوس قبل وبعد العلاج.</w:t>
      </w: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3041"/>
        <w:gridCol w:w="1020"/>
        <w:gridCol w:w="964"/>
        <w:gridCol w:w="990"/>
        <w:gridCol w:w="995"/>
      </w:tblGrid>
      <w:tr w:rsidR="00107760" w:rsidRPr="0024055B">
        <w:trPr>
          <w:jc w:val="center"/>
        </w:trPr>
        <w:tc>
          <w:tcPr>
            <w:tcW w:w="3041"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b/>
                <w:bCs/>
                <w:color w:val="FFFFFF"/>
                <w:sz w:val="28"/>
                <w:szCs w:val="28"/>
                <w:rtl/>
                <w:lang w:bidi="ar-SY"/>
              </w:rPr>
              <w:t xml:space="preserve">درجة الضمور الدماغي </w:t>
            </w:r>
          </w:p>
        </w:tc>
        <w:tc>
          <w:tcPr>
            <w:tcW w:w="1984" w:type="dxa"/>
            <w:gridSpan w:val="2"/>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قبل العلاج</w:t>
            </w:r>
          </w:p>
        </w:tc>
        <w:tc>
          <w:tcPr>
            <w:tcW w:w="1985" w:type="dxa"/>
            <w:gridSpan w:val="2"/>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بعد العلاج</w:t>
            </w:r>
          </w:p>
        </w:tc>
      </w:tr>
      <w:tr w:rsidR="00107760" w:rsidRPr="0024055B">
        <w:trPr>
          <w:jc w:val="center"/>
        </w:trPr>
        <w:tc>
          <w:tcPr>
            <w:tcW w:w="3041" w:type="dxa"/>
            <w:tcBorders>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طبيعي</w:t>
            </w:r>
            <w:r>
              <w:rPr>
                <w:rFonts w:ascii="Traditional Arabic" w:hAnsi="Traditional Arabic" w:cs="Traditional Arabic"/>
                <w:b/>
                <w:bCs/>
                <w:color w:val="FFFFFF"/>
                <w:sz w:val="28"/>
                <w:szCs w:val="28"/>
                <w:rtl/>
                <w:lang w:bidi="ar-SY"/>
              </w:rPr>
              <w:t>ة</w:t>
            </w:r>
          </w:p>
        </w:tc>
        <w:tc>
          <w:tcPr>
            <w:tcW w:w="1020" w:type="dxa"/>
            <w:tcBorders>
              <w:left w:val="single" w:sz="12" w:space="0" w:color="auto"/>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w:t>
            </w:r>
          </w:p>
        </w:tc>
        <w:tc>
          <w:tcPr>
            <w:tcW w:w="964" w:type="dxa"/>
            <w:tcBorders>
              <w:lef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3.1%</w:t>
            </w:r>
          </w:p>
        </w:tc>
        <w:tc>
          <w:tcPr>
            <w:tcW w:w="990" w:type="dxa"/>
            <w:tcBorders>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28</w:t>
            </w:r>
          </w:p>
        </w:tc>
        <w:tc>
          <w:tcPr>
            <w:tcW w:w="995" w:type="dxa"/>
            <w:tcBorders>
              <w:left w:val="dotted" w:sz="4"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87.5%</w:t>
            </w:r>
          </w:p>
        </w:tc>
      </w:tr>
      <w:tr w:rsidR="00107760" w:rsidRPr="0024055B">
        <w:trPr>
          <w:jc w:val="center"/>
        </w:trPr>
        <w:tc>
          <w:tcPr>
            <w:tcW w:w="3041" w:type="dxa"/>
            <w:tcBorders>
              <w:left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 xml:space="preserve"> زيادة </w:t>
            </w:r>
            <w:r w:rsidR="00107760" w:rsidRPr="0024055B">
              <w:rPr>
                <w:rFonts w:ascii="Traditional Arabic" w:hAnsi="Traditional Arabic" w:cs="Traditional Arabic"/>
                <w:b/>
                <w:bCs/>
                <w:color w:val="FFFFFF"/>
                <w:sz w:val="28"/>
                <w:szCs w:val="28"/>
                <w:rtl/>
                <w:lang w:bidi="ar-SY"/>
              </w:rPr>
              <w:t>خفيف</w:t>
            </w:r>
            <w:r w:rsidR="00107760">
              <w:rPr>
                <w:rFonts w:ascii="Traditional Arabic" w:hAnsi="Traditional Arabic" w:cs="Traditional Arabic"/>
                <w:b/>
                <w:bCs/>
                <w:color w:val="FFFFFF"/>
                <w:sz w:val="28"/>
                <w:szCs w:val="28"/>
                <w:rtl/>
                <w:lang w:bidi="ar-SY"/>
              </w:rPr>
              <w:t>ة</w:t>
            </w:r>
          </w:p>
        </w:tc>
        <w:tc>
          <w:tcPr>
            <w:tcW w:w="1020" w:type="dxa"/>
            <w:tcBorders>
              <w:left w:val="single" w:sz="12" w:space="0" w:color="auto"/>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14</w:t>
            </w:r>
          </w:p>
        </w:tc>
        <w:tc>
          <w:tcPr>
            <w:tcW w:w="964" w:type="dxa"/>
            <w:tcBorders>
              <w:lef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43.8%</w:t>
            </w:r>
          </w:p>
        </w:tc>
        <w:tc>
          <w:tcPr>
            <w:tcW w:w="990" w:type="dxa"/>
            <w:tcBorders>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3</w:t>
            </w:r>
          </w:p>
        </w:tc>
        <w:tc>
          <w:tcPr>
            <w:tcW w:w="995" w:type="dxa"/>
            <w:tcBorders>
              <w:left w:val="dotted" w:sz="4"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9.4%</w:t>
            </w:r>
          </w:p>
        </w:tc>
      </w:tr>
      <w:tr w:rsidR="00107760" w:rsidRPr="0024055B">
        <w:trPr>
          <w:jc w:val="center"/>
        </w:trPr>
        <w:tc>
          <w:tcPr>
            <w:tcW w:w="3041" w:type="dxa"/>
            <w:tcBorders>
              <w:left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 xml:space="preserve">زيادة </w:t>
            </w:r>
            <w:r w:rsidR="00107760" w:rsidRPr="0024055B">
              <w:rPr>
                <w:rFonts w:ascii="Traditional Arabic" w:hAnsi="Traditional Arabic" w:cs="Traditional Arabic"/>
                <w:b/>
                <w:bCs/>
                <w:color w:val="FFFFFF"/>
                <w:sz w:val="28"/>
                <w:szCs w:val="28"/>
                <w:rtl/>
                <w:lang w:bidi="ar-SY"/>
              </w:rPr>
              <w:t>متوسط</w:t>
            </w:r>
            <w:r w:rsidR="00107760">
              <w:rPr>
                <w:rFonts w:ascii="Traditional Arabic" w:hAnsi="Traditional Arabic" w:cs="Traditional Arabic"/>
                <w:b/>
                <w:bCs/>
                <w:color w:val="FFFFFF"/>
                <w:sz w:val="28"/>
                <w:szCs w:val="28"/>
                <w:rtl/>
                <w:lang w:bidi="ar-SY"/>
              </w:rPr>
              <w:t>ة</w:t>
            </w:r>
          </w:p>
        </w:tc>
        <w:tc>
          <w:tcPr>
            <w:tcW w:w="1020" w:type="dxa"/>
            <w:tcBorders>
              <w:left w:val="single" w:sz="12" w:space="0" w:color="auto"/>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10</w:t>
            </w:r>
          </w:p>
        </w:tc>
        <w:tc>
          <w:tcPr>
            <w:tcW w:w="964" w:type="dxa"/>
            <w:tcBorders>
              <w:lef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31.3%</w:t>
            </w:r>
          </w:p>
        </w:tc>
        <w:tc>
          <w:tcPr>
            <w:tcW w:w="990" w:type="dxa"/>
            <w:tcBorders>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w:t>
            </w:r>
          </w:p>
        </w:tc>
        <w:tc>
          <w:tcPr>
            <w:tcW w:w="995" w:type="dxa"/>
            <w:tcBorders>
              <w:left w:val="dotted" w:sz="4"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3.1%</w:t>
            </w:r>
          </w:p>
        </w:tc>
      </w:tr>
      <w:tr w:rsidR="00107760" w:rsidRPr="0024055B">
        <w:trPr>
          <w:jc w:val="center"/>
        </w:trPr>
        <w:tc>
          <w:tcPr>
            <w:tcW w:w="3041" w:type="dxa"/>
            <w:tcBorders>
              <w:left w:val="single" w:sz="12" w:space="0" w:color="auto"/>
              <w:bottom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 xml:space="preserve">زيادة </w:t>
            </w:r>
            <w:r w:rsidR="00107760" w:rsidRPr="0024055B">
              <w:rPr>
                <w:rFonts w:ascii="Traditional Arabic" w:hAnsi="Traditional Arabic" w:cs="Traditional Arabic"/>
                <w:b/>
                <w:bCs/>
                <w:color w:val="FFFFFF"/>
                <w:sz w:val="28"/>
                <w:szCs w:val="28"/>
                <w:rtl/>
                <w:lang w:bidi="ar-SY"/>
              </w:rPr>
              <w:t>شديد</w:t>
            </w:r>
            <w:r w:rsidR="00107760">
              <w:rPr>
                <w:rFonts w:ascii="Traditional Arabic" w:hAnsi="Traditional Arabic" w:cs="Traditional Arabic"/>
                <w:b/>
                <w:bCs/>
                <w:color w:val="FFFFFF"/>
                <w:sz w:val="28"/>
                <w:szCs w:val="28"/>
                <w:rtl/>
                <w:lang w:bidi="ar-SY"/>
              </w:rPr>
              <w:t>ة</w:t>
            </w:r>
          </w:p>
        </w:tc>
        <w:tc>
          <w:tcPr>
            <w:tcW w:w="1020" w:type="dxa"/>
            <w:tcBorders>
              <w:left w:val="single" w:sz="12" w:space="0" w:color="auto"/>
              <w:bottom w:val="single" w:sz="12" w:space="0" w:color="auto"/>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7</w:t>
            </w:r>
          </w:p>
        </w:tc>
        <w:tc>
          <w:tcPr>
            <w:tcW w:w="964" w:type="dxa"/>
            <w:tcBorders>
              <w:left w:val="dotted" w:sz="4" w:space="0" w:color="auto"/>
              <w:bottom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21.</w:t>
            </w:r>
            <w:r>
              <w:rPr>
                <w:rFonts w:ascii="Traditional Arabic" w:hAnsi="Traditional Arabic" w:cs="Traditional Arabic"/>
                <w:sz w:val="28"/>
                <w:szCs w:val="28"/>
                <w:rtl/>
                <w:lang w:bidi="ar-SY"/>
              </w:rPr>
              <w:t>8</w:t>
            </w:r>
            <w:r w:rsidRPr="0024055B">
              <w:rPr>
                <w:rFonts w:ascii="Traditional Arabic" w:hAnsi="Traditional Arabic" w:cs="Traditional Arabic"/>
                <w:sz w:val="28"/>
                <w:szCs w:val="28"/>
                <w:rtl/>
                <w:lang w:bidi="ar-SY"/>
              </w:rPr>
              <w:t xml:space="preserve"> %</w:t>
            </w:r>
          </w:p>
        </w:tc>
        <w:tc>
          <w:tcPr>
            <w:tcW w:w="990" w:type="dxa"/>
            <w:tcBorders>
              <w:bottom w:val="single" w:sz="12" w:space="0" w:color="auto"/>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w:t>
            </w:r>
          </w:p>
        </w:tc>
        <w:tc>
          <w:tcPr>
            <w:tcW w:w="995" w:type="dxa"/>
            <w:tcBorders>
              <w:left w:val="dotted" w:sz="4" w:space="0" w:color="auto"/>
              <w:bottom w:val="single" w:sz="12"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w:t>
            </w:r>
          </w:p>
        </w:tc>
      </w:tr>
    </w:tbl>
    <w:p w:rsidR="00107760" w:rsidRDefault="00107760" w:rsidP="00C46BBB">
      <w:pPr>
        <w:tabs>
          <w:tab w:val="left" w:pos="1931"/>
        </w:tabs>
        <w:rPr>
          <w:rFonts w:ascii="Traditional Arabic" w:hAnsi="Traditional Arabic" w:cs="Traditional Arabic"/>
          <w:b/>
          <w:bCs/>
          <w:sz w:val="28"/>
          <w:szCs w:val="28"/>
          <w:rtl/>
          <w:lang w:bidi="ar-SY"/>
        </w:rPr>
      </w:pPr>
      <w:r>
        <w:rPr>
          <w:rFonts w:ascii="Traditional Arabic" w:hAnsi="Traditional Arabic" w:cs="Traditional Arabic"/>
          <w:b/>
          <w:bCs/>
          <w:sz w:val="28"/>
          <w:szCs w:val="28"/>
          <w:rtl/>
          <w:lang w:bidi="ar-SY"/>
        </w:rPr>
        <w:tab/>
      </w:r>
    </w:p>
    <w:p w:rsidR="00107760" w:rsidRDefault="007F1F74" w:rsidP="00692746">
      <w:pPr>
        <w:jc w:val="center"/>
        <w:rPr>
          <w:rFonts w:ascii="Traditional Arabic" w:hAnsi="Traditional Arabic" w:cs="Traditional Arabic"/>
          <w:b/>
          <w:bCs/>
          <w:sz w:val="28"/>
          <w:szCs w:val="28"/>
          <w:rtl/>
          <w:lang w:bidi="ar-SY"/>
        </w:rPr>
      </w:pPr>
      <w:r>
        <w:rPr>
          <w:noProof/>
        </w:rPr>
        <w:pict>
          <v:shape id="مخطط 7" o:spid="_x0000_i1033" type="#_x0000_t75" style="width:361.5pt;height:216.75pt;visibility:visible">
            <v:imagedata r:id="rId13" o:title=""/>
            <o:lock v:ext="edit" aspectratio="f"/>
          </v:shape>
        </w:pict>
      </w:r>
    </w:p>
    <w:p w:rsidR="00107760" w:rsidRDefault="00107760" w:rsidP="00BB4406">
      <w:pPr>
        <w:jc w:val="center"/>
        <w:outlineLvl w:val="0"/>
        <w:rPr>
          <w:rFonts w:ascii="Traditional Arabic" w:hAnsi="Traditional Arabic" w:cs="Traditional Arabic"/>
          <w:b/>
          <w:bCs/>
          <w:sz w:val="28"/>
          <w:szCs w:val="28"/>
          <w:rtl/>
          <w:lang w:bidi="ar-SY"/>
        </w:rPr>
      </w:pPr>
      <w:r>
        <w:rPr>
          <w:rFonts w:ascii="Traditional Arabic" w:hAnsi="Traditional Arabic" w:cs="Traditional Arabic"/>
          <w:b/>
          <w:bCs/>
          <w:sz w:val="24"/>
          <w:szCs w:val="24"/>
          <w:rtl/>
          <w:lang w:bidi="ar-SY"/>
        </w:rPr>
        <w:lastRenderedPageBreak/>
        <w:t>مخطط (7).</w:t>
      </w:r>
    </w:p>
    <w:p w:rsidR="00577EEB" w:rsidRPr="00577EEB" w:rsidRDefault="00577EEB" w:rsidP="00577EEB">
      <w:pPr>
        <w:spacing w:line="360" w:lineRule="auto"/>
        <w:rPr>
          <w:rFonts w:ascii="Arial" w:hAnsi="Arial"/>
          <w:sz w:val="28"/>
          <w:szCs w:val="28"/>
          <w:u w:val="single"/>
          <w:rtl/>
          <w:lang w:bidi="ar-SY"/>
        </w:rPr>
      </w:pPr>
      <w:r w:rsidRPr="00577EEB">
        <w:rPr>
          <w:rFonts w:ascii="Arial" w:hAnsi="Arial" w:hint="cs"/>
          <w:sz w:val="28"/>
          <w:szCs w:val="28"/>
          <w:u w:val="single"/>
          <w:rtl/>
          <w:lang w:bidi="ar-SY"/>
        </w:rPr>
        <w:t xml:space="preserve">العلاقة الرابطة بين اللطاخة المحيطية </w:t>
      </w:r>
      <w:r>
        <w:rPr>
          <w:rFonts w:ascii="Arial" w:hAnsi="Arial" w:hint="cs"/>
          <w:sz w:val="28"/>
          <w:szCs w:val="28"/>
          <w:u w:val="single"/>
          <w:rtl/>
          <w:lang w:bidi="ar-SY"/>
        </w:rPr>
        <w:t xml:space="preserve">والمسافة </w:t>
      </w:r>
      <w:r w:rsidRPr="00577EEB">
        <w:rPr>
          <w:rFonts w:ascii="Arial" w:hAnsi="Arial" w:hint="cs"/>
          <w:sz w:val="28"/>
          <w:szCs w:val="28"/>
          <w:u w:val="single"/>
          <w:rtl/>
          <w:lang w:bidi="ar-SY"/>
        </w:rPr>
        <w:t>بين شقي سلفيوس قبل وبعد المعالجة :</w:t>
      </w:r>
    </w:p>
    <w:p w:rsidR="00107760" w:rsidRPr="000F66A5" w:rsidRDefault="00107760" w:rsidP="00A46C28">
      <w:pPr>
        <w:pStyle w:val="ListParagraph"/>
        <w:numPr>
          <w:ilvl w:val="0"/>
          <w:numId w:val="7"/>
        </w:numPr>
        <w:spacing w:line="360" w:lineRule="auto"/>
        <w:jc w:val="mediumKashida"/>
        <w:rPr>
          <w:rFonts w:ascii="Arial" w:hAnsi="Arial"/>
          <w:sz w:val="28"/>
          <w:szCs w:val="28"/>
          <w:lang w:bidi="ar-SY"/>
        </w:rPr>
      </w:pPr>
      <w:r w:rsidRPr="000F66A5">
        <w:rPr>
          <w:rFonts w:ascii="Arial" w:hAnsi="Arial"/>
          <w:sz w:val="28"/>
          <w:szCs w:val="28"/>
          <w:rtl/>
          <w:lang w:bidi="ar-SY"/>
        </w:rPr>
        <w:t>بمقارنة الضمور الدماغي (المسافة بين شقي سلفيوس)</w:t>
      </w:r>
      <w:r w:rsidRPr="000F66A5">
        <w:rPr>
          <w:rFonts w:ascii="Arial" w:hAnsi="Arial"/>
          <w:sz w:val="28"/>
          <w:szCs w:val="28"/>
          <w:u w:val="single"/>
          <w:rtl/>
          <w:lang w:bidi="ar-SY"/>
        </w:rPr>
        <w:t>قبل العلاج</w:t>
      </w:r>
      <w:r w:rsidRPr="000F66A5">
        <w:rPr>
          <w:rFonts w:ascii="Arial" w:hAnsi="Arial"/>
          <w:sz w:val="28"/>
          <w:szCs w:val="28"/>
          <w:rtl/>
          <w:lang w:bidi="ar-SY"/>
        </w:rPr>
        <w:t xml:space="preserve"> بين أنواع اللطاخة الأربعة وجدنا فروق بين أنواع اللطاخة الأربعة فمنها ما كانت درجة الضمور خفيفة ومنها ما هو متوسط ومنها ما هو شديد و من الملاحظ أنّ المتوسط الحسابي لمجموع  اللطاخات </w:t>
      </w:r>
      <w:r w:rsidRPr="000F66A5">
        <w:rPr>
          <w:rFonts w:ascii="Arial" w:hAnsi="Arial"/>
          <w:sz w:val="28"/>
          <w:szCs w:val="28"/>
          <w:u w:val="single"/>
          <w:rtl/>
          <w:lang w:bidi="ar-SY"/>
        </w:rPr>
        <w:t>كبيرة الكريات</w:t>
      </w:r>
      <w:r w:rsidRPr="000F66A5">
        <w:rPr>
          <w:rFonts w:ascii="Arial" w:hAnsi="Arial"/>
          <w:sz w:val="28"/>
          <w:szCs w:val="28"/>
          <w:rtl/>
          <w:lang w:bidi="ar-SY"/>
        </w:rPr>
        <w:t xml:space="preserve"> و</w:t>
      </w:r>
      <w:r w:rsidRPr="000F66A5">
        <w:rPr>
          <w:rFonts w:ascii="Arial" w:hAnsi="Arial"/>
          <w:sz w:val="28"/>
          <w:szCs w:val="28"/>
          <w:u w:val="single"/>
          <w:rtl/>
          <w:lang w:bidi="ar-SY"/>
        </w:rPr>
        <w:t>الإنحلالية</w:t>
      </w:r>
      <w:r w:rsidRPr="000F66A5">
        <w:rPr>
          <w:rFonts w:ascii="Arial" w:hAnsi="Arial"/>
          <w:sz w:val="28"/>
          <w:szCs w:val="28"/>
          <w:rtl/>
          <w:lang w:bidi="ar-SY"/>
        </w:rPr>
        <w:t xml:space="preserve"> كان أكبر من 1.1سم وهو ما يعتبر ضمور شديد وهذه النتيجة هي بقيمة احتمالية قدرها (</w:t>
      </w:r>
      <w:r w:rsidRPr="000F66A5">
        <w:rPr>
          <w:rFonts w:ascii="Arial" w:hAnsi="Arial"/>
          <w:sz w:val="28"/>
          <w:szCs w:val="28"/>
          <w:lang w:bidi="ar-SY"/>
        </w:rPr>
        <w:t>P-Value=0.024</w:t>
      </w:r>
      <w:r w:rsidRPr="000F66A5">
        <w:rPr>
          <w:rFonts w:ascii="Arial" w:hAnsi="Arial"/>
          <w:sz w:val="28"/>
          <w:szCs w:val="28"/>
          <w:rtl/>
          <w:lang w:bidi="ar-SY"/>
        </w:rPr>
        <w:t>) وتدل على وجود فروق معنوية هامّة بين أنواع اللطاخة لأن القيمة أصغر من مستوى المعنوية (0.05) وهذا مايشير إلى وجود دلالة إحصائية بين نوع اللطاخة ودرجة الضمور الدماغي .</w:t>
      </w:r>
    </w:p>
    <w:p w:rsidR="00107760" w:rsidRPr="00577EEB" w:rsidRDefault="00107760" w:rsidP="00A05192">
      <w:pPr>
        <w:pStyle w:val="ListParagraph"/>
        <w:ind w:left="180"/>
        <w:jc w:val="mediumKashida"/>
        <w:rPr>
          <w:rFonts w:ascii="Traditional Arabic" w:hAnsi="Traditional Arabic" w:cs="Traditional Arabic"/>
          <w:b/>
          <w:bCs/>
          <w:sz w:val="28"/>
          <w:szCs w:val="28"/>
          <w:lang w:bidi="ar-SY"/>
        </w:rPr>
      </w:pPr>
    </w:p>
    <w:p w:rsidR="00107760" w:rsidRPr="00027291" w:rsidRDefault="00107760" w:rsidP="009760C4">
      <w:pPr>
        <w:pStyle w:val="ListParagraph"/>
        <w:numPr>
          <w:ilvl w:val="0"/>
          <w:numId w:val="7"/>
        </w:numPr>
        <w:jc w:val="center"/>
        <w:rPr>
          <w:rFonts w:ascii="Traditional Arabic" w:hAnsi="Traditional Arabic" w:cs="Traditional Arabic"/>
          <w:b/>
          <w:bCs/>
          <w:sz w:val="28"/>
          <w:szCs w:val="28"/>
          <w:lang w:bidi="ar-SY"/>
        </w:rPr>
      </w:pPr>
      <w:r w:rsidRPr="00027291">
        <w:rPr>
          <w:rFonts w:ascii="Traditional Arabic" w:hAnsi="Traditional Arabic" w:cs="Traditional Arabic"/>
          <w:b/>
          <w:bCs/>
          <w:sz w:val="24"/>
          <w:szCs w:val="24"/>
          <w:rtl/>
          <w:lang w:bidi="ar-SY"/>
        </w:rPr>
        <w:t>جدول (</w:t>
      </w:r>
      <w:r w:rsidR="009760C4">
        <w:rPr>
          <w:rFonts w:ascii="Traditional Arabic" w:hAnsi="Traditional Arabic" w:cs="Traditional Arabic" w:hint="cs"/>
          <w:b/>
          <w:bCs/>
          <w:sz w:val="24"/>
          <w:szCs w:val="24"/>
          <w:rtl/>
          <w:lang w:bidi="ar-SY"/>
        </w:rPr>
        <w:t>14</w:t>
      </w:r>
      <w:r w:rsidRPr="00027291">
        <w:rPr>
          <w:rFonts w:ascii="Traditional Arabic" w:hAnsi="Traditional Arabic" w:cs="Traditional Arabic"/>
          <w:b/>
          <w:bCs/>
          <w:sz w:val="24"/>
          <w:szCs w:val="24"/>
          <w:rtl/>
          <w:lang w:bidi="ar-SY"/>
        </w:rPr>
        <w:t>) يبين العلاقة بين موجودات اللطاخة الدموية ودرجة الضمور الدماغي</w:t>
      </w:r>
      <w:r>
        <w:rPr>
          <w:rFonts w:ascii="Traditional Arabic" w:hAnsi="Traditional Arabic" w:cs="Traditional Arabic"/>
          <w:b/>
          <w:bCs/>
          <w:sz w:val="24"/>
          <w:szCs w:val="24"/>
          <w:rtl/>
          <w:lang w:bidi="ar-SY"/>
        </w:rPr>
        <w:t xml:space="preserve"> في مستوى شقي سلفيوس قبل العلاج</w:t>
      </w:r>
      <w:r w:rsidRPr="00027291">
        <w:rPr>
          <w:rFonts w:ascii="Traditional Arabic" w:hAnsi="Traditional Arabic" w:cs="Traditional Arabic"/>
          <w:b/>
          <w:bCs/>
          <w:sz w:val="28"/>
          <w:szCs w:val="28"/>
          <w:rtl/>
          <w:lang w:bidi="ar-SY"/>
        </w:rPr>
        <w:t>.</w:t>
      </w: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1464"/>
        <w:gridCol w:w="3387"/>
      </w:tblGrid>
      <w:tr w:rsidR="00107760" w:rsidRPr="0024055B">
        <w:trPr>
          <w:jc w:val="center"/>
        </w:trPr>
        <w:tc>
          <w:tcPr>
            <w:tcW w:w="1464"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b/>
                <w:bCs/>
                <w:color w:val="FFFFFF"/>
                <w:sz w:val="28"/>
                <w:szCs w:val="28"/>
                <w:rtl/>
                <w:lang w:bidi="ar-SY"/>
              </w:rPr>
              <w:t xml:space="preserve">نوع اللطاخة </w:t>
            </w:r>
          </w:p>
        </w:tc>
        <w:tc>
          <w:tcPr>
            <w:tcW w:w="3387"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color w:val="FFFFFF"/>
                <w:sz w:val="28"/>
                <w:szCs w:val="28"/>
                <w:rtl/>
                <w:lang w:bidi="ar-SY"/>
              </w:rPr>
              <w:t>المتوسط الحسابي لقيم</w:t>
            </w:r>
            <w:r w:rsidRPr="0024055B">
              <w:rPr>
                <w:rFonts w:ascii="Traditional Arabic" w:hAnsi="Traditional Arabic" w:cs="Traditional Arabic"/>
                <w:color w:val="FFFFFF"/>
                <w:sz w:val="28"/>
                <w:szCs w:val="28"/>
                <w:rtl/>
                <w:lang w:bidi="ar-SY"/>
              </w:rPr>
              <w:t xml:space="preserve"> المسافة بين شقي سلفيوس</w:t>
            </w:r>
            <w:r>
              <w:rPr>
                <w:rFonts w:ascii="Traditional Arabic" w:hAnsi="Traditional Arabic" w:cs="Traditional Arabic"/>
                <w:b/>
                <w:bCs/>
                <w:color w:val="FFFFFF"/>
                <w:sz w:val="28"/>
                <w:szCs w:val="28"/>
                <w:rtl/>
                <w:lang w:bidi="ar-SY"/>
              </w:rPr>
              <w:t xml:space="preserve"> </w:t>
            </w:r>
            <w:r w:rsidRPr="00335B2C">
              <w:rPr>
                <w:rFonts w:ascii="Traditional Arabic" w:hAnsi="Traditional Arabic" w:cs="Traditional Arabic"/>
                <w:color w:val="FFFFFF"/>
                <w:sz w:val="28"/>
                <w:szCs w:val="28"/>
                <w:rtl/>
                <w:lang w:bidi="ar-SY"/>
              </w:rPr>
              <w:t>لمجموع اللطاخات</w:t>
            </w:r>
            <w:r>
              <w:rPr>
                <w:rFonts w:ascii="Traditional Arabic" w:hAnsi="Traditional Arabic" w:cs="Traditional Arabic"/>
                <w:b/>
                <w:bCs/>
                <w:color w:val="FFFFFF"/>
                <w:sz w:val="28"/>
                <w:szCs w:val="28"/>
                <w:rtl/>
                <w:lang w:bidi="ar-SY"/>
              </w:rPr>
              <w:t xml:space="preserve"> </w:t>
            </w:r>
          </w:p>
        </w:tc>
      </w:tr>
      <w:tr w:rsidR="00107760" w:rsidRPr="0024055B">
        <w:trPr>
          <w:jc w:val="center"/>
        </w:trPr>
        <w:tc>
          <w:tcPr>
            <w:tcW w:w="1464" w:type="dxa"/>
            <w:tcBorders>
              <w:top w:val="single" w:sz="12" w:space="0" w:color="auto"/>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color w:val="FFFFFF"/>
                <w:sz w:val="28"/>
                <w:szCs w:val="28"/>
                <w:rtl/>
                <w:lang w:bidi="ar-SY"/>
              </w:rPr>
              <w:t>كبيرة الكريات</w:t>
            </w:r>
          </w:p>
        </w:tc>
        <w:tc>
          <w:tcPr>
            <w:tcW w:w="3387" w:type="dxa"/>
            <w:tcBorders>
              <w:top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1.11</w:t>
            </w:r>
            <w:r>
              <w:rPr>
                <w:rFonts w:ascii="Traditional Arabic" w:hAnsi="Traditional Arabic" w:cs="Traditional Arabic"/>
                <w:sz w:val="28"/>
                <w:szCs w:val="28"/>
                <w:rtl/>
                <w:lang w:bidi="ar-SY"/>
              </w:rPr>
              <w:t>سم</w:t>
            </w:r>
          </w:p>
        </w:tc>
      </w:tr>
      <w:tr w:rsidR="00107760" w:rsidRPr="0024055B">
        <w:trPr>
          <w:jc w:val="center"/>
        </w:trPr>
        <w:tc>
          <w:tcPr>
            <w:tcW w:w="1464" w:type="dxa"/>
            <w:tcBorders>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color w:val="FFFFFF"/>
                <w:sz w:val="28"/>
                <w:szCs w:val="28"/>
                <w:rtl/>
                <w:lang w:bidi="ar-SY"/>
              </w:rPr>
              <w:t>انحلالية</w:t>
            </w:r>
          </w:p>
        </w:tc>
        <w:tc>
          <w:tcPr>
            <w:tcW w:w="3387" w:type="dxa"/>
            <w:tcBorders>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1.12</w:t>
            </w:r>
            <w:r>
              <w:rPr>
                <w:rFonts w:ascii="Traditional Arabic" w:hAnsi="Traditional Arabic" w:cs="Traditional Arabic"/>
                <w:sz w:val="28"/>
                <w:szCs w:val="28"/>
                <w:rtl/>
                <w:lang w:bidi="ar-SY"/>
              </w:rPr>
              <w:t>سم</w:t>
            </w:r>
          </w:p>
        </w:tc>
      </w:tr>
      <w:tr w:rsidR="00107760" w:rsidRPr="0024055B">
        <w:trPr>
          <w:jc w:val="center"/>
        </w:trPr>
        <w:tc>
          <w:tcPr>
            <w:tcW w:w="1464" w:type="dxa"/>
            <w:tcBorders>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color w:val="FFFFFF"/>
                <w:sz w:val="28"/>
                <w:szCs w:val="28"/>
                <w:rtl/>
                <w:lang w:bidi="ar-SY"/>
              </w:rPr>
              <w:t>مختلطة</w:t>
            </w:r>
          </w:p>
        </w:tc>
        <w:tc>
          <w:tcPr>
            <w:tcW w:w="3387" w:type="dxa"/>
            <w:tcBorders>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0.86</w:t>
            </w:r>
            <w:r>
              <w:rPr>
                <w:rFonts w:ascii="Traditional Arabic" w:hAnsi="Traditional Arabic" w:cs="Traditional Arabic"/>
                <w:sz w:val="28"/>
                <w:szCs w:val="28"/>
                <w:rtl/>
                <w:lang w:bidi="ar-SY"/>
              </w:rPr>
              <w:t>سم</w:t>
            </w:r>
          </w:p>
        </w:tc>
      </w:tr>
      <w:tr w:rsidR="00107760" w:rsidRPr="0024055B">
        <w:trPr>
          <w:trHeight w:val="620"/>
          <w:jc w:val="center"/>
        </w:trPr>
        <w:tc>
          <w:tcPr>
            <w:tcW w:w="1464" w:type="dxa"/>
            <w:tcBorders>
              <w:left w:val="single" w:sz="12" w:space="0" w:color="auto"/>
              <w:bottom w:val="single" w:sz="4"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color w:val="FFFFFF"/>
                <w:sz w:val="28"/>
                <w:szCs w:val="28"/>
                <w:rtl/>
                <w:lang w:bidi="ar-SY"/>
              </w:rPr>
              <w:t>سويّة</w:t>
            </w:r>
          </w:p>
        </w:tc>
        <w:tc>
          <w:tcPr>
            <w:tcW w:w="3387" w:type="dxa"/>
            <w:tcBorders>
              <w:bottom w:val="single" w:sz="4"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0.90</w:t>
            </w:r>
            <w:r>
              <w:rPr>
                <w:rFonts w:ascii="Traditional Arabic" w:hAnsi="Traditional Arabic" w:cs="Traditional Arabic"/>
                <w:sz w:val="28"/>
                <w:szCs w:val="28"/>
                <w:rtl/>
                <w:lang w:bidi="ar-SY"/>
              </w:rPr>
              <w:t>سم</w:t>
            </w:r>
          </w:p>
        </w:tc>
      </w:tr>
    </w:tbl>
    <w:p w:rsidR="00107760" w:rsidRDefault="00107760" w:rsidP="008206C0">
      <w:pPr>
        <w:rPr>
          <w:rFonts w:ascii="Traditional Arabic" w:hAnsi="Traditional Arabic" w:cs="Traditional Arabic"/>
          <w:b/>
          <w:bCs/>
          <w:sz w:val="28"/>
          <w:szCs w:val="28"/>
          <w:rtl/>
          <w:lang w:bidi="ar-SY"/>
        </w:rPr>
      </w:pPr>
    </w:p>
    <w:p w:rsidR="00107760" w:rsidRDefault="00107760" w:rsidP="00A46C28">
      <w:pPr>
        <w:pStyle w:val="ListParagraph"/>
        <w:numPr>
          <w:ilvl w:val="0"/>
          <w:numId w:val="7"/>
        </w:numPr>
        <w:spacing w:line="360" w:lineRule="auto"/>
        <w:jc w:val="mediumKashida"/>
        <w:rPr>
          <w:rFonts w:ascii="Arial" w:hAnsi="Arial"/>
          <w:sz w:val="28"/>
          <w:szCs w:val="28"/>
          <w:lang w:bidi="ar-SY"/>
        </w:rPr>
      </w:pPr>
      <w:r w:rsidRPr="000F66A5">
        <w:rPr>
          <w:rFonts w:ascii="Arial" w:hAnsi="Arial"/>
          <w:sz w:val="28"/>
          <w:szCs w:val="28"/>
          <w:rtl/>
          <w:lang w:bidi="ar-SY"/>
        </w:rPr>
        <w:t>بمقارنة عيار الفيتامين حسب درجة الضمور قبل العلاج لم يكن هناك فروق معنوية بين درجات الضمور وذلك بقيمة احتمالية (</w:t>
      </w:r>
      <w:r w:rsidRPr="000F66A5">
        <w:rPr>
          <w:rFonts w:ascii="Arial" w:hAnsi="Arial"/>
          <w:sz w:val="28"/>
          <w:szCs w:val="28"/>
          <w:lang w:bidi="ar-SY"/>
        </w:rPr>
        <w:t>P-value=0.717</w:t>
      </w:r>
      <w:r w:rsidRPr="000F66A5">
        <w:rPr>
          <w:rFonts w:ascii="Arial" w:hAnsi="Arial"/>
          <w:sz w:val="28"/>
          <w:szCs w:val="28"/>
          <w:rtl/>
          <w:lang w:bidi="ar-SY"/>
        </w:rPr>
        <w:t>) وهي أكبر من مستوى المعنوية (0.05) وبالتالي لا يوجد دلالة إحصائية يمكن من خلالها الربط بين درجة الضمور الدماغي وعيار الفيتامين في المصل .</w:t>
      </w:r>
    </w:p>
    <w:p w:rsidR="005920A8" w:rsidRDefault="005920A8" w:rsidP="005920A8">
      <w:pPr>
        <w:pStyle w:val="ListParagraph"/>
        <w:spacing w:line="360" w:lineRule="auto"/>
        <w:jc w:val="mediumKashida"/>
        <w:rPr>
          <w:rFonts w:ascii="Arial" w:hAnsi="Arial"/>
          <w:sz w:val="28"/>
          <w:szCs w:val="28"/>
          <w:rtl/>
          <w:lang w:bidi="ar-SY"/>
        </w:rPr>
      </w:pPr>
    </w:p>
    <w:p w:rsidR="005920A8" w:rsidRDefault="005920A8" w:rsidP="005920A8">
      <w:pPr>
        <w:pStyle w:val="ListParagraph"/>
        <w:spacing w:line="360" w:lineRule="auto"/>
        <w:jc w:val="mediumKashida"/>
        <w:rPr>
          <w:rFonts w:ascii="Arial" w:hAnsi="Arial"/>
          <w:sz w:val="28"/>
          <w:szCs w:val="28"/>
          <w:rtl/>
          <w:lang w:bidi="ar-SY"/>
        </w:rPr>
      </w:pPr>
    </w:p>
    <w:p w:rsidR="005920A8" w:rsidRPr="000F66A5" w:rsidRDefault="005920A8" w:rsidP="005920A8">
      <w:pPr>
        <w:pStyle w:val="ListParagraph"/>
        <w:spacing w:line="360" w:lineRule="auto"/>
        <w:jc w:val="mediumKashida"/>
        <w:rPr>
          <w:rFonts w:ascii="Arial" w:hAnsi="Arial"/>
          <w:sz w:val="28"/>
          <w:szCs w:val="28"/>
          <w:lang w:bidi="ar-SY"/>
        </w:rPr>
      </w:pPr>
    </w:p>
    <w:p w:rsidR="005920A8" w:rsidRPr="00D57CCE" w:rsidRDefault="00107760" w:rsidP="009760C4">
      <w:pPr>
        <w:pStyle w:val="ListParagraph"/>
        <w:numPr>
          <w:ilvl w:val="0"/>
          <w:numId w:val="7"/>
        </w:numPr>
        <w:ind w:left="180"/>
        <w:jc w:val="center"/>
        <w:rPr>
          <w:rFonts w:ascii="Traditional Arabic" w:hAnsi="Traditional Arabic" w:cs="Traditional Arabic"/>
          <w:b/>
          <w:bCs/>
          <w:sz w:val="24"/>
          <w:szCs w:val="24"/>
          <w:rtl/>
          <w:lang w:bidi="ar-SY"/>
        </w:rPr>
      </w:pPr>
      <w:r w:rsidRPr="00D57CCE">
        <w:rPr>
          <w:rFonts w:ascii="Traditional Arabic" w:hAnsi="Traditional Arabic" w:cs="Traditional Arabic"/>
          <w:b/>
          <w:bCs/>
          <w:sz w:val="24"/>
          <w:szCs w:val="24"/>
          <w:rtl/>
          <w:lang w:bidi="ar-SY"/>
        </w:rPr>
        <w:t>جدول (</w:t>
      </w:r>
      <w:r w:rsidR="009760C4">
        <w:rPr>
          <w:rFonts w:ascii="Traditional Arabic" w:hAnsi="Traditional Arabic" w:cs="Traditional Arabic" w:hint="cs"/>
          <w:b/>
          <w:bCs/>
          <w:sz w:val="24"/>
          <w:szCs w:val="24"/>
          <w:rtl/>
          <w:lang w:bidi="ar-SY"/>
        </w:rPr>
        <w:t>15</w:t>
      </w:r>
      <w:r w:rsidRPr="00D57CCE">
        <w:rPr>
          <w:rFonts w:ascii="Traditional Arabic" w:hAnsi="Traditional Arabic" w:cs="Traditional Arabic"/>
          <w:b/>
          <w:bCs/>
          <w:sz w:val="24"/>
          <w:szCs w:val="24"/>
          <w:rtl/>
          <w:lang w:bidi="ar-SY"/>
        </w:rPr>
        <w:t xml:space="preserve">) جدول يبين العلاقة بين متوسط عيار الفيتامين لمجموع الحالات حسب درجة الضمور قبل العلاج  </w:t>
      </w: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1464"/>
        <w:gridCol w:w="2410"/>
      </w:tblGrid>
      <w:tr w:rsidR="00107760" w:rsidRPr="0024055B">
        <w:trPr>
          <w:jc w:val="center"/>
        </w:trPr>
        <w:tc>
          <w:tcPr>
            <w:tcW w:w="1464"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b/>
                <w:bCs/>
                <w:color w:val="FFFFFF"/>
                <w:sz w:val="28"/>
                <w:szCs w:val="28"/>
                <w:rtl/>
                <w:lang w:bidi="ar-SY"/>
              </w:rPr>
              <w:t xml:space="preserve">درجة الضمور </w:t>
            </w:r>
          </w:p>
        </w:tc>
        <w:tc>
          <w:tcPr>
            <w:tcW w:w="2410"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color w:val="FFFFFF"/>
                <w:sz w:val="28"/>
                <w:szCs w:val="28"/>
                <w:rtl/>
                <w:lang w:bidi="ar-SY"/>
              </w:rPr>
              <w:t>متوسط عيار الفيتامين</w:t>
            </w:r>
          </w:p>
        </w:tc>
      </w:tr>
      <w:tr w:rsidR="00107760" w:rsidRPr="0024055B">
        <w:trPr>
          <w:jc w:val="center"/>
        </w:trPr>
        <w:tc>
          <w:tcPr>
            <w:tcW w:w="1464" w:type="dxa"/>
            <w:tcBorders>
              <w:top w:val="single" w:sz="12" w:space="0" w:color="auto"/>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color w:val="FFFFFF"/>
                <w:sz w:val="28"/>
                <w:szCs w:val="28"/>
                <w:rtl/>
                <w:lang w:bidi="ar-SY"/>
              </w:rPr>
              <w:t>طبيع</w:t>
            </w:r>
            <w:r>
              <w:rPr>
                <w:rFonts w:ascii="Traditional Arabic" w:hAnsi="Traditional Arabic" w:cs="Traditional Arabic"/>
                <w:color w:val="FFFFFF"/>
                <w:sz w:val="28"/>
                <w:szCs w:val="28"/>
                <w:rtl/>
                <w:lang w:bidi="ar-SY"/>
              </w:rPr>
              <w:t>ية</w:t>
            </w:r>
          </w:p>
        </w:tc>
        <w:tc>
          <w:tcPr>
            <w:tcW w:w="2410" w:type="dxa"/>
            <w:tcBorders>
              <w:top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360</w:t>
            </w:r>
          </w:p>
        </w:tc>
      </w:tr>
      <w:tr w:rsidR="00107760" w:rsidRPr="0024055B">
        <w:trPr>
          <w:jc w:val="center"/>
        </w:trPr>
        <w:tc>
          <w:tcPr>
            <w:tcW w:w="1464" w:type="dxa"/>
            <w:tcBorders>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color w:val="FFFFFF"/>
                <w:sz w:val="28"/>
                <w:szCs w:val="28"/>
                <w:rtl/>
                <w:lang w:bidi="ar-SY"/>
              </w:rPr>
              <w:t>خفي</w:t>
            </w:r>
            <w:r>
              <w:rPr>
                <w:rFonts w:ascii="Traditional Arabic" w:hAnsi="Traditional Arabic" w:cs="Traditional Arabic"/>
                <w:color w:val="FFFFFF"/>
                <w:sz w:val="28"/>
                <w:szCs w:val="28"/>
                <w:rtl/>
                <w:lang w:bidi="ar-SY"/>
              </w:rPr>
              <w:t>فة</w:t>
            </w:r>
          </w:p>
        </w:tc>
        <w:tc>
          <w:tcPr>
            <w:tcW w:w="2410" w:type="dxa"/>
            <w:tcBorders>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255</w:t>
            </w:r>
          </w:p>
        </w:tc>
      </w:tr>
      <w:tr w:rsidR="00107760" w:rsidRPr="0024055B">
        <w:trPr>
          <w:jc w:val="center"/>
        </w:trPr>
        <w:tc>
          <w:tcPr>
            <w:tcW w:w="1464" w:type="dxa"/>
            <w:tcBorders>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color w:val="FFFFFF"/>
                <w:sz w:val="28"/>
                <w:szCs w:val="28"/>
                <w:rtl/>
                <w:lang w:bidi="ar-SY"/>
              </w:rPr>
              <w:t>متوسط</w:t>
            </w:r>
            <w:r>
              <w:rPr>
                <w:rFonts w:ascii="Traditional Arabic" w:hAnsi="Traditional Arabic" w:cs="Traditional Arabic"/>
                <w:color w:val="FFFFFF"/>
                <w:sz w:val="28"/>
                <w:szCs w:val="28"/>
                <w:rtl/>
                <w:lang w:bidi="ar-SY"/>
              </w:rPr>
              <w:t>ة</w:t>
            </w:r>
          </w:p>
        </w:tc>
        <w:tc>
          <w:tcPr>
            <w:tcW w:w="2410" w:type="dxa"/>
            <w:tcBorders>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232</w:t>
            </w:r>
          </w:p>
        </w:tc>
      </w:tr>
      <w:tr w:rsidR="00107760" w:rsidRPr="0024055B">
        <w:trPr>
          <w:jc w:val="center"/>
        </w:trPr>
        <w:tc>
          <w:tcPr>
            <w:tcW w:w="1464" w:type="dxa"/>
            <w:tcBorders>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color w:val="FFFFFF"/>
                <w:sz w:val="28"/>
                <w:szCs w:val="28"/>
                <w:rtl/>
                <w:lang w:bidi="ar-SY"/>
              </w:rPr>
              <w:t>شدي</w:t>
            </w:r>
            <w:r>
              <w:rPr>
                <w:rFonts w:ascii="Traditional Arabic" w:hAnsi="Traditional Arabic" w:cs="Traditional Arabic"/>
                <w:color w:val="FFFFFF"/>
                <w:sz w:val="28"/>
                <w:szCs w:val="28"/>
                <w:rtl/>
                <w:lang w:bidi="ar-SY"/>
              </w:rPr>
              <w:t>دة</w:t>
            </w:r>
          </w:p>
        </w:tc>
        <w:tc>
          <w:tcPr>
            <w:tcW w:w="2410" w:type="dxa"/>
            <w:tcBorders>
              <w:bottom w:val="single" w:sz="12"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247</w:t>
            </w:r>
          </w:p>
        </w:tc>
      </w:tr>
    </w:tbl>
    <w:p w:rsidR="00107760" w:rsidRDefault="00107760" w:rsidP="00466B70">
      <w:pPr>
        <w:pStyle w:val="ListParagraph"/>
        <w:jc w:val="mediumKashida"/>
        <w:rPr>
          <w:rFonts w:ascii="Traditional Arabic" w:hAnsi="Traditional Arabic" w:cs="Traditional Arabic"/>
          <w:sz w:val="28"/>
          <w:szCs w:val="28"/>
          <w:rtl/>
          <w:lang w:bidi="ar-JO"/>
        </w:rPr>
      </w:pPr>
    </w:p>
    <w:p w:rsidR="00107760" w:rsidRDefault="00107760" w:rsidP="00466B70">
      <w:pPr>
        <w:pStyle w:val="ListParagraph"/>
        <w:jc w:val="mediumKashida"/>
        <w:rPr>
          <w:rFonts w:ascii="Traditional Arabic" w:hAnsi="Traditional Arabic" w:cs="Traditional Arabic"/>
          <w:sz w:val="28"/>
          <w:szCs w:val="28"/>
          <w:rtl/>
          <w:lang w:bidi="ar-SY"/>
        </w:rPr>
      </w:pPr>
    </w:p>
    <w:p w:rsidR="005920A8" w:rsidRDefault="005920A8" w:rsidP="00B84434">
      <w:pPr>
        <w:pStyle w:val="ListParagraph"/>
        <w:spacing w:line="360" w:lineRule="auto"/>
        <w:ind w:left="180"/>
        <w:outlineLvl w:val="0"/>
        <w:rPr>
          <w:rFonts w:ascii="Traditional Arabic" w:hAnsi="Traditional Arabic" w:cs="Traditional Arabic"/>
          <w:b/>
          <w:bCs/>
          <w:sz w:val="28"/>
          <w:szCs w:val="28"/>
          <w:rtl/>
          <w:lang w:bidi="ar-SY"/>
        </w:rPr>
      </w:pPr>
    </w:p>
    <w:p w:rsidR="00D57CCE" w:rsidRDefault="00D57CCE" w:rsidP="00B84434">
      <w:pPr>
        <w:pStyle w:val="ListParagraph"/>
        <w:spacing w:line="360" w:lineRule="auto"/>
        <w:ind w:left="180"/>
        <w:outlineLvl w:val="0"/>
        <w:rPr>
          <w:rFonts w:ascii="Traditional Arabic" w:hAnsi="Traditional Arabic" w:cs="Traditional Arabic"/>
          <w:b/>
          <w:bCs/>
          <w:sz w:val="28"/>
          <w:szCs w:val="28"/>
          <w:rtl/>
          <w:lang w:bidi="ar-SY"/>
        </w:rPr>
      </w:pPr>
    </w:p>
    <w:p w:rsidR="00107760" w:rsidRDefault="00107760" w:rsidP="00B84434">
      <w:pPr>
        <w:pStyle w:val="ListParagraph"/>
        <w:spacing w:line="360" w:lineRule="auto"/>
        <w:ind w:left="180"/>
        <w:outlineLvl w:val="0"/>
        <w:rPr>
          <w:rFonts w:ascii="Traditional Arabic" w:hAnsi="Traditional Arabic" w:cs="Traditional Arabic"/>
          <w:b/>
          <w:bCs/>
          <w:sz w:val="28"/>
          <w:szCs w:val="28"/>
          <w:rtl/>
          <w:lang w:bidi="ar-SY"/>
        </w:rPr>
      </w:pPr>
      <w:r w:rsidRPr="00A05192">
        <w:rPr>
          <w:rFonts w:ascii="Traditional Arabic" w:hAnsi="Traditional Arabic" w:cs="Traditional Arabic"/>
          <w:b/>
          <w:bCs/>
          <w:sz w:val="28"/>
          <w:szCs w:val="28"/>
          <w:rtl/>
          <w:lang w:bidi="ar-SY"/>
        </w:rPr>
        <w:t>بمقارنة عيار الفيتامين حسب درجة الضمور بعد العلاج لم يكن هناك فروق معنوية بين درجات الضمور</w:t>
      </w:r>
    </w:p>
    <w:p w:rsidR="00107760" w:rsidRDefault="00107760" w:rsidP="00B84434">
      <w:pPr>
        <w:pStyle w:val="ListParagraph"/>
        <w:spacing w:line="360" w:lineRule="auto"/>
        <w:ind w:left="180"/>
        <w:jc w:val="lowKashida"/>
        <w:rPr>
          <w:rFonts w:ascii="Traditional Arabic" w:hAnsi="Traditional Arabic" w:cs="Traditional Arabic"/>
          <w:b/>
          <w:bCs/>
          <w:sz w:val="28"/>
          <w:szCs w:val="28"/>
          <w:rtl/>
          <w:lang w:bidi="ar-SY"/>
        </w:rPr>
      </w:pPr>
      <w:r w:rsidRPr="00A05192">
        <w:rPr>
          <w:rFonts w:ascii="Traditional Arabic" w:hAnsi="Traditional Arabic" w:cs="Traditional Arabic"/>
          <w:b/>
          <w:bCs/>
          <w:sz w:val="28"/>
          <w:szCs w:val="28"/>
          <w:rtl/>
          <w:lang w:bidi="ar-SY"/>
        </w:rPr>
        <w:t>وذلك بقيمة احتمالية (</w:t>
      </w:r>
      <w:r w:rsidRPr="00A05192">
        <w:rPr>
          <w:rFonts w:ascii="Traditional Arabic" w:hAnsi="Traditional Arabic" w:cs="Traditional Arabic"/>
          <w:b/>
          <w:bCs/>
          <w:sz w:val="28"/>
          <w:szCs w:val="28"/>
          <w:lang w:bidi="ar-SY"/>
        </w:rPr>
        <w:t>P-value=0.365</w:t>
      </w:r>
      <w:r w:rsidRPr="00A05192">
        <w:rPr>
          <w:rFonts w:ascii="Traditional Arabic" w:hAnsi="Traditional Arabic" w:cs="Traditional Arabic"/>
          <w:b/>
          <w:bCs/>
          <w:sz w:val="28"/>
          <w:szCs w:val="28"/>
          <w:rtl/>
          <w:lang w:bidi="ar-SY"/>
        </w:rPr>
        <w:t>) وهي أكبر من مستوى المعنوي</w:t>
      </w:r>
      <w:r>
        <w:rPr>
          <w:rFonts w:ascii="Traditional Arabic" w:hAnsi="Traditional Arabic" w:cs="Traditional Arabic"/>
          <w:b/>
          <w:bCs/>
          <w:sz w:val="28"/>
          <w:szCs w:val="28"/>
          <w:rtl/>
          <w:lang w:bidi="ar-SY"/>
        </w:rPr>
        <w:t>ة (0.05) وبالتالي لا يوجد دلالة إحصائية يمكن من خلالها الربط بين عيار الفيتامين ودرجة الضمور الدماغي بعد العلاج .</w:t>
      </w:r>
    </w:p>
    <w:p w:rsidR="00107760" w:rsidRDefault="00107760" w:rsidP="00A05192">
      <w:pPr>
        <w:pStyle w:val="ListParagraph"/>
        <w:ind w:left="180"/>
        <w:jc w:val="center"/>
        <w:rPr>
          <w:rFonts w:ascii="Traditional Arabic" w:hAnsi="Traditional Arabic" w:cs="Traditional Arabic"/>
          <w:b/>
          <w:bCs/>
          <w:sz w:val="28"/>
          <w:szCs w:val="28"/>
          <w:rtl/>
          <w:lang w:bidi="ar-SY"/>
        </w:rPr>
      </w:pPr>
    </w:p>
    <w:p w:rsidR="00E86ACA" w:rsidRPr="00A05192" w:rsidRDefault="00E86ACA" w:rsidP="00A05192">
      <w:pPr>
        <w:pStyle w:val="ListParagraph"/>
        <w:ind w:left="180"/>
        <w:jc w:val="center"/>
        <w:rPr>
          <w:rFonts w:ascii="Traditional Arabic" w:hAnsi="Traditional Arabic" w:cs="Traditional Arabic"/>
          <w:b/>
          <w:bCs/>
          <w:sz w:val="28"/>
          <w:szCs w:val="28"/>
          <w:lang w:bidi="ar-SY"/>
        </w:rPr>
      </w:pPr>
    </w:p>
    <w:p w:rsidR="00107760" w:rsidRPr="00A46C28" w:rsidRDefault="00107760" w:rsidP="009760C4">
      <w:pPr>
        <w:pStyle w:val="ListParagraph"/>
        <w:tabs>
          <w:tab w:val="left" w:pos="206"/>
        </w:tabs>
        <w:jc w:val="center"/>
        <w:outlineLvl w:val="0"/>
        <w:rPr>
          <w:rFonts w:ascii="Traditional Arabic" w:hAnsi="Traditional Arabic" w:cs="Traditional Arabic"/>
          <w:b/>
          <w:bCs/>
          <w:sz w:val="24"/>
          <w:szCs w:val="24"/>
          <w:rtl/>
          <w:lang w:bidi="ar-JO"/>
        </w:rPr>
      </w:pPr>
      <w:r w:rsidRPr="00A46C28">
        <w:rPr>
          <w:rFonts w:ascii="Traditional Arabic" w:hAnsi="Traditional Arabic" w:cs="Traditional Arabic"/>
          <w:b/>
          <w:bCs/>
          <w:sz w:val="24"/>
          <w:szCs w:val="24"/>
          <w:rtl/>
          <w:lang w:bidi="ar-SY"/>
        </w:rPr>
        <w:t>جدول (</w:t>
      </w:r>
      <w:r w:rsidR="009760C4">
        <w:rPr>
          <w:rFonts w:ascii="Traditional Arabic" w:hAnsi="Traditional Arabic" w:cs="Traditional Arabic" w:hint="cs"/>
          <w:b/>
          <w:bCs/>
          <w:sz w:val="24"/>
          <w:szCs w:val="24"/>
          <w:rtl/>
          <w:lang w:bidi="ar-SY"/>
        </w:rPr>
        <w:t>16</w:t>
      </w:r>
      <w:r w:rsidRPr="00A46C28">
        <w:rPr>
          <w:rFonts w:ascii="Traditional Arabic" w:hAnsi="Traditional Arabic" w:cs="Traditional Arabic"/>
          <w:b/>
          <w:bCs/>
          <w:sz w:val="24"/>
          <w:szCs w:val="24"/>
          <w:rtl/>
          <w:lang w:bidi="ar-SY"/>
        </w:rPr>
        <w:t>) يبين العلاقة بين متوسط عيار الفيتامين ودرجة الضمور الدماغي بعد العلاج .</w:t>
      </w: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2132"/>
        <w:gridCol w:w="2436"/>
      </w:tblGrid>
      <w:tr w:rsidR="00107760" w:rsidRPr="0024055B">
        <w:trPr>
          <w:jc w:val="center"/>
        </w:trPr>
        <w:tc>
          <w:tcPr>
            <w:tcW w:w="2132"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b/>
                <w:bCs/>
                <w:color w:val="FFFFFF"/>
                <w:sz w:val="28"/>
                <w:szCs w:val="28"/>
                <w:rtl/>
                <w:lang w:bidi="ar-SY"/>
              </w:rPr>
              <w:t xml:space="preserve">درجة الضمور الدماغي </w:t>
            </w:r>
          </w:p>
        </w:tc>
        <w:tc>
          <w:tcPr>
            <w:tcW w:w="2436"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color w:val="FFFFFF"/>
                <w:sz w:val="28"/>
                <w:szCs w:val="28"/>
                <w:rtl/>
                <w:lang w:bidi="ar-SY"/>
              </w:rPr>
              <w:t>متوسط عيار الفيتامين</w:t>
            </w:r>
          </w:p>
        </w:tc>
      </w:tr>
      <w:tr w:rsidR="00107760" w:rsidRPr="0024055B">
        <w:trPr>
          <w:jc w:val="center"/>
        </w:trPr>
        <w:tc>
          <w:tcPr>
            <w:tcW w:w="2132" w:type="dxa"/>
            <w:tcBorders>
              <w:top w:val="single" w:sz="12" w:space="0" w:color="auto"/>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color w:val="FFFFFF"/>
                <w:sz w:val="28"/>
                <w:szCs w:val="28"/>
                <w:rtl/>
                <w:lang w:bidi="ar-SY"/>
              </w:rPr>
              <w:t>طبيعي</w:t>
            </w:r>
          </w:p>
        </w:tc>
        <w:tc>
          <w:tcPr>
            <w:tcW w:w="2436" w:type="dxa"/>
            <w:tcBorders>
              <w:top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258</w:t>
            </w:r>
          </w:p>
        </w:tc>
      </w:tr>
      <w:tr w:rsidR="00107760" w:rsidRPr="0024055B">
        <w:trPr>
          <w:jc w:val="center"/>
        </w:trPr>
        <w:tc>
          <w:tcPr>
            <w:tcW w:w="2132" w:type="dxa"/>
            <w:tcBorders>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color w:val="FFFFFF"/>
                <w:sz w:val="28"/>
                <w:szCs w:val="28"/>
                <w:rtl/>
                <w:lang w:bidi="ar-SY"/>
              </w:rPr>
              <w:t>خفيف</w:t>
            </w:r>
          </w:p>
        </w:tc>
        <w:tc>
          <w:tcPr>
            <w:tcW w:w="2436" w:type="dxa"/>
            <w:tcBorders>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177</w:t>
            </w:r>
          </w:p>
        </w:tc>
      </w:tr>
      <w:tr w:rsidR="00107760" w:rsidRPr="0024055B">
        <w:trPr>
          <w:jc w:val="center"/>
        </w:trPr>
        <w:tc>
          <w:tcPr>
            <w:tcW w:w="2132" w:type="dxa"/>
            <w:tcBorders>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color w:val="FFFFFF"/>
                <w:sz w:val="28"/>
                <w:szCs w:val="28"/>
                <w:rtl/>
                <w:lang w:bidi="ar-SY"/>
              </w:rPr>
              <w:t>متوسط</w:t>
            </w:r>
          </w:p>
        </w:tc>
        <w:tc>
          <w:tcPr>
            <w:tcW w:w="2436" w:type="dxa"/>
            <w:tcBorders>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150</w:t>
            </w:r>
          </w:p>
        </w:tc>
      </w:tr>
      <w:tr w:rsidR="00107760" w:rsidRPr="0024055B">
        <w:trPr>
          <w:jc w:val="center"/>
        </w:trPr>
        <w:tc>
          <w:tcPr>
            <w:tcW w:w="2132" w:type="dxa"/>
            <w:tcBorders>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color w:val="FFFFFF"/>
                <w:sz w:val="28"/>
                <w:szCs w:val="28"/>
                <w:rtl/>
                <w:lang w:bidi="ar-SY"/>
              </w:rPr>
              <w:t>شديد</w:t>
            </w:r>
          </w:p>
        </w:tc>
        <w:tc>
          <w:tcPr>
            <w:tcW w:w="2436" w:type="dxa"/>
            <w:tcBorders>
              <w:bottom w:val="single" w:sz="12"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w:t>
            </w:r>
          </w:p>
        </w:tc>
      </w:tr>
    </w:tbl>
    <w:p w:rsidR="00107760" w:rsidRDefault="00107760" w:rsidP="00537F34">
      <w:pPr>
        <w:rPr>
          <w:rFonts w:ascii="Traditional Arabic" w:hAnsi="Traditional Arabic" w:cs="Traditional Arabic"/>
          <w:b/>
          <w:bCs/>
          <w:sz w:val="28"/>
          <w:szCs w:val="28"/>
          <w:rtl/>
          <w:lang w:bidi="ar-JO"/>
        </w:rPr>
      </w:pPr>
    </w:p>
    <w:p w:rsidR="00107760" w:rsidRDefault="00107760" w:rsidP="00537F34">
      <w:pPr>
        <w:rPr>
          <w:rFonts w:ascii="Traditional Arabic" w:hAnsi="Traditional Arabic" w:cs="Traditional Arabic"/>
          <w:b/>
          <w:bCs/>
          <w:sz w:val="28"/>
          <w:szCs w:val="28"/>
          <w:rtl/>
          <w:lang w:bidi="ar-SY"/>
        </w:rPr>
      </w:pPr>
    </w:p>
    <w:p w:rsidR="00107760" w:rsidRDefault="00107760" w:rsidP="009760C4">
      <w:pPr>
        <w:jc w:val="center"/>
        <w:outlineLvl w:val="0"/>
        <w:rPr>
          <w:rFonts w:ascii="Traditional Arabic" w:hAnsi="Traditional Arabic" w:cs="Traditional Arabic"/>
          <w:b/>
          <w:bCs/>
          <w:sz w:val="28"/>
          <w:szCs w:val="28"/>
          <w:rtl/>
          <w:lang w:bidi="ar-JO"/>
        </w:rPr>
      </w:pPr>
      <w:r>
        <w:rPr>
          <w:rFonts w:ascii="Traditional Arabic" w:hAnsi="Traditional Arabic" w:cs="Traditional Arabic"/>
          <w:b/>
          <w:bCs/>
          <w:sz w:val="24"/>
          <w:szCs w:val="24"/>
          <w:rtl/>
          <w:lang w:bidi="ar-SY"/>
        </w:rPr>
        <w:lastRenderedPageBreak/>
        <w:t>جدول (</w:t>
      </w:r>
      <w:r w:rsidR="009760C4">
        <w:rPr>
          <w:rFonts w:ascii="Traditional Arabic" w:hAnsi="Traditional Arabic" w:cs="Traditional Arabic" w:hint="cs"/>
          <w:b/>
          <w:bCs/>
          <w:sz w:val="24"/>
          <w:szCs w:val="24"/>
          <w:rtl/>
          <w:lang w:bidi="ar-SY"/>
        </w:rPr>
        <w:t>17</w:t>
      </w:r>
      <w:r w:rsidRPr="000F4032">
        <w:rPr>
          <w:rFonts w:ascii="Traditional Arabic" w:hAnsi="Traditional Arabic" w:cs="Traditional Arabic"/>
          <w:b/>
          <w:bCs/>
          <w:sz w:val="24"/>
          <w:szCs w:val="24"/>
          <w:rtl/>
          <w:lang w:bidi="ar-SY"/>
        </w:rPr>
        <w:t>)</w:t>
      </w:r>
      <w:r>
        <w:rPr>
          <w:rFonts w:ascii="Traditional Arabic" w:hAnsi="Traditional Arabic" w:cs="Traditional Arabic"/>
          <w:b/>
          <w:bCs/>
          <w:sz w:val="24"/>
          <w:szCs w:val="24"/>
          <w:rtl/>
          <w:lang w:bidi="ar-SY"/>
        </w:rPr>
        <w:t>يبين</w:t>
      </w:r>
      <w:r w:rsidRPr="000F4032">
        <w:rPr>
          <w:rFonts w:ascii="Traditional Arabic" w:hAnsi="Traditional Arabic" w:cs="Traditional Arabic"/>
          <w:b/>
          <w:bCs/>
          <w:sz w:val="24"/>
          <w:szCs w:val="24"/>
          <w:rtl/>
          <w:lang w:bidi="ar-SY"/>
        </w:rPr>
        <w:t xml:space="preserve"> </w:t>
      </w:r>
      <w:r>
        <w:rPr>
          <w:rFonts w:ascii="Traditional Arabic" w:hAnsi="Traditional Arabic" w:cs="Traditional Arabic"/>
          <w:b/>
          <w:bCs/>
          <w:sz w:val="24"/>
          <w:szCs w:val="24"/>
          <w:rtl/>
          <w:lang w:bidi="ar-SY"/>
        </w:rPr>
        <w:t xml:space="preserve">علاقة متوسط العمر بالأشهر عند التشخيص بالمسافة بين شقي سلفيوس قبل العلاج </w:t>
      </w:r>
      <w:r w:rsidRPr="000F4032">
        <w:rPr>
          <w:rFonts w:ascii="Traditional Arabic" w:hAnsi="Traditional Arabic" w:cs="Traditional Arabic"/>
          <w:b/>
          <w:bCs/>
          <w:sz w:val="24"/>
          <w:szCs w:val="24"/>
          <w:rtl/>
          <w:lang w:bidi="ar-SY"/>
        </w:rPr>
        <w:t>.</w:t>
      </w: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1849"/>
        <w:gridCol w:w="1134"/>
        <w:gridCol w:w="1607"/>
        <w:gridCol w:w="1607"/>
      </w:tblGrid>
      <w:tr w:rsidR="00107760" w:rsidRPr="0024055B">
        <w:trPr>
          <w:jc w:val="center"/>
        </w:trPr>
        <w:tc>
          <w:tcPr>
            <w:tcW w:w="1849"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Default="00107760" w:rsidP="00A46C28">
            <w:pPr>
              <w:spacing w:after="0" w:line="240" w:lineRule="auto"/>
              <w:jc w:val="center"/>
              <w:rPr>
                <w:rFonts w:ascii="Traditional Arabic" w:hAnsi="Traditional Arabic" w:cs="Traditional Arabic"/>
                <w:b/>
                <w:bCs/>
                <w:color w:val="FFFFFF"/>
                <w:sz w:val="28"/>
                <w:szCs w:val="28"/>
                <w:rtl/>
                <w:lang w:bidi="ar-SY"/>
              </w:rPr>
            </w:pPr>
            <w:r>
              <w:rPr>
                <w:rFonts w:ascii="Traditional Arabic" w:hAnsi="Traditional Arabic" w:cs="Traditional Arabic"/>
                <w:b/>
                <w:bCs/>
                <w:color w:val="FFFFFF"/>
                <w:sz w:val="28"/>
                <w:szCs w:val="28"/>
                <w:rtl/>
                <w:lang w:bidi="ar-SY"/>
              </w:rPr>
              <w:t xml:space="preserve">درجة الضمور                   </w:t>
            </w:r>
            <w:r w:rsidRPr="0024055B">
              <w:rPr>
                <w:rFonts w:ascii="Traditional Arabic" w:hAnsi="Traditional Arabic" w:cs="Traditional Arabic"/>
                <w:b/>
                <w:bCs/>
                <w:color w:val="FFFFFF"/>
                <w:sz w:val="28"/>
                <w:szCs w:val="28"/>
                <w:rtl/>
                <w:lang w:bidi="ar-SY"/>
              </w:rPr>
              <w:t>قبل العلاج</w:t>
            </w:r>
          </w:p>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p>
        </w:tc>
        <w:tc>
          <w:tcPr>
            <w:tcW w:w="1134" w:type="dxa"/>
            <w:tcBorders>
              <w:top w:val="single" w:sz="12" w:space="0" w:color="auto"/>
              <w:left w:val="single" w:sz="12" w:space="0" w:color="auto"/>
              <w:bottom w:val="single" w:sz="12" w:space="0" w:color="auto"/>
              <w:right w:val="single" w:sz="12" w:space="0" w:color="auto"/>
            </w:tcBorders>
            <w:shd w:val="clear" w:color="auto" w:fill="5B9BD5"/>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العدد</w:t>
            </w:r>
          </w:p>
        </w:tc>
        <w:tc>
          <w:tcPr>
            <w:tcW w:w="1607"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b/>
                <w:bCs/>
                <w:color w:val="FFFFFF"/>
                <w:sz w:val="28"/>
                <w:szCs w:val="28"/>
                <w:rtl/>
                <w:lang w:bidi="ar-SY"/>
              </w:rPr>
              <w:t xml:space="preserve">متوسط العمر بالأشهر </w:t>
            </w:r>
          </w:p>
        </w:tc>
        <w:tc>
          <w:tcPr>
            <w:tcW w:w="1607"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الانحراف المعياري</w:t>
            </w:r>
          </w:p>
        </w:tc>
      </w:tr>
      <w:tr w:rsidR="00107760" w:rsidRPr="0024055B">
        <w:trPr>
          <w:jc w:val="center"/>
        </w:trPr>
        <w:tc>
          <w:tcPr>
            <w:tcW w:w="1849" w:type="dxa"/>
            <w:tcBorders>
              <w:top w:val="single" w:sz="12" w:space="0" w:color="auto"/>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طبيعي</w:t>
            </w:r>
          </w:p>
        </w:tc>
        <w:tc>
          <w:tcPr>
            <w:tcW w:w="1134" w:type="dxa"/>
            <w:tcBorders>
              <w:top w:val="single" w:sz="12" w:space="0" w:color="auto"/>
            </w:tcBorders>
            <w:shd w:val="clear" w:color="auto" w:fill="BDD6EE"/>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w:t>
            </w:r>
          </w:p>
        </w:tc>
        <w:tc>
          <w:tcPr>
            <w:tcW w:w="1607" w:type="dxa"/>
            <w:tcBorders>
              <w:top w:val="single" w:sz="12" w:space="0" w:color="auto"/>
            </w:tcBorders>
            <w:shd w:val="clear" w:color="auto" w:fill="BDD6EE"/>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8.5</w:t>
            </w:r>
          </w:p>
        </w:tc>
        <w:tc>
          <w:tcPr>
            <w:tcW w:w="1607" w:type="dxa"/>
            <w:tcBorders>
              <w:top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w:t>
            </w:r>
          </w:p>
        </w:tc>
      </w:tr>
      <w:tr w:rsidR="00107760" w:rsidRPr="0024055B">
        <w:trPr>
          <w:jc w:val="center"/>
        </w:trPr>
        <w:tc>
          <w:tcPr>
            <w:tcW w:w="1849" w:type="dxa"/>
            <w:tcBorders>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خفيف</w:t>
            </w:r>
          </w:p>
        </w:tc>
        <w:tc>
          <w:tcPr>
            <w:tcW w:w="1134" w:type="dxa"/>
            <w:shd w:val="clear" w:color="auto" w:fill="DEEAF6"/>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14</w:t>
            </w:r>
          </w:p>
        </w:tc>
        <w:tc>
          <w:tcPr>
            <w:tcW w:w="1607" w:type="dxa"/>
            <w:shd w:val="clear" w:color="auto" w:fill="DEEAF6"/>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7.92</w:t>
            </w:r>
          </w:p>
        </w:tc>
        <w:tc>
          <w:tcPr>
            <w:tcW w:w="1607" w:type="dxa"/>
            <w:tcBorders>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1.2</w:t>
            </w:r>
          </w:p>
        </w:tc>
      </w:tr>
      <w:tr w:rsidR="00107760" w:rsidRPr="0024055B">
        <w:trPr>
          <w:trHeight w:val="395"/>
          <w:jc w:val="center"/>
        </w:trPr>
        <w:tc>
          <w:tcPr>
            <w:tcW w:w="1849" w:type="dxa"/>
            <w:tcBorders>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متوسط</w:t>
            </w:r>
          </w:p>
        </w:tc>
        <w:tc>
          <w:tcPr>
            <w:tcW w:w="1134" w:type="dxa"/>
            <w:shd w:val="clear" w:color="auto" w:fill="BDD6EE"/>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10</w:t>
            </w:r>
          </w:p>
        </w:tc>
        <w:tc>
          <w:tcPr>
            <w:tcW w:w="1607" w:type="dxa"/>
            <w:shd w:val="clear" w:color="auto" w:fill="BDD6EE"/>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15.7</w:t>
            </w:r>
          </w:p>
        </w:tc>
        <w:tc>
          <w:tcPr>
            <w:tcW w:w="1607" w:type="dxa"/>
            <w:tcBorders>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6.9</w:t>
            </w:r>
          </w:p>
        </w:tc>
      </w:tr>
      <w:tr w:rsidR="00107760" w:rsidRPr="0024055B">
        <w:trPr>
          <w:jc w:val="center"/>
        </w:trPr>
        <w:tc>
          <w:tcPr>
            <w:tcW w:w="1849" w:type="dxa"/>
            <w:tcBorders>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شديد</w:t>
            </w:r>
          </w:p>
        </w:tc>
        <w:tc>
          <w:tcPr>
            <w:tcW w:w="1134" w:type="dxa"/>
            <w:tcBorders>
              <w:bottom w:val="single" w:sz="12" w:space="0" w:color="auto"/>
            </w:tcBorders>
            <w:shd w:val="clear" w:color="auto" w:fill="DEEAF6"/>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7</w:t>
            </w:r>
          </w:p>
        </w:tc>
        <w:tc>
          <w:tcPr>
            <w:tcW w:w="1607" w:type="dxa"/>
            <w:tcBorders>
              <w:bottom w:val="single" w:sz="12" w:space="0" w:color="auto"/>
            </w:tcBorders>
            <w:shd w:val="clear" w:color="auto" w:fill="DEEAF6"/>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14.1</w:t>
            </w:r>
          </w:p>
        </w:tc>
        <w:tc>
          <w:tcPr>
            <w:tcW w:w="1607" w:type="dxa"/>
            <w:tcBorders>
              <w:bottom w:val="single" w:sz="12"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4.9</w:t>
            </w:r>
          </w:p>
        </w:tc>
      </w:tr>
    </w:tbl>
    <w:p w:rsidR="00A46C28" w:rsidRDefault="00A46C28" w:rsidP="00B84434">
      <w:pPr>
        <w:jc w:val="center"/>
        <w:outlineLvl w:val="0"/>
        <w:rPr>
          <w:rFonts w:ascii="Traditional Arabic" w:hAnsi="Traditional Arabic" w:cs="Traditional Arabic"/>
          <w:b/>
          <w:bCs/>
          <w:sz w:val="28"/>
          <w:szCs w:val="28"/>
          <w:rtl/>
          <w:lang w:bidi="ar-SY"/>
        </w:rPr>
      </w:pPr>
    </w:p>
    <w:p w:rsidR="00A46C28" w:rsidRDefault="00A46C28" w:rsidP="001E78FD">
      <w:pPr>
        <w:spacing w:line="360" w:lineRule="auto"/>
        <w:jc w:val="center"/>
        <w:outlineLvl w:val="0"/>
        <w:rPr>
          <w:rFonts w:ascii="Traditional Arabic" w:hAnsi="Traditional Arabic" w:cs="Traditional Arabic"/>
          <w:b/>
          <w:bCs/>
          <w:sz w:val="28"/>
          <w:szCs w:val="28"/>
          <w:rtl/>
          <w:lang w:bidi="ar-SY"/>
        </w:rPr>
      </w:pPr>
      <w:r w:rsidRPr="000F66A5">
        <w:rPr>
          <w:rFonts w:ascii="Arial" w:hAnsi="Arial"/>
          <w:sz w:val="28"/>
          <w:szCs w:val="28"/>
          <w:rtl/>
          <w:lang w:bidi="ar-SY"/>
        </w:rPr>
        <w:t xml:space="preserve">لايوجد فروق معنوية بين مستويات المسافة بين شقي سلفيوس </w:t>
      </w:r>
      <w:r w:rsidR="001E78FD" w:rsidRPr="000F66A5">
        <w:rPr>
          <w:rFonts w:ascii="Arial" w:hAnsi="Arial" w:hint="cs"/>
          <w:sz w:val="28"/>
          <w:szCs w:val="28"/>
          <w:rtl/>
          <w:lang w:bidi="ar-SY"/>
        </w:rPr>
        <w:t xml:space="preserve">قبل </w:t>
      </w:r>
      <w:r w:rsidRPr="000F66A5">
        <w:rPr>
          <w:rFonts w:ascii="Arial" w:hAnsi="Arial"/>
          <w:sz w:val="28"/>
          <w:szCs w:val="28"/>
          <w:rtl/>
          <w:lang w:bidi="ar-SY"/>
        </w:rPr>
        <w:t>العلاج بحسب العمر وهذه النتيجة بحسب قيمة احتمالية بلغت (</w:t>
      </w:r>
      <w:r w:rsidRPr="000F66A5">
        <w:rPr>
          <w:rFonts w:ascii="Arial" w:hAnsi="Arial"/>
          <w:sz w:val="28"/>
          <w:szCs w:val="28"/>
          <w:lang w:bidi="ar-SY"/>
        </w:rPr>
        <w:t>P-value=0.</w:t>
      </w:r>
      <w:r w:rsidR="001E78FD" w:rsidRPr="000F66A5">
        <w:rPr>
          <w:rFonts w:ascii="Arial" w:hAnsi="Arial"/>
          <w:sz w:val="28"/>
          <w:szCs w:val="28"/>
          <w:lang w:bidi="ar-SY"/>
        </w:rPr>
        <w:t>832</w:t>
      </w:r>
      <w:r w:rsidRPr="000F66A5">
        <w:rPr>
          <w:rFonts w:ascii="Arial" w:hAnsi="Arial"/>
          <w:sz w:val="28"/>
          <w:szCs w:val="28"/>
          <w:rtl/>
          <w:lang w:bidi="ar-SY"/>
        </w:rPr>
        <w:t xml:space="preserve"> ) وهي أكبر من مستوى المعنوية (0.05) وبالتالي لا يوجد دلالة إحصائية يمكن من خلالها الربط بين العمر عند التشخيص ودرجة الضمور الدماغي </w:t>
      </w:r>
      <w:r w:rsidR="001E78FD" w:rsidRPr="000F66A5">
        <w:rPr>
          <w:rFonts w:ascii="Arial" w:hAnsi="Arial" w:hint="cs"/>
          <w:sz w:val="28"/>
          <w:szCs w:val="28"/>
          <w:rtl/>
          <w:lang w:bidi="ar-SY"/>
        </w:rPr>
        <w:t xml:space="preserve">قبل </w:t>
      </w:r>
      <w:r w:rsidRPr="000F66A5">
        <w:rPr>
          <w:rFonts w:ascii="Arial" w:hAnsi="Arial"/>
          <w:sz w:val="28"/>
          <w:szCs w:val="28"/>
          <w:rtl/>
          <w:lang w:bidi="ar-SY"/>
        </w:rPr>
        <w:t xml:space="preserve">العلاج </w:t>
      </w:r>
      <w:r>
        <w:rPr>
          <w:rFonts w:ascii="Traditional Arabic" w:hAnsi="Traditional Arabic" w:cs="Traditional Arabic"/>
          <w:b/>
          <w:bCs/>
          <w:sz w:val="28"/>
          <w:szCs w:val="28"/>
          <w:rtl/>
          <w:lang w:bidi="ar-SY"/>
        </w:rPr>
        <w:t>.</w:t>
      </w:r>
    </w:p>
    <w:p w:rsidR="00107760" w:rsidRDefault="00107760" w:rsidP="009760C4">
      <w:pPr>
        <w:jc w:val="center"/>
        <w:outlineLvl w:val="0"/>
        <w:rPr>
          <w:rFonts w:ascii="Traditional Arabic" w:hAnsi="Traditional Arabic" w:cs="Traditional Arabic"/>
          <w:b/>
          <w:bCs/>
          <w:sz w:val="28"/>
          <w:szCs w:val="28"/>
          <w:rtl/>
          <w:lang w:bidi="ar-JO"/>
        </w:rPr>
      </w:pPr>
      <w:r>
        <w:rPr>
          <w:rFonts w:ascii="Traditional Arabic" w:hAnsi="Traditional Arabic" w:cs="Traditional Arabic"/>
          <w:b/>
          <w:bCs/>
          <w:sz w:val="28"/>
          <w:szCs w:val="28"/>
          <w:rtl/>
          <w:lang w:bidi="ar-SY"/>
        </w:rPr>
        <w:t>جدول(</w:t>
      </w:r>
      <w:r w:rsidR="009760C4">
        <w:rPr>
          <w:rFonts w:ascii="Traditional Arabic" w:hAnsi="Traditional Arabic" w:cs="Traditional Arabic" w:hint="cs"/>
          <w:b/>
          <w:bCs/>
          <w:sz w:val="28"/>
          <w:szCs w:val="28"/>
          <w:rtl/>
          <w:lang w:bidi="ar-SY"/>
        </w:rPr>
        <w:t>18</w:t>
      </w:r>
      <w:r>
        <w:rPr>
          <w:rFonts w:ascii="Traditional Arabic" w:hAnsi="Traditional Arabic" w:cs="Traditional Arabic"/>
          <w:b/>
          <w:bCs/>
          <w:sz w:val="28"/>
          <w:szCs w:val="28"/>
          <w:rtl/>
          <w:lang w:bidi="ar-SY"/>
        </w:rPr>
        <w:t>)يبين العلاقة بين العمر بالأشهر ودرجة الضمور الدماغي في مستوى شقي سلفيوس بعد العلاج</w:t>
      </w: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1849"/>
        <w:gridCol w:w="1134"/>
        <w:gridCol w:w="1607"/>
        <w:gridCol w:w="1607"/>
      </w:tblGrid>
      <w:tr w:rsidR="00107760" w:rsidRPr="00A207D8">
        <w:trPr>
          <w:jc w:val="center"/>
        </w:trPr>
        <w:tc>
          <w:tcPr>
            <w:tcW w:w="1849"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A207D8" w:rsidRDefault="00107760" w:rsidP="00F30C11">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b/>
                <w:bCs/>
                <w:color w:val="FFFFFF"/>
                <w:sz w:val="28"/>
                <w:szCs w:val="28"/>
                <w:rtl/>
                <w:lang w:bidi="ar-SY"/>
              </w:rPr>
              <w:t xml:space="preserve"> درجة الضمور الدماغي </w:t>
            </w:r>
            <w:r w:rsidRPr="00A207D8">
              <w:rPr>
                <w:rFonts w:ascii="Traditional Arabic" w:hAnsi="Traditional Arabic" w:cs="Traditional Arabic"/>
                <w:b/>
                <w:bCs/>
                <w:color w:val="FFFFFF"/>
                <w:sz w:val="28"/>
                <w:szCs w:val="28"/>
                <w:rtl/>
                <w:lang w:bidi="ar-SY"/>
              </w:rPr>
              <w:t>بعد العلاج</w:t>
            </w:r>
          </w:p>
        </w:tc>
        <w:tc>
          <w:tcPr>
            <w:tcW w:w="1134" w:type="dxa"/>
            <w:tcBorders>
              <w:top w:val="single" w:sz="12" w:space="0" w:color="auto"/>
              <w:left w:val="single" w:sz="12" w:space="0" w:color="auto"/>
              <w:bottom w:val="single" w:sz="12" w:space="0" w:color="auto"/>
              <w:right w:val="single" w:sz="12" w:space="0" w:color="auto"/>
            </w:tcBorders>
            <w:shd w:val="clear" w:color="auto" w:fill="5B9BD5"/>
          </w:tcPr>
          <w:p w:rsidR="00107760" w:rsidRPr="00A207D8" w:rsidRDefault="00107760" w:rsidP="006656E3">
            <w:pPr>
              <w:spacing w:after="0" w:line="240" w:lineRule="auto"/>
              <w:jc w:val="center"/>
              <w:rPr>
                <w:rFonts w:ascii="Traditional Arabic" w:hAnsi="Traditional Arabic" w:cs="Traditional Arabic"/>
                <w:b/>
                <w:bCs/>
                <w:color w:val="FFFFFF"/>
                <w:sz w:val="28"/>
                <w:szCs w:val="28"/>
                <w:lang w:bidi="ar-SY"/>
              </w:rPr>
            </w:pPr>
            <w:r w:rsidRPr="00A207D8">
              <w:rPr>
                <w:rFonts w:ascii="Traditional Arabic" w:hAnsi="Traditional Arabic" w:cs="Traditional Arabic"/>
                <w:b/>
                <w:bCs/>
                <w:color w:val="FFFFFF"/>
                <w:sz w:val="28"/>
                <w:szCs w:val="28"/>
                <w:rtl/>
                <w:lang w:bidi="ar-SY"/>
              </w:rPr>
              <w:t>العدد</w:t>
            </w:r>
          </w:p>
        </w:tc>
        <w:tc>
          <w:tcPr>
            <w:tcW w:w="1607"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A207D8" w:rsidRDefault="00107760" w:rsidP="006656E3">
            <w:pPr>
              <w:spacing w:after="0" w:line="240" w:lineRule="auto"/>
              <w:jc w:val="center"/>
              <w:rPr>
                <w:rFonts w:ascii="Traditional Arabic" w:hAnsi="Traditional Arabic" w:cs="Traditional Arabic"/>
                <w:b/>
                <w:bCs/>
                <w:color w:val="FFFFFF"/>
                <w:sz w:val="28"/>
                <w:szCs w:val="28"/>
                <w:lang w:bidi="ar-SY"/>
              </w:rPr>
            </w:pPr>
            <w:r w:rsidRPr="00A207D8">
              <w:rPr>
                <w:rFonts w:ascii="Traditional Arabic" w:hAnsi="Traditional Arabic" w:cs="Traditional Arabic"/>
                <w:b/>
                <w:bCs/>
                <w:color w:val="FFFFFF"/>
                <w:sz w:val="28"/>
                <w:szCs w:val="28"/>
                <w:rtl/>
                <w:lang w:bidi="ar-SY"/>
              </w:rPr>
              <w:t>المتوسط</w:t>
            </w:r>
            <w:r>
              <w:rPr>
                <w:rFonts w:ascii="Traditional Arabic" w:hAnsi="Traditional Arabic" w:cs="Traditional Arabic"/>
                <w:b/>
                <w:bCs/>
                <w:color w:val="FFFFFF"/>
                <w:sz w:val="28"/>
                <w:szCs w:val="28"/>
                <w:rtl/>
                <w:lang w:bidi="ar-SY"/>
              </w:rPr>
              <w:t xml:space="preserve"> للعمر بالأشهر </w:t>
            </w:r>
          </w:p>
        </w:tc>
        <w:tc>
          <w:tcPr>
            <w:tcW w:w="1607"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A207D8" w:rsidRDefault="00107760" w:rsidP="006656E3">
            <w:pPr>
              <w:spacing w:after="0" w:line="240" w:lineRule="auto"/>
              <w:jc w:val="center"/>
              <w:rPr>
                <w:rFonts w:ascii="Traditional Arabic" w:hAnsi="Traditional Arabic" w:cs="Traditional Arabic"/>
                <w:b/>
                <w:bCs/>
                <w:color w:val="FFFFFF"/>
                <w:sz w:val="28"/>
                <w:szCs w:val="28"/>
                <w:lang w:bidi="ar-SY"/>
              </w:rPr>
            </w:pPr>
            <w:r w:rsidRPr="00A207D8">
              <w:rPr>
                <w:rFonts w:ascii="Traditional Arabic" w:hAnsi="Traditional Arabic" w:cs="Traditional Arabic"/>
                <w:b/>
                <w:bCs/>
                <w:color w:val="FFFFFF"/>
                <w:sz w:val="28"/>
                <w:szCs w:val="28"/>
                <w:rtl/>
                <w:lang w:bidi="ar-SY"/>
              </w:rPr>
              <w:t>الانحراف المعياري</w:t>
            </w:r>
          </w:p>
        </w:tc>
      </w:tr>
      <w:tr w:rsidR="00107760" w:rsidRPr="00A207D8">
        <w:trPr>
          <w:jc w:val="center"/>
        </w:trPr>
        <w:tc>
          <w:tcPr>
            <w:tcW w:w="1849" w:type="dxa"/>
            <w:tcBorders>
              <w:top w:val="single" w:sz="12" w:space="0" w:color="auto"/>
              <w:left w:val="single" w:sz="12" w:space="0" w:color="auto"/>
              <w:right w:val="single" w:sz="12" w:space="0" w:color="auto"/>
            </w:tcBorders>
            <w:shd w:val="clear" w:color="auto" w:fill="5B9BD5"/>
            <w:vAlign w:val="center"/>
          </w:tcPr>
          <w:p w:rsidR="00107760" w:rsidRPr="00A207D8" w:rsidRDefault="00107760" w:rsidP="006656E3">
            <w:pPr>
              <w:spacing w:after="0" w:line="240" w:lineRule="auto"/>
              <w:jc w:val="center"/>
              <w:rPr>
                <w:rFonts w:ascii="Traditional Arabic" w:hAnsi="Traditional Arabic" w:cs="Traditional Arabic"/>
                <w:b/>
                <w:bCs/>
                <w:color w:val="FFFFFF"/>
                <w:sz w:val="28"/>
                <w:szCs w:val="28"/>
                <w:lang w:bidi="ar-SY"/>
              </w:rPr>
            </w:pPr>
            <w:r w:rsidRPr="00A207D8">
              <w:rPr>
                <w:rFonts w:ascii="Traditional Arabic" w:hAnsi="Traditional Arabic" w:cs="Traditional Arabic"/>
                <w:b/>
                <w:bCs/>
                <w:color w:val="FFFFFF"/>
                <w:sz w:val="28"/>
                <w:szCs w:val="28"/>
                <w:rtl/>
                <w:lang w:bidi="ar-SY"/>
              </w:rPr>
              <w:t>طبيعي</w:t>
            </w:r>
          </w:p>
        </w:tc>
        <w:tc>
          <w:tcPr>
            <w:tcW w:w="1134" w:type="dxa"/>
            <w:tcBorders>
              <w:top w:val="single" w:sz="12" w:space="0" w:color="auto"/>
            </w:tcBorders>
            <w:shd w:val="clear" w:color="auto" w:fill="BDD6EE"/>
          </w:tcPr>
          <w:p w:rsidR="00107760" w:rsidRPr="00A207D8" w:rsidRDefault="00107760" w:rsidP="006656E3">
            <w:pPr>
              <w:spacing w:after="0" w:line="240" w:lineRule="auto"/>
              <w:jc w:val="center"/>
              <w:rPr>
                <w:rFonts w:ascii="Traditional Arabic" w:hAnsi="Traditional Arabic" w:cs="Traditional Arabic"/>
                <w:sz w:val="28"/>
                <w:szCs w:val="28"/>
                <w:lang w:bidi="ar-SY"/>
              </w:rPr>
            </w:pPr>
            <w:r w:rsidRPr="00A207D8">
              <w:rPr>
                <w:rFonts w:ascii="Traditional Arabic" w:hAnsi="Traditional Arabic" w:cs="Traditional Arabic"/>
                <w:sz w:val="28"/>
                <w:szCs w:val="28"/>
                <w:rtl/>
                <w:lang w:bidi="ar-SY"/>
              </w:rPr>
              <w:t>28</w:t>
            </w:r>
          </w:p>
        </w:tc>
        <w:tc>
          <w:tcPr>
            <w:tcW w:w="1607" w:type="dxa"/>
            <w:tcBorders>
              <w:top w:val="single" w:sz="12" w:space="0" w:color="auto"/>
            </w:tcBorders>
            <w:shd w:val="clear" w:color="auto" w:fill="BDD6EE"/>
            <w:vAlign w:val="center"/>
          </w:tcPr>
          <w:p w:rsidR="00107760" w:rsidRPr="00A207D8" w:rsidRDefault="00107760" w:rsidP="006656E3">
            <w:pPr>
              <w:spacing w:after="0" w:line="240" w:lineRule="auto"/>
              <w:jc w:val="center"/>
              <w:rPr>
                <w:rFonts w:ascii="Traditional Arabic" w:hAnsi="Traditional Arabic" w:cs="Traditional Arabic"/>
                <w:sz w:val="28"/>
                <w:szCs w:val="28"/>
                <w:lang w:bidi="ar-SY"/>
              </w:rPr>
            </w:pPr>
            <w:r w:rsidRPr="00A207D8">
              <w:rPr>
                <w:rFonts w:ascii="Traditional Arabic" w:hAnsi="Traditional Arabic" w:cs="Traditional Arabic"/>
                <w:sz w:val="28"/>
                <w:szCs w:val="28"/>
                <w:rtl/>
                <w:lang w:bidi="ar-SY"/>
              </w:rPr>
              <w:t>11.6</w:t>
            </w:r>
          </w:p>
        </w:tc>
        <w:tc>
          <w:tcPr>
            <w:tcW w:w="1607" w:type="dxa"/>
            <w:tcBorders>
              <w:top w:val="single" w:sz="12" w:space="0" w:color="auto"/>
              <w:right w:val="single" w:sz="12" w:space="0" w:color="auto"/>
            </w:tcBorders>
            <w:shd w:val="clear" w:color="auto" w:fill="BDD6EE"/>
            <w:vAlign w:val="center"/>
          </w:tcPr>
          <w:p w:rsidR="00107760" w:rsidRPr="00A207D8" w:rsidRDefault="00107760" w:rsidP="006656E3">
            <w:pPr>
              <w:spacing w:after="0" w:line="240" w:lineRule="auto"/>
              <w:jc w:val="center"/>
              <w:rPr>
                <w:rFonts w:ascii="Traditional Arabic" w:hAnsi="Traditional Arabic" w:cs="Traditional Arabic"/>
                <w:sz w:val="28"/>
                <w:szCs w:val="28"/>
                <w:lang w:bidi="ar-SY"/>
              </w:rPr>
            </w:pPr>
            <w:r w:rsidRPr="00A207D8">
              <w:rPr>
                <w:rFonts w:ascii="Traditional Arabic" w:hAnsi="Traditional Arabic" w:cs="Traditional Arabic"/>
                <w:sz w:val="28"/>
                <w:szCs w:val="28"/>
                <w:rtl/>
                <w:lang w:bidi="ar-SY"/>
              </w:rPr>
              <w:t>6.01</w:t>
            </w:r>
          </w:p>
        </w:tc>
      </w:tr>
      <w:tr w:rsidR="00107760" w:rsidRPr="00A207D8">
        <w:trPr>
          <w:jc w:val="center"/>
        </w:trPr>
        <w:tc>
          <w:tcPr>
            <w:tcW w:w="1849" w:type="dxa"/>
            <w:tcBorders>
              <w:left w:val="single" w:sz="12" w:space="0" w:color="auto"/>
              <w:right w:val="single" w:sz="12" w:space="0" w:color="auto"/>
            </w:tcBorders>
            <w:shd w:val="clear" w:color="auto" w:fill="5B9BD5"/>
            <w:vAlign w:val="center"/>
          </w:tcPr>
          <w:p w:rsidR="00107760" w:rsidRPr="00A207D8" w:rsidRDefault="00107760" w:rsidP="006656E3">
            <w:pPr>
              <w:spacing w:after="0" w:line="240" w:lineRule="auto"/>
              <w:jc w:val="center"/>
              <w:rPr>
                <w:rFonts w:ascii="Traditional Arabic" w:hAnsi="Traditional Arabic" w:cs="Traditional Arabic"/>
                <w:b/>
                <w:bCs/>
                <w:color w:val="FFFFFF"/>
                <w:sz w:val="28"/>
                <w:szCs w:val="28"/>
                <w:lang w:bidi="ar-SY"/>
              </w:rPr>
            </w:pPr>
            <w:r w:rsidRPr="00A207D8">
              <w:rPr>
                <w:rFonts w:ascii="Traditional Arabic" w:hAnsi="Traditional Arabic" w:cs="Traditional Arabic"/>
                <w:b/>
                <w:bCs/>
                <w:color w:val="FFFFFF"/>
                <w:sz w:val="28"/>
                <w:szCs w:val="28"/>
                <w:rtl/>
                <w:lang w:bidi="ar-SY"/>
              </w:rPr>
              <w:t>خفيف</w:t>
            </w:r>
          </w:p>
        </w:tc>
        <w:tc>
          <w:tcPr>
            <w:tcW w:w="1134" w:type="dxa"/>
            <w:shd w:val="clear" w:color="auto" w:fill="DEEAF6"/>
          </w:tcPr>
          <w:p w:rsidR="00107760" w:rsidRPr="00A207D8" w:rsidRDefault="00107760" w:rsidP="006656E3">
            <w:pPr>
              <w:spacing w:after="0" w:line="240" w:lineRule="auto"/>
              <w:jc w:val="center"/>
              <w:rPr>
                <w:rFonts w:ascii="Traditional Arabic" w:hAnsi="Traditional Arabic" w:cs="Traditional Arabic"/>
                <w:sz w:val="28"/>
                <w:szCs w:val="28"/>
                <w:lang w:bidi="ar-SY"/>
              </w:rPr>
            </w:pPr>
            <w:r w:rsidRPr="00A207D8">
              <w:rPr>
                <w:rFonts w:ascii="Traditional Arabic" w:hAnsi="Traditional Arabic" w:cs="Traditional Arabic"/>
                <w:sz w:val="28"/>
                <w:szCs w:val="28"/>
                <w:rtl/>
                <w:lang w:bidi="ar-SY"/>
              </w:rPr>
              <w:t>3</w:t>
            </w:r>
          </w:p>
        </w:tc>
        <w:tc>
          <w:tcPr>
            <w:tcW w:w="1607" w:type="dxa"/>
            <w:shd w:val="clear" w:color="auto" w:fill="DEEAF6"/>
            <w:vAlign w:val="center"/>
          </w:tcPr>
          <w:p w:rsidR="00107760" w:rsidRPr="00A207D8" w:rsidRDefault="00107760" w:rsidP="006656E3">
            <w:pPr>
              <w:spacing w:after="0" w:line="240" w:lineRule="auto"/>
              <w:jc w:val="center"/>
              <w:rPr>
                <w:rFonts w:ascii="Traditional Arabic" w:hAnsi="Traditional Arabic" w:cs="Traditional Arabic"/>
                <w:sz w:val="28"/>
                <w:szCs w:val="28"/>
                <w:lang w:bidi="ar-SY"/>
              </w:rPr>
            </w:pPr>
            <w:r w:rsidRPr="00A207D8">
              <w:rPr>
                <w:rFonts w:ascii="Traditional Arabic" w:hAnsi="Traditional Arabic" w:cs="Traditional Arabic"/>
                <w:sz w:val="28"/>
                <w:szCs w:val="28"/>
                <w:rtl/>
                <w:lang w:bidi="ar-SY"/>
              </w:rPr>
              <w:t>12.3</w:t>
            </w:r>
          </w:p>
        </w:tc>
        <w:tc>
          <w:tcPr>
            <w:tcW w:w="1607" w:type="dxa"/>
            <w:tcBorders>
              <w:right w:val="single" w:sz="12" w:space="0" w:color="auto"/>
            </w:tcBorders>
            <w:shd w:val="clear" w:color="auto" w:fill="DEEAF6"/>
            <w:vAlign w:val="center"/>
          </w:tcPr>
          <w:p w:rsidR="00107760" w:rsidRPr="00A207D8" w:rsidRDefault="00107760" w:rsidP="006656E3">
            <w:pPr>
              <w:spacing w:after="0" w:line="240" w:lineRule="auto"/>
              <w:jc w:val="center"/>
              <w:rPr>
                <w:rFonts w:ascii="Traditional Arabic" w:hAnsi="Traditional Arabic" w:cs="Traditional Arabic"/>
                <w:sz w:val="28"/>
                <w:szCs w:val="28"/>
                <w:lang w:bidi="ar-JO"/>
              </w:rPr>
            </w:pPr>
            <w:r w:rsidRPr="00A207D8">
              <w:rPr>
                <w:rFonts w:ascii="Traditional Arabic" w:hAnsi="Traditional Arabic" w:cs="Traditional Arabic"/>
                <w:sz w:val="28"/>
                <w:szCs w:val="28"/>
                <w:rtl/>
                <w:lang w:bidi="ar-SY"/>
              </w:rPr>
              <w:t>4.04</w:t>
            </w:r>
          </w:p>
        </w:tc>
      </w:tr>
      <w:tr w:rsidR="00107760" w:rsidRPr="00A207D8">
        <w:trPr>
          <w:jc w:val="center"/>
        </w:trPr>
        <w:tc>
          <w:tcPr>
            <w:tcW w:w="1849" w:type="dxa"/>
            <w:tcBorders>
              <w:left w:val="single" w:sz="12" w:space="0" w:color="auto"/>
              <w:right w:val="single" w:sz="12" w:space="0" w:color="auto"/>
            </w:tcBorders>
            <w:shd w:val="clear" w:color="auto" w:fill="5B9BD5"/>
            <w:vAlign w:val="center"/>
          </w:tcPr>
          <w:p w:rsidR="00107760" w:rsidRPr="00A207D8" w:rsidRDefault="00107760" w:rsidP="006656E3">
            <w:pPr>
              <w:spacing w:after="0" w:line="240" w:lineRule="auto"/>
              <w:jc w:val="center"/>
              <w:rPr>
                <w:rFonts w:ascii="Traditional Arabic" w:hAnsi="Traditional Arabic" w:cs="Traditional Arabic"/>
                <w:b/>
                <w:bCs/>
                <w:color w:val="FFFFFF"/>
                <w:sz w:val="28"/>
                <w:szCs w:val="28"/>
                <w:lang w:bidi="ar-SY"/>
              </w:rPr>
            </w:pPr>
            <w:r w:rsidRPr="00A207D8">
              <w:rPr>
                <w:rFonts w:ascii="Traditional Arabic" w:hAnsi="Traditional Arabic" w:cs="Traditional Arabic"/>
                <w:b/>
                <w:bCs/>
                <w:color w:val="FFFFFF"/>
                <w:sz w:val="28"/>
                <w:szCs w:val="28"/>
                <w:rtl/>
                <w:lang w:bidi="ar-SY"/>
              </w:rPr>
              <w:t>متوسط</w:t>
            </w:r>
          </w:p>
        </w:tc>
        <w:tc>
          <w:tcPr>
            <w:tcW w:w="1134" w:type="dxa"/>
            <w:shd w:val="clear" w:color="auto" w:fill="BDD6EE"/>
          </w:tcPr>
          <w:p w:rsidR="00107760" w:rsidRPr="00A207D8" w:rsidRDefault="00107760" w:rsidP="006656E3">
            <w:pPr>
              <w:spacing w:after="0" w:line="240" w:lineRule="auto"/>
              <w:jc w:val="center"/>
              <w:rPr>
                <w:rFonts w:ascii="Traditional Arabic" w:hAnsi="Traditional Arabic" w:cs="Traditional Arabic"/>
                <w:sz w:val="28"/>
                <w:szCs w:val="28"/>
                <w:lang w:bidi="ar-SY"/>
              </w:rPr>
            </w:pPr>
            <w:r w:rsidRPr="00A207D8">
              <w:rPr>
                <w:rFonts w:ascii="Traditional Arabic" w:hAnsi="Traditional Arabic" w:cs="Traditional Arabic"/>
                <w:sz w:val="28"/>
                <w:szCs w:val="28"/>
                <w:rtl/>
                <w:lang w:bidi="ar-SY"/>
              </w:rPr>
              <w:t>1</w:t>
            </w:r>
          </w:p>
        </w:tc>
        <w:tc>
          <w:tcPr>
            <w:tcW w:w="1607" w:type="dxa"/>
            <w:shd w:val="clear" w:color="auto" w:fill="BDD6EE"/>
            <w:vAlign w:val="center"/>
          </w:tcPr>
          <w:p w:rsidR="00107760" w:rsidRPr="00A207D8" w:rsidRDefault="00107760" w:rsidP="006656E3">
            <w:pPr>
              <w:spacing w:after="0" w:line="240" w:lineRule="auto"/>
              <w:jc w:val="center"/>
              <w:rPr>
                <w:rFonts w:ascii="Traditional Arabic" w:hAnsi="Traditional Arabic" w:cs="Traditional Arabic"/>
                <w:sz w:val="28"/>
                <w:szCs w:val="28"/>
                <w:lang w:bidi="ar-SY"/>
              </w:rPr>
            </w:pPr>
            <w:r w:rsidRPr="00A207D8">
              <w:rPr>
                <w:rFonts w:ascii="Traditional Arabic" w:hAnsi="Traditional Arabic" w:cs="Traditional Arabic"/>
                <w:sz w:val="28"/>
                <w:szCs w:val="28"/>
                <w:rtl/>
                <w:lang w:bidi="ar-SY"/>
              </w:rPr>
              <w:t>13</w:t>
            </w:r>
          </w:p>
        </w:tc>
        <w:tc>
          <w:tcPr>
            <w:tcW w:w="1607" w:type="dxa"/>
            <w:tcBorders>
              <w:right w:val="single" w:sz="12" w:space="0" w:color="auto"/>
            </w:tcBorders>
            <w:shd w:val="clear" w:color="auto" w:fill="BDD6EE"/>
            <w:vAlign w:val="center"/>
          </w:tcPr>
          <w:p w:rsidR="00107760" w:rsidRPr="00A207D8" w:rsidRDefault="00107760" w:rsidP="006656E3">
            <w:pPr>
              <w:spacing w:after="0" w:line="240" w:lineRule="auto"/>
              <w:jc w:val="center"/>
              <w:rPr>
                <w:rFonts w:ascii="Traditional Arabic" w:hAnsi="Traditional Arabic" w:cs="Traditional Arabic"/>
                <w:sz w:val="28"/>
                <w:szCs w:val="28"/>
                <w:lang w:bidi="ar-SY"/>
              </w:rPr>
            </w:pPr>
            <w:r w:rsidRPr="00A207D8">
              <w:rPr>
                <w:rFonts w:ascii="Traditional Arabic" w:hAnsi="Traditional Arabic" w:cs="Traditional Arabic"/>
                <w:sz w:val="28"/>
                <w:szCs w:val="28"/>
                <w:rtl/>
                <w:lang w:bidi="ar-SY"/>
              </w:rPr>
              <w:t>-</w:t>
            </w:r>
          </w:p>
        </w:tc>
      </w:tr>
      <w:tr w:rsidR="00107760" w:rsidRPr="00A207D8">
        <w:trPr>
          <w:jc w:val="center"/>
        </w:trPr>
        <w:tc>
          <w:tcPr>
            <w:tcW w:w="1849" w:type="dxa"/>
            <w:tcBorders>
              <w:left w:val="single" w:sz="12" w:space="0" w:color="auto"/>
              <w:bottom w:val="single" w:sz="12" w:space="0" w:color="auto"/>
              <w:right w:val="single" w:sz="12" w:space="0" w:color="auto"/>
            </w:tcBorders>
            <w:shd w:val="clear" w:color="auto" w:fill="5B9BD5"/>
            <w:vAlign w:val="center"/>
          </w:tcPr>
          <w:p w:rsidR="00107760" w:rsidRPr="00A207D8" w:rsidRDefault="00107760" w:rsidP="006656E3">
            <w:pPr>
              <w:spacing w:after="0" w:line="240" w:lineRule="auto"/>
              <w:jc w:val="center"/>
              <w:rPr>
                <w:rFonts w:ascii="Traditional Arabic" w:hAnsi="Traditional Arabic" w:cs="Traditional Arabic"/>
                <w:b/>
                <w:bCs/>
                <w:color w:val="FFFFFF"/>
                <w:sz w:val="28"/>
                <w:szCs w:val="28"/>
                <w:lang w:bidi="ar-SY"/>
              </w:rPr>
            </w:pPr>
            <w:r w:rsidRPr="00A207D8">
              <w:rPr>
                <w:rFonts w:ascii="Traditional Arabic" w:hAnsi="Traditional Arabic" w:cs="Traditional Arabic"/>
                <w:b/>
                <w:bCs/>
                <w:color w:val="FFFFFF"/>
                <w:sz w:val="28"/>
                <w:szCs w:val="28"/>
                <w:rtl/>
                <w:lang w:bidi="ar-SY"/>
              </w:rPr>
              <w:t>شديد</w:t>
            </w:r>
          </w:p>
        </w:tc>
        <w:tc>
          <w:tcPr>
            <w:tcW w:w="1134" w:type="dxa"/>
            <w:tcBorders>
              <w:bottom w:val="single" w:sz="12" w:space="0" w:color="auto"/>
            </w:tcBorders>
            <w:shd w:val="clear" w:color="auto" w:fill="DEEAF6"/>
          </w:tcPr>
          <w:p w:rsidR="00107760" w:rsidRPr="00A207D8" w:rsidRDefault="00107760" w:rsidP="006656E3">
            <w:pPr>
              <w:spacing w:after="0" w:line="240" w:lineRule="auto"/>
              <w:jc w:val="center"/>
              <w:rPr>
                <w:rFonts w:ascii="Traditional Arabic" w:hAnsi="Traditional Arabic" w:cs="Traditional Arabic"/>
                <w:sz w:val="28"/>
                <w:szCs w:val="28"/>
                <w:lang w:bidi="ar-SY"/>
              </w:rPr>
            </w:pPr>
            <w:r w:rsidRPr="00A207D8">
              <w:rPr>
                <w:rFonts w:ascii="Traditional Arabic" w:hAnsi="Traditional Arabic" w:cs="Traditional Arabic"/>
                <w:sz w:val="28"/>
                <w:szCs w:val="28"/>
                <w:rtl/>
                <w:lang w:bidi="ar-SY"/>
              </w:rPr>
              <w:t>0</w:t>
            </w:r>
          </w:p>
        </w:tc>
        <w:tc>
          <w:tcPr>
            <w:tcW w:w="1607" w:type="dxa"/>
            <w:tcBorders>
              <w:bottom w:val="single" w:sz="12" w:space="0" w:color="auto"/>
            </w:tcBorders>
            <w:shd w:val="clear" w:color="auto" w:fill="DEEAF6"/>
            <w:vAlign w:val="center"/>
          </w:tcPr>
          <w:p w:rsidR="00107760" w:rsidRPr="00A207D8" w:rsidRDefault="00107760" w:rsidP="006656E3">
            <w:pPr>
              <w:spacing w:after="0" w:line="240" w:lineRule="auto"/>
              <w:jc w:val="center"/>
              <w:rPr>
                <w:rFonts w:ascii="Traditional Arabic" w:hAnsi="Traditional Arabic" w:cs="Traditional Arabic"/>
                <w:sz w:val="28"/>
                <w:szCs w:val="28"/>
                <w:lang w:bidi="ar-SY"/>
              </w:rPr>
            </w:pPr>
            <w:r w:rsidRPr="00A207D8">
              <w:rPr>
                <w:rFonts w:ascii="Traditional Arabic" w:hAnsi="Traditional Arabic" w:cs="Traditional Arabic"/>
                <w:sz w:val="28"/>
                <w:szCs w:val="28"/>
                <w:rtl/>
                <w:lang w:bidi="ar-SY"/>
              </w:rPr>
              <w:t>-</w:t>
            </w:r>
          </w:p>
        </w:tc>
        <w:tc>
          <w:tcPr>
            <w:tcW w:w="1607" w:type="dxa"/>
            <w:tcBorders>
              <w:bottom w:val="single" w:sz="12" w:space="0" w:color="auto"/>
              <w:right w:val="single" w:sz="12" w:space="0" w:color="auto"/>
            </w:tcBorders>
            <w:shd w:val="clear" w:color="auto" w:fill="DEEAF6"/>
            <w:vAlign w:val="center"/>
          </w:tcPr>
          <w:p w:rsidR="00107760" w:rsidRPr="00A207D8" w:rsidRDefault="00107760" w:rsidP="006656E3">
            <w:pPr>
              <w:spacing w:after="0" w:line="240" w:lineRule="auto"/>
              <w:jc w:val="center"/>
              <w:rPr>
                <w:rFonts w:ascii="Traditional Arabic" w:hAnsi="Traditional Arabic" w:cs="Traditional Arabic"/>
                <w:sz w:val="28"/>
                <w:szCs w:val="28"/>
                <w:lang w:bidi="ar-SY"/>
              </w:rPr>
            </w:pPr>
            <w:r w:rsidRPr="00A207D8">
              <w:rPr>
                <w:rFonts w:ascii="Traditional Arabic" w:hAnsi="Traditional Arabic" w:cs="Traditional Arabic"/>
                <w:sz w:val="28"/>
                <w:szCs w:val="28"/>
                <w:rtl/>
                <w:lang w:bidi="ar-SY"/>
              </w:rPr>
              <w:t>-</w:t>
            </w:r>
          </w:p>
        </w:tc>
      </w:tr>
    </w:tbl>
    <w:p w:rsidR="00107760" w:rsidRDefault="00107760" w:rsidP="003E4309">
      <w:pPr>
        <w:jc w:val="center"/>
        <w:rPr>
          <w:rFonts w:ascii="Traditional Arabic" w:hAnsi="Traditional Arabic" w:cs="Traditional Arabic"/>
          <w:b/>
          <w:bCs/>
          <w:sz w:val="28"/>
          <w:szCs w:val="28"/>
          <w:rtl/>
          <w:lang w:bidi="ar-SY"/>
        </w:rPr>
      </w:pPr>
      <w:r>
        <w:rPr>
          <w:rFonts w:ascii="Traditional Arabic" w:hAnsi="Traditional Arabic" w:cs="Traditional Arabic"/>
          <w:b/>
          <w:bCs/>
          <w:sz w:val="28"/>
          <w:szCs w:val="28"/>
          <w:rtl/>
          <w:lang w:bidi="ar-SY"/>
        </w:rPr>
        <w:t xml:space="preserve"> </w:t>
      </w:r>
    </w:p>
    <w:p w:rsidR="00107760" w:rsidRPr="003117B9" w:rsidRDefault="00107760" w:rsidP="00F30C11">
      <w:pPr>
        <w:jc w:val="center"/>
        <w:rPr>
          <w:rFonts w:ascii="Traditional Arabic" w:hAnsi="Traditional Arabic" w:cs="Traditional Arabic"/>
          <w:b/>
          <w:bCs/>
          <w:sz w:val="28"/>
          <w:szCs w:val="28"/>
          <w:rtl/>
          <w:lang w:bidi="ar-SY"/>
        </w:rPr>
      </w:pPr>
    </w:p>
    <w:p w:rsidR="00107760" w:rsidRPr="000F66A5" w:rsidRDefault="00107760" w:rsidP="003117B9">
      <w:pPr>
        <w:pStyle w:val="ListParagraph"/>
        <w:spacing w:line="360" w:lineRule="auto"/>
        <w:ind w:left="0"/>
        <w:rPr>
          <w:rFonts w:ascii="Arial" w:hAnsi="Arial"/>
          <w:sz w:val="28"/>
          <w:szCs w:val="28"/>
          <w:rtl/>
          <w:lang w:bidi="ar-SY"/>
        </w:rPr>
      </w:pPr>
      <w:r w:rsidRPr="000F66A5">
        <w:rPr>
          <w:rFonts w:ascii="Arial" w:hAnsi="Arial"/>
          <w:sz w:val="28"/>
          <w:szCs w:val="28"/>
          <w:rtl/>
          <w:lang w:bidi="ar-SY"/>
        </w:rPr>
        <w:t>لايوجد فروق معنوية بين مستويات المسافة بين شقي سلفيوس بعد العلاج بحسب العمر وهذه النتيجة بحسب قيمة احتمالية بلغت (</w:t>
      </w:r>
      <w:r w:rsidRPr="000F66A5">
        <w:rPr>
          <w:rFonts w:ascii="Arial" w:hAnsi="Arial"/>
          <w:sz w:val="28"/>
          <w:szCs w:val="28"/>
          <w:lang w:bidi="ar-SY"/>
        </w:rPr>
        <w:t>P-value=0.958</w:t>
      </w:r>
      <w:r w:rsidRPr="000F66A5">
        <w:rPr>
          <w:rFonts w:ascii="Arial" w:hAnsi="Arial"/>
          <w:sz w:val="28"/>
          <w:szCs w:val="28"/>
          <w:rtl/>
          <w:lang w:bidi="ar-SY"/>
        </w:rPr>
        <w:t xml:space="preserve"> ) وهي أكبر من مستوى المعنوية (0.05) وبالتالي لا يوجد دلالة إحصائية يمكن من خلالها الربط بين العمر عند التشخيص ودرجة الضمور الدماغي بعد العلاج .</w:t>
      </w:r>
    </w:p>
    <w:p w:rsidR="00107760" w:rsidRDefault="00107760" w:rsidP="00E2548A">
      <w:pPr>
        <w:rPr>
          <w:rFonts w:ascii="Traditional Arabic" w:hAnsi="Traditional Arabic" w:cs="Traditional Arabic"/>
          <w:b/>
          <w:bCs/>
          <w:sz w:val="28"/>
          <w:szCs w:val="28"/>
          <w:rtl/>
          <w:lang w:bidi="ar-JO"/>
        </w:rPr>
      </w:pPr>
    </w:p>
    <w:p w:rsidR="00107760" w:rsidRPr="000F4032" w:rsidRDefault="00107760" w:rsidP="009760C4">
      <w:pPr>
        <w:jc w:val="center"/>
        <w:outlineLvl w:val="0"/>
        <w:rPr>
          <w:rFonts w:ascii="Traditional Arabic" w:hAnsi="Traditional Arabic" w:cs="Traditional Arabic"/>
          <w:b/>
          <w:bCs/>
          <w:sz w:val="28"/>
          <w:szCs w:val="28"/>
          <w:rtl/>
          <w:lang w:bidi="ar-SY"/>
        </w:rPr>
      </w:pPr>
      <w:r w:rsidRPr="000F4032">
        <w:rPr>
          <w:rFonts w:ascii="Traditional Arabic" w:hAnsi="Traditional Arabic" w:cs="Traditional Arabic"/>
          <w:b/>
          <w:bCs/>
          <w:sz w:val="24"/>
          <w:szCs w:val="24"/>
          <w:rtl/>
          <w:lang w:bidi="ar-SY"/>
        </w:rPr>
        <w:lastRenderedPageBreak/>
        <w:t>جدول (</w:t>
      </w:r>
      <w:r w:rsidR="009760C4">
        <w:rPr>
          <w:rFonts w:ascii="Traditional Arabic" w:hAnsi="Traditional Arabic" w:cs="Traditional Arabic" w:hint="cs"/>
          <w:b/>
          <w:bCs/>
          <w:sz w:val="24"/>
          <w:szCs w:val="24"/>
          <w:rtl/>
          <w:lang w:bidi="ar-SY"/>
        </w:rPr>
        <w:t>19</w:t>
      </w:r>
      <w:r w:rsidRPr="000F4032">
        <w:rPr>
          <w:rFonts w:ascii="Traditional Arabic" w:hAnsi="Traditional Arabic" w:cs="Traditional Arabic"/>
          <w:b/>
          <w:bCs/>
          <w:sz w:val="24"/>
          <w:szCs w:val="24"/>
          <w:rtl/>
          <w:lang w:bidi="ar-SY"/>
        </w:rPr>
        <w:t>) يبيّن عدّة معايير إحصائية تخصّ</w:t>
      </w:r>
      <w:r>
        <w:rPr>
          <w:rFonts w:ascii="Traditional Arabic" w:hAnsi="Traditional Arabic" w:cs="Traditional Arabic"/>
          <w:b/>
          <w:bCs/>
          <w:sz w:val="24"/>
          <w:szCs w:val="24"/>
          <w:rtl/>
          <w:lang w:bidi="ar-SY"/>
        </w:rPr>
        <w:t xml:space="preserve"> المسافة تحت العنكبوتية  (</w:t>
      </w:r>
      <w:r>
        <w:rPr>
          <w:rFonts w:ascii="Traditional Arabic" w:hAnsi="Traditional Arabic" w:cs="Traditional Arabic"/>
          <w:b/>
          <w:bCs/>
          <w:sz w:val="24"/>
          <w:szCs w:val="24"/>
          <w:lang w:bidi="ar-SY"/>
        </w:rPr>
        <w:t>( cm</w:t>
      </w:r>
      <w:r>
        <w:rPr>
          <w:rFonts w:ascii="Traditional Arabic" w:hAnsi="Traditional Arabic" w:cs="Traditional Arabic"/>
          <w:b/>
          <w:bCs/>
          <w:sz w:val="24"/>
          <w:szCs w:val="24"/>
          <w:rtl/>
          <w:lang w:bidi="ar-SY"/>
        </w:rPr>
        <w:t>بمستوى الفص الجبهي قبل وبعد العلاج</w:t>
      </w:r>
      <w:r w:rsidRPr="000F4032">
        <w:rPr>
          <w:rFonts w:ascii="Traditional Arabic" w:hAnsi="Traditional Arabic" w:cs="Traditional Arabic"/>
          <w:b/>
          <w:bCs/>
          <w:sz w:val="24"/>
          <w:szCs w:val="24"/>
          <w:rtl/>
          <w:lang w:bidi="ar-SY"/>
        </w:rPr>
        <w:t>.</w:t>
      </w: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3173"/>
        <w:gridCol w:w="1275"/>
        <w:gridCol w:w="1560"/>
        <w:gridCol w:w="1134"/>
        <w:gridCol w:w="1134"/>
      </w:tblGrid>
      <w:tr w:rsidR="00107760" w:rsidRPr="0024055B">
        <w:trPr>
          <w:jc w:val="center"/>
        </w:trPr>
        <w:tc>
          <w:tcPr>
            <w:tcW w:w="3173"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517C15" w:rsidRDefault="00107760" w:rsidP="0024055B">
            <w:pPr>
              <w:spacing w:after="0" w:line="240" w:lineRule="auto"/>
              <w:jc w:val="center"/>
              <w:rPr>
                <w:rFonts w:ascii="Traditional Arabic" w:hAnsi="Traditional Arabic" w:cs="Traditional Arabic"/>
                <w:b/>
                <w:bCs/>
                <w:color w:val="FFFFFF"/>
                <w:sz w:val="28"/>
                <w:szCs w:val="28"/>
                <w:lang w:bidi="ar-JO"/>
              </w:rPr>
            </w:pPr>
            <w:r>
              <w:rPr>
                <w:rFonts w:ascii="Traditional Arabic" w:hAnsi="Traditional Arabic" w:cs="Traditional Arabic"/>
                <w:b/>
                <w:bCs/>
                <w:color w:val="FFFFFF"/>
                <w:sz w:val="28"/>
                <w:szCs w:val="28"/>
                <w:rtl/>
                <w:lang w:bidi="ar-SY"/>
              </w:rPr>
              <w:t>المسافة تحت العنكبوتية بمستوى الفص الجبهي (</w:t>
            </w:r>
            <w:r>
              <w:rPr>
                <w:rFonts w:ascii="Traditional Arabic" w:hAnsi="Traditional Arabic" w:cs="Traditional Arabic"/>
                <w:b/>
                <w:bCs/>
                <w:color w:val="FFFFFF"/>
                <w:sz w:val="28"/>
                <w:szCs w:val="28"/>
                <w:lang w:bidi="ar-SY"/>
              </w:rPr>
              <w:t>cm</w:t>
            </w:r>
            <w:r>
              <w:rPr>
                <w:rFonts w:ascii="Traditional Arabic" w:hAnsi="Traditional Arabic" w:cs="Traditional Arabic"/>
                <w:b/>
                <w:bCs/>
                <w:color w:val="FFFFFF"/>
                <w:sz w:val="28"/>
                <w:szCs w:val="28"/>
                <w:rtl/>
                <w:lang w:bidi="ar-JO"/>
              </w:rPr>
              <w:t>)</w:t>
            </w:r>
          </w:p>
        </w:tc>
        <w:tc>
          <w:tcPr>
            <w:tcW w:w="1275"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المتوسط</w:t>
            </w:r>
          </w:p>
        </w:tc>
        <w:tc>
          <w:tcPr>
            <w:tcW w:w="1560"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الانحراف المعياري</w:t>
            </w:r>
          </w:p>
        </w:tc>
        <w:tc>
          <w:tcPr>
            <w:tcW w:w="1134"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lang w:bidi="ar-SY"/>
              </w:rPr>
              <w:t>Min</w:t>
            </w:r>
          </w:p>
        </w:tc>
        <w:tc>
          <w:tcPr>
            <w:tcW w:w="1134"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lang w:bidi="ar-SY"/>
              </w:rPr>
              <w:t>Max</w:t>
            </w:r>
          </w:p>
        </w:tc>
      </w:tr>
      <w:tr w:rsidR="00107760" w:rsidRPr="0024055B">
        <w:trPr>
          <w:jc w:val="center"/>
        </w:trPr>
        <w:tc>
          <w:tcPr>
            <w:tcW w:w="3173" w:type="dxa"/>
            <w:tcBorders>
              <w:top w:val="single" w:sz="12" w:space="0" w:color="auto"/>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rPr>
            </w:pPr>
            <w:r w:rsidRPr="0024055B">
              <w:rPr>
                <w:rFonts w:ascii="Traditional Arabic" w:hAnsi="Traditional Arabic" w:cs="Traditional Arabic"/>
                <w:b/>
                <w:bCs/>
                <w:color w:val="FFFFFF"/>
                <w:sz w:val="28"/>
                <w:szCs w:val="28"/>
                <w:rtl/>
                <w:lang w:bidi="ar-SY"/>
              </w:rPr>
              <w:t>المسافة تحت العنكبوتية</w:t>
            </w:r>
            <w:r w:rsidRPr="0024055B">
              <w:rPr>
                <w:rFonts w:ascii="Traditional Arabic" w:hAnsi="Traditional Arabic" w:cs="Traditional Arabic"/>
                <w:b/>
                <w:bCs/>
                <w:color w:val="FFFFFF"/>
                <w:sz w:val="28"/>
                <w:szCs w:val="28"/>
                <w:rtl/>
              </w:rPr>
              <w:t xml:space="preserve"> قبل العلاج</w:t>
            </w:r>
          </w:p>
        </w:tc>
        <w:tc>
          <w:tcPr>
            <w:tcW w:w="1275" w:type="dxa"/>
            <w:tcBorders>
              <w:top w:val="single" w:sz="12" w:space="0" w:color="auto"/>
              <w:lef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0.87</w:t>
            </w:r>
          </w:p>
        </w:tc>
        <w:tc>
          <w:tcPr>
            <w:tcW w:w="1560" w:type="dxa"/>
            <w:tcBorders>
              <w:top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0.22</w:t>
            </w:r>
          </w:p>
        </w:tc>
        <w:tc>
          <w:tcPr>
            <w:tcW w:w="1134" w:type="dxa"/>
            <w:tcBorders>
              <w:top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JO"/>
              </w:rPr>
            </w:pPr>
            <w:r w:rsidRPr="0024055B">
              <w:rPr>
                <w:rFonts w:ascii="Traditional Arabic" w:hAnsi="Traditional Arabic" w:cs="Traditional Arabic"/>
                <w:sz w:val="28"/>
                <w:szCs w:val="28"/>
                <w:rtl/>
                <w:lang w:bidi="ar-SY"/>
              </w:rPr>
              <w:t>0.33</w:t>
            </w:r>
          </w:p>
        </w:tc>
        <w:tc>
          <w:tcPr>
            <w:tcW w:w="1134" w:type="dxa"/>
            <w:tcBorders>
              <w:top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JO"/>
              </w:rPr>
            </w:pPr>
            <w:r w:rsidRPr="0024055B">
              <w:rPr>
                <w:rFonts w:ascii="Traditional Arabic" w:hAnsi="Traditional Arabic" w:cs="Traditional Arabic"/>
                <w:sz w:val="28"/>
                <w:szCs w:val="28"/>
                <w:rtl/>
                <w:lang w:bidi="ar-SY"/>
              </w:rPr>
              <w:t>1.42</w:t>
            </w:r>
          </w:p>
        </w:tc>
      </w:tr>
      <w:tr w:rsidR="00107760" w:rsidRPr="0024055B">
        <w:trPr>
          <w:jc w:val="center"/>
        </w:trPr>
        <w:tc>
          <w:tcPr>
            <w:tcW w:w="3173" w:type="dxa"/>
            <w:tcBorders>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rPr>
            </w:pPr>
            <w:r w:rsidRPr="0024055B">
              <w:rPr>
                <w:rFonts w:ascii="Traditional Arabic" w:hAnsi="Traditional Arabic" w:cs="Traditional Arabic"/>
                <w:b/>
                <w:bCs/>
                <w:color w:val="FFFFFF"/>
                <w:sz w:val="28"/>
                <w:szCs w:val="28"/>
                <w:rtl/>
                <w:lang w:bidi="ar-SY"/>
              </w:rPr>
              <w:t>المسافة تحت العنكبوتية</w:t>
            </w:r>
            <w:r w:rsidRPr="0024055B">
              <w:rPr>
                <w:rFonts w:ascii="Traditional Arabic" w:hAnsi="Traditional Arabic" w:cs="Traditional Arabic"/>
                <w:b/>
                <w:bCs/>
                <w:color w:val="FFFFFF"/>
                <w:sz w:val="28"/>
                <w:szCs w:val="28"/>
                <w:rtl/>
              </w:rPr>
              <w:t xml:space="preserve"> بعد العلاج</w:t>
            </w:r>
          </w:p>
        </w:tc>
        <w:tc>
          <w:tcPr>
            <w:tcW w:w="1275" w:type="dxa"/>
            <w:tcBorders>
              <w:left w:val="single" w:sz="12" w:space="0" w:color="auto"/>
              <w:bottom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0.39</w:t>
            </w:r>
          </w:p>
        </w:tc>
        <w:tc>
          <w:tcPr>
            <w:tcW w:w="1560" w:type="dxa"/>
            <w:tcBorders>
              <w:bottom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0.23</w:t>
            </w:r>
          </w:p>
        </w:tc>
        <w:tc>
          <w:tcPr>
            <w:tcW w:w="1134" w:type="dxa"/>
            <w:tcBorders>
              <w:bottom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w:t>
            </w:r>
          </w:p>
        </w:tc>
        <w:tc>
          <w:tcPr>
            <w:tcW w:w="1134" w:type="dxa"/>
            <w:tcBorders>
              <w:bottom w:val="single" w:sz="12"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0.92</w:t>
            </w:r>
          </w:p>
        </w:tc>
      </w:tr>
    </w:tbl>
    <w:p w:rsidR="00107760" w:rsidRDefault="00107760" w:rsidP="00E2548A">
      <w:pPr>
        <w:rPr>
          <w:rFonts w:ascii="Traditional Arabic" w:hAnsi="Traditional Arabic" w:cs="Traditional Arabic"/>
          <w:b/>
          <w:bCs/>
          <w:sz w:val="28"/>
          <w:szCs w:val="28"/>
          <w:rtl/>
          <w:lang w:bidi="ar-SY"/>
        </w:rPr>
      </w:pPr>
    </w:p>
    <w:p w:rsidR="00107760" w:rsidRDefault="00107760" w:rsidP="00E2548A">
      <w:pPr>
        <w:rPr>
          <w:rFonts w:ascii="Traditional Arabic" w:hAnsi="Traditional Arabic" w:cs="Traditional Arabic" w:hint="cs"/>
          <w:b/>
          <w:bCs/>
          <w:sz w:val="28"/>
          <w:szCs w:val="28"/>
          <w:rtl/>
          <w:lang w:bidi="ar-JO"/>
        </w:rPr>
      </w:pPr>
    </w:p>
    <w:p w:rsidR="00107760" w:rsidRDefault="007F1F74" w:rsidP="00692746">
      <w:pPr>
        <w:jc w:val="center"/>
        <w:rPr>
          <w:rFonts w:ascii="Traditional Arabic" w:hAnsi="Traditional Arabic" w:cs="Traditional Arabic"/>
          <w:b/>
          <w:bCs/>
          <w:sz w:val="28"/>
          <w:szCs w:val="28"/>
          <w:rtl/>
          <w:lang w:bidi="ar-SY"/>
        </w:rPr>
      </w:pPr>
      <w:r>
        <w:rPr>
          <w:noProof/>
        </w:rPr>
        <w:pict>
          <v:shape id="مخطط 8" o:spid="_x0000_i1034" type="#_x0000_t75" style="width:324.75pt;height:198pt;visibility:visible">
            <v:imagedata r:id="rId14" o:title=""/>
            <o:lock v:ext="edit" aspectratio="f"/>
          </v:shape>
        </w:pict>
      </w:r>
    </w:p>
    <w:p w:rsidR="00107760" w:rsidRDefault="00107760" w:rsidP="00BB4406">
      <w:pPr>
        <w:jc w:val="center"/>
        <w:outlineLvl w:val="0"/>
        <w:rPr>
          <w:rFonts w:ascii="Traditional Arabic" w:hAnsi="Traditional Arabic" w:cs="Traditional Arabic"/>
          <w:b/>
          <w:bCs/>
          <w:sz w:val="28"/>
          <w:szCs w:val="28"/>
          <w:rtl/>
          <w:lang w:bidi="ar-SY"/>
        </w:rPr>
      </w:pPr>
      <w:r>
        <w:rPr>
          <w:rFonts w:ascii="Traditional Arabic" w:hAnsi="Traditional Arabic" w:cs="Traditional Arabic"/>
          <w:b/>
          <w:bCs/>
          <w:sz w:val="24"/>
          <w:szCs w:val="24"/>
          <w:rtl/>
          <w:lang w:bidi="ar-SY"/>
        </w:rPr>
        <w:t>مخطط (8).</w:t>
      </w:r>
    </w:p>
    <w:p w:rsidR="00E86ACA" w:rsidRDefault="00E86ACA" w:rsidP="001E78FD">
      <w:pPr>
        <w:jc w:val="center"/>
        <w:rPr>
          <w:rFonts w:ascii="Traditional Arabic" w:hAnsi="Traditional Arabic" w:cs="Traditional Arabic"/>
          <w:b/>
          <w:bCs/>
          <w:sz w:val="24"/>
          <w:szCs w:val="24"/>
          <w:rtl/>
          <w:lang w:bidi="ar-SY"/>
        </w:rPr>
      </w:pPr>
    </w:p>
    <w:p w:rsidR="00E86ACA" w:rsidRDefault="00E86ACA" w:rsidP="001E78FD">
      <w:pPr>
        <w:jc w:val="center"/>
        <w:rPr>
          <w:rFonts w:ascii="Traditional Arabic" w:hAnsi="Traditional Arabic" w:cs="Traditional Arabic"/>
          <w:b/>
          <w:bCs/>
          <w:sz w:val="24"/>
          <w:szCs w:val="24"/>
          <w:rtl/>
          <w:lang w:bidi="ar-SY"/>
        </w:rPr>
      </w:pPr>
    </w:p>
    <w:p w:rsidR="00E86ACA" w:rsidRPr="00755E3E" w:rsidRDefault="00E86ACA" w:rsidP="001E78FD">
      <w:pPr>
        <w:jc w:val="center"/>
        <w:rPr>
          <w:rFonts w:ascii="Traditional Arabic" w:hAnsi="Traditional Arabic" w:cs="Traditional Arabic"/>
          <w:b/>
          <w:bCs/>
          <w:sz w:val="24"/>
          <w:szCs w:val="24"/>
          <w:rtl/>
          <w:lang w:bidi="ar-SY"/>
        </w:rPr>
      </w:pP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3041"/>
        <w:gridCol w:w="992"/>
        <w:gridCol w:w="28"/>
        <w:gridCol w:w="964"/>
        <w:gridCol w:w="992"/>
        <w:gridCol w:w="995"/>
      </w:tblGrid>
      <w:tr w:rsidR="00107760" w:rsidRPr="0024055B">
        <w:trPr>
          <w:jc w:val="center"/>
        </w:trPr>
        <w:tc>
          <w:tcPr>
            <w:tcW w:w="3041" w:type="dxa"/>
            <w:vMerge w:val="restart"/>
            <w:tcBorders>
              <w:top w:val="single" w:sz="12" w:space="0" w:color="auto"/>
              <w:left w:val="single" w:sz="12" w:space="0" w:color="auto"/>
              <w:right w:val="single" w:sz="12" w:space="0" w:color="auto"/>
            </w:tcBorders>
            <w:shd w:val="clear" w:color="auto" w:fill="5B9BD5"/>
            <w:vAlign w:val="center"/>
          </w:tcPr>
          <w:p w:rsidR="00107760" w:rsidRPr="0024055B" w:rsidRDefault="00E86ACA"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 xml:space="preserve">درجة الضمور الدماغي </w:t>
            </w:r>
          </w:p>
        </w:tc>
        <w:tc>
          <w:tcPr>
            <w:tcW w:w="3971" w:type="dxa"/>
            <w:gridSpan w:val="5"/>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قبل العلاج</w:t>
            </w:r>
          </w:p>
        </w:tc>
      </w:tr>
      <w:tr w:rsidR="00107760" w:rsidRPr="0024055B">
        <w:trPr>
          <w:jc w:val="center"/>
        </w:trPr>
        <w:tc>
          <w:tcPr>
            <w:tcW w:w="3041" w:type="dxa"/>
            <w:vMerge/>
            <w:tcBorders>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p>
        </w:tc>
        <w:tc>
          <w:tcPr>
            <w:tcW w:w="992" w:type="dxa"/>
            <w:tcBorders>
              <w:top w:val="single" w:sz="12" w:space="0" w:color="auto"/>
              <w:left w:val="single" w:sz="12" w:space="0" w:color="auto"/>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العدد</w:t>
            </w:r>
          </w:p>
        </w:tc>
        <w:tc>
          <w:tcPr>
            <w:tcW w:w="992" w:type="dxa"/>
            <w:gridSpan w:val="2"/>
            <w:tcBorders>
              <w:top w:val="single" w:sz="12" w:space="0" w:color="auto"/>
              <w:left w:val="single" w:sz="12" w:space="0" w:color="auto"/>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النسبة</w:t>
            </w:r>
          </w:p>
        </w:tc>
        <w:tc>
          <w:tcPr>
            <w:tcW w:w="992" w:type="dxa"/>
            <w:tcBorders>
              <w:top w:val="single" w:sz="12" w:space="0" w:color="auto"/>
              <w:left w:val="single" w:sz="12" w:space="0" w:color="auto"/>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المتوسط</w:t>
            </w:r>
          </w:p>
        </w:tc>
        <w:tc>
          <w:tcPr>
            <w:tcW w:w="995" w:type="dxa"/>
            <w:tcBorders>
              <w:top w:val="single" w:sz="12" w:space="0" w:color="auto"/>
              <w:left w:val="single" w:sz="12" w:space="0" w:color="auto"/>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الانحراف المعياري</w:t>
            </w:r>
          </w:p>
        </w:tc>
      </w:tr>
      <w:tr w:rsidR="00107760" w:rsidRPr="0024055B">
        <w:trPr>
          <w:jc w:val="center"/>
        </w:trPr>
        <w:tc>
          <w:tcPr>
            <w:tcW w:w="3041" w:type="dxa"/>
            <w:tcBorders>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طبيعي</w:t>
            </w:r>
            <w:r w:rsidR="00E86ACA">
              <w:rPr>
                <w:rFonts w:ascii="Traditional Arabic" w:hAnsi="Traditional Arabic" w:cs="Traditional Arabic" w:hint="cs"/>
                <w:b/>
                <w:bCs/>
                <w:color w:val="FFFFFF"/>
                <w:sz w:val="28"/>
                <w:szCs w:val="28"/>
                <w:rtl/>
                <w:lang w:bidi="ar-SY"/>
              </w:rPr>
              <w:t>ة</w:t>
            </w:r>
          </w:p>
        </w:tc>
        <w:tc>
          <w:tcPr>
            <w:tcW w:w="1020" w:type="dxa"/>
            <w:gridSpan w:val="2"/>
            <w:tcBorders>
              <w:left w:val="single" w:sz="12" w:space="0" w:color="auto"/>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w:t>
            </w:r>
          </w:p>
        </w:tc>
        <w:tc>
          <w:tcPr>
            <w:tcW w:w="964" w:type="dxa"/>
            <w:tcBorders>
              <w:lef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3.1%</w:t>
            </w:r>
          </w:p>
        </w:tc>
        <w:tc>
          <w:tcPr>
            <w:tcW w:w="992" w:type="dxa"/>
            <w:tcBorders>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0.33</w:t>
            </w:r>
          </w:p>
        </w:tc>
        <w:tc>
          <w:tcPr>
            <w:tcW w:w="995" w:type="dxa"/>
            <w:tcBorders>
              <w:left w:val="dotted" w:sz="4"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w:t>
            </w:r>
          </w:p>
        </w:tc>
      </w:tr>
      <w:tr w:rsidR="00107760" w:rsidRPr="0024055B">
        <w:trPr>
          <w:jc w:val="center"/>
        </w:trPr>
        <w:tc>
          <w:tcPr>
            <w:tcW w:w="3041" w:type="dxa"/>
            <w:tcBorders>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خفيف</w:t>
            </w:r>
            <w:r w:rsidR="00E86ACA">
              <w:rPr>
                <w:rFonts w:ascii="Traditional Arabic" w:hAnsi="Traditional Arabic" w:cs="Traditional Arabic" w:hint="cs"/>
                <w:b/>
                <w:bCs/>
                <w:color w:val="FFFFFF"/>
                <w:sz w:val="28"/>
                <w:szCs w:val="28"/>
                <w:rtl/>
                <w:lang w:bidi="ar-SY"/>
              </w:rPr>
              <w:t>ة</w:t>
            </w:r>
          </w:p>
        </w:tc>
        <w:tc>
          <w:tcPr>
            <w:tcW w:w="1020" w:type="dxa"/>
            <w:gridSpan w:val="2"/>
            <w:tcBorders>
              <w:left w:val="single" w:sz="12" w:space="0" w:color="auto"/>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21</w:t>
            </w:r>
          </w:p>
        </w:tc>
        <w:tc>
          <w:tcPr>
            <w:tcW w:w="964" w:type="dxa"/>
            <w:tcBorders>
              <w:lef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65.6%</w:t>
            </w:r>
          </w:p>
        </w:tc>
        <w:tc>
          <w:tcPr>
            <w:tcW w:w="992" w:type="dxa"/>
            <w:tcBorders>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0.77</w:t>
            </w:r>
          </w:p>
        </w:tc>
        <w:tc>
          <w:tcPr>
            <w:tcW w:w="995" w:type="dxa"/>
            <w:tcBorders>
              <w:left w:val="dotted" w:sz="4"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0.08</w:t>
            </w:r>
          </w:p>
        </w:tc>
      </w:tr>
      <w:tr w:rsidR="00107760" w:rsidRPr="0024055B">
        <w:trPr>
          <w:jc w:val="center"/>
        </w:trPr>
        <w:tc>
          <w:tcPr>
            <w:tcW w:w="3041" w:type="dxa"/>
            <w:tcBorders>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متوسط</w:t>
            </w:r>
            <w:r w:rsidR="00E86ACA">
              <w:rPr>
                <w:rFonts w:ascii="Traditional Arabic" w:hAnsi="Traditional Arabic" w:cs="Traditional Arabic" w:hint="cs"/>
                <w:b/>
                <w:bCs/>
                <w:color w:val="FFFFFF"/>
                <w:sz w:val="28"/>
                <w:szCs w:val="28"/>
                <w:rtl/>
                <w:lang w:bidi="ar-SY"/>
              </w:rPr>
              <w:t>ة</w:t>
            </w:r>
          </w:p>
        </w:tc>
        <w:tc>
          <w:tcPr>
            <w:tcW w:w="1020" w:type="dxa"/>
            <w:gridSpan w:val="2"/>
            <w:tcBorders>
              <w:left w:val="single" w:sz="12" w:space="0" w:color="auto"/>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5</w:t>
            </w:r>
          </w:p>
        </w:tc>
        <w:tc>
          <w:tcPr>
            <w:tcW w:w="964" w:type="dxa"/>
            <w:tcBorders>
              <w:lef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15.6%</w:t>
            </w:r>
          </w:p>
        </w:tc>
        <w:tc>
          <w:tcPr>
            <w:tcW w:w="992" w:type="dxa"/>
            <w:tcBorders>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0.98</w:t>
            </w:r>
          </w:p>
        </w:tc>
        <w:tc>
          <w:tcPr>
            <w:tcW w:w="995" w:type="dxa"/>
            <w:tcBorders>
              <w:left w:val="dotted" w:sz="4"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0.07</w:t>
            </w:r>
          </w:p>
        </w:tc>
      </w:tr>
      <w:tr w:rsidR="00107760" w:rsidRPr="0024055B">
        <w:trPr>
          <w:jc w:val="center"/>
        </w:trPr>
        <w:tc>
          <w:tcPr>
            <w:tcW w:w="3041" w:type="dxa"/>
            <w:tcBorders>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شديد</w:t>
            </w:r>
            <w:r w:rsidR="00E86ACA">
              <w:rPr>
                <w:rFonts w:ascii="Traditional Arabic" w:hAnsi="Traditional Arabic" w:cs="Traditional Arabic" w:hint="cs"/>
                <w:b/>
                <w:bCs/>
                <w:color w:val="FFFFFF"/>
                <w:sz w:val="28"/>
                <w:szCs w:val="28"/>
                <w:rtl/>
                <w:lang w:bidi="ar-SY"/>
              </w:rPr>
              <w:t>ة</w:t>
            </w:r>
          </w:p>
        </w:tc>
        <w:tc>
          <w:tcPr>
            <w:tcW w:w="1020" w:type="dxa"/>
            <w:gridSpan w:val="2"/>
            <w:tcBorders>
              <w:left w:val="single" w:sz="12" w:space="0" w:color="auto"/>
              <w:bottom w:val="single" w:sz="12" w:space="0" w:color="auto"/>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5</w:t>
            </w:r>
          </w:p>
        </w:tc>
        <w:tc>
          <w:tcPr>
            <w:tcW w:w="964" w:type="dxa"/>
            <w:tcBorders>
              <w:left w:val="dotted" w:sz="4" w:space="0" w:color="auto"/>
              <w:bottom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15.6%</w:t>
            </w:r>
          </w:p>
        </w:tc>
        <w:tc>
          <w:tcPr>
            <w:tcW w:w="992" w:type="dxa"/>
            <w:tcBorders>
              <w:bottom w:val="single" w:sz="12" w:space="0" w:color="auto"/>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1.28</w:t>
            </w:r>
          </w:p>
        </w:tc>
        <w:tc>
          <w:tcPr>
            <w:tcW w:w="995" w:type="dxa"/>
            <w:tcBorders>
              <w:left w:val="dotted" w:sz="4" w:space="0" w:color="auto"/>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0.11</w:t>
            </w:r>
          </w:p>
        </w:tc>
      </w:tr>
    </w:tbl>
    <w:p w:rsidR="00107760" w:rsidRPr="00DE0587" w:rsidRDefault="008A714F" w:rsidP="009760C4">
      <w:pPr>
        <w:jc w:val="center"/>
        <w:rPr>
          <w:rFonts w:ascii="Arial" w:hAnsi="Arial"/>
          <w:sz w:val="24"/>
          <w:szCs w:val="24"/>
          <w:rtl/>
          <w:lang w:bidi="ar-JO"/>
        </w:rPr>
      </w:pPr>
      <w:r w:rsidRPr="00DE0587">
        <w:rPr>
          <w:rFonts w:ascii="Arial" w:hAnsi="Arial"/>
          <w:sz w:val="24"/>
          <w:szCs w:val="24"/>
          <w:rtl/>
          <w:lang w:bidi="ar-JO"/>
        </w:rPr>
        <w:t xml:space="preserve">جدول </w:t>
      </w:r>
      <w:r w:rsidR="009760C4" w:rsidRPr="00DE0587">
        <w:rPr>
          <w:rFonts w:ascii="Arial" w:hAnsi="Arial"/>
          <w:sz w:val="24"/>
          <w:szCs w:val="24"/>
          <w:rtl/>
          <w:lang w:bidi="ar-JO"/>
        </w:rPr>
        <w:t>(20) يبين توزع الأفراد بالنسبة للمسافة تحت العنكبوتية بمستوى الفص الجبهي قبل العلاج والمتوسط الحسابي والانحراف المعياري لكل فئة</w:t>
      </w:r>
    </w:p>
    <w:p w:rsidR="00E86ACA" w:rsidRDefault="00E86ACA" w:rsidP="000E2C93">
      <w:pPr>
        <w:jc w:val="lowKashida"/>
        <w:rPr>
          <w:rFonts w:ascii="Traditional Arabic" w:hAnsi="Traditional Arabic" w:cs="Traditional Arabic"/>
          <w:b/>
          <w:bCs/>
          <w:sz w:val="28"/>
          <w:szCs w:val="28"/>
          <w:rtl/>
          <w:lang w:bidi="ar-JO"/>
        </w:rPr>
      </w:pPr>
    </w:p>
    <w:p w:rsidR="00107760" w:rsidRPr="000F66A5" w:rsidRDefault="00107760" w:rsidP="001E78FD">
      <w:pPr>
        <w:spacing w:line="360" w:lineRule="auto"/>
        <w:jc w:val="lowKashida"/>
        <w:rPr>
          <w:rFonts w:ascii="Arial" w:hAnsi="Arial"/>
          <w:sz w:val="28"/>
          <w:szCs w:val="28"/>
          <w:rtl/>
          <w:lang w:bidi="ar-JO"/>
        </w:rPr>
      </w:pPr>
      <w:r w:rsidRPr="000F66A5">
        <w:rPr>
          <w:rFonts w:ascii="Arial" w:hAnsi="Arial"/>
          <w:sz w:val="28"/>
          <w:szCs w:val="28"/>
          <w:rtl/>
          <w:lang w:bidi="ar-JO"/>
        </w:rPr>
        <w:t xml:space="preserve">حالة واحدة كان لديها أعراض عصبية وشخص لديها عوز فيتامين </w:t>
      </w:r>
      <w:r w:rsidRPr="000F66A5">
        <w:rPr>
          <w:rFonts w:ascii="Arial" w:hAnsi="Arial"/>
          <w:sz w:val="28"/>
          <w:szCs w:val="28"/>
          <w:lang w:bidi="ar-JO"/>
        </w:rPr>
        <w:t>b12</w:t>
      </w:r>
      <w:r w:rsidRPr="000F66A5">
        <w:rPr>
          <w:rFonts w:ascii="Arial" w:hAnsi="Arial"/>
          <w:sz w:val="28"/>
          <w:szCs w:val="28"/>
          <w:rtl/>
          <w:lang w:bidi="ar-JO"/>
        </w:rPr>
        <w:t xml:space="preserve"> وقراءة المرنان تتماشى مع ضمور دماغي خفيف كانت المسافة </w:t>
      </w:r>
      <w:r w:rsidR="001E78FD" w:rsidRPr="000F66A5">
        <w:rPr>
          <w:rFonts w:ascii="Arial" w:hAnsi="Arial"/>
          <w:sz w:val="28"/>
          <w:szCs w:val="28"/>
          <w:rtl/>
          <w:lang w:bidi="ar-JO"/>
        </w:rPr>
        <w:t xml:space="preserve">تحت العنكبوتية في مستوى الفص الجبهي </w:t>
      </w:r>
      <w:r w:rsidRPr="000F66A5">
        <w:rPr>
          <w:rFonts w:ascii="Arial" w:hAnsi="Arial"/>
          <w:sz w:val="28"/>
          <w:szCs w:val="28"/>
          <w:rtl/>
          <w:lang w:bidi="ar-JO"/>
        </w:rPr>
        <w:t>على الحد الأعلى لطبيعي حسب تصنيفنا لدرجة الضمور الدماغي ,21 حالة تتماشى مع ضمور دماغي خفيف و5 حالات تتماشى مع ضمور دماغي متوسط 5 حالات تتماشى مع ضمور دماغي شديد ,والمخطط 9 يوضح توزع الحالات حسب المسافة تحت العنكبوتية في مستوى الفص الجبهي  قبل العلاج .</w:t>
      </w:r>
    </w:p>
    <w:p w:rsidR="00107760" w:rsidRPr="000F66A5" w:rsidRDefault="00107760" w:rsidP="001E78FD">
      <w:pPr>
        <w:spacing w:line="360" w:lineRule="auto"/>
        <w:rPr>
          <w:rFonts w:ascii="Arial" w:hAnsi="Arial"/>
          <w:sz w:val="28"/>
          <w:szCs w:val="28"/>
          <w:rtl/>
          <w:lang w:bidi="ar-JO"/>
        </w:rPr>
      </w:pPr>
    </w:p>
    <w:p w:rsidR="00107760" w:rsidRPr="000F66A5" w:rsidRDefault="00107760" w:rsidP="001E78FD">
      <w:pPr>
        <w:spacing w:line="360" w:lineRule="auto"/>
        <w:rPr>
          <w:rFonts w:ascii="Arial" w:hAnsi="Arial" w:hint="cs"/>
          <w:sz w:val="28"/>
          <w:szCs w:val="28"/>
          <w:rtl/>
          <w:lang w:bidi="ar-JO"/>
        </w:rPr>
      </w:pPr>
    </w:p>
    <w:p w:rsidR="00107760" w:rsidRDefault="007F1F74" w:rsidP="00692746">
      <w:pPr>
        <w:jc w:val="center"/>
        <w:rPr>
          <w:rFonts w:ascii="Traditional Arabic" w:hAnsi="Traditional Arabic" w:cs="Traditional Arabic"/>
          <w:b/>
          <w:bCs/>
          <w:sz w:val="28"/>
          <w:szCs w:val="28"/>
          <w:rtl/>
          <w:lang w:bidi="ar-SY"/>
        </w:rPr>
      </w:pPr>
      <w:r>
        <w:rPr>
          <w:noProof/>
        </w:rPr>
        <w:pict>
          <v:shape id="مخطط 9" o:spid="_x0000_i1035" type="#_x0000_t75" style="width:311.25pt;height:203.25pt;visibility:visible">
            <v:imagedata r:id="rId15" o:title=""/>
            <o:lock v:ext="edit" aspectratio="f"/>
          </v:shape>
        </w:pict>
      </w:r>
    </w:p>
    <w:p w:rsidR="00107760" w:rsidRDefault="00107760" w:rsidP="00BB4406">
      <w:pPr>
        <w:jc w:val="center"/>
        <w:outlineLvl w:val="0"/>
        <w:rPr>
          <w:rFonts w:ascii="Traditional Arabic" w:hAnsi="Traditional Arabic" w:cs="Traditional Arabic"/>
          <w:b/>
          <w:bCs/>
          <w:sz w:val="28"/>
          <w:szCs w:val="28"/>
          <w:rtl/>
          <w:lang w:bidi="ar-SY"/>
        </w:rPr>
      </w:pPr>
      <w:r>
        <w:rPr>
          <w:rFonts w:ascii="Traditional Arabic" w:hAnsi="Traditional Arabic" w:cs="Traditional Arabic"/>
          <w:b/>
          <w:bCs/>
          <w:sz w:val="24"/>
          <w:szCs w:val="24"/>
          <w:rtl/>
          <w:lang w:bidi="ar-SY"/>
        </w:rPr>
        <w:t>مخطط (9).</w:t>
      </w:r>
    </w:p>
    <w:p w:rsidR="00107760" w:rsidRDefault="00107760" w:rsidP="009760C4">
      <w:pPr>
        <w:jc w:val="center"/>
        <w:rPr>
          <w:rFonts w:ascii="Traditional Arabic" w:hAnsi="Traditional Arabic" w:cs="Traditional Arabic"/>
          <w:b/>
          <w:bCs/>
          <w:sz w:val="28"/>
          <w:szCs w:val="28"/>
          <w:rtl/>
          <w:lang w:bidi="ar-SY"/>
        </w:rPr>
      </w:pPr>
      <w:r>
        <w:rPr>
          <w:rFonts w:ascii="Traditional Arabic" w:hAnsi="Traditional Arabic" w:cs="Traditional Arabic"/>
          <w:b/>
          <w:bCs/>
          <w:sz w:val="24"/>
          <w:szCs w:val="24"/>
          <w:rtl/>
          <w:lang w:bidi="ar-SY"/>
        </w:rPr>
        <w:t>جدول(</w:t>
      </w:r>
      <w:r w:rsidR="008A714F">
        <w:rPr>
          <w:rFonts w:ascii="Traditional Arabic" w:hAnsi="Traditional Arabic" w:cs="Traditional Arabic" w:hint="cs"/>
          <w:b/>
          <w:bCs/>
          <w:sz w:val="24"/>
          <w:szCs w:val="24"/>
          <w:rtl/>
          <w:lang w:bidi="ar-SY"/>
        </w:rPr>
        <w:t>2</w:t>
      </w:r>
      <w:r w:rsidR="009760C4">
        <w:rPr>
          <w:rFonts w:ascii="Traditional Arabic" w:hAnsi="Traditional Arabic" w:cs="Traditional Arabic" w:hint="cs"/>
          <w:b/>
          <w:bCs/>
          <w:sz w:val="24"/>
          <w:szCs w:val="24"/>
          <w:rtl/>
          <w:lang w:bidi="ar-SY"/>
        </w:rPr>
        <w:t>1</w:t>
      </w:r>
      <w:r>
        <w:rPr>
          <w:rFonts w:ascii="Traditional Arabic" w:hAnsi="Traditional Arabic" w:cs="Traditional Arabic"/>
          <w:b/>
          <w:bCs/>
          <w:sz w:val="24"/>
          <w:szCs w:val="24"/>
          <w:rtl/>
          <w:lang w:bidi="ar-SY"/>
        </w:rPr>
        <w:t xml:space="preserve">)يبيّن </w:t>
      </w:r>
      <w:r w:rsidR="001E78FD">
        <w:rPr>
          <w:rFonts w:ascii="Traditional Arabic" w:hAnsi="Traditional Arabic" w:cs="Traditional Arabic" w:hint="cs"/>
          <w:b/>
          <w:bCs/>
          <w:sz w:val="24"/>
          <w:szCs w:val="24"/>
          <w:rtl/>
          <w:lang w:bidi="ar-SY"/>
        </w:rPr>
        <w:t>توزع أفراد العينة بالنسبة لل</w:t>
      </w:r>
      <w:r w:rsidRPr="00755E3E">
        <w:rPr>
          <w:rFonts w:ascii="Traditional Arabic" w:hAnsi="Traditional Arabic" w:cs="Traditional Arabic"/>
          <w:b/>
          <w:bCs/>
          <w:sz w:val="24"/>
          <w:szCs w:val="24"/>
          <w:rtl/>
          <w:lang w:bidi="ar-SY"/>
        </w:rPr>
        <w:t>مسافة تحت العنكبوتية</w:t>
      </w:r>
      <w:r>
        <w:rPr>
          <w:rFonts w:ascii="Traditional Arabic" w:hAnsi="Traditional Arabic" w:cs="Traditional Arabic"/>
          <w:b/>
          <w:bCs/>
          <w:sz w:val="24"/>
          <w:szCs w:val="24"/>
          <w:rtl/>
          <w:lang w:bidi="ar-SY"/>
        </w:rPr>
        <w:t xml:space="preserve"> بعد العلاج</w:t>
      </w:r>
      <w:r>
        <w:rPr>
          <w:rFonts w:ascii="Traditional Arabic" w:hAnsi="Traditional Arabic" w:cs="Traditional Arabic"/>
          <w:b/>
          <w:bCs/>
          <w:sz w:val="28"/>
          <w:szCs w:val="28"/>
          <w:rtl/>
          <w:lang w:bidi="ar-SY"/>
        </w:rPr>
        <w:t>.</w:t>
      </w: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3041"/>
        <w:gridCol w:w="992"/>
        <w:gridCol w:w="28"/>
        <w:gridCol w:w="964"/>
        <w:gridCol w:w="992"/>
        <w:gridCol w:w="995"/>
      </w:tblGrid>
      <w:tr w:rsidR="00107760" w:rsidRPr="0024055B">
        <w:trPr>
          <w:jc w:val="center"/>
        </w:trPr>
        <w:tc>
          <w:tcPr>
            <w:tcW w:w="3041" w:type="dxa"/>
            <w:vMerge w:val="restart"/>
            <w:tcBorders>
              <w:top w:val="single" w:sz="12" w:space="0" w:color="auto"/>
              <w:left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 xml:space="preserve">درجة الضمور الدماغي </w:t>
            </w:r>
          </w:p>
        </w:tc>
        <w:tc>
          <w:tcPr>
            <w:tcW w:w="3971" w:type="dxa"/>
            <w:gridSpan w:val="5"/>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بعد العلاج</w:t>
            </w:r>
          </w:p>
        </w:tc>
      </w:tr>
      <w:tr w:rsidR="00107760" w:rsidRPr="0024055B">
        <w:trPr>
          <w:jc w:val="center"/>
        </w:trPr>
        <w:tc>
          <w:tcPr>
            <w:tcW w:w="3041" w:type="dxa"/>
            <w:vMerge/>
            <w:tcBorders>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p>
        </w:tc>
        <w:tc>
          <w:tcPr>
            <w:tcW w:w="992" w:type="dxa"/>
            <w:tcBorders>
              <w:top w:val="single" w:sz="12" w:space="0" w:color="auto"/>
              <w:left w:val="single" w:sz="12" w:space="0" w:color="auto"/>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العدد</w:t>
            </w:r>
          </w:p>
        </w:tc>
        <w:tc>
          <w:tcPr>
            <w:tcW w:w="992" w:type="dxa"/>
            <w:gridSpan w:val="2"/>
            <w:tcBorders>
              <w:top w:val="single" w:sz="12" w:space="0" w:color="auto"/>
              <w:left w:val="single" w:sz="12" w:space="0" w:color="auto"/>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النسبة</w:t>
            </w:r>
          </w:p>
        </w:tc>
        <w:tc>
          <w:tcPr>
            <w:tcW w:w="992" w:type="dxa"/>
            <w:tcBorders>
              <w:top w:val="single" w:sz="12" w:space="0" w:color="auto"/>
              <w:left w:val="single" w:sz="12" w:space="0" w:color="auto"/>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المتوسط</w:t>
            </w:r>
          </w:p>
        </w:tc>
        <w:tc>
          <w:tcPr>
            <w:tcW w:w="995" w:type="dxa"/>
            <w:tcBorders>
              <w:top w:val="single" w:sz="12" w:space="0" w:color="auto"/>
              <w:left w:val="single" w:sz="12" w:space="0" w:color="auto"/>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الانحراف المعياري</w:t>
            </w:r>
          </w:p>
        </w:tc>
      </w:tr>
      <w:tr w:rsidR="00107760" w:rsidRPr="0024055B">
        <w:trPr>
          <w:jc w:val="center"/>
        </w:trPr>
        <w:tc>
          <w:tcPr>
            <w:tcW w:w="3041" w:type="dxa"/>
            <w:tcBorders>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طبيعي</w:t>
            </w:r>
            <w:r w:rsidR="006D2A4C">
              <w:rPr>
                <w:rFonts w:ascii="Traditional Arabic" w:hAnsi="Traditional Arabic" w:cs="Traditional Arabic" w:hint="cs"/>
                <w:b/>
                <w:bCs/>
                <w:color w:val="FFFFFF"/>
                <w:sz w:val="28"/>
                <w:szCs w:val="28"/>
                <w:rtl/>
                <w:lang w:bidi="ar-SY"/>
              </w:rPr>
              <w:t>ة</w:t>
            </w:r>
          </w:p>
        </w:tc>
        <w:tc>
          <w:tcPr>
            <w:tcW w:w="1020" w:type="dxa"/>
            <w:gridSpan w:val="2"/>
            <w:tcBorders>
              <w:left w:val="single" w:sz="12" w:space="0" w:color="auto"/>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25</w:t>
            </w:r>
          </w:p>
        </w:tc>
        <w:tc>
          <w:tcPr>
            <w:tcW w:w="964" w:type="dxa"/>
            <w:tcBorders>
              <w:lef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78.1%</w:t>
            </w:r>
          </w:p>
        </w:tc>
        <w:tc>
          <w:tcPr>
            <w:tcW w:w="992" w:type="dxa"/>
            <w:tcBorders>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0.28</w:t>
            </w:r>
          </w:p>
        </w:tc>
        <w:tc>
          <w:tcPr>
            <w:tcW w:w="995" w:type="dxa"/>
            <w:tcBorders>
              <w:left w:val="dotted" w:sz="4"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0.12</w:t>
            </w:r>
          </w:p>
        </w:tc>
      </w:tr>
      <w:tr w:rsidR="00107760" w:rsidRPr="0024055B">
        <w:trPr>
          <w:jc w:val="center"/>
        </w:trPr>
        <w:tc>
          <w:tcPr>
            <w:tcW w:w="3041" w:type="dxa"/>
            <w:tcBorders>
              <w:left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 xml:space="preserve">زيادة </w:t>
            </w:r>
            <w:r w:rsidR="00107760" w:rsidRPr="0024055B">
              <w:rPr>
                <w:rFonts w:ascii="Traditional Arabic" w:hAnsi="Traditional Arabic" w:cs="Traditional Arabic"/>
                <w:b/>
                <w:bCs/>
                <w:color w:val="FFFFFF"/>
                <w:sz w:val="28"/>
                <w:szCs w:val="28"/>
                <w:rtl/>
                <w:lang w:bidi="ar-SY"/>
              </w:rPr>
              <w:t>خفيف</w:t>
            </w:r>
            <w:r>
              <w:rPr>
                <w:rFonts w:ascii="Traditional Arabic" w:hAnsi="Traditional Arabic" w:cs="Traditional Arabic" w:hint="cs"/>
                <w:b/>
                <w:bCs/>
                <w:color w:val="FFFFFF"/>
                <w:sz w:val="28"/>
                <w:szCs w:val="28"/>
                <w:rtl/>
                <w:lang w:bidi="ar-SY"/>
              </w:rPr>
              <w:t>ة</w:t>
            </w:r>
          </w:p>
        </w:tc>
        <w:tc>
          <w:tcPr>
            <w:tcW w:w="1020" w:type="dxa"/>
            <w:gridSpan w:val="2"/>
            <w:tcBorders>
              <w:left w:val="single" w:sz="12" w:space="0" w:color="auto"/>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6</w:t>
            </w:r>
          </w:p>
        </w:tc>
        <w:tc>
          <w:tcPr>
            <w:tcW w:w="964" w:type="dxa"/>
            <w:tcBorders>
              <w:lef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18.8%</w:t>
            </w:r>
          </w:p>
        </w:tc>
        <w:tc>
          <w:tcPr>
            <w:tcW w:w="992" w:type="dxa"/>
            <w:tcBorders>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0.74</w:t>
            </w:r>
          </w:p>
        </w:tc>
        <w:tc>
          <w:tcPr>
            <w:tcW w:w="995" w:type="dxa"/>
            <w:tcBorders>
              <w:left w:val="dotted" w:sz="4"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0.10</w:t>
            </w:r>
          </w:p>
        </w:tc>
      </w:tr>
      <w:tr w:rsidR="00107760" w:rsidRPr="0024055B">
        <w:trPr>
          <w:jc w:val="center"/>
        </w:trPr>
        <w:tc>
          <w:tcPr>
            <w:tcW w:w="3041" w:type="dxa"/>
            <w:tcBorders>
              <w:left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 xml:space="preserve">زيادة </w:t>
            </w:r>
            <w:r w:rsidR="00107760" w:rsidRPr="0024055B">
              <w:rPr>
                <w:rFonts w:ascii="Traditional Arabic" w:hAnsi="Traditional Arabic" w:cs="Traditional Arabic"/>
                <w:b/>
                <w:bCs/>
                <w:color w:val="FFFFFF"/>
                <w:sz w:val="28"/>
                <w:szCs w:val="28"/>
                <w:rtl/>
                <w:lang w:bidi="ar-SY"/>
              </w:rPr>
              <w:t>متوسط</w:t>
            </w:r>
            <w:r>
              <w:rPr>
                <w:rFonts w:ascii="Traditional Arabic" w:hAnsi="Traditional Arabic" w:cs="Traditional Arabic" w:hint="cs"/>
                <w:b/>
                <w:bCs/>
                <w:color w:val="FFFFFF"/>
                <w:sz w:val="28"/>
                <w:szCs w:val="28"/>
                <w:rtl/>
                <w:lang w:bidi="ar-SY"/>
              </w:rPr>
              <w:t>ة</w:t>
            </w:r>
          </w:p>
        </w:tc>
        <w:tc>
          <w:tcPr>
            <w:tcW w:w="1020" w:type="dxa"/>
            <w:gridSpan w:val="2"/>
            <w:tcBorders>
              <w:left w:val="single" w:sz="12" w:space="0" w:color="auto"/>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w:t>
            </w:r>
          </w:p>
        </w:tc>
        <w:tc>
          <w:tcPr>
            <w:tcW w:w="964" w:type="dxa"/>
            <w:tcBorders>
              <w:lef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3.1%</w:t>
            </w:r>
          </w:p>
        </w:tc>
        <w:tc>
          <w:tcPr>
            <w:tcW w:w="992" w:type="dxa"/>
            <w:tcBorders>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0.92</w:t>
            </w:r>
          </w:p>
        </w:tc>
        <w:tc>
          <w:tcPr>
            <w:tcW w:w="995" w:type="dxa"/>
            <w:tcBorders>
              <w:left w:val="dotted" w:sz="4"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w:t>
            </w:r>
          </w:p>
        </w:tc>
      </w:tr>
      <w:tr w:rsidR="00107760" w:rsidRPr="0024055B">
        <w:trPr>
          <w:jc w:val="center"/>
        </w:trPr>
        <w:tc>
          <w:tcPr>
            <w:tcW w:w="3041" w:type="dxa"/>
            <w:tcBorders>
              <w:left w:val="single" w:sz="12" w:space="0" w:color="auto"/>
              <w:bottom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 xml:space="preserve">زيادة </w:t>
            </w:r>
            <w:r w:rsidR="00107760" w:rsidRPr="0024055B">
              <w:rPr>
                <w:rFonts w:ascii="Traditional Arabic" w:hAnsi="Traditional Arabic" w:cs="Traditional Arabic"/>
                <w:b/>
                <w:bCs/>
                <w:color w:val="FFFFFF"/>
                <w:sz w:val="28"/>
                <w:szCs w:val="28"/>
                <w:rtl/>
                <w:lang w:bidi="ar-SY"/>
              </w:rPr>
              <w:t>شديد</w:t>
            </w:r>
            <w:r>
              <w:rPr>
                <w:rFonts w:ascii="Traditional Arabic" w:hAnsi="Traditional Arabic" w:cs="Traditional Arabic" w:hint="cs"/>
                <w:b/>
                <w:bCs/>
                <w:color w:val="FFFFFF"/>
                <w:sz w:val="28"/>
                <w:szCs w:val="28"/>
                <w:rtl/>
                <w:lang w:bidi="ar-SY"/>
              </w:rPr>
              <w:t>ة</w:t>
            </w:r>
          </w:p>
        </w:tc>
        <w:tc>
          <w:tcPr>
            <w:tcW w:w="1020" w:type="dxa"/>
            <w:gridSpan w:val="2"/>
            <w:tcBorders>
              <w:left w:val="single" w:sz="12" w:space="0" w:color="auto"/>
              <w:bottom w:val="single" w:sz="12" w:space="0" w:color="auto"/>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w:t>
            </w:r>
          </w:p>
        </w:tc>
        <w:tc>
          <w:tcPr>
            <w:tcW w:w="964" w:type="dxa"/>
            <w:tcBorders>
              <w:left w:val="dotted" w:sz="4" w:space="0" w:color="auto"/>
              <w:bottom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w:t>
            </w:r>
          </w:p>
        </w:tc>
        <w:tc>
          <w:tcPr>
            <w:tcW w:w="992" w:type="dxa"/>
            <w:tcBorders>
              <w:bottom w:val="single" w:sz="12" w:space="0" w:color="auto"/>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w:t>
            </w:r>
          </w:p>
        </w:tc>
        <w:tc>
          <w:tcPr>
            <w:tcW w:w="995" w:type="dxa"/>
            <w:tcBorders>
              <w:left w:val="dotted" w:sz="4" w:space="0" w:color="auto"/>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w:t>
            </w:r>
          </w:p>
        </w:tc>
      </w:tr>
    </w:tbl>
    <w:p w:rsidR="00107760" w:rsidRDefault="00107760" w:rsidP="00DB04D0">
      <w:pPr>
        <w:spacing w:line="360" w:lineRule="auto"/>
        <w:rPr>
          <w:rFonts w:ascii="Traditional Arabic" w:hAnsi="Traditional Arabic" w:cs="Traditional Arabic"/>
          <w:b/>
          <w:bCs/>
          <w:sz w:val="28"/>
          <w:szCs w:val="28"/>
          <w:rtl/>
          <w:lang w:bidi="ar-SY"/>
        </w:rPr>
      </w:pPr>
    </w:p>
    <w:p w:rsidR="00107760" w:rsidRPr="000F66A5" w:rsidRDefault="00107760" w:rsidP="001E78FD">
      <w:pPr>
        <w:spacing w:line="360" w:lineRule="auto"/>
        <w:rPr>
          <w:rFonts w:ascii="Arial" w:hAnsi="Arial"/>
          <w:sz w:val="28"/>
          <w:szCs w:val="28"/>
          <w:rtl/>
          <w:lang w:bidi="ar-JO"/>
        </w:rPr>
      </w:pPr>
      <w:r w:rsidRPr="000F66A5">
        <w:rPr>
          <w:rFonts w:ascii="Arial" w:hAnsi="Arial"/>
          <w:sz w:val="28"/>
          <w:szCs w:val="28"/>
          <w:rtl/>
          <w:lang w:bidi="ar-SY"/>
        </w:rPr>
        <w:t xml:space="preserve">كانت المسافة تحت العنكبوتية في مستوى الفص الجبهي بعد ثلاثة أشهر من العلاج طبيعية لدى78.1% من المصابين بضمور دماغي تالي لعوز الفيتامين </w:t>
      </w:r>
      <w:r w:rsidRPr="000F66A5">
        <w:rPr>
          <w:rFonts w:ascii="Arial" w:hAnsi="Arial"/>
          <w:sz w:val="28"/>
          <w:szCs w:val="28"/>
          <w:lang w:bidi="ar-SY"/>
        </w:rPr>
        <w:t>B12</w:t>
      </w:r>
      <w:r w:rsidRPr="000F66A5">
        <w:rPr>
          <w:rFonts w:ascii="Arial" w:hAnsi="Arial"/>
          <w:sz w:val="28"/>
          <w:szCs w:val="28"/>
          <w:rtl/>
          <w:lang w:bidi="ar-JO"/>
        </w:rPr>
        <w:t xml:space="preserve"> .لم يكن هناك أي حالة ضمور دماغي شديد بعد العلاج بينما كان هناك 6 حالات ضمور دماغي خفيف وحالة واحدة ضمور دماغي متوسط  ,والمخطط 10يوضح توزع العينة بحسب درجة الضمور الدماغي بعد العلاج.</w:t>
      </w:r>
    </w:p>
    <w:p w:rsidR="00107760" w:rsidRDefault="00107760" w:rsidP="00E2548A">
      <w:pPr>
        <w:rPr>
          <w:rFonts w:ascii="Traditional Arabic" w:hAnsi="Traditional Arabic" w:cs="Traditional Arabic"/>
          <w:b/>
          <w:bCs/>
          <w:sz w:val="28"/>
          <w:szCs w:val="28"/>
          <w:rtl/>
          <w:lang w:bidi="ar-JO"/>
        </w:rPr>
      </w:pPr>
    </w:p>
    <w:p w:rsidR="00107760" w:rsidRDefault="00107760" w:rsidP="00E2548A">
      <w:pPr>
        <w:rPr>
          <w:rFonts w:ascii="Traditional Arabic" w:hAnsi="Traditional Arabic" w:cs="Traditional Arabic" w:hint="cs"/>
          <w:b/>
          <w:bCs/>
          <w:sz w:val="28"/>
          <w:szCs w:val="28"/>
          <w:rtl/>
          <w:lang w:bidi="ar-JO"/>
        </w:rPr>
      </w:pPr>
    </w:p>
    <w:p w:rsidR="00107760" w:rsidRDefault="007F1F74" w:rsidP="00692746">
      <w:pPr>
        <w:jc w:val="center"/>
        <w:rPr>
          <w:rFonts w:ascii="Traditional Arabic" w:hAnsi="Traditional Arabic" w:cs="Traditional Arabic"/>
          <w:b/>
          <w:bCs/>
          <w:sz w:val="28"/>
          <w:szCs w:val="28"/>
          <w:rtl/>
          <w:lang w:bidi="ar-SY"/>
        </w:rPr>
      </w:pPr>
      <w:r>
        <w:rPr>
          <w:noProof/>
        </w:rPr>
        <w:pict>
          <v:shape id="مخطط 10" o:spid="_x0000_i1036" type="#_x0000_t75" style="width:321.75pt;height:207pt;visibility:visible">
            <v:imagedata r:id="rId16" o:title=""/>
            <o:lock v:ext="edit" aspectratio="f"/>
          </v:shape>
        </w:pict>
      </w:r>
    </w:p>
    <w:p w:rsidR="00107760" w:rsidRDefault="00107760" w:rsidP="00BB4406">
      <w:pPr>
        <w:jc w:val="center"/>
        <w:outlineLvl w:val="0"/>
        <w:rPr>
          <w:rFonts w:ascii="Traditional Arabic" w:hAnsi="Traditional Arabic" w:cs="Traditional Arabic"/>
          <w:b/>
          <w:bCs/>
          <w:sz w:val="28"/>
          <w:szCs w:val="28"/>
          <w:rtl/>
          <w:lang w:bidi="ar-SY"/>
        </w:rPr>
      </w:pPr>
      <w:r>
        <w:rPr>
          <w:rFonts w:ascii="Traditional Arabic" w:hAnsi="Traditional Arabic" w:cs="Traditional Arabic"/>
          <w:b/>
          <w:bCs/>
          <w:sz w:val="24"/>
          <w:szCs w:val="24"/>
          <w:rtl/>
          <w:lang w:bidi="ar-SY"/>
        </w:rPr>
        <w:t>مخطط (10).</w:t>
      </w:r>
    </w:p>
    <w:p w:rsidR="00107760" w:rsidRPr="00801E35" w:rsidRDefault="00107760" w:rsidP="00692746">
      <w:pPr>
        <w:jc w:val="center"/>
        <w:rPr>
          <w:rFonts w:ascii="Traditional Arabic" w:hAnsi="Traditional Arabic" w:cs="Traditional Arabic"/>
          <w:b/>
          <w:bCs/>
          <w:sz w:val="28"/>
          <w:szCs w:val="28"/>
          <w:rtl/>
          <w:lang w:bidi="ar-SY"/>
        </w:rPr>
      </w:pPr>
    </w:p>
    <w:p w:rsidR="00107760" w:rsidRPr="000F4032" w:rsidRDefault="00107760" w:rsidP="009760C4">
      <w:pPr>
        <w:jc w:val="center"/>
        <w:outlineLvl w:val="0"/>
        <w:rPr>
          <w:rFonts w:ascii="Traditional Arabic" w:hAnsi="Traditional Arabic" w:cs="Traditional Arabic"/>
          <w:b/>
          <w:bCs/>
          <w:sz w:val="28"/>
          <w:szCs w:val="28"/>
          <w:rtl/>
          <w:lang w:bidi="ar-SY"/>
        </w:rPr>
      </w:pPr>
      <w:r w:rsidRPr="00307831">
        <w:rPr>
          <w:rFonts w:ascii="Traditional Arabic" w:hAnsi="Traditional Arabic" w:cs="Traditional Arabic"/>
          <w:b/>
          <w:bCs/>
          <w:sz w:val="24"/>
          <w:szCs w:val="24"/>
          <w:rtl/>
          <w:lang w:bidi="ar-SY"/>
        </w:rPr>
        <w:t>جدول (</w:t>
      </w:r>
      <w:r w:rsidR="009760C4">
        <w:rPr>
          <w:rFonts w:ascii="Traditional Arabic" w:hAnsi="Traditional Arabic" w:cs="Traditional Arabic" w:hint="cs"/>
          <w:b/>
          <w:bCs/>
          <w:sz w:val="24"/>
          <w:szCs w:val="24"/>
          <w:rtl/>
          <w:lang w:bidi="ar-SY"/>
        </w:rPr>
        <w:t>22</w:t>
      </w:r>
      <w:r w:rsidRPr="00307831">
        <w:rPr>
          <w:rFonts w:ascii="Traditional Arabic" w:hAnsi="Traditional Arabic" w:cs="Traditional Arabic"/>
          <w:b/>
          <w:bCs/>
          <w:sz w:val="24"/>
          <w:szCs w:val="24"/>
          <w:rtl/>
          <w:lang w:bidi="ar-SY"/>
        </w:rPr>
        <w:t>)يقارن</w:t>
      </w:r>
      <w:r>
        <w:rPr>
          <w:rFonts w:ascii="Traditional Arabic" w:hAnsi="Traditional Arabic" w:cs="Traditional Arabic"/>
          <w:b/>
          <w:bCs/>
          <w:sz w:val="24"/>
          <w:szCs w:val="24"/>
          <w:rtl/>
          <w:lang w:bidi="ar-SY"/>
        </w:rPr>
        <w:t xml:space="preserve"> </w:t>
      </w:r>
      <w:r w:rsidR="001E78FD">
        <w:rPr>
          <w:rFonts w:ascii="Traditional Arabic" w:hAnsi="Traditional Arabic" w:cs="Traditional Arabic" w:hint="cs"/>
          <w:b/>
          <w:bCs/>
          <w:sz w:val="24"/>
          <w:szCs w:val="24"/>
          <w:rtl/>
          <w:lang w:bidi="ar-SY"/>
        </w:rPr>
        <w:t xml:space="preserve">توزع أفراد العينة بالنسبة للمسافة </w:t>
      </w:r>
      <w:r w:rsidRPr="00307831">
        <w:rPr>
          <w:rFonts w:ascii="Traditional Arabic" w:hAnsi="Traditional Arabic" w:cs="Traditional Arabic"/>
          <w:b/>
          <w:bCs/>
          <w:sz w:val="24"/>
          <w:szCs w:val="24"/>
          <w:rtl/>
          <w:lang w:bidi="ar-SY"/>
        </w:rPr>
        <w:t xml:space="preserve">تحت العنكبوتية </w:t>
      </w:r>
      <w:r w:rsidR="001E78FD">
        <w:rPr>
          <w:rFonts w:ascii="Traditional Arabic" w:hAnsi="Traditional Arabic" w:cs="Traditional Arabic" w:hint="cs"/>
          <w:b/>
          <w:bCs/>
          <w:sz w:val="24"/>
          <w:szCs w:val="24"/>
          <w:rtl/>
          <w:lang w:bidi="ar-SY"/>
        </w:rPr>
        <w:t xml:space="preserve"> في مستوى الفص الجبهي </w:t>
      </w:r>
      <w:r w:rsidRPr="00307831">
        <w:rPr>
          <w:rFonts w:ascii="Traditional Arabic" w:hAnsi="Traditional Arabic" w:cs="Traditional Arabic"/>
          <w:b/>
          <w:bCs/>
          <w:sz w:val="24"/>
          <w:szCs w:val="24"/>
          <w:rtl/>
          <w:lang w:bidi="ar-SY"/>
        </w:rPr>
        <w:t>قبل وبعد العلاج</w:t>
      </w:r>
      <w:r w:rsidRPr="000F4032">
        <w:rPr>
          <w:rFonts w:ascii="Traditional Arabic" w:hAnsi="Traditional Arabic" w:cs="Traditional Arabic"/>
          <w:b/>
          <w:bCs/>
          <w:sz w:val="28"/>
          <w:szCs w:val="28"/>
          <w:rtl/>
          <w:lang w:bidi="ar-SY"/>
        </w:rPr>
        <w:t>.</w:t>
      </w: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3041"/>
        <w:gridCol w:w="1020"/>
        <w:gridCol w:w="964"/>
        <w:gridCol w:w="990"/>
        <w:gridCol w:w="995"/>
      </w:tblGrid>
      <w:tr w:rsidR="00107760" w:rsidRPr="0024055B">
        <w:trPr>
          <w:jc w:val="center"/>
        </w:trPr>
        <w:tc>
          <w:tcPr>
            <w:tcW w:w="3041"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 xml:space="preserve">درجة الضمور </w:t>
            </w:r>
          </w:p>
        </w:tc>
        <w:tc>
          <w:tcPr>
            <w:tcW w:w="1984" w:type="dxa"/>
            <w:gridSpan w:val="2"/>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قبل العلاج</w:t>
            </w:r>
          </w:p>
        </w:tc>
        <w:tc>
          <w:tcPr>
            <w:tcW w:w="1985" w:type="dxa"/>
            <w:gridSpan w:val="2"/>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بعد العلاج</w:t>
            </w:r>
          </w:p>
        </w:tc>
      </w:tr>
      <w:tr w:rsidR="00107760" w:rsidRPr="0024055B">
        <w:trPr>
          <w:jc w:val="center"/>
        </w:trPr>
        <w:tc>
          <w:tcPr>
            <w:tcW w:w="3041" w:type="dxa"/>
            <w:tcBorders>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طبيعي</w:t>
            </w:r>
            <w:r w:rsidR="006D2A4C">
              <w:rPr>
                <w:rFonts w:ascii="Traditional Arabic" w:hAnsi="Traditional Arabic" w:cs="Traditional Arabic" w:hint="cs"/>
                <w:b/>
                <w:bCs/>
                <w:color w:val="FFFFFF"/>
                <w:sz w:val="28"/>
                <w:szCs w:val="28"/>
                <w:rtl/>
                <w:lang w:bidi="ar-SY"/>
              </w:rPr>
              <w:t>ة</w:t>
            </w:r>
          </w:p>
        </w:tc>
        <w:tc>
          <w:tcPr>
            <w:tcW w:w="1020" w:type="dxa"/>
            <w:tcBorders>
              <w:left w:val="single" w:sz="12" w:space="0" w:color="auto"/>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w:t>
            </w:r>
          </w:p>
        </w:tc>
        <w:tc>
          <w:tcPr>
            <w:tcW w:w="964" w:type="dxa"/>
            <w:tcBorders>
              <w:lef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3.1%</w:t>
            </w:r>
          </w:p>
        </w:tc>
        <w:tc>
          <w:tcPr>
            <w:tcW w:w="990" w:type="dxa"/>
            <w:tcBorders>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25</w:t>
            </w:r>
          </w:p>
        </w:tc>
        <w:tc>
          <w:tcPr>
            <w:tcW w:w="995" w:type="dxa"/>
            <w:tcBorders>
              <w:left w:val="dotted" w:sz="4"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78.1%</w:t>
            </w:r>
          </w:p>
        </w:tc>
      </w:tr>
      <w:tr w:rsidR="00107760" w:rsidRPr="0024055B">
        <w:trPr>
          <w:jc w:val="center"/>
        </w:trPr>
        <w:tc>
          <w:tcPr>
            <w:tcW w:w="3041" w:type="dxa"/>
            <w:tcBorders>
              <w:left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 xml:space="preserve"> زيادة </w:t>
            </w:r>
            <w:r w:rsidR="00107760" w:rsidRPr="0024055B">
              <w:rPr>
                <w:rFonts w:ascii="Traditional Arabic" w:hAnsi="Traditional Arabic" w:cs="Traditional Arabic"/>
                <w:b/>
                <w:bCs/>
                <w:color w:val="FFFFFF"/>
                <w:sz w:val="28"/>
                <w:szCs w:val="28"/>
                <w:rtl/>
                <w:lang w:bidi="ar-SY"/>
              </w:rPr>
              <w:t>خفيف</w:t>
            </w:r>
            <w:r>
              <w:rPr>
                <w:rFonts w:ascii="Traditional Arabic" w:hAnsi="Traditional Arabic" w:cs="Traditional Arabic" w:hint="cs"/>
                <w:b/>
                <w:bCs/>
                <w:color w:val="FFFFFF"/>
                <w:sz w:val="28"/>
                <w:szCs w:val="28"/>
                <w:rtl/>
                <w:lang w:bidi="ar-SY"/>
              </w:rPr>
              <w:t>ة</w:t>
            </w:r>
          </w:p>
        </w:tc>
        <w:tc>
          <w:tcPr>
            <w:tcW w:w="1020" w:type="dxa"/>
            <w:tcBorders>
              <w:left w:val="single" w:sz="12" w:space="0" w:color="auto"/>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21</w:t>
            </w:r>
          </w:p>
        </w:tc>
        <w:tc>
          <w:tcPr>
            <w:tcW w:w="964" w:type="dxa"/>
            <w:tcBorders>
              <w:lef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65.6%</w:t>
            </w:r>
          </w:p>
        </w:tc>
        <w:tc>
          <w:tcPr>
            <w:tcW w:w="990" w:type="dxa"/>
            <w:tcBorders>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6</w:t>
            </w:r>
          </w:p>
        </w:tc>
        <w:tc>
          <w:tcPr>
            <w:tcW w:w="995" w:type="dxa"/>
            <w:tcBorders>
              <w:left w:val="dotted" w:sz="4"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18.8%</w:t>
            </w:r>
          </w:p>
        </w:tc>
      </w:tr>
      <w:tr w:rsidR="00107760" w:rsidRPr="0024055B">
        <w:trPr>
          <w:jc w:val="center"/>
        </w:trPr>
        <w:tc>
          <w:tcPr>
            <w:tcW w:w="3041" w:type="dxa"/>
            <w:tcBorders>
              <w:left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زيادة</w:t>
            </w:r>
            <w:r w:rsidR="00107760" w:rsidRPr="0024055B">
              <w:rPr>
                <w:rFonts w:ascii="Traditional Arabic" w:hAnsi="Traditional Arabic" w:cs="Traditional Arabic"/>
                <w:b/>
                <w:bCs/>
                <w:color w:val="FFFFFF"/>
                <w:sz w:val="28"/>
                <w:szCs w:val="28"/>
                <w:rtl/>
                <w:lang w:bidi="ar-SY"/>
              </w:rPr>
              <w:t>متوسط</w:t>
            </w:r>
            <w:r>
              <w:rPr>
                <w:rFonts w:ascii="Traditional Arabic" w:hAnsi="Traditional Arabic" w:cs="Traditional Arabic" w:hint="cs"/>
                <w:b/>
                <w:bCs/>
                <w:color w:val="FFFFFF"/>
                <w:sz w:val="28"/>
                <w:szCs w:val="28"/>
                <w:rtl/>
                <w:lang w:bidi="ar-SY"/>
              </w:rPr>
              <w:t>ة</w:t>
            </w:r>
          </w:p>
        </w:tc>
        <w:tc>
          <w:tcPr>
            <w:tcW w:w="1020" w:type="dxa"/>
            <w:tcBorders>
              <w:left w:val="single" w:sz="12" w:space="0" w:color="auto"/>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5</w:t>
            </w:r>
          </w:p>
        </w:tc>
        <w:tc>
          <w:tcPr>
            <w:tcW w:w="964" w:type="dxa"/>
            <w:tcBorders>
              <w:lef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15.6%</w:t>
            </w:r>
          </w:p>
        </w:tc>
        <w:tc>
          <w:tcPr>
            <w:tcW w:w="990" w:type="dxa"/>
            <w:tcBorders>
              <w:right w:val="dotted" w:sz="4"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w:t>
            </w:r>
          </w:p>
        </w:tc>
        <w:tc>
          <w:tcPr>
            <w:tcW w:w="995" w:type="dxa"/>
            <w:tcBorders>
              <w:left w:val="dotted" w:sz="4"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3.1%</w:t>
            </w:r>
          </w:p>
        </w:tc>
      </w:tr>
      <w:tr w:rsidR="00107760" w:rsidRPr="0024055B">
        <w:trPr>
          <w:jc w:val="center"/>
        </w:trPr>
        <w:tc>
          <w:tcPr>
            <w:tcW w:w="3041" w:type="dxa"/>
            <w:tcBorders>
              <w:left w:val="single" w:sz="12" w:space="0" w:color="auto"/>
              <w:bottom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 xml:space="preserve">زيادة شديدة </w:t>
            </w:r>
          </w:p>
        </w:tc>
        <w:tc>
          <w:tcPr>
            <w:tcW w:w="1020" w:type="dxa"/>
            <w:tcBorders>
              <w:left w:val="single" w:sz="12" w:space="0" w:color="auto"/>
              <w:bottom w:val="single" w:sz="12" w:space="0" w:color="auto"/>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5</w:t>
            </w:r>
          </w:p>
        </w:tc>
        <w:tc>
          <w:tcPr>
            <w:tcW w:w="964" w:type="dxa"/>
            <w:tcBorders>
              <w:left w:val="dotted" w:sz="4" w:space="0" w:color="auto"/>
              <w:bottom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15.6%</w:t>
            </w:r>
          </w:p>
        </w:tc>
        <w:tc>
          <w:tcPr>
            <w:tcW w:w="990" w:type="dxa"/>
            <w:tcBorders>
              <w:bottom w:val="single" w:sz="12" w:space="0" w:color="auto"/>
              <w:right w:val="dotted" w:sz="4"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w:t>
            </w:r>
          </w:p>
        </w:tc>
        <w:tc>
          <w:tcPr>
            <w:tcW w:w="995" w:type="dxa"/>
            <w:tcBorders>
              <w:left w:val="dotted" w:sz="4" w:space="0" w:color="auto"/>
              <w:bottom w:val="single" w:sz="12"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w:t>
            </w:r>
          </w:p>
        </w:tc>
      </w:tr>
    </w:tbl>
    <w:p w:rsidR="00107760" w:rsidRDefault="00107760" w:rsidP="00E2548A">
      <w:pPr>
        <w:rPr>
          <w:rFonts w:ascii="Traditional Arabic" w:hAnsi="Traditional Arabic" w:cs="Traditional Arabic"/>
          <w:b/>
          <w:bCs/>
          <w:sz w:val="28"/>
          <w:szCs w:val="28"/>
          <w:rtl/>
          <w:lang w:bidi="ar-JO"/>
        </w:rPr>
      </w:pPr>
    </w:p>
    <w:p w:rsidR="00107760" w:rsidRDefault="007F1F74" w:rsidP="00692746">
      <w:pPr>
        <w:jc w:val="center"/>
        <w:rPr>
          <w:rFonts w:ascii="Traditional Arabic" w:hAnsi="Traditional Arabic" w:cs="Traditional Arabic"/>
          <w:b/>
          <w:bCs/>
          <w:sz w:val="28"/>
          <w:szCs w:val="28"/>
          <w:rtl/>
          <w:lang w:bidi="ar-SY"/>
        </w:rPr>
      </w:pPr>
      <w:r>
        <w:rPr>
          <w:noProof/>
        </w:rPr>
        <w:lastRenderedPageBreak/>
        <w:pict>
          <v:shape id="مخطط 11" o:spid="_x0000_i1037" type="#_x0000_t75" style="width:361.5pt;height:216.75pt;visibility:visible">
            <v:imagedata r:id="rId17" o:title=""/>
            <o:lock v:ext="edit" aspectratio="f"/>
          </v:shape>
        </w:pict>
      </w:r>
    </w:p>
    <w:p w:rsidR="00107760" w:rsidRDefault="00107760" w:rsidP="00BB4406">
      <w:pPr>
        <w:jc w:val="center"/>
        <w:outlineLvl w:val="0"/>
        <w:rPr>
          <w:rFonts w:ascii="Traditional Arabic" w:hAnsi="Traditional Arabic" w:cs="Traditional Arabic"/>
          <w:b/>
          <w:bCs/>
          <w:sz w:val="28"/>
          <w:szCs w:val="28"/>
          <w:rtl/>
          <w:lang w:bidi="ar-SY"/>
        </w:rPr>
      </w:pPr>
      <w:r>
        <w:rPr>
          <w:rFonts w:ascii="Traditional Arabic" w:hAnsi="Traditional Arabic" w:cs="Traditional Arabic"/>
          <w:b/>
          <w:bCs/>
          <w:sz w:val="24"/>
          <w:szCs w:val="24"/>
          <w:rtl/>
          <w:lang w:bidi="ar-SY"/>
        </w:rPr>
        <w:t>مخطط (11).</w:t>
      </w:r>
    </w:p>
    <w:p w:rsidR="00107760" w:rsidRPr="000F66A5" w:rsidRDefault="00107760" w:rsidP="00B26831">
      <w:pPr>
        <w:pStyle w:val="ListParagraph"/>
        <w:numPr>
          <w:ilvl w:val="0"/>
          <w:numId w:val="7"/>
        </w:numPr>
        <w:spacing w:line="360" w:lineRule="auto"/>
        <w:jc w:val="mediumKashida"/>
        <w:rPr>
          <w:rFonts w:ascii="Arial" w:hAnsi="Arial"/>
          <w:sz w:val="28"/>
          <w:szCs w:val="28"/>
          <w:lang w:bidi="ar-SY"/>
        </w:rPr>
      </w:pPr>
      <w:r w:rsidRPr="000F66A5">
        <w:rPr>
          <w:rFonts w:ascii="Arial" w:hAnsi="Arial"/>
          <w:sz w:val="28"/>
          <w:szCs w:val="28"/>
          <w:rtl/>
          <w:lang w:bidi="ar-SY"/>
        </w:rPr>
        <w:t>بمقارنة  درجة الضمور الدماغي (المسافة تحت العنكبوتية في مستوى الفص الجبهي )</w:t>
      </w:r>
      <w:r w:rsidRPr="000F66A5">
        <w:rPr>
          <w:rFonts w:ascii="Arial" w:hAnsi="Arial"/>
          <w:sz w:val="28"/>
          <w:szCs w:val="28"/>
          <w:u w:val="single"/>
          <w:rtl/>
          <w:lang w:bidi="ar-SY"/>
        </w:rPr>
        <w:t>قبل العلاج</w:t>
      </w:r>
      <w:r w:rsidRPr="000F66A5">
        <w:rPr>
          <w:rFonts w:ascii="Arial" w:hAnsi="Arial"/>
          <w:sz w:val="28"/>
          <w:szCs w:val="28"/>
          <w:rtl/>
          <w:lang w:bidi="ar-SY"/>
        </w:rPr>
        <w:t xml:space="preserve"> بين أنواع اللطاخة الأربعة كان متوسط</w:t>
      </w:r>
      <w:r w:rsidR="00E86ACA" w:rsidRPr="000F66A5">
        <w:rPr>
          <w:rFonts w:ascii="Arial" w:hAnsi="Arial"/>
          <w:sz w:val="28"/>
          <w:szCs w:val="28"/>
          <w:rtl/>
          <w:lang w:bidi="ar-SY"/>
        </w:rPr>
        <w:t xml:space="preserve"> درجة  الضمور في كل من اللطاخات</w:t>
      </w:r>
      <w:r w:rsidRPr="000F66A5">
        <w:rPr>
          <w:rFonts w:ascii="Arial" w:hAnsi="Arial"/>
          <w:sz w:val="28"/>
          <w:szCs w:val="28"/>
          <w:rtl/>
          <w:lang w:bidi="ar-SY"/>
        </w:rPr>
        <w:t xml:space="preserve"> </w:t>
      </w:r>
      <w:r w:rsidRPr="000F66A5">
        <w:rPr>
          <w:rFonts w:ascii="Arial" w:hAnsi="Arial"/>
          <w:sz w:val="28"/>
          <w:szCs w:val="28"/>
          <w:u w:val="single"/>
          <w:rtl/>
          <w:lang w:bidi="ar-SY"/>
        </w:rPr>
        <w:t>كبيرة الكريات</w:t>
      </w:r>
      <w:r w:rsidRPr="000F66A5">
        <w:rPr>
          <w:rFonts w:ascii="Arial" w:hAnsi="Arial"/>
          <w:sz w:val="28"/>
          <w:szCs w:val="28"/>
          <w:rtl/>
          <w:lang w:bidi="ar-SY"/>
        </w:rPr>
        <w:t xml:space="preserve"> و</w:t>
      </w:r>
      <w:r w:rsidRPr="000F66A5">
        <w:rPr>
          <w:rFonts w:ascii="Arial" w:hAnsi="Arial"/>
          <w:sz w:val="28"/>
          <w:szCs w:val="28"/>
          <w:u w:val="single"/>
          <w:rtl/>
          <w:lang w:bidi="ar-SY"/>
        </w:rPr>
        <w:t>الإنحلالية</w:t>
      </w:r>
      <w:r w:rsidRPr="000F66A5">
        <w:rPr>
          <w:rFonts w:ascii="Arial" w:hAnsi="Arial"/>
          <w:sz w:val="28"/>
          <w:szCs w:val="28"/>
          <w:rtl/>
          <w:lang w:bidi="ar-SY"/>
        </w:rPr>
        <w:t>) متوسط الدرجة بينما كانت درجة الضمور خفيفة في كل من  اللطاخات سوية القراءة وفقر الدم المختلط وهذه النتيجة هي بقيمة احتمالية قدرها (</w:t>
      </w:r>
      <w:r w:rsidRPr="000F66A5">
        <w:rPr>
          <w:rFonts w:ascii="Arial" w:hAnsi="Arial"/>
          <w:sz w:val="28"/>
          <w:szCs w:val="28"/>
          <w:lang w:bidi="ar-SY"/>
        </w:rPr>
        <w:t>P-Value=0.026</w:t>
      </w:r>
      <w:r w:rsidRPr="000F66A5">
        <w:rPr>
          <w:rFonts w:ascii="Arial" w:hAnsi="Arial"/>
          <w:sz w:val="28"/>
          <w:szCs w:val="28"/>
          <w:rtl/>
          <w:lang w:bidi="ar-SY"/>
        </w:rPr>
        <w:t xml:space="preserve">) وهذا مايشير إلى وجود دلالة إحصائية بين نوع اللطاخة ودرجة االضمور الدماغي في مستوى المسافة تحت العنكبوتية في مسنوى الفص الجبهي لأن القيمة أصغر من مستوى المعنوية (0.05) وبالتالي الفروق موجودة أي تختلف درجة الضمور تِبعاً لنوع اللطاخة. </w:t>
      </w:r>
    </w:p>
    <w:p w:rsidR="00E86ACA" w:rsidRPr="000F66A5" w:rsidRDefault="00E86ACA" w:rsidP="008A714F">
      <w:pPr>
        <w:pStyle w:val="ListParagraph"/>
        <w:spacing w:line="360" w:lineRule="auto"/>
        <w:jc w:val="mediumKashida"/>
        <w:rPr>
          <w:rFonts w:ascii="Arial" w:hAnsi="Arial"/>
          <w:sz w:val="28"/>
          <w:szCs w:val="28"/>
          <w:rtl/>
          <w:lang w:bidi="ar-SY"/>
        </w:rPr>
      </w:pPr>
    </w:p>
    <w:p w:rsidR="008A714F" w:rsidRPr="000F66A5" w:rsidRDefault="008A714F" w:rsidP="008A714F">
      <w:pPr>
        <w:pStyle w:val="ListParagraph"/>
        <w:spacing w:line="360" w:lineRule="auto"/>
        <w:jc w:val="mediumKashida"/>
        <w:rPr>
          <w:rFonts w:ascii="Arial" w:hAnsi="Arial"/>
          <w:sz w:val="28"/>
          <w:szCs w:val="28"/>
          <w:lang w:bidi="ar-SY"/>
        </w:rPr>
      </w:pP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1464"/>
        <w:gridCol w:w="3171"/>
      </w:tblGrid>
      <w:tr w:rsidR="00107760" w:rsidRPr="0024055B">
        <w:trPr>
          <w:jc w:val="center"/>
        </w:trPr>
        <w:tc>
          <w:tcPr>
            <w:tcW w:w="1464"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b/>
                <w:bCs/>
                <w:color w:val="FFFFFF"/>
                <w:sz w:val="28"/>
                <w:szCs w:val="28"/>
                <w:rtl/>
                <w:lang w:bidi="ar-SY"/>
              </w:rPr>
              <w:t xml:space="preserve">نوع اللطاخة الدموية </w:t>
            </w:r>
          </w:p>
        </w:tc>
        <w:tc>
          <w:tcPr>
            <w:tcW w:w="3171"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color w:val="FFFFFF"/>
                <w:sz w:val="28"/>
                <w:szCs w:val="28"/>
                <w:rtl/>
                <w:lang w:bidi="ar-SY"/>
              </w:rPr>
              <w:t xml:space="preserve">متوسط قيمة المسافة </w:t>
            </w:r>
            <w:r>
              <w:rPr>
                <w:rFonts w:ascii="Traditional Arabic" w:hAnsi="Traditional Arabic" w:cs="Traditional Arabic"/>
                <w:color w:val="FFFFFF"/>
                <w:sz w:val="28"/>
                <w:szCs w:val="28"/>
                <w:rtl/>
                <w:lang w:bidi="ar-SY"/>
              </w:rPr>
              <w:t xml:space="preserve">تحت العنكبوتية بمستوى الفص الجبهي </w:t>
            </w:r>
          </w:p>
        </w:tc>
      </w:tr>
      <w:tr w:rsidR="00107760" w:rsidRPr="0024055B">
        <w:trPr>
          <w:jc w:val="center"/>
        </w:trPr>
        <w:tc>
          <w:tcPr>
            <w:tcW w:w="1464" w:type="dxa"/>
            <w:tcBorders>
              <w:top w:val="single" w:sz="12" w:space="0" w:color="auto"/>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color w:val="FFFFFF"/>
                <w:sz w:val="28"/>
                <w:szCs w:val="28"/>
                <w:rtl/>
                <w:lang w:bidi="ar-SY"/>
              </w:rPr>
              <w:t>كبيرة الكريات</w:t>
            </w:r>
          </w:p>
        </w:tc>
        <w:tc>
          <w:tcPr>
            <w:tcW w:w="3171" w:type="dxa"/>
            <w:tcBorders>
              <w:top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0.99</w:t>
            </w:r>
          </w:p>
        </w:tc>
      </w:tr>
      <w:tr w:rsidR="00107760" w:rsidRPr="0024055B">
        <w:trPr>
          <w:jc w:val="center"/>
        </w:trPr>
        <w:tc>
          <w:tcPr>
            <w:tcW w:w="1464" w:type="dxa"/>
            <w:tcBorders>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color w:val="FFFFFF"/>
                <w:sz w:val="28"/>
                <w:szCs w:val="28"/>
                <w:rtl/>
                <w:lang w:bidi="ar-SY"/>
              </w:rPr>
              <w:t>انحلالية</w:t>
            </w:r>
          </w:p>
        </w:tc>
        <w:tc>
          <w:tcPr>
            <w:tcW w:w="3171" w:type="dxa"/>
            <w:tcBorders>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1.05</w:t>
            </w:r>
          </w:p>
        </w:tc>
      </w:tr>
      <w:tr w:rsidR="00107760" w:rsidRPr="0024055B">
        <w:trPr>
          <w:jc w:val="center"/>
        </w:trPr>
        <w:tc>
          <w:tcPr>
            <w:tcW w:w="1464" w:type="dxa"/>
            <w:tcBorders>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color w:val="FFFFFF"/>
                <w:sz w:val="28"/>
                <w:szCs w:val="28"/>
                <w:rtl/>
                <w:lang w:bidi="ar-SY"/>
              </w:rPr>
              <w:t>مختلطة</w:t>
            </w:r>
          </w:p>
        </w:tc>
        <w:tc>
          <w:tcPr>
            <w:tcW w:w="3171" w:type="dxa"/>
            <w:tcBorders>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0.77</w:t>
            </w:r>
          </w:p>
        </w:tc>
      </w:tr>
      <w:tr w:rsidR="00107760" w:rsidRPr="0024055B">
        <w:trPr>
          <w:jc w:val="center"/>
        </w:trPr>
        <w:tc>
          <w:tcPr>
            <w:tcW w:w="1464" w:type="dxa"/>
            <w:tcBorders>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color w:val="FFFFFF"/>
                <w:sz w:val="28"/>
                <w:szCs w:val="28"/>
                <w:rtl/>
                <w:lang w:bidi="ar-SY"/>
              </w:rPr>
              <w:t>سويّة</w:t>
            </w:r>
          </w:p>
        </w:tc>
        <w:tc>
          <w:tcPr>
            <w:tcW w:w="3171" w:type="dxa"/>
            <w:tcBorders>
              <w:bottom w:val="single" w:sz="12"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0.77</w:t>
            </w:r>
          </w:p>
        </w:tc>
      </w:tr>
    </w:tbl>
    <w:p w:rsidR="00107760" w:rsidRPr="00E86ACA" w:rsidRDefault="00107760" w:rsidP="009760C4">
      <w:pPr>
        <w:jc w:val="center"/>
        <w:outlineLvl w:val="0"/>
        <w:rPr>
          <w:rFonts w:ascii="Traditional Arabic" w:hAnsi="Traditional Arabic" w:cs="Traditional Arabic"/>
          <w:b/>
          <w:bCs/>
          <w:sz w:val="24"/>
          <w:szCs w:val="24"/>
          <w:rtl/>
          <w:lang w:bidi="ar-SY"/>
        </w:rPr>
      </w:pPr>
      <w:r w:rsidRPr="00B26831">
        <w:rPr>
          <w:rFonts w:ascii="Traditional Arabic" w:hAnsi="Traditional Arabic" w:cs="Traditional Arabic"/>
          <w:b/>
          <w:bCs/>
          <w:sz w:val="24"/>
          <w:szCs w:val="24"/>
          <w:rtl/>
          <w:lang w:bidi="ar-SY"/>
        </w:rPr>
        <w:t>جدول(</w:t>
      </w:r>
      <w:r w:rsidR="009760C4">
        <w:rPr>
          <w:rFonts w:ascii="Traditional Arabic" w:hAnsi="Traditional Arabic" w:cs="Traditional Arabic" w:hint="cs"/>
          <w:b/>
          <w:bCs/>
          <w:sz w:val="24"/>
          <w:szCs w:val="24"/>
          <w:rtl/>
          <w:lang w:bidi="ar-SY"/>
        </w:rPr>
        <w:t>23</w:t>
      </w:r>
      <w:r w:rsidRPr="00B26831">
        <w:rPr>
          <w:rFonts w:ascii="Traditional Arabic" w:hAnsi="Traditional Arabic" w:cs="Traditional Arabic"/>
          <w:b/>
          <w:bCs/>
          <w:sz w:val="24"/>
          <w:szCs w:val="24"/>
          <w:rtl/>
          <w:lang w:bidi="ar-SY"/>
        </w:rPr>
        <w:t>) يبين العلاقة بين نوع اللطاخة ودرجة الضمور الدماغي قبل العلاج</w:t>
      </w:r>
      <w:r>
        <w:rPr>
          <w:rFonts w:ascii="Traditional Arabic" w:hAnsi="Traditional Arabic" w:cs="Traditional Arabic"/>
          <w:b/>
          <w:bCs/>
          <w:sz w:val="24"/>
          <w:szCs w:val="24"/>
          <w:rtl/>
          <w:lang w:bidi="ar-SY"/>
        </w:rPr>
        <w:t xml:space="preserve"> في المسافة تحت العنكبوتية بمستوى الفص الجبهي </w:t>
      </w:r>
    </w:p>
    <w:p w:rsidR="00107760" w:rsidRDefault="00107760" w:rsidP="00A13521">
      <w:pPr>
        <w:rPr>
          <w:rFonts w:ascii="Traditional Arabic" w:hAnsi="Traditional Arabic" w:cs="Traditional Arabic"/>
          <w:b/>
          <w:bCs/>
          <w:sz w:val="28"/>
          <w:szCs w:val="28"/>
          <w:rtl/>
          <w:lang w:bidi="ar-SY"/>
        </w:rPr>
      </w:pPr>
    </w:p>
    <w:p w:rsidR="00107760" w:rsidRDefault="00107760" w:rsidP="00B75311">
      <w:pPr>
        <w:pStyle w:val="ListParagraph"/>
        <w:numPr>
          <w:ilvl w:val="0"/>
          <w:numId w:val="7"/>
        </w:numPr>
        <w:spacing w:line="360" w:lineRule="auto"/>
        <w:jc w:val="mediumKashida"/>
        <w:rPr>
          <w:rFonts w:ascii="Traditional Arabic" w:hAnsi="Traditional Arabic" w:cs="Traditional Arabic"/>
          <w:b/>
          <w:bCs/>
          <w:sz w:val="28"/>
          <w:szCs w:val="28"/>
          <w:lang w:bidi="ar-SY"/>
        </w:rPr>
      </w:pPr>
      <w:r w:rsidRPr="00B75311">
        <w:rPr>
          <w:rFonts w:ascii="Traditional Arabic" w:hAnsi="Traditional Arabic" w:cs="Traditional Arabic"/>
          <w:b/>
          <w:bCs/>
          <w:sz w:val="28"/>
          <w:szCs w:val="28"/>
          <w:rtl/>
          <w:lang w:bidi="ar-SY"/>
        </w:rPr>
        <w:t xml:space="preserve">بمقارنة عيار الفيتامين حسب درجة الضمور قبل العلاج </w:t>
      </w:r>
      <w:r w:rsidR="00E86ACA">
        <w:rPr>
          <w:rFonts w:ascii="Traditional Arabic" w:hAnsi="Traditional Arabic" w:cs="Traditional Arabic" w:hint="cs"/>
          <w:b/>
          <w:bCs/>
          <w:sz w:val="28"/>
          <w:szCs w:val="28"/>
          <w:rtl/>
          <w:lang w:bidi="ar-SY"/>
        </w:rPr>
        <w:t xml:space="preserve"> بالنسبة للمسافة تحت العنكبوتية بمستوى الفص الجبهي </w:t>
      </w:r>
      <w:r w:rsidRPr="00B75311">
        <w:rPr>
          <w:rFonts w:ascii="Traditional Arabic" w:hAnsi="Traditional Arabic" w:cs="Traditional Arabic"/>
          <w:b/>
          <w:bCs/>
          <w:sz w:val="28"/>
          <w:szCs w:val="28"/>
          <w:rtl/>
          <w:lang w:bidi="ar-SY"/>
        </w:rPr>
        <w:t>لم يكن هناك فروق معنوية بين درجات الضمور وذلك بقيمة احتمالية (</w:t>
      </w:r>
      <w:r w:rsidRPr="00B75311">
        <w:rPr>
          <w:rFonts w:ascii="Traditional Arabic" w:hAnsi="Traditional Arabic" w:cs="Traditional Arabic"/>
          <w:b/>
          <w:bCs/>
          <w:sz w:val="28"/>
          <w:szCs w:val="28"/>
          <w:lang w:bidi="ar-SY"/>
        </w:rPr>
        <w:t>P-value=0.207</w:t>
      </w:r>
      <w:r w:rsidRPr="00B75311">
        <w:rPr>
          <w:rFonts w:ascii="Traditional Arabic" w:hAnsi="Traditional Arabic" w:cs="Traditional Arabic"/>
          <w:b/>
          <w:bCs/>
          <w:sz w:val="28"/>
          <w:szCs w:val="28"/>
          <w:rtl/>
          <w:lang w:bidi="ar-SY"/>
        </w:rPr>
        <w:t>) وهي أكبر من مستوى المعنوية (0.05) وبالتالي لا يوجد دلالة إحصائية يمكن من خلالها الربط بين درجة الضمور وعيار الفيتامين قبل العلاج</w:t>
      </w:r>
      <w:r>
        <w:rPr>
          <w:rFonts w:ascii="Traditional Arabic" w:hAnsi="Traditional Arabic" w:cs="Traditional Arabic"/>
          <w:b/>
          <w:bCs/>
          <w:sz w:val="28"/>
          <w:szCs w:val="28"/>
          <w:rtl/>
          <w:lang w:bidi="ar-SY"/>
        </w:rPr>
        <w:t>.</w:t>
      </w:r>
    </w:p>
    <w:p w:rsidR="00E86ACA" w:rsidRDefault="00E86ACA" w:rsidP="00E86ACA">
      <w:pPr>
        <w:pStyle w:val="ListParagraph"/>
        <w:spacing w:line="360" w:lineRule="auto"/>
        <w:jc w:val="mediumKashida"/>
        <w:rPr>
          <w:rFonts w:ascii="Traditional Arabic" w:hAnsi="Traditional Arabic" w:cs="Traditional Arabic"/>
          <w:b/>
          <w:bCs/>
          <w:sz w:val="28"/>
          <w:szCs w:val="28"/>
          <w:rtl/>
          <w:lang w:bidi="ar-SY"/>
        </w:rPr>
      </w:pPr>
    </w:p>
    <w:p w:rsidR="00675018" w:rsidRDefault="00675018" w:rsidP="00E86ACA">
      <w:pPr>
        <w:pStyle w:val="ListParagraph"/>
        <w:spacing w:line="360" w:lineRule="auto"/>
        <w:jc w:val="mediumKashida"/>
        <w:rPr>
          <w:rFonts w:ascii="Traditional Arabic" w:hAnsi="Traditional Arabic" w:cs="Traditional Arabic"/>
          <w:b/>
          <w:bCs/>
          <w:sz w:val="28"/>
          <w:szCs w:val="28"/>
          <w:rtl/>
          <w:lang w:bidi="ar-SY"/>
        </w:rPr>
      </w:pPr>
    </w:p>
    <w:p w:rsidR="00107760" w:rsidRPr="00B26831" w:rsidRDefault="00107760" w:rsidP="009760C4">
      <w:pPr>
        <w:pStyle w:val="ListParagraph"/>
        <w:numPr>
          <w:ilvl w:val="0"/>
          <w:numId w:val="7"/>
        </w:numPr>
        <w:jc w:val="center"/>
        <w:rPr>
          <w:rFonts w:ascii="Traditional Arabic" w:hAnsi="Traditional Arabic" w:cs="Traditional Arabic"/>
          <w:b/>
          <w:bCs/>
          <w:sz w:val="24"/>
          <w:szCs w:val="24"/>
          <w:rtl/>
          <w:lang w:bidi="ar-SY"/>
        </w:rPr>
      </w:pPr>
      <w:r w:rsidRPr="00B26831">
        <w:rPr>
          <w:rFonts w:ascii="Traditional Arabic" w:hAnsi="Traditional Arabic" w:cs="Traditional Arabic"/>
          <w:b/>
          <w:bCs/>
          <w:sz w:val="24"/>
          <w:szCs w:val="24"/>
          <w:rtl/>
          <w:lang w:bidi="ar-SY"/>
        </w:rPr>
        <w:t xml:space="preserve">جدول </w:t>
      </w:r>
      <w:r w:rsidR="00E86ACA">
        <w:rPr>
          <w:rFonts w:ascii="Traditional Arabic" w:hAnsi="Traditional Arabic" w:cs="Traditional Arabic" w:hint="cs"/>
          <w:b/>
          <w:bCs/>
          <w:sz w:val="24"/>
          <w:szCs w:val="24"/>
          <w:rtl/>
          <w:lang w:bidi="ar-SY"/>
        </w:rPr>
        <w:t>(</w:t>
      </w:r>
      <w:r w:rsidR="009760C4">
        <w:rPr>
          <w:rFonts w:ascii="Traditional Arabic" w:hAnsi="Traditional Arabic" w:cs="Traditional Arabic" w:hint="cs"/>
          <w:b/>
          <w:bCs/>
          <w:sz w:val="24"/>
          <w:szCs w:val="24"/>
          <w:rtl/>
          <w:lang w:bidi="ar-SY"/>
        </w:rPr>
        <w:t>24</w:t>
      </w:r>
      <w:r w:rsidR="00E86ACA">
        <w:rPr>
          <w:rFonts w:ascii="Traditional Arabic" w:hAnsi="Traditional Arabic" w:cs="Traditional Arabic" w:hint="cs"/>
          <w:b/>
          <w:bCs/>
          <w:sz w:val="24"/>
          <w:szCs w:val="24"/>
          <w:rtl/>
          <w:lang w:bidi="ar-SY"/>
        </w:rPr>
        <w:t>)</w:t>
      </w:r>
      <w:r w:rsidRPr="00B26831">
        <w:rPr>
          <w:rFonts w:ascii="Traditional Arabic" w:hAnsi="Traditional Arabic" w:cs="Traditional Arabic"/>
          <w:b/>
          <w:bCs/>
          <w:sz w:val="24"/>
          <w:szCs w:val="24"/>
          <w:rtl/>
          <w:lang w:bidi="ar-SY"/>
        </w:rPr>
        <w:t>يبين العلاقة بين درجة الضمور الدماغي</w:t>
      </w:r>
      <w:r>
        <w:rPr>
          <w:rFonts w:ascii="Traditional Arabic" w:hAnsi="Traditional Arabic" w:cs="Traditional Arabic"/>
          <w:b/>
          <w:bCs/>
          <w:sz w:val="24"/>
          <w:szCs w:val="24"/>
          <w:rtl/>
          <w:lang w:bidi="ar-SY"/>
        </w:rPr>
        <w:t xml:space="preserve"> في( مستوى المسافة تحت العنكبوتية بمستوى الفص الجبهي )</w:t>
      </w:r>
      <w:r w:rsidRPr="00B26831">
        <w:rPr>
          <w:rFonts w:ascii="Traditional Arabic" w:hAnsi="Traditional Arabic" w:cs="Traditional Arabic"/>
          <w:b/>
          <w:bCs/>
          <w:sz w:val="24"/>
          <w:szCs w:val="24"/>
          <w:rtl/>
          <w:lang w:bidi="ar-SY"/>
        </w:rPr>
        <w:t xml:space="preserve"> وعيار الفيتامين قبل العلاج</w:t>
      </w: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1464"/>
        <w:gridCol w:w="2590"/>
      </w:tblGrid>
      <w:tr w:rsidR="00107760" w:rsidRPr="0024055B">
        <w:trPr>
          <w:jc w:val="center"/>
        </w:trPr>
        <w:tc>
          <w:tcPr>
            <w:tcW w:w="1464"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b/>
                <w:bCs/>
                <w:color w:val="FFFFFF"/>
                <w:sz w:val="28"/>
                <w:szCs w:val="28"/>
                <w:rtl/>
                <w:lang w:bidi="ar-SY"/>
              </w:rPr>
              <w:t xml:space="preserve">درجة الضمور قبل العلاج  </w:t>
            </w:r>
          </w:p>
        </w:tc>
        <w:tc>
          <w:tcPr>
            <w:tcW w:w="2590"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color w:val="FFFFFF"/>
                <w:sz w:val="28"/>
                <w:szCs w:val="28"/>
                <w:rtl/>
                <w:lang w:bidi="ar-SY"/>
              </w:rPr>
              <w:t>متوسط عيار الفيتامين</w:t>
            </w:r>
          </w:p>
        </w:tc>
      </w:tr>
      <w:tr w:rsidR="00107760" w:rsidRPr="0024055B">
        <w:trPr>
          <w:jc w:val="center"/>
        </w:trPr>
        <w:tc>
          <w:tcPr>
            <w:tcW w:w="1464" w:type="dxa"/>
            <w:tcBorders>
              <w:top w:val="single" w:sz="12" w:space="0" w:color="auto"/>
              <w:left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color w:val="FFFFFF"/>
                <w:sz w:val="28"/>
                <w:szCs w:val="28"/>
                <w:rtl/>
                <w:lang w:bidi="ar-SY"/>
              </w:rPr>
              <w:t>طبيع</w:t>
            </w:r>
            <w:r>
              <w:rPr>
                <w:rFonts w:ascii="Traditional Arabic" w:hAnsi="Traditional Arabic" w:cs="Traditional Arabic" w:hint="cs"/>
                <w:color w:val="FFFFFF"/>
                <w:sz w:val="28"/>
                <w:szCs w:val="28"/>
                <w:rtl/>
                <w:lang w:bidi="ar-SY"/>
              </w:rPr>
              <w:t>ية</w:t>
            </w:r>
          </w:p>
        </w:tc>
        <w:tc>
          <w:tcPr>
            <w:tcW w:w="2590" w:type="dxa"/>
            <w:tcBorders>
              <w:top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Pr>
                <w:rFonts w:ascii="Traditional Arabic" w:hAnsi="Traditional Arabic" w:cs="Traditional Arabic"/>
                <w:sz w:val="28"/>
                <w:szCs w:val="28"/>
                <w:rtl/>
                <w:lang w:bidi="ar-SY"/>
              </w:rPr>
              <w:t>252</w:t>
            </w:r>
          </w:p>
        </w:tc>
      </w:tr>
      <w:tr w:rsidR="00107760" w:rsidRPr="0024055B">
        <w:trPr>
          <w:jc w:val="center"/>
        </w:trPr>
        <w:tc>
          <w:tcPr>
            <w:tcW w:w="1464" w:type="dxa"/>
            <w:tcBorders>
              <w:left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color w:val="FFFFFF"/>
                <w:sz w:val="28"/>
                <w:szCs w:val="28"/>
                <w:rtl/>
                <w:lang w:bidi="ar-SY"/>
              </w:rPr>
              <w:t>خفي</w:t>
            </w:r>
            <w:r>
              <w:rPr>
                <w:rFonts w:ascii="Traditional Arabic" w:hAnsi="Traditional Arabic" w:cs="Traditional Arabic" w:hint="cs"/>
                <w:color w:val="FFFFFF"/>
                <w:sz w:val="28"/>
                <w:szCs w:val="28"/>
                <w:rtl/>
                <w:lang w:bidi="ar-SY"/>
              </w:rPr>
              <w:t>فة</w:t>
            </w:r>
          </w:p>
        </w:tc>
        <w:tc>
          <w:tcPr>
            <w:tcW w:w="2590" w:type="dxa"/>
            <w:tcBorders>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248</w:t>
            </w:r>
          </w:p>
        </w:tc>
      </w:tr>
      <w:tr w:rsidR="00107760" w:rsidRPr="0024055B">
        <w:trPr>
          <w:jc w:val="center"/>
        </w:trPr>
        <w:tc>
          <w:tcPr>
            <w:tcW w:w="1464" w:type="dxa"/>
            <w:tcBorders>
              <w:left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color w:val="FFFFFF"/>
                <w:sz w:val="28"/>
                <w:szCs w:val="28"/>
                <w:rtl/>
                <w:lang w:bidi="ar-SY"/>
              </w:rPr>
              <w:t>متوس</w:t>
            </w:r>
            <w:r>
              <w:rPr>
                <w:rFonts w:ascii="Traditional Arabic" w:hAnsi="Traditional Arabic" w:cs="Traditional Arabic" w:hint="cs"/>
                <w:color w:val="FFFFFF"/>
                <w:sz w:val="28"/>
                <w:szCs w:val="28"/>
                <w:rtl/>
                <w:lang w:bidi="ar-SY"/>
              </w:rPr>
              <w:t>طة</w:t>
            </w:r>
          </w:p>
        </w:tc>
        <w:tc>
          <w:tcPr>
            <w:tcW w:w="2590" w:type="dxa"/>
            <w:tcBorders>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285</w:t>
            </w:r>
          </w:p>
        </w:tc>
      </w:tr>
      <w:tr w:rsidR="00107760" w:rsidRPr="0024055B">
        <w:trPr>
          <w:jc w:val="center"/>
        </w:trPr>
        <w:tc>
          <w:tcPr>
            <w:tcW w:w="1464" w:type="dxa"/>
            <w:tcBorders>
              <w:left w:val="single" w:sz="12" w:space="0" w:color="auto"/>
              <w:bottom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color w:val="FFFFFF"/>
                <w:sz w:val="28"/>
                <w:szCs w:val="28"/>
                <w:rtl/>
                <w:lang w:bidi="ar-SY"/>
              </w:rPr>
              <w:t>شدي</w:t>
            </w:r>
            <w:r>
              <w:rPr>
                <w:rFonts w:ascii="Traditional Arabic" w:hAnsi="Traditional Arabic" w:cs="Traditional Arabic" w:hint="cs"/>
                <w:color w:val="FFFFFF"/>
                <w:sz w:val="28"/>
                <w:szCs w:val="28"/>
                <w:rtl/>
                <w:lang w:bidi="ar-SY"/>
              </w:rPr>
              <w:t>دة</w:t>
            </w:r>
          </w:p>
        </w:tc>
        <w:tc>
          <w:tcPr>
            <w:tcW w:w="2590" w:type="dxa"/>
            <w:tcBorders>
              <w:bottom w:val="single" w:sz="12"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267</w:t>
            </w:r>
          </w:p>
        </w:tc>
      </w:tr>
    </w:tbl>
    <w:p w:rsidR="00107760" w:rsidRPr="00B75311" w:rsidRDefault="00107760" w:rsidP="00B75311">
      <w:pPr>
        <w:pStyle w:val="ListParagraph"/>
        <w:spacing w:line="360" w:lineRule="auto"/>
        <w:jc w:val="mediumKashida"/>
        <w:rPr>
          <w:rFonts w:ascii="Traditional Arabic" w:hAnsi="Traditional Arabic" w:cs="Traditional Arabic"/>
          <w:b/>
          <w:bCs/>
          <w:sz w:val="28"/>
          <w:szCs w:val="28"/>
          <w:lang w:bidi="ar-SY"/>
        </w:rPr>
      </w:pPr>
    </w:p>
    <w:p w:rsidR="00107760" w:rsidRPr="00B75311" w:rsidRDefault="00107760" w:rsidP="00B75311">
      <w:pPr>
        <w:pStyle w:val="ListParagraph"/>
        <w:spacing w:line="360" w:lineRule="auto"/>
        <w:ind w:left="180"/>
        <w:jc w:val="mediumKashida"/>
        <w:rPr>
          <w:rFonts w:ascii="Traditional Arabic" w:hAnsi="Traditional Arabic" w:cs="Traditional Arabic"/>
          <w:b/>
          <w:bCs/>
          <w:sz w:val="28"/>
          <w:szCs w:val="28"/>
          <w:rtl/>
          <w:lang w:bidi="ar-SY"/>
        </w:rPr>
      </w:pPr>
      <w:r w:rsidRPr="00B75311">
        <w:rPr>
          <w:rFonts w:ascii="Traditional Arabic" w:hAnsi="Traditional Arabic" w:cs="Traditional Arabic"/>
          <w:b/>
          <w:bCs/>
          <w:sz w:val="28"/>
          <w:szCs w:val="28"/>
          <w:rtl/>
          <w:lang w:bidi="ar-SY"/>
        </w:rPr>
        <w:t>بمقارنة عيار الفيتامين حسب درجة الضمور بعد العلاج لم يكن هناك فروق معنوية بين درجات</w:t>
      </w:r>
      <w:r w:rsidRPr="00B75311">
        <w:rPr>
          <w:rFonts w:ascii="Traditional Arabic" w:hAnsi="Traditional Arabic" w:cs="Traditional Arabic"/>
          <w:b/>
          <w:bCs/>
          <w:sz w:val="28"/>
          <w:szCs w:val="28"/>
          <w:lang w:bidi="ar-SY"/>
        </w:rPr>
        <w:t xml:space="preserve"> </w:t>
      </w:r>
      <w:r>
        <w:rPr>
          <w:rFonts w:ascii="Traditional Arabic" w:hAnsi="Traditional Arabic" w:cs="Traditional Arabic"/>
          <w:b/>
          <w:bCs/>
          <w:sz w:val="28"/>
          <w:szCs w:val="28"/>
          <w:rtl/>
          <w:lang w:bidi="ar-JO"/>
        </w:rPr>
        <w:t xml:space="preserve"> , </w:t>
      </w:r>
      <w:r w:rsidRPr="00B75311">
        <w:rPr>
          <w:rFonts w:ascii="Traditional Arabic" w:hAnsi="Traditional Arabic" w:cs="Traditional Arabic"/>
          <w:b/>
          <w:bCs/>
          <w:sz w:val="28"/>
          <w:szCs w:val="28"/>
          <w:rtl/>
          <w:lang w:bidi="ar-SY"/>
        </w:rPr>
        <w:t>الضمور وذلك بقيمة احتمالية (</w:t>
      </w:r>
      <w:r w:rsidRPr="00B75311">
        <w:rPr>
          <w:rFonts w:ascii="Traditional Arabic" w:hAnsi="Traditional Arabic" w:cs="Traditional Arabic"/>
          <w:b/>
          <w:bCs/>
          <w:sz w:val="28"/>
          <w:szCs w:val="28"/>
          <w:lang w:bidi="ar-SY"/>
        </w:rPr>
        <w:t>P-value=0.632</w:t>
      </w:r>
      <w:r w:rsidRPr="00B75311">
        <w:rPr>
          <w:rFonts w:ascii="Traditional Arabic" w:hAnsi="Traditional Arabic" w:cs="Traditional Arabic"/>
          <w:b/>
          <w:bCs/>
          <w:sz w:val="28"/>
          <w:szCs w:val="28"/>
          <w:rtl/>
          <w:lang w:bidi="ar-SY"/>
        </w:rPr>
        <w:t>) وهي أكبر من مستوى المعنوية (0.05) وبالتالي لا يوجد فروق بعيار الفيتامين بحسب درجات الضمور بعد العلاج.</w:t>
      </w:r>
    </w:p>
    <w:p w:rsidR="00107760" w:rsidRDefault="00107760" w:rsidP="008A714F">
      <w:pPr>
        <w:pStyle w:val="ListParagraph"/>
        <w:jc w:val="mediumKashida"/>
        <w:rPr>
          <w:rFonts w:ascii="Traditional Arabic" w:hAnsi="Traditional Arabic" w:cs="Traditional Arabic"/>
          <w:b/>
          <w:bCs/>
          <w:sz w:val="28"/>
          <w:szCs w:val="28"/>
          <w:rtl/>
          <w:lang w:bidi="ar-JO"/>
        </w:rPr>
      </w:pPr>
    </w:p>
    <w:p w:rsidR="00675018" w:rsidRDefault="00675018" w:rsidP="008A714F">
      <w:pPr>
        <w:pStyle w:val="ListParagraph"/>
        <w:jc w:val="mediumKashida"/>
        <w:rPr>
          <w:rFonts w:ascii="Traditional Arabic" w:hAnsi="Traditional Arabic" w:cs="Traditional Arabic"/>
          <w:b/>
          <w:bCs/>
          <w:sz w:val="28"/>
          <w:szCs w:val="28"/>
          <w:rtl/>
          <w:lang w:bidi="ar-JO"/>
        </w:rPr>
      </w:pPr>
    </w:p>
    <w:p w:rsidR="00675018" w:rsidRDefault="00675018" w:rsidP="008A714F">
      <w:pPr>
        <w:pStyle w:val="ListParagraph"/>
        <w:jc w:val="mediumKashida"/>
        <w:rPr>
          <w:rFonts w:ascii="Traditional Arabic" w:hAnsi="Traditional Arabic" w:cs="Traditional Arabic"/>
          <w:b/>
          <w:bCs/>
          <w:sz w:val="28"/>
          <w:szCs w:val="28"/>
          <w:rtl/>
          <w:lang w:bidi="ar-JO"/>
        </w:rPr>
      </w:pPr>
    </w:p>
    <w:p w:rsidR="00675018" w:rsidRDefault="00675018" w:rsidP="008A714F">
      <w:pPr>
        <w:pStyle w:val="ListParagraph"/>
        <w:jc w:val="mediumKashida"/>
        <w:rPr>
          <w:rFonts w:ascii="Traditional Arabic" w:hAnsi="Traditional Arabic" w:cs="Traditional Arabic"/>
          <w:b/>
          <w:bCs/>
          <w:sz w:val="28"/>
          <w:szCs w:val="28"/>
          <w:rtl/>
          <w:lang w:bidi="ar-JO"/>
        </w:rPr>
      </w:pPr>
    </w:p>
    <w:p w:rsidR="00675018" w:rsidRDefault="00675018" w:rsidP="008A714F">
      <w:pPr>
        <w:pStyle w:val="ListParagraph"/>
        <w:jc w:val="mediumKashida"/>
        <w:rPr>
          <w:rFonts w:ascii="Traditional Arabic" w:hAnsi="Traditional Arabic" w:cs="Traditional Arabic"/>
          <w:b/>
          <w:bCs/>
          <w:sz w:val="28"/>
          <w:szCs w:val="28"/>
          <w:rtl/>
          <w:lang w:bidi="ar-JO"/>
        </w:rPr>
      </w:pPr>
    </w:p>
    <w:p w:rsidR="00675018" w:rsidRDefault="00675018" w:rsidP="008A714F">
      <w:pPr>
        <w:pStyle w:val="ListParagraph"/>
        <w:jc w:val="mediumKashida"/>
        <w:rPr>
          <w:rFonts w:ascii="Traditional Arabic" w:hAnsi="Traditional Arabic" w:cs="Traditional Arabic"/>
          <w:b/>
          <w:bCs/>
          <w:sz w:val="28"/>
          <w:szCs w:val="28"/>
          <w:rtl/>
          <w:lang w:bidi="ar-JO"/>
        </w:rPr>
      </w:pPr>
    </w:p>
    <w:p w:rsidR="00675018" w:rsidRDefault="00675018" w:rsidP="008A714F">
      <w:pPr>
        <w:pStyle w:val="ListParagraph"/>
        <w:jc w:val="mediumKashida"/>
        <w:rPr>
          <w:rFonts w:ascii="Traditional Arabic" w:hAnsi="Traditional Arabic" w:cs="Traditional Arabic"/>
          <w:b/>
          <w:bCs/>
          <w:sz w:val="28"/>
          <w:szCs w:val="28"/>
          <w:rtl/>
          <w:lang w:bidi="ar-JO"/>
        </w:rPr>
      </w:pP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1464"/>
        <w:gridCol w:w="2684"/>
      </w:tblGrid>
      <w:tr w:rsidR="00107760" w:rsidRPr="0024055B">
        <w:trPr>
          <w:trHeight w:val="616"/>
          <w:jc w:val="center"/>
        </w:trPr>
        <w:tc>
          <w:tcPr>
            <w:tcW w:w="1464"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b/>
                <w:bCs/>
                <w:color w:val="FFFFFF"/>
                <w:sz w:val="28"/>
                <w:szCs w:val="28"/>
                <w:rtl/>
                <w:lang w:bidi="ar-SY"/>
              </w:rPr>
              <w:t xml:space="preserve">درجة الضمور الدماغي بعد العلاج </w:t>
            </w:r>
          </w:p>
        </w:tc>
        <w:tc>
          <w:tcPr>
            <w:tcW w:w="2684"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color w:val="FFFFFF"/>
                <w:sz w:val="28"/>
                <w:szCs w:val="28"/>
                <w:rtl/>
                <w:lang w:bidi="ar-SY"/>
              </w:rPr>
              <w:t>متوسط عيار الفيتامين</w:t>
            </w:r>
          </w:p>
        </w:tc>
      </w:tr>
      <w:tr w:rsidR="00107760" w:rsidRPr="0024055B">
        <w:trPr>
          <w:jc w:val="center"/>
        </w:trPr>
        <w:tc>
          <w:tcPr>
            <w:tcW w:w="1464" w:type="dxa"/>
            <w:tcBorders>
              <w:top w:val="single" w:sz="12" w:space="0" w:color="auto"/>
              <w:left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color w:val="FFFFFF"/>
                <w:sz w:val="28"/>
                <w:szCs w:val="28"/>
                <w:rtl/>
                <w:lang w:bidi="ar-SY"/>
              </w:rPr>
              <w:t>طبيع</w:t>
            </w:r>
            <w:r>
              <w:rPr>
                <w:rFonts w:ascii="Traditional Arabic" w:hAnsi="Traditional Arabic" w:cs="Traditional Arabic" w:hint="cs"/>
                <w:color w:val="FFFFFF"/>
                <w:sz w:val="28"/>
                <w:szCs w:val="28"/>
                <w:rtl/>
                <w:lang w:bidi="ar-SY"/>
              </w:rPr>
              <w:t>ية</w:t>
            </w:r>
          </w:p>
        </w:tc>
        <w:tc>
          <w:tcPr>
            <w:tcW w:w="2684" w:type="dxa"/>
            <w:tcBorders>
              <w:top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Pr>
                <w:rFonts w:ascii="Traditional Arabic" w:hAnsi="Traditional Arabic" w:cs="Traditional Arabic"/>
                <w:sz w:val="28"/>
                <w:szCs w:val="28"/>
                <w:rtl/>
                <w:lang w:bidi="ar-SY"/>
              </w:rPr>
              <w:t>252</w:t>
            </w:r>
          </w:p>
        </w:tc>
      </w:tr>
      <w:tr w:rsidR="00107760" w:rsidRPr="0024055B">
        <w:trPr>
          <w:jc w:val="center"/>
        </w:trPr>
        <w:tc>
          <w:tcPr>
            <w:tcW w:w="1464" w:type="dxa"/>
            <w:tcBorders>
              <w:left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color w:val="FFFFFF"/>
                <w:sz w:val="28"/>
                <w:szCs w:val="28"/>
                <w:rtl/>
                <w:lang w:bidi="ar-SY"/>
              </w:rPr>
              <w:t>خفي</w:t>
            </w:r>
            <w:r>
              <w:rPr>
                <w:rFonts w:ascii="Traditional Arabic" w:hAnsi="Traditional Arabic" w:cs="Traditional Arabic" w:hint="cs"/>
                <w:color w:val="FFFFFF"/>
                <w:sz w:val="28"/>
                <w:szCs w:val="28"/>
                <w:rtl/>
                <w:lang w:bidi="ar-SY"/>
              </w:rPr>
              <w:t>فة</w:t>
            </w:r>
          </w:p>
        </w:tc>
        <w:tc>
          <w:tcPr>
            <w:tcW w:w="2684" w:type="dxa"/>
            <w:tcBorders>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259</w:t>
            </w:r>
          </w:p>
        </w:tc>
      </w:tr>
      <w:tr w:rsidR="00107760" w:rsidRPr="0024055B">
        <w:trPr>
          <w:jc w:val="center"/>
        </w:trPr>
        <w:tc>
          <w:tcPr>
            <w:tcW w:w="1464" w:type="dxa"/>
            <w:tcBorders>
              <w:left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color w:val="FFFFFF"/>
                <w:sz w:val="28"/>
                <w:szCs w:val="28"/>
                <w:rtl/>
                <w:lang w:bidi="ar-SY"/>
              </w:rPr>
              <w:t>متوس</w:t>
            </w:r>
            <w:r>
              <w:rPr>
                <w:rFonts w:ascii="Traditional Arabic" w:hAnsi="Traditional Arabic" w:cs="Traditional Arabic" w:hint="cs"/>
                <w:color w:val="FFFFFF"/>
                <w:sz w:val="28"/>
                <w:szCs w:val="28"/>
                <w:rtl/>
                <w:lang w:bidi="ar-SY"/>
              </w:rPr>
              <w:t>طة</w:t>
            </w:r>
          </w:p>
        </w:tc>
        <w:tc>
          <w:tcPr>
            <w:tcW w:w="2684" w:type="dxa"/>
            <w:tcBorders>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150</w:t>
            </w:r>
          </w:p>
        </w:tc>
      </w:tr>
      <w:tr w:rsidR="00107760" w:rsidRPr="0024055B">
        <w:trPr>
          <w:jc w:val="center"/>
        </w:trPr>
        <w:tc>
          <w:tcPr>
            <w:tcW w:w="1464" w:type="dxa"/>
            <w:tcBorders>
              <w:left w:val="single" w:sz="12" w:space="0" w:color="auto"/>
              <w:bottom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color w:val="FFFFFF"/>
                <w:sz w:val="28"/>
                <w:szCs w:val="28"/>
                <w:rtl/>
                <w:lang w:bidi="ar-SY"/>
              </w:rPr>
              <w:t>شدي</w:t>
            </w:r>
            <w:r>
              <w:rPr>
                <w:rFonts w:ascii="Traditional Arabic" w:hAnsi="Traditional Arabic" w:cs="Traditional Arabic" w:hint="cs"/>
                <w:color w:val="FFFFFF"/>
                <w:sz w:val="28"/>
                <w:szCs w:val="28"/>
                <w:rtl/>
                <w:lang w:bidi="ar-SY"/>
              </w:rPr>
              <w:t>دة</w:t>
            </w:r>
          </w:p>
        </w:tc>
        <w:tc>
          <w:tcPr>
            <w:tcW w:w="2684" w:type="dxa"/>
            <w:tcBorders>
              <w:bottom w:val="single" w:sz="12"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w:t>
            </w:r>
          </w:p>
        </w:tc>
      </w:tr>
    </w:tbl>
    <w:p w:rsidR="00107760" w:rsidRPr="006D2A4C" w:rsidRDefault="00107760" w:rsidP="009760C4">
      <w:pPr>
        <w:jc w:val="center"/>
        <w:outlineLvl w:val="0"/>
        <w:rPr>
          <w:rFonts w:ascii="Traditional Arabic" w:hAnsi="Traditional Arabic" w:cs="Traditional Arabic"/>
          <w:b/>
          <w:bCs/>
          <w:sz w:val="24"/>
          <w:szCs w:val="24"/>
          <w:rtl/>
          <w:lang w:bidi="ar-SY"/>
        </w:rPr>
      </w:pPr>
      <w:r w:rsidRPr="006D2A4C">
        <w:rPr>
          <w:rFonts w:ascii="Traditional Arabic" w:hAnsi="Traditional Arabic" w:cs="Traditional Arabic"/>
          <w:b/>
          <w:bCs/>
          <w:sz w:val="24"/>
          <w:szCs w:val="24"/>
          <w:rtl/>
          <w:lang w:bidi="ar-SY"/>
        </w:rPr>
        <w:t xml:space="preserve">جدول </w:t>
      </w:r>
      <w:r w:rsidR="009760C4" w:rsidRPr="006D2A4C">
        <w:rPr>
          <w:rFonts w:ascii="Traditional Arabic" w:hAnsi="Traditional Arabic" w:cs="Traditional Arabic" w:hint="cs"/>
          <w:b/>
          <w:bCs/>
          <w:sz w:val="24"/>
          <w:szCs w:val="24"/>
          <w:rtl/>
          <w:lang w:bidi="ar-SY"/>
        </w:rPr>
        <w:t>25</w:t>
      </w:r>
      <w:r w:rsidRPr="006D2A4C">
        <w:rPr>
          <w:rFonts w:ascii="Traditional Arabic" w:hAnsi="Traditional Arabic" w:cs="Traditional Arabic"/>
          <w:b/>
          <w:bCs/>
          <w:sz w:val="24"/>
          <w:szCs w:val="24"/>
          <w:rtl/>
          <w:lang w:bidi="ar-SY"/>
        </w:rPr>
        <w:t xml:space="preserve">يبين العلاقة بين  درجة الضمور الدماغي  ومتوسط عيار الفيتامين بعد العلاج في مستوى المسافة تحت العنكبوتية بمستوى الفص الجبهي </w:t>
      </w:r>
    </w:p>
    <w:p w:rsidR="00107760" w:rsidRDefault="00107760" w:rsidP="005920A8">
      <w:pPr>
        <w:rPr>
          <w:rFonts w:ascii="Traditional Arabic" w:hAnsi="Traditional Arabic" w:cs="Traditional Arabic"/>
          <w:b/>
          <w:bCs/>
          <w:sz w:val="28"/>
          <w:szCs w:val="28"/>
          <w:rtl/>
          <w:lang w:bidi="ar-SY"/>
        </w:rPr>
      </w:pPr>
    </w:p>
    <w:p w:rsidR="00675018" w:rsidRDefault="00675018" w:rsidP="005920A8">
      <w:pPr>
        <w:rPr>
          <w:rFonts w:ascii="Traditional Arabic" w:hAnsi="Traditional Arabic" w:cs="Traditional Arabic"/>
          <w:b/>
          <w:bCs/>
          <w:sz w:val="28"/>
          <w:szCs w:val="28"/>
          <w:rtl/>
          <w:lang w:bidi="ar-SY"/>
        </w:rPr>
      </w:pPr>
    </w:p>
    <w:p w:rsidR="00107760" w:rsidRPr="000F4032" w:rsidRDefault="00107760" w:rsidP="009760C4">
      <w:pPr>
        <w:jc w:val="center"/>
        <w:outlineLvl w:val="0"/>
        <w:rPr>
          <w:rFonts w:ascii="Traditional Arabic" w:hAnsi="Traditional Arabic" w:cs="Traditional Arabic"/>
        </w:rPr>
      </w:pPr>
      <w:r>
        <w:rPr>
          <w:rFonts w:ascii="Traditional Arabic" w:hAnsi="Traditional Arabic" w:cs="Traditional Arabic"/>
          <w:b/>
          <w:bCs/>
          <w:sz w:val="24"/>
          <w:szCs w:val="24"/>
          <w:rtl/>
          <w:lang w:bidi="ar-SY"/>
        </w:rPr>
        <w:t>جدول (</w:t>
      </w:r>
      <w:r w:rsidR="009760C4">
        <w:rPr>
          <w:rFonts w:ascii="Traditional Arabic" w:hAnsi="Traditional Arabic" w:cs="Traditional Arabic" w:hint="cs"/>
          <w:b/>
          <w:bCs/>
          <w:sz w:val="24"/>
          <w:szCs w:val="24"/>
          <w:rtl/>
          <w:lang w:bidi="ar-SY"/>
        </w:rPr>
        <w:t>26</w:t>
      </w:r>
      <w:r>
        <w:rPr>
          <w:rFonts w:ascii="Traditional Arabic" w:hAnsi="Traditional Arabic" w:cs="Traditional Arabic"/>
          <w:b/>
          <w:bCs/>
          <w:sz w:val="24"/>
          <w:szCs w:val="24"/>
          <w:rtl/>
          <w:lang w:bidi="ar-SY"/>
        </w:rPr>
        <w:t>) يبيّن التغيّر بقيم المسافة بين شقي سلفيوس والمسافة تحت العنكبوتية قبل وبعد العلاج.</w:t>
      </w: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2279"/>
        <w:gridCol w:w="1701"/>
        <w:gridCol w:w="1531"/>
        <w:gridCol w:w="2297"/>
      </w:tblGrid>
      <w:tr w:rsidR="00107760" w:rsidRPr="0024055B">
        <w:trPr>
          <w:trHeight w:val="878"/>
          <w:jc w:val="center"/>
        </w:trPr>
        <w:tc>
          <w:tcPr>
            <w:tcW w:w="2279" w:type="dxa"/>
            <w:tcBorders>
              <w:top w:val="single" w:sz="12" w:space="0" w:color="auto"/>
              <w:left w:val="single" w:sz="12" w:space="0" w:color="auto"/>
              <w:right w:val="single" w:sz="12" w:space="0" w:color="auto"/>
            </w:tcBorders>
            <w:shd w:val="clear" w:color="auto" w:fill="5B9BD5"/>
            <w:vAlign w:val="center"/>
          </w:tcPr>
          <w:p w:rsidR="00107760" w:rsidRPr="009760C4" w:rsidRDefault="00107760" w:rsidP="0024055B">
            <w:pPr>
              <w:spacing w:after="0" w:line="240" w:lineRule="auto"/>
              <w:jc w:val="center"/>
              <w:rPr>
                <w:rFonts w:ascii="Traditional Arabic" w:hAnsi="Traditional Arabic" w:cs="Traditional Arabic"/>
                <w:b/>
                <w:bCs/>
                <w:color w:val="FFFFFF"/>
                <w:lang w:bidi="ar-SY"/>
              </w:rPr>
            </w:pPr>
          </w:p>
        </w:tc>
        <w:tc>
          <w:tcPr>
            <w:tcW w:w="1701" w:type="dxa"/>
            <w:tcBorders>
              <w:top w:val="single" w:sz="12" w:space="0" w:color="auto"/>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قبل العلاج</w:t>
            </w:r>
          </w:p>
        </w:tc>
        <w:tc>
          <w:tcPr>
            <w:tcW w:w="1531" w:type="dxa"/>
            <w:tcBorders>
              <w:top w:val="single" w:sz="12" w:space="0" w:color="auto"/>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بعد العلاج</w:t>
            </w:r>
          </w:p>
        </w:tc>
        <w:tc>
          <w:tcPr>
            <w:tcW w:w="2297" w:type="dxa"/>
            <w:tcBorders>
              <w:top w:val="single" w:sz="12" w:space="0" w:color="auto"/>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lang w:bidi="ar-SY"/>
              </w:rPr>
              <w:t>P-Value=</w:t>
            </w:r>
          </w:p>
        </w:tc>
      </w:tr>
      <w:tr w:rsidR="00107760" w:rsidRPr="0024055B">
        <w:trPr>
          <w:trHeight w:val="397"/>
          <w:jc w:val="center"/>
        </w:trPr>
        <w:tc>
          <w:tcPr>
            <w:tcW w:w="2279" w:type="dxa"/>
            <w:tcBorders>
              <w:top w:val="single" w:sz="12" w:space="0" w:color="auto"/>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rPr>
            </w:pPr>
            <w:r w:rsidRPr="0024055B">
              <w:rPr>
                <w:rFonts w:ascii="Traditional Arabic" w:hAnsi="Traditional Arabic" w:cs="Traditional Arabic"/>
                <w:b/>
                <w:bCs/>
                <w:color w:val="FFFFFF"/>
                <w:sz w:val="28"/>
                <w:szCs w:val="28"/>
                <w:rtl/>
                <w:lang w:bidi="ar-SY"/>
              </w:rPr>
              <w:t>المسافة بين شقي سلفيوس</w:t>
            </w:r>
          </w:p>
        </w:tc>
        <w:tc>
          <w:tcPr>
            <w:tcW w:w="1701" w:type="dxa"/>
            <w:tcBorders>
              <w:top w:val="single" w:sz="12" w:space="0" w:color="auto"/>
              <w:lef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0.98</w:t>
            </w:r>
          </w:p>
        </w:tc>
        <w:tc>
          <w:tcPr>
            <w:tcW w:w="1531" w:type="dxa"/>
            <w:tcBorders>
              <w:top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0.33</w:t>
            </w:r>
          </w:p>
        </w:tc>
        <w:tc>
          <w:tcPr>
            <w:tcW w:w="2297" w:type="dxa"/>
            <w:tcBorders>
              <w:top w:val="single" w:sz="12" w:space="0" w:color="auto"/>
              <w:left w:val="single" w:sz="12" w:space="0" w:color="auto"/>
              <w:right w:val="single" w:sz="12" w:space="0" w:color="auto"/>
            </w:tcBorders>
            <w:shd w:val="clear" w:color="auto" w:fill="BDD6EE"/>
            <w:vAlign w:val="center"/>
          </w:tcPr>
          <w:p w:rsidR="00107760" w:rsidRPr="0024055B" w:rsidRDefault="00107760" w:rsidP="00567AB5">
            <w:pPr>
              <w:spacing w:after="0" w:line="240" w:lineRule="auto"/>
              <w:jc w:val="center"/>
              <w:rPr>
                <w:rFonts w:ascii="Traditional Arabic" w:hAnsi="Traditional Arabic" w:cs="Traditional Arabic"/>
                <w:sz w:val="28"/>
                <w:szCs w:val="28"/>
                <w:lang w:bidi="ar-JO"/>
              </w:rPr>
            </w:pPr>
            <w:r w:rsidRPr="0024055B">
              <w:rPr>
                <w:rFonts w:ascii="Traditional Arabic" w:hAnsi="Traditional Arabic" w:cs="Traditional Arabic"/>
                <w:sz w:val="28"/>
                <w:szCs w:val="28"/>
                <w:rtl/>
                <w:lang w:bidi="ar-SY"/>
              </w:rPr>
              <w:t>0.00</w:t>
            </w:r>
            <w:r w:rsidR="00567AB5">
              <w:rPr>
                <w:rFonts w:ascii="Traditional Arabic" w:hAnsi="Traditional Arabic" w:cs="Traditional Arabic" w:hint="cs"/>
                <w:sz w:val="28"/>
                <w:szCs w:val="28"/>
                <w:rtl/>
                <w:lang w:bidi="ar-SY"/>
              </w:rPr>
              <w:t>1</w:t>
            </w:r>
          </w:p>
        </w:tc>
      </w:tr>
      <w:tr w:rsidR="00107760" w:rsidRPr="0024055B">
        <w:trPr>
          <w:trHeight w:val="397"/>
          <w:jc w:val="center"/>
        </w:trPr>
        <w:tc>
          <w:tcPr>
            <w:tcW w:w="2279" w:type="dxa"/>
            <w:tcBorders>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rPr>
            </w:pPr>
            <w:r w:rsidRPr="0024055B">
              <w:rPr>
                <w:rFonts w:ascii="Traditional Arabic" w:hAnsi="Traditional Arabic" w:cs="Traditional Arabic"/>
                <w:b/>
                <w:bCs/>
                <w:color w:val="FFFFFF"/>
                <w:sz w:val="28"/>
                <w:szCs w:val="28"/>
                <w:rtl/>
                <w:lang w:bidi="ar-SY"/>
              </w:rPr>
              <w:t>المسافة تحت العنكبوتية</w:t>
            </w:r>
          </w:p>
        </w:tc>
        <w:tc>
          <w:tcPr>
            <w:tcW w:w="1701" w:type="dxa"/>
            <w:tcBorders>
              <w:left w:val="single" w:sz="12" w:space="0" w:color="auto"/>
              <w:bottom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0.87</w:t>
            </w:r>
          </w:p>
        </w:tc>
        <w:tc>
          <w:tcPr>
            <w:tcW w:w="1531" w:type="dxa"/>
            <w:tcBorders>
              <w:bottom w:val="single" w:sz="12"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0.39</w:t>
            </w:r>
          </w:p>
        </w:tc>
        <w:tc>
          <w:tcPr>
            <w:tcW w:w="2297" w:type="dxa"/>
            <w:tcBorders>
              <w:left w:val="single" w:sz="12" w:space="0" w:color="auto"/>
              <w:bottom w:val="single" w:sz="12" w:space="0" w:color="auto"/>
              <w:right w:val="single" w:sz="12" w:space="0" w:color="auto"/>
            </w:tcBorders>
            <w:shd w:val="clear" w:color="auto" w:fill="DEEAF6"/>
            <w:vAlign w:val="center"/>
          </w:tcPr>
          <w:p w:rsidR="00107760" w:rsidRPr="0024055B" w:rsidRDefault="00107760" w:rsidP="00567AB5">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0.00</w:t>
            </w:r>
            <w:r w:rsidR="00567AB5">
              <w:rPr>
                <w:rFonts w:ascii="Traditional Arabic" w:hAnsi="Traditional Arabic" w:cs="Traditional Arabic" w:hint="cs"/>
                <w:sz w:val="28"/>
                <w:szCs w:val="28"/>
                <w:rtl/>
                <w:lang w:bidi="ar-SY"/>
              </w:rPr>
              <w:t>1</w:t>
            </w:r>
          </w:p>
        </w:tc>
      </w:tr>
    </w:tbl>
    <w:p w:rsidR="00107760" w:rsidRDefault="00107760" w:rsidP="00F26870">
      <w:pPr>
        <w:rPr>
          <w:rFonts w:ascii="Traditional Arabic" w:hAnsi="Traditional Arabic" w:cs="Traditional Arabic"/>
          <w:rtl/>
          <w:lang w:bidi="ar-SY"/>
        </w:rPr>
      </w:pPr>
    </w:p>
    <w:p w:rsidR="00107760" w:rsidRPr="000F66A5" w:rsidRDefault="00107760" w:rsidP="00731E54">
      <w:pPr>
        <w:pStyle w:val="ListParagraph"/>
        <w:numPr>
          <w:ilvl w:val="0"/>
          <w:numId w:val="5"/>
        </w:numPr>
        <w:spacing w:line="360" w:lineRule="auto"/>
        <w:rPr>
          <w:rFonts w:ascii="Arial" w:hAnsi="Arial"/>
          <w:sz w:val="28"/>
          <w:szCs w:val="28"/>
          <w:lang w:bidi="ar-SY"/>
        </w:rPr>
      </w:pPr>
      <w:r w:rsidRPr="000F66A5">
        <w:rPr>
          <w:rFonts w:ascii="Arial" w:hAnsi="Arial"/>
          <w:sz w:val="28"/>
          <w:szCs w:val="28"/>
          <w:rtl/>
          <w:lang w:bidi="ar-SY"/>
        </w:rPr>
        <w:t>نتيجة مقارنة المسافة بين شقي سلفيوس قبل وبعد العلاج هي معنوية أي يوجد فروق هامة احصائياً بقيمة المسافة بين قبل المعالجة وبعد المعالجة ومن الجدول السابق نجد أن المسافة نقصت عمّا قبل العلاج ونسبة التحسن واضحة وهذه النتيجة بحسب القيمة الاحتمالية (</w:t>
      </w:r>
      <w:r w:rsidRPr="000F66A5">
        <w:rPr>
          <w:rFonts w:ascii="Arial" w:hAnsi="Arial"/>
          <w:sz w:val="28"/>
          <w:szCs w:val="28"/>
          <w:lang w:bidi="ar-SY"/>
        </w:rPr>
        <w:t>P-value=0.00</w:t>
      </w:r>
      <w:r w:rsidR="00567AB5" w:rsidRPr="000F66A5">
        <w:rPr>
          <w:rFonts w:ascii="Arial" w:hAnsi="Arial"/>
          <w:sz w:val="28"/>
          <w:szCs w:val="28"/>
          <w:lang w:bidi="ar-SY"/>
        </w:rPr>
        <w:t>1</w:t>
      </w:r>
      <w:r w:rsidRPr="000F66A5">
        <w:rPr>
          <w:rFonts w:ascii="Arial" w:hAnsi="Arial"/>
          <w:sz w:val="28"/>
          <w:szCs w:val="28"/>
          <w:rtl/>
          <w:lang w:bidi="ar-SY"/>
        </w:rPr>
        <w:t>) وهي أصغر من مستوى المعنوية /0.05/.</w:t>
      </w:r>
    </w:p>
    <w:p w:rsidR="00107760" w:rsidRPr="000F66A5" w:rsidRDefault="00107760" w:rsidP="00731E54">
      <w:pPr>
        <w:pStyle w:val="ListParagraph"/>
        <w:numPr>
          <w:ilvl w:val="0"/>
          <w:numId w:val="5"/>
        </w:numPr>
        <w:spacing w:line="360" w:lineRule="auto"/>
        <w:rPr>
          <w:rFonts w:ascii="Arial" w:hAnsi="Arial"/>
          <w:sz w:val="28"/>
          <w:szCs w:val="28"/>
          <w:rtl/>
          <w:lang w:bidi="ar-SY"/>
        </w:rPr>
      </w:pPr>
      <w:r w:rsidRPr="000F66A5">
        <w:rPr>
          <w:rFonts w:ascii="Arial" w:hAnsi="Arial"/>
          <w:sz w:val="28"/>
          <w:szCs w:val="28"/>
          <w:rtl/>
          <w:lang w:bidi="ar-SY"/>
        </w:rPr>
        <w:t>نتيجة مقارنة المسافة تحت العنكبوتية قبل وبعد العلاج هي معنوية أي يوجد فروق هامة احصائياً بقيمة المسافة بين قبل المعالجة وبعد المعالجة وذلك بقيمة احتمالية (</w:t>
      </w:r>
      <w:r w:rsidRPr="000F66A5">
        <w:rPr>
          <w:rFonts w:ascii="Arial" w:hAnsi="Arial"/>
          <w:sz w:val="28"/>
          <w:szCs w:val="28"/>
          <w:lang w:bidi="ar-SY"/>
        </w:rPr>
        <w:t>P-value=0.00</w:t>
      </w:r>
      <w:r w:rsidR="00567AB5" w:rsidRPr="000F66A5">
        <w:rPr>
          <w:rFonts w:ascii="Arial" w:hAnsi="Arial"/>
          <w:sz w:val="28"/>
          <w:szCs w:val="28"/>
          <w:lang w:bidi="ar-SY"/>
        </w:rPr>
        <w:t>1</w:t>
      </w:r>
      <w:r w:rsidRPr="000F66A5">
        <w:rPr>
          <w:rFonts w:ascii="Arial" w:hAnsi="Arial"/>
          <w:sz w:val="28"/>
          <w:szCs w:val="28"/>
          <w:rtl/>
          <w:lang w:bidi="ar-SY"/>
        </w:rPr>
        <w:t>) وهي تدل على وجود فرق هام ومعنوي بالمسافة تحت العنكبوتية بين مرحلة قبل العلاج وما بعد العلاج لأنها أصغر من مستوى الدلالة /0.05/.</w:t>
      </w:r>
    </w:p>
    <w:p w:rsidR="00107760" w:rsidRDefault="00107760" w:rsidP="007C5BE1">
      <w:pPr>
        <w:rPr>
          <w:rFonts w:ascii="Traditional Arabic" w:hAnsi="Traditional Arabic" w:cs="Traditional Arabic"/>
          <w:b/>
          <w:bCs/>
          <w:sz w:val="24"/>
          <w:szCs w:val="24"/>
          <w:rtl/>
          <w:lang w:bidi="ar-SY"/>
        </w:rPr>
      </w:pPr>
    </w:p>
    <w:p w:rsidR="00675018" w:rsidRDefault="00675018" w:rsidP="007C5BE1">
      <w:pPr>
        <w:rPr>
          <w:rFonts w:ascii="Traditional Arabic" w:hAnsi="Traditional Arabic" w:cs="Traditional Arabic"/>
          <w:b/>
          <w:bCs/>
          <w:sz w:val="24"/>
          <w:szCs w:val="24"/>
          <w:rtl/>
          <w:lang w:bidi="ar-SY"/>
        </w:rPr>
      </w:pPr>
    </w:p>
    <w:p w:rsidR="00107760" w:rsidRDefault="00107760" w:rsidP="009760C4">
      <w:pPr>
        <w:jc w:val="center"/>
        <w:outlineLvl w:val="0"/>
        <w:rPr>
          <w:rFonts w:ascii="Traditional Arabic" w:hAnsi="Traditional Arabic" w:cs="Traditional Arabic"/>
          <w:b/>
          <w:bCs/>
          <w:sz w:val="24"/>
          <w:szCs w:val="24"/>
          <w:rtl/>
          <w:lang w:bidi="ar-SY"/>
        </w:rPr>
      </w:pPr>
      <w:r>
        <w:rPr>
          <w:rFonts w:ascii="Traditional Arabic" w:hAnsi="Traditional Arabic" w:cs="Traditional Arabic"/>
          <w:b/>
          <w:bCs/>
          <w:sz w:val="24"/>
          <w:szCs w:val="24"/>
          <w:rtl/>
          <w:lang w:bidi="ar-SY"/>
        </w:rPr>
        <w:t>جدول (</w:t>
      </w:r>
      <w:r w:rsidR="009760C4">
        <w:rPr>
          <w:rFonts w:ascii="Traditional Arabic" w:hAnsi="Traditional Arabic" w:cs="Traditional Arabic" w:hint="cs"/>
          <w:b/>
          <w:bCs/>
          <w:sz w:val="24"/>
          <w:szCs w:val="24"/>
          <w:rtl/>
          <w:lang w:bidi="ar-SY"/>
        </w:rPr>
        <w:t>27</w:t>
      </w:r>
      <w:r>
        <w:rPr>
          <w:rFonts w:ascii="Traditional Arabic" w:hAnsi="Traditional Arabic" w:cs="Traditional Arabic"/>
          <w:b/>
          <w:bCs/>
          <w:sz w:val="24"/>
          <w:szCs w:val="24"/>
          <w:rtl/>
          <w:lang w:bidi="ar-SY"/>
        </w:rPr>
        <w:t>) يبيّن التغيّر بقيم الخضاب قبل وبعد العلاج بحسب درجة الضمور (مسافة بين شقي سلفيوس).</w:t>
      </w: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2279"/>
        <w:gridCol w:w="1701"/>
        <w:gridCol w:w="1531"/>
      </w:tblGrid>
      <w:tr w:rsidR="00107760" w:rsidRPr="0024055B">
        <w:trPr>
          <w:trHeight w:val="878"/>
          <w:jc w:val="center"/>
        </w:trPr>
        <w:tc>
          <w:tcPr>
            <w:tcW w:w="2279" w:type="dxa"/>
            <w:tcBorders>
              <w:top w:val="single" w:sz="12" w:space="0" w:color="auto"/>
              <w:left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lang w:bidi="ar-SY"/>
              </w:rPr>
            </w:pPr>
            <w:r>
              <w:rPr>
                <w:rFonts w:ascii="Traditional Arabic" w:hAnsi="Traditional Arabic" w:cs="Traditional Arabic" w:hint="cs"/>
                <w:b/>
                <w:bCs/>
                <w:color w:val="FFFFFF"/>
                <w:rtl/>
                <w:lang w:bidi="ar-SY"/>
              </w:rPr>
              <w:t>درجة الضمور</w:t>
            </w:r>
          </w:p>
        </w:tc>
        <w:tc>
          <w:tcPr>
            <w:tcW w:w="1701" w:type="dxa"/>
            <w:tcBorders>
              <w:top w:val="single" w:sz="12" w:space="0" w:color="auto"/>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قبل العلاج</w:t>
            </w:r>
          </w:p>
        </w:tc>
        <w:tc>
          <w:tcPr>
            <w:tcW w:w="1531" w:type="dxa"/>
            <w:tcBorders>
              <w:top w:val="single" w:sz="12" w:space="0" w:color="auto"/>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بعد العلاج</w:t>
            </w:r>
          </w:p>
        </w:tc>
      </w:tr>
      <w:tr w:rsidR="00107760" w:rsidRPr="0024055B">
        <w:trPr>
          <w:trHeight w:val="397"/>
          <w:jc w:val="center"/>
        </w:trPr>
        <w:tc>
          <w:tcPr>
            <w:tcW w:w="2279" w:type="dxa"/>
            <w:tcBorders>
              <w:top w:val="single" w:sz="12" w:space="0" w:color="auto"/>
              <w:left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b/>
                <w:bCs/>
                <w:color w:val="FFFFFF"/>
                <w:sz w:val="28"/>
                <w:szCs w:val="28"/>
                <w:rtl/>
                <w:lang w:bidi="ar-SY"/>
              </w:rPr>
              <w:t>طبيع</w:t>
            </w:r>
            <w:r>
              <w:rPr>
                <w:rFonts w:ascii="Traditional Arabic" w:hAnsi="Traditional Arabic" w:cs="Traditional Arabic" w:hint="cs"/>
                <w:b/>
                <w:bCs/>
                <w:color w:val="FFFFFF"/>
                <w:sz w:val="28"/>
                <w:szCs w:val="28"/>
                <w:rtl/>
                <w:lang w:bidi="ar-SY"/>
              </w:rPr>
              <w:t>ية</w:t>
            </w:r>
          </w:p>
        </w:tc>
        <w:tc>
          <w:tcPr>
            <w:tcW w:w="1701" w:type="dxa"/>
            <w:tcBorders>
              <w:top w:val="single" w:sz="12" w:space="0" w:color="auto"/>
              <w:lef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8.5</w:t>
            </w:r>
          </w:p>
        </w:tc>
        <w:tc>
          <w:tcPr>
            <w:tcW w:w="1531" w:type="dxa"/>
            <w:tcBorders>
              <w:top w:val="single" w:sz="12" w:space="0" w:color="auto"/>
              <w:right w:val="single" w:sz="12" w:space="0" w:color="auto"/>
            </w:tcBorders>
            <w:shd w:val="clear" w:color="auto" w:fill="BDD6EE"/>
            <w:vAlign w:val="center"/>
          </w:tcPr>
          <w:p w:rsidR="00107760" w:rsidRPr="0024055B" w:rsidRDefault="00567AB5" w:rsidP="0024055B">
            <w:pPr>
              <w:spacing w:after="0" w:line="240" w:lineRule="auto"/>
              <w:jc w:val="center"/>
              <w:rPr>
                <w:rFonts w:ascii="Traditional Arabic" w:hAnsi="Traditional Arabic" w:cs="Traditional Arabic"/>
                <w:sz w:val="28"/>
                <w:szCs w:val="28"/>
                <w:lang w:bidi="ar-SY"/>
              </w:rPr>
            </w:pPr>
            <w:r>
              <w:rPr>
                <w:rFonts w:ascii="Traditional Arabic" w:hAnsi="Traditional Arabic" w:cs="Traditional Arabic" w:hint="cs"/>
                <w:sz w:val="28"/>
                <w:szCs w:val="28"/>
                <w:rtl/>
                <w:lang w:bidi="ar-SY"/>
              </w:rPr>
              <w:t>9,3</w:t>
            </w:r>
          </w:p>
        </w:tc>
      </w:tr>
      <w:tr w:rsidR="00107760" w:rsidRPr="0024055B">
        <w:trPr>
          <w:trHeight w:val="397"/>
          <w:jc w:val="center"/>
        </w:trPr>
        <w:tc>
          <w:tcPr>
            <w:tcW w:w="2279" w:type="dxa"/>
            <w:tcBorders>
              <w:left w:val="single" w:sz="12" w:space="0" w:color="auto"/>
              <w:bottom w:val="dotted" w:sz="4" w:space="0" w:color="FFFFFF"/>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 xml:space="preserve"> زيادة</w:t>
            </w:r>
            <w:r w:rsidR="00107760" w:rsidRPr="0024055B">
              <w:rPr>
                <w:rFonts w:ascii="Traditional Arabic" w:hAnsi="Traditional Arabic" w:cs="Traditional Arabic"/>
                <w:b/>
                <w:bCs/>
                <w:color w:val="FFFFFF"/>
                <w:sz w:val="28"/>
                <w:szCs w:val="28"/>
                <w:rtl/>
                <w:lang w:bidi="ar-SY"/>
              </w:rPr>
              <w:t>خفيف</w:t>
            </w:r>
            <w:r>
              <w:rPr>
                <w:rFonts w:ascii="Traditional Arabic" w:hAnsi="Traditional Arabic" w:cs="Traditional Arabic" w:hint="cs"/>
                <w:b/>
                <w:bCs/>
                <w:color w:val="FFFFFF"/>
                <w:sz w:val="28"/>
                <w:szCs w:val="28"/>
                <w:rtl/>
                <w:lang w:bidi="ar-SY"/>
              </w:rPr>
              <w:t>ة</w:t>
            </w:r>
          </w:p>
        </w:tc>
        <w:tc>
          <w:tcPr>
            <w:tcW w:w="1701" w:type="dxa"/>
            <w:tcBorders>
              <w:left w:val="single" w:sz="12" w:space="0" w:color="auto"/>
              <w:bottom w:val="dotted" w:sz="4" w:space="0" w:color="FFFFFF"/>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8.8</w:t>
            </w:r>
          </w:p>
        </w:tc>
        <w:tc>
          <w:tcPr>
            <w:tcW w:w="1531" w:type="dxa"/>
            <w:tcBorders>
              <w:bottom w:val="dotted" w:sz="4" w:space="0" w:color="FFFFFF"/>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9.7</w:t>
            </w:r>
          </w:p>
        </w:tc>
      </w:tr>
      <w:tr w:rsidR="00107760" w:rsidRPr="0024055B">
        <w:trPr>
          <w:trHeight w:val="397"/>
          <w:jc w:val="center"/>
        </w:trPr>
        <w:tc>
          <w:tcPr>
            <w:tcW w:w="2279" w:type="dxa"/>
            <w:tcBorders>
              <w:top w:val="dotted" w:sz="4" w:space="0" w:color="FFFFFF"/>
              <w:left w:val="single" w:sz="12" w:space="0" w:color="auto"/>
              <w:bottom w:val="dotted" w:sz="4" w:space="0" w:color="FFFFFF"/>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زيادة</w:t>
            </w:r>
            <w:r w:rsidR="00107760" w:rsidRPr="0024055B">
              <w:rPr>
                <w:rFonts w:ascii="Traditional Arabic" w:hAnsi="Traditional Arabic" w:cs="Traditional Arabic"/>
                <w:b/>
                <w:bCs/>
                <w:color w:val="FFFFFF"/>
                <w:sz w:val="28"/>
                <w:szCs w:val="28"/>
                <w:rtl/>
                <w:lang w:bidi="ar-SY"/>
              </w:rPr>
              <w:t>متوسط</w:t>
            </w:r>
            <w:r>
              <w:rPr>
                <w:rFonts w:ascii="Traditional Arabic" w:hAnsi="Traditional Arabic" w:cs="Traditional Arabic" w:hint="cs"/>
                <w:b/>
                <w:bCs/>
                <w:color w:val="FFFFFF"/>
                <w:sz w:val="28"/>
                <w:szCs w:val="28"/>
                <w:rtl/>
                <w:lang w:bidi="ar-SY"/>
              </w:rPr>
              <w:t>ة</w:t>
            </w:r>
          </w:p>
        </w:tc>
        <w:tc>
          <w:tcPr>
            <w:tcW w:w="1701" w:type="dxa"/>
            <w:tcBorders>
              <w:top w:val="dotted" w:sz="4" w:space="0" w:color="FFFFFF"/>
              <w:left w:val="single" w:sz="12" w:space="0" w:color="auto"/>
              <w:bottom w:val="dotted" w:sz="4" w:space="0" w:color="FFFFFF"/>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9.2</w:t>
            </w:r>
          </w:p>
        </w:tc>
        <w:tc>
          <w:tcPr>
            <w:tcW w:w="1531" w:type="dxa"/>
            <w:tcBorders>
              <w:top w:val="dotted" w:sz="4" w:space="0" w:color="FFFFFF"/>
              <w:bottom w:val="dotted" w:sz="4" w:space="0" w:color="FFFFFF"/>
              <w:right w:val="single" w:sz="12" w:space="0" w:color="auto"/>
            </w:tcBorders>
            <w:shd w:val="clear" w:color="auto" w:fill="BDD6EE"/>
            <w:vAlign w:val="center"/>
          </w:tcPr>
          <w:p w:rsidR="00107760" w:rsidRPr="0024055B" w:rsidRDefault="00107760" w:rsidP="00567AB5">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9.</w:t>
            </w:r>
            <w:r w:rsidR="00567AB5">
              <w:rPr>
                <w:rFonts w:ascii="Traditional Arabic" w:hAnsi="Traditional Arabic" w:cs="Traditional Arabic" w:hint="cs"/>
                <w:sz w:val="28"/>
                <w:szCs w:val="28"/>
                <w:rtl/>
                <w:lang w:bidi="ar-SY"/>
              </w:rPr>
              <w:t>5</w:t>
            </w:r>
          </w:p>
        </w:tc>
      </w:tr>
      <w:tr w:rsidR="00107760" w:rsidRPr="0024055B">
        <w:trPr>
          <w:trHeight w:val="397"/>
          <w:jc w:val="center"/>
        </w:trPr>
        <w:tc>
          <w:tcPr>
            <w:tcW w:w="2279" w:type="dxa"/>
            <w:tcBorders>
              <w:top w:val="dotted" w:sz="4" w:space="0" w:color="FFFFFF"/>
              <w:left w:val="single" w:sz="12" w:space="0" w:color="auto"/>
              <w:bottom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زيادة</w:t>
            </w:r>
            <w:r w:rsidR="00107760" w:rsidRPr="0024055B">
              <w:rPr>
                <w:rFonts w:ascii="Traditional Arabic" w:hAnsi="Traditional Arabic" w:cs="Traditional Arabic"/>
                <w:b/>
                <w:bCs/>
                <w:color w:val="FFFFFF"/>
                <w:sz w:val="28"/>
                <w:szCs w:val="28"/>
                <w:rtl/>
                <w:lang w:bidi="ar-SY"/>
              </w:rPr>
              <w:t>شديد</w:t>
            </w:r>
            <w:r>
              <w:rPr>
                <w:rFonts w:ascii="Traditional Arabic" w:hAnsi="Traditional Arabic" w:cs="Traditional Arabic" w:hint="cs"/>
                <w:b/>
                <w:bCs/>
                <w:color w:val="FFFFFF"/>
                <w:sz w:val="28"/>
                <w:szCs w:val="28"/>
                <w:rtl/>
                <w:lang w:bidi="ar-SY"/>
              </w:rPr>
              <w:t>ة</w:t>
            </w:r>
          </w:p>
        </w:tc>
        <w:tc>
          <w:tcPr>
            <w:tcW w:w="1701" w:type="dxa"/>
            <w:tcBorders>
              <w:top w:val="dotted" w:sz="4" w:space="0" w:color="FFFFFF"/>
              <w:left w:val="single" w:sz="12" w:space="0" w:color="auto"/>
              <w:bottom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8.7</w:t>
            </w:r>
          </w:p>
        </w:tc>
        <w:tc>
          <w:tcPr>
            <w:tcW w:w="1531" w:type="dxa"/>
            <w:tcBorders>
              <w:top w:val="dotted" w:sz="4" w:space="0" w:color="FFFFFF"/>
              <w:bottom w:val="single" w:sz="12"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JO"/>
              </w:rPr>
            </w:pPr>
            <w:r w:rsidRPr="0024055B">
              <w:rPr>
                <w:rFonts w:ascii="Traditional Arabic" w:hAnsi="Traditional Arabic" w:cs="Traditional Arabic"/>
                <w:sz w:val="28"/>
                <w:szCs w:val="28"/>
                <w:rtl/>
                <w:lang w:bidi="ar-SY"/>
              </w:rPr>
              <w:t>-</w:t>
            </w:r>
          </w:p>
        </w:tc>
      </w:tr>
      <w:tr w:rsidR="00107760" w:rsidRPr="0024055B">
        <w:trPr>
          <w:trHeight w:val="397"/>
          <w:jc w:val="center"/>
        </w:trPr>
        <w:tc>
          <w:tcPr>
            <w:tcW w:w="2279"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lang w:bidi="ar-SY"/>
              </w:rPr>
              <w:t>P-Value</w:t>
            </w:r>
          </w:p>
        </w:tc>
        <w:tc>
          <w:tcPr>
            <w:tcW w:w="1701" w:type="dxa"/>
            <w:tcBorders>
              <w:top w:val="single" w:sz="12" w:space="0" w:color="auto"/>
              <w:left w:val="single" w:sz="12" w:space="0" w:color="auto"/>
              <w:bottom w:val="single" w:sz="12" w:space="0" w:color="auto"/>
              <w:right w:val="single" w:sz="12" w:space="0" w:color="auto"/>
            </w:tcBorders>
            <w:shd w:val="clear" w:color="auto" w:fill="BDD6EE"/>
            <w:vAlign w:val="center"/>
          </w:tcPr>
          <w:p w:rsidR="00107760" w:rsidRPr="0024055B" w:rsidRDefault="00567AB5" w:rsidP="0024055B">
            <w:pPr>
              <w:spacing w:after="0" w:line="240" w:lineRule="auto"/>
              <w:jc w:val="center"/>
              <w:rPr>
                <w:rFonts w:ascii="Traditional Arabic" w:hAnsi="Traditional Arabic" w:cs="Traditional Arabic"/>
                <w:sz w:val="28"/>
                <w:szCs w:val="28"/>
                <w:lang w:bidi="ar-JO"/>
              </w:rPr>
            </w:pPr>
            <w:r w:rsidRPr="006C74DB">
              <w:rPr>
                <w:rFonts w:ascii="Traditional Arabic" w:hAnsi="Traditional Arabic" w:cs="Traditional Arabic"/>
                <w:sz w:val="32"/>
                <w:szCs w:val="32"/>
                <w:lang w:bidi="ar-SY"/>
              </w:rPr>
              <w:t>0.805</w:t>
            </w:r>
          </w:p>
        </w:tc>
        <w:tc>
          <w:tcPr>
            <w:tcW w:w="1531" w:type="dxa"/>
            <w:tcBorders>
              <w:top w:val="single" w:sz="12" w:space="0" w:color="auto"/>
              <w:left w:val="single" w:sz="12" w:space="0" w:color="auto"/>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lang w:bidi="ar-SY"/>
              </w:rPr>
              <w:t>0.424</w:t>
            </w:r>
          </w:p>
        </w:tc>
      </w:tr>
    </w:tbl>
    <w:p w:rsidR="00731E54" w:rsidRDefault="00731E54" w:rsidP="006C74DB">
      <w:pPr>
        <w:pStyle w:val="ListParagraph"/>
        <w:numPr>
          <w:ilvl w:val="0"/>
          <w:numId w:val="7"/>
        </w:numPr>
        <w:rPr>
          <w:rFonts w:ascii="Traditional Arabic" w:hAnsi="Traditional Arabic" w:cs="Traditional Arabic"/>
          <w:sz w:val="32"/>
          <w:szCs w:val="32"/>
          <w:lang w:bidi="ar-SY"/>
        </w:rPr>
      </w:pPr>
    </w:p>
    <w:p w:rsidR="00107760" w:rsidRPr="000F66A5" w:rsidRDefault="00107760" w:rsidP="006C74DB">
      <w:pPr>
        <w:pStyle w:val="ListParagraph"/>
        <w:numPr>
          <w:ilvl w:val="0"/>
          <w:numId w:val="7"/>
        </w:numPr>
        <w:rPr>
          <w:rFonts w:ascii="Arial" w:hAnsi="Arial"/>
          <w:sz w:val="28"/>
          <w:szCs w:val="28"/>
          <w:lang w:bidi="ar-SY"/>
        </w:rPr>
      </w:pPr>
      <w:r w:rsidRPr="000F66A5">
        <w:rPr>
          <w:rFonts w:ascii="Arial" w:hAnsi="Arial"/>
          <w:sz w:val="28"/>
          <w:szCs w:val="28"/>
          <w:rtl/>
          <w:lang w:bidi="ar-SY"/>
        </w:rPr>
        <w:t>بمقارنة قيمة الخضاب بحسب درجات الضمور الدماغي (المسافة بين شقي سلفيوس)</w:t>
      </w:r>
    </w:p>
    <w:p w:rsidR="00107760" w:rsidRPr="000F66A5" w:rsidRDefault="00107760" w:rsidP="006A75D7">
      <w:pPr>
        <w:pStyle w:val="ListParagraph"/>
        <w:numPr>
          <w:ilvl w:val="1"/>
          <w:numId w:val="7"/>
        </w:numPr>
        <w:rPr>
          <w:rFonts w:ascii="Arial" w:hAnsi="Arial"/>
          <w:sz w:val="28"/>
          <w:szCs w:val="28"/>
          <w:lang w:bidi="ar-SY"/>
        </w:rPr>
      </w:pPr>
      <w:r w:rsidRPr="000F66A5">
        <w:rPr>
          <w:rFonts w:ascii="Arial" w:hAnsi="Arial"/>
          <w:sz w:val="28"/>
          <w:szCs w:val="28"/>
          <w:rtl/>
          <w:lang w:bidi="ar-SY"/>
        </w:rPr>
        <w:t>قبل العلاج لم يكن هناك فروق بقيم الخضاب بالنسبة للفئات الأربعة وذلك بقيمة احتمالية (</w:t>
      </w:r>
      <w:r w:rsidRPr="000F66A5">
        <w:rPr>
          <w:rFonts w:ascii="Arial" w:hAnsi="Arial"/>
          <w:sz w:val="28"/>
          <w:szCs w:val="28"/>
          <w:lang w:bidi="ar-SY"/>
        </w:rPr>
        <w:t>P-Value=0.805</w:t>
      </w:r>
      <w:r w:rsidRPr="000F66A5">
        <w:rPr>
          <w:rFonts w:ascii="Arial" w:hAnsi="Arial"/>
          <w:sz w:val="28"/>
          <w:szCs w:val="28"/>
          <w:rtl/>
          <w:lang w:bidi="ar-SY"/>
        </w:rPr>
        <w:t>) وهي أكبر من مستوى المعنوية (0.05).</w:t>
      </w:r>
    </w:p>
    <w:p w:rsidR="00107760" w:rsidRPr="000F66A5" w:rsidRDefault="00107760" w:rsidP="006C74DB">
      <w:pPr>
        <w:pStyle w:val="ListParagraph"/>
        <w:numPr>
          <w:ilvl w:val="1"/>
          <w:numId w:val="7"/>
        </w:numPr>
        <w:rPr>
          <w:rFonts w:ascii="Arial" w:hAnsi="Arial"/>
          <w:sz w:val="28"/>
          <w:szCs w:val="28"/>
          <w:lang w:bidi="ar-SY"/>
        </w:rPr>
      </w:pPr>
      <w:r w:rsidRPr="000F66A5">
        <w:rPr>
          <w:rFonts w:ascii="Arial" w:hAnsi="Arial"/>
          <w:sz w:val="28"/>
          <w:szCs w:val="28"/>
          <w:rtl/>
          <w:lang w:bidi="ar-SY"/>
        </w:rPr>
        <w:t>بعد العلاج لم يكن هناك فروق بقيم الخضاب بالنسبة للفئات الأربعة وذلك بقيمة احتمالية (</w:t>
      </w:r>
      <w:r w:rsidRPr="000F66A5">
        <w:rPr>
          <w:rFonts w:ascii="Arial" w:hAnsi="Arial"/>
          <w:sz w:val="28"/>
          <w:szCs w:val="28"/>
          <w:lang w:bidi="ar-SY"/>
        </w:rPr>
        <w:t>P-Value=0.424</w:t>
      </w:r>
      <w:r w:rsidRPr="000F66A5">
        <w:rPr>
          <w:rFonts w:ascii="Arial" w:hAnsi="Arial"/>
          <w:sz w:val="28"/>
          <w:szCs w:val="28"/>
          <w:rtl/>
          <w:lang w:bidi="ar-SY"/>
        </w:rPr>
        <w:t>) وهي أكبر من مستوى المعنوية (0.05).</w:t>
      </w:r>
    </w:p>
    <w:p w:rsidR="00107760" w:rsidRPr="000F66A5" w:rsidRDefault="00107760" w:rsidP="007C5BE1">
      <w:pPr>
        <w:rPr>
          <w:rFonts w:ascii="Arial" w:hAnsi="Arial"/>
          <w:b/>
          <w:bCs/>
          <w:sz w:val="28"/>
          <w:szCs w:val="28"/>
          <w:rtl/>
          <w:lang w:bidi="ar-JO"/>
        </w:rPr>
      </w:pPr>
    </w:p>
    <w:p w:rsidR="00107760" w:rsidRDefault="00107760" w:rsidP="007C5BE1">
      <w:pPr>
        <w:rPr>
          <w:rFonts w:ascii="Traditional Arabic" w:hAnsi="Traditional Arabic" w:cs="Traditional Arabic"/>
          <w:b/>
          <w:bCs/>
          <w:sz w:val="24"/>
          <w:szCs w:val="24"/>
          <w:lang w:bidi="ar-SY"/>
        </w:rPr>
      </w:pPr>
    </w:p>
    <w:p w:rsidR="00107760" w:rsidRDefault="00107760" w:rsidP="009760C4">
      <w:pPr>
        <w:jc w:val="center"/>
        <w:outlineLvl w:val="0"/>
        <w:rPr>
          <w:rFonts w:ascii="Traditional Arabic" w:hAnsi="Traditional Arabic" w:cs="Traditional Arabic"/>
          <w:b/>
          <w:bCs/>
          <w:sz w:val="24"/>
          <w:szCs w:val="24"/>
          <w:rtl/>
          <w:lang w:bidi="ar-SY"/>
        </w:rPr>
      </w:pPr>
      <w:r>
        <w:rPr>
          <w:rFonts w:ascii="Traditional Arabic" w:hAnsi="Traditional Arabic" w:cs="Traditional Arabic"/>
          <w:b/>
          <w:bCs/>
          <w:sz w:val="24"/>
          <w:szCs w:val="24"/>
          <w:rtl/>
          <w:lang w:bidi="ar-SY"/>
        </w:rPr>
        <w:t>جدول (</w:t>
      </w:r>
      <w:r w:rsidR="009760C4">
        <w:rPr>
          <w:rFonts w:ascii="Traditional Arabic" w:hAnsi="Traditional Arabic" w:cs="Traditional Arabic" w:hint="cs"/>
          <w:b/>
          <w:bCs/>
          <w:sz w:val="24"/>
          <w:szCs w:val="24"/>
          <w:rtl/>
          <w:lang w:bidi="ar-SY"/>
        </w:rPr>
        <w:t>28</w:t>
      </w:r>
      <w:r>
        <w:rPr>
          <w:rFonts w:ascii="Traditional Arabic" w:hAnsi="Traditional Arabic" w:cs="Traditional Arabic"/>
          <w:b/>
          <w:bCs/>
          <w:sz w:val="24"/>
          <w:szCs w:val="24"/>
          <w:rtl/>
          <w:lang w:bidi="ar-SY"/>
        </w:rPr>
        <w:t>) يبيّن التغيّر بقيم الخضاب قبل وبعد العلاج بحسب درجة الضمور (مسافة تحت عنكبوتية).</w:t>
      </w:r>
    </w:p>
    <w:tbl>
      <w:tblPr>
        <w:bidiVisual/>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2279"/>
        <w:gridCol w:w="1701"/>
        <w:gridCol w:w="1531"/>
      </w:tblGrid>
      <w:tr w:rsidR="00107760" w:rsidRPr="0024055B">
        <w:trPr>
          <w:trHeight w:val="878"/>
          <w:jc w:val="center"/>
        </w:trPr>
        <w:tc>
          <w:tcPr>
            <w:tcW w:w="2279" w:type="dxa"/>
            <w:tcBorders>
              <w:top w:val="single" w:sz="12" w:space="0" w:color="auto"/>
              <w:left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lang w:bidi="ar-SY"/>
              </w:rPr>
            </w:pPr>
            <w:r>
              <w:rPr>
                <w:rFonts w:ascii="Traditional Arabic" w:hAnsi="Traditional Arabic" w:cs="Traditional Arabic" w:hint="cs"/>
                <w:b/>
                <w:bCs/>
                <w:color w:val="FFFFFF"/>
                <w:rtl/>
                <w:lang w:bidi="ar-SY"/>
              </w:rPr>
              <w:t xml:space="preserve">درجة الضمور </w:t>
            </w:r>
          </w:p>
        </w:tc>
        <w:tc>
          <w:tcPr>
            <w:tcW w:w="1701" w:type="dxa"/>
            <w:tcBorders>
              <w:top w:val="single" w:sz="12" w:space="0" w:color="auto"/>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قبل العلاج</w:t>
            </w:r>
          </w:p>
        </w:tc>
        <w:tc>
          <w:tcPr>
            <w:tcW w:w="1531" w:type="dxa"/>
            <w:tcBorders>
              <w:top w:val="single" w:sz="12" w:space="0" w:color="auto"/>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بعد العلاج</w:t>
            </w:r>
          </w:p>
        </w:tc>
      </w:tr>
      <w:tr w:rsidR="00107760" w:rsidRPr="0024055B">
        <w:trPr>
          <w:trHeight w:val="397"/>
          <w:jc w:val="center"/>
        </w:trPr>
        <w:tc>
          <w:tcPr>
            <w:tcW w:w="2279" w:type="dxa"/>
            <w:tcBorders>
              <w:top w:val="single" w:sz="12" w:space="0" w:color="auto"/>
              <w:left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rtl/>
                <w:lang w:bidi="ar-SY"/>
              </w:rPr>
              <w:t>طبيعي</w:t>
            </w:r>
            <w:r w:rsidR="006D2A4C">
              <w:rPr>
                <w:rFonts w:ascii="Traditional Arabic" w:hAnsi="Traditional Arabic" w:cs="Traditional Arabic" w:hint="cs"/>
                <w:b/>
                <w:bCs/>
                <w:color w:val="FFFFFF"/>
                <w:sz w:val="28"/>
                <w:szCs w:val="28"/>
                <w:rtl/>
                <w:lang w:bidi="ar-SY"/>
              </w:rPr>
              <w:t>ة</w:t>
            </w:r>
          </w:p>
        </w:tc>
        <w:tc>
          <w:tcPr>
            <w:tcW w:w="1701" w:type="dxa"/>
            <w:tcBorders>
              <w:top w:val="single" w:sz="12" w:space="0" w:color="auto"/>
              <w:lef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9.9</w:t>
            </w:r>
          </w:p>
        </w:tc>
        <w:tc>
          <w:tcPr>
            <w:tcW w:w="1531" w:type="dxa"/>
            <w:tcBorders>
              <w:top w:val="single" w:sz="12" w:space="0" w:color="auto"/>
              <w:right w:val="single" w:sz="12" w:space="0" w:color="auto"/>
            </w:tcBorders>
            <w:shd w:val="clear" w:color="auto" w:fill="BDD6EE"/>
            <w:vAlign w:val="center"/>
          </w:tcPr>
          <w:p w:rsidR="00107760" w:rsidRPr="0024055B" w:rsidRDefault="008A714F" w:rsidP="0024055B">
            <w:pPr>
              <w:spacing w:after="0" w:line="240" w:lineRule="auto"/>
              <w:jc w:val="center"/>
              <w:rPr>
                <w:rFonts w:ascii="Traditional Arabic" w:hAnsi="Traditional Arabic" w:cs="Traditional Arabic"/>
                <w:sz w:val="28"/>
                <w:szCs w:val="28"/>
                <w:lang w:bidi="ar-SY"/>
              </w:rPr>
            </w:pPr>
            <w:r>
              <w:rPr>
                <w:rFonts w:ascii="Traditional Arabic" w:hAnsi="Traditional Arabic" w:cs="Traditional Arabic" w:hint="cs"/>
                <w:sz w:val="28"/>
                <w:szCs w:val="28"/>
                <w:rtl/>
                <w:lang w:bidi="ar-SY"/>
              </w:rPr>
              <w:t>10</w:t>
            </w:r>
          </w:p>
        </w:tc>
      </w:tr>
      <w:tr w:rsidR="00107760" w:rsidRPr="0024055B">
        <w:trPr>
          <w:trHeight w:val="397"/>
          <w:jc w:val="center"/>
        </w:trPr>
        <w:tc>
          <w:tcPr>
            <w:tcW w:w="2279" w:type="dxa"/>
            <w:tcBorders>
              <w:left w:val="single" w:sz="12" w:space="0" w:color="auto"/>
              <w:bottom w:val="dotted" w:sz="4" w:space="0" w:color="FFFFFF"/>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 xml:space="preserve"> زيادة</w:t>
            </w:r>
            <w:r w:rsidR="00107760" w:rsidRPr="0024055B">
              <w:rPr>
                <w:rFonts w:ascii="Traditional Arabic" w:hAnsi="Traditional Arabic" w:cs="Traditional Arabic"/>
                <w:b/>
                <w:bCs/>
                <w:color w:val="FFFFFF"/>
                <w:sz w:val="28"/>
                <w:szCs w:val="28"/>
                <w:rtl/>
                <w:lang w:bidi="ar-SY"/>
              </w:rPr>
              <w:t>خفيف</w:t>
            </w:r>
            <w:r>
              <w:rPr>
                <w:rFonts w:ascii="Traditional Arabic" w:hAnsi="Traditional Arabic" w:cs="Traditional Arabic" w:hint="cs"/>
                <w:b/>
                <w:bCs/>
                <w:color w:val="FFFFFF"/>
                <w:sz w:val="28"/>
                <w:szCs w:val="28"/>
                <w:rtl/>
                <w:lang w:bidi="ar-SY"/>
              </w:rPr>
              <w:t>ة</w:t>
            </w:r>
          </w:p>
        </w:tc>
        <w:tc>
          <w:tcPr>
            <w:tcW w:w="1701" w:type="dxa"/>
            <w:tcBorders>
              <w:left w:val="single" w:sz="12" w:space="0" w:color="auto"/>
              <w:bottom w:val="dotted" w:sz="4" w:space="0" w:color="FFFFFF"/>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8.97</w:t>
            </w:r>
          </w:p>
        </w:tc>
        <w:tc>
          <w:tcPr>
            <w:tcW w:w="1531" w:type="dxa"/>
            <w:tcBorders>
              <w:bottom w:val="dotted" w:sz="4" w:space="0" w:color="FFFFFF"/>
              <w:right w:val="single" w:sz="12" w:space="0" w:color="auto"/>
            </w:tcBorders>
            <w:shd w:val="clear" w:color="auto" w:fill="DEEAF6"/>
            <w:vAlign w:val="center"/>
          </w:tcPr>
          <w:p w:rsidR="00107760" w:rsidRPr="0024055B" w:rsidRDefault="008A714F" w:rsidP="0024055B">
            <w:pPr>
              <w:spacing w:after="0" w:line="240" w:lineRule="auto"/>
              <w:jc w:val="center"/>
              <w:rPr>
                <w:rFonts w:ascii="Traditional Arabic" w:hAnsi="Traditional Arabic" w:cs="Traditional Arabic"/>
                <w:sz w:val="28"/>
                <w:szCs w:val="28"/>
                <w:lang w:bidi="ar-SY"/>
              </w:rPr>
            </w:pPr>
            <w:r>
              <w:rPr>
                <w:rFonts w:ascii="Traditional Arabic" w:hAnsi="Traditional Arabic" w:cs="Traditional Arabic" w:hint="cs"/>
                <w:sz w:val="28"/>
                <w:szCs w:val="28"/>
                <w:rtl/>
                <w:lang w:bidi="ar-SY"/>
              </w:rPr>
              <w:t>9</w:t>
            </w:r>
          </w:p>
        </w:tc>
      </w:tr>
      <w:tr w:rsidR="00107760" w:rsidRPr="0024055B">
        <w:trPr>
          <w:trHeight w:val="397"/>
          <w:jc w:val="center"/>
        </w:trPr>
        <w:tc>
          <w:tcPr>
            <w:tcW w:w="2279" w:type="dxa"/>
            <w:tcBorders>
              <w:top w:val="dotted" w:sz="4" w:space="0" w:color="FFFFFF"/>
              <w:left w:val="single" w:sz="12" w:space="0" w:color="auto"/>
              <w:bottom w:val="dotted" w:sz="4" w:space="0" w:color="FFFFFF"/>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زيادة</w:t>
            </w:r>
            <w:r w:rsidR="00107760" w:rsidRPr="0024055B">
              <w:rPr>
                <w:rFonts w:ascii="Traditional Arabic" w:hAnsi="Traditional Arabic" w:cs="Traditional Arabic"/>
                <w:b/>
                <w:bCs/>
                <w:color w:val="FFFFFF"/>
                <w:sz w:val="28"/>
                <w:szCs w:val="28"/>
                <w:rtl/>
                <w:lang w:bidi="ar-SY"/>
              </w:rPr>
              <w:t>متوسط</w:t>
            </w:r>
            <w:r>
              <w:rPr>
                <w:rFonts w:ascii="Traditional Arabic" w:hAnsi="Traditional Arabic" w:cs="Traditional Arabic" w:hint="cs"/>
                <w:b/>
                <w:bCs/>
                <w:color w:val="FFFFFF"/>
                <w:sz w:val="28"/>
                <w:szCs w:val="28"/>
                <w:rtl/>
                <w:lang w:bidi="ar-SY"/>
              </w:rPr>
              <w:t>ة</w:t>
            </w:r>
          </w:p>
        </w:tc>
        <w:tc>
          <w:tcPr>
            <w:tcW w:w="1701" w:type="dxa"/>
            <w:tcBorders>
              <w:top w:val="dotted" w:sz="4" w:space="0" w:color="FFFFFF"/>
              <w:left w:val="single" w:sz="12" w:space="0" w:color="auto"/>
              <w:bottom w:val="dotted" w:sz="4" w:space="0" w:color="FFFFFF"/>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8.92</w:t>
            </w:r>
          </w:p>
        </w:tc>
        <w:tc>
          <w:tcPr>
            <w:tcW w:w="1531" w:type="dxa"/>
            <w:tcBorders>
              <w:top w:val="dotted" w:sz="4" w:space="0" w:color="FFFFFF"/>
              <w:bottom w:val="dotted" w:sz="4" w:space="0" w:color="FFFFFF"/>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9.3</w:t>
            </w:r>
          </w:p>
        </w:tc>
      </w:tr>
      <w:tr w:rsidR="00107760" w:rsidRPr="0024055B">
        <w:trPr>
          <w:trHeight w:val="397"/>
          <w:jc w:val="center"/>
        </w:trPr>
        <w:tc>
          <w:tcPr>
            <w:tcW w:w="2279" w:type="dxa"/>
            <w:tcBorders>
              <w:top w:val="dotted" w:sz="4" w:space="0" w:color="FFFFFF"/>
              <w:left w:val="single" w:sz="12" w:space="0" w:color="auto"/>
              <w:bottom w:val="single" w:sz="12" w:space="0" w:color="auto"/>
              <w:right w:val="single" w:sz="12" w:space="0" w:color="auto"/>
            </w:tcBorders>
            <w:shd w:val="clear" w:color="auto" w:fill="5B9BD5"/>
            <w:vAlign w:val="center"/>
          </w:tcPr>
          <w:p w:rsidR="00107760" w:rsidRPr="0024055B" w:rsidRDefault="006D2A4C" w:rsidP="0024055B">
            <w:pPr>
              <w:spacing w:after="0" w:line="240" w:lineRule="auto"/>
              <w:jc w:val="center"/>
              <w:rPr>
                <w:rFonts w:ascii="Traditional Arabic" w:hAnsi="Traditional Arabic" w:cs="Traditional Arabic"/>
                <w:b/>
                <w:bCs/>
                <w:color w:val="FFFFFF"/>
                <w:sz w:val="28"/>
                <w:szCs w:val="28"/>
                <w:lang w:bidi="ar-SY"/>
              </w:rPr>
            </w:pPr>
            <w:r>
              <w:rPr>
                <w:rFonts w:ascii="Traditional Arabic" w:hAnsi="Traditional Arabic" w:cs="Traditional Arabic" w:hint="cs"/>
                <w:b/>
                <w:bCs/>
                <w:color w:val="FFFFFF"/>
                <w:sz w:val="28"/>
                <w:szCs w:val="28"/>
                <w:rtl/>
                <w:lang w:bidi="ar-SY"/>
              </w:rPr>
              <w:t>زيادة</w:t>
            </w:r>
            <w:r w:rsidR="00107760" w:rsidRPr="0024055B">
              <w:rPr>
                <w:rFonts w:ascii="Traditional Arabic" w:hAnsi="Traditional Arabic" w:cs="Traditional Arabic"/>
                <w:b/>
                <w:bCs/>
                <w:color w:val="FFFFFF"/>
                <w:sz w:val="28"/>
                <w:szCs w:val="28"/>
                <w:rtl/>
                <w:lang w:bidi="ar-SY"/>
              </w:rPr>
              <w:t>شديد</w:t>
            </w:r>
            <w:r>
              <w:rPr>
                <w:rFonts w:ascii="Traditional Arabic" w:hAnsi="Traditional Arabic" w:cs="Traditional Arabic" w:hint="cs"/>
                <w:b/>
                <w:bCs/>
                <w:color w:val="FFFFFF"/>
                <w:sz w:val="28"/>
                <w:szCs w:val="28"/>
                <w:rtl/>
                <w:lang w:bidi="ar-SY"/>
              </w:rPr>
              <w:t>ة</w:t>
            </w:r>
          </w:p>
        </w:tc>
        <w:tc>
          <w:tcPr>
            <w:tcW w:w="1701" w:type="dxa"/>
            <w:tcBorders>
              <w:top w:val="dotted" w:sz="4" w:space="0" w:color="FFFFFF"/>
              <w:left w:val="single" w:sz="12" w:space="0" w:color="auto"/>
              <w:bottom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8.74</w:t>
            </w:r>
          </w:p>
        </w:tc>
        <w:tc>
          <w:tcPr>
            <w:tcW w:w="1531" w:type="dxa"/>
            <w:tcBorders>
              <w:top w:val="dotted" w:sz="4" w:space="0" w:color="FFFFFF"/>
              <w:bottom w:val="single" w:sz="12" w:space="0" w:color="auto"/>
              <w:right w:val="single" w:sz="12" w:space="0" w:color="auto"/>
            </w:tcBorders>
            <w:shd w:val="clear" w:color="auto" w:fill="DEEAF6"/>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rtl/>
                <w:lang w:bidi="ar-SY"/>
              </w:rPr>
              <w:t>-</w:t>
            </w:r>
          </w:p>
        </w:tc>
      </w:tr>
      <w:tr w:rsidR="00107760" w:rsidRPr="0024055B">
        <w:trPr>
          <w:trHeight w:val="397"/>
          <w:jc w:val="center"/>
        </w:trPr>
        <w:tc>
          <w:tcPr>
            <w:tcW w:w="2279" w:type="dxa"/>
            <w:tcBorders>
              <w:top w:val="single" w:sz="12" w:space="0" w:color="auto"/>
              <w:left w:val="single" w:sz="12" w:space="0" w:color="auto"/>
              <w:bottom w:val="single" w:sz="12" w:space="0" w:color="auto"/>
              <w:right w:val="single" w:sz="12" w:space="0" w:color="auto"/>
            </w:tcBorders>
            <w:shd w:val="clear" w:color="auto" w:fill="5B9BD5"/>
            <w:vAlign w:val="center"/>
          </w:tcPr>
          <w:p w:rsidR="00107760" w:rsidRPr="0024055B" w:rsidRDefault="00107760" w:rsidP="0024055B">
            <w:pPr>
              <w:spacing w:after="0" w:line="240" w:lineRule="auto"/>
              <w:jc w:val="center"/>
              <w:rPr>
                <w:rFonts w:ascii="Traditional Arabic" w:hAnsi="Traditional Arabic" w:cs="Traditional Arabic"/>
                <w:b/>
                <w:bCs/>
                <w:color w:val="FFFFFF"/>
                <w:sz w:val="28"/>
                <w:szCs w:val="28"/>
                <w:lang w:bidi="ar-SY"/>
              </w:rPr>
            </w:pPr>
            <w:r w:rsidRPr="0024055B">
              <w:rPr>
                <w:rFonts w:ascii="Traditional Arabic" w:hAnsi="Traditional Arabic" w:cs="Traditional Arabic"/>
                <w:b/>
                <w:bCs/>
                <w:color w:val="FFFFFF"/>
                <w:sz w:val="28"/>
                <w:szCs w:val="28"/>
                <w:lang w:bidi="ar-SY"/>
              </w:rPr>
              <w:t>P-Value</w:t>
            </w:r>
          </w:p>
        </w:tc>
        <w:tc>
          <w:tcPr>
            <w:tcW w:w="1701" w:type="dxa"/>
            <w:tcBorders>
              <w:top w:val="single" w:sz="12" w:space="0" w:color="auto"/>
              <w:left w:val="single" w:sz="12" w:space="0" w:color="auto"/>
              <w:bottom w:val="single" w:sz="12" w:space="0" w:color="auto"/>
              <w:right w:val="single" w:sz="12" w:space="0" w:color="auto"/>
            </w:tcBorders>
            <w:shd w:val="clear" w:color="auto" w:fill="BDD6EE"/>
            <w:vAlign w:val="center"/>
          </w:tcPr>
          <w:p w:rsidR="004C37D6" w:rsidRPr="0024055B" w:rsidRDefault="008A714F" w:rsidP="004C37D6">
            <w:pPr>
              <w:spacing w:after="0" w:line="240" w:lineRule="auto"/>
              <w:jc w:val="center"/>
              <w:rPr>
                <w:rFonts w:ascii="Traditional Arabic" w:hAnsi="Traditional Arabic" w:cs="Traditional Arabic"/>
                <w:sz w:val="28"/>
                <w:szCs w:val="28"/>
                <w:lang w:bidi="ar-JO"/>
              </w:rPr>
            </w:pPr>
            <w:r w:rsidRPr="006C74DB">
              <w:rPr>
                <w:rFonts w:ascii="Traditional Arabic" w:hAnsi="Traditional Arabic" w:cs="Traditional Arabic"/>
                <w:sz w:val="32"/>
                <w:szCs w:val="32"/>
                <w:lang w:bidi="ar-SY"/>
              </w:rPr>
              <w:t>0.8</w:t>
            </w:r>
            <w:r>
              <w:rPr>
                <w:rFonts w:ascii="Traditional Arabic" w:hAnsi="Traditional Arabic" w:cs="Traditional Arabic"/>
                <w:sz w:val="32"/>
                <w:szCs w:val="32"/>
                <w:lang w:bidi="ar-SY"/>
              </w:rPr>
              <w:t>67</w:t>
            </w:r>
          </w:p>
        </w:tc>
        <w:tc>
          <w:tcPr>
            <w:tcW w:w="1531" w:type="dxa"/>
            <w:tcBorders>
              <w:top w:val="single" w:sz="12" w:space="0" w:color="auto"/>
              <w:left w:val="single" w:sz="12" w:space="0" w:color="auto"/>
              <w:bottom w:val="single" w:sz="12" w:space="0" w:color="auto"/>
              <w:right w:val="single" w:sz="12" w:space="0" w:color="auto"/>
            </w:tcBorders>
            <w:shd w:val="clear" w:color="auto" w:fill="BDD6EE"/>
            <w:vAlign w:val="center"/>
          </w:tcPr>
          <w:p w:rsidR="00107760" w:rsidRPr="0024055B" w:rsidRDefault="00107760" w:rsidP="0024055B">
            <w:pPr>
              <w:spacing w:after="0" w:line="240" w:lineRule="auto"/>
              <w:jc w:val="center"/>
              <w:rPr>
                <w:rFonts w:ascii="Traditional Arabic" w:hAnsi="Traditional Arabic" w:cs="Traditional Arabic"/>
                <w:sz w:val="28"/>
                <w:szCs w:val="28"/>
                <w:lang w:bidi="ar-SY"/>
              </w:rPr>
            </w:pPr>
            <w:r w:rsidRPr="0024055B">
              <w:rPr>
                <w:rFonts w:ascii="Traditional Arabic" w:hAnsi="Traditional Arabic" w:cs="Traditional Arabic"/>
                <w:sz w:val="28"/>
                <w:szCs w:val="28"/>
                <w:lang w:bidi="ar-SY"/>
              </w:rPr>
              <w:t>0.963</w:t>
            </w:r>
          </w:p>
        </w:tc>
      </w:tr>
    </w:tbl>
    <w:p w:rsidR="00107760" w:rsidRDefault="00107760" w:rsidP="001C525F">
      <w:pPr>
        <w:rPr>
          <w:rFonts w:ascii="Traditional Arabic" w:hAnsi="Traditional Arabic" w:cs="Traditional Arabic" w:hint="cs"/>
          <w:b/>
          <w:bCs/>
          <w:sz w:val="24"/>
          <w:szCs w:val="24"/>
          <w:rtl/>
          <w:lang w:bidi="ar-JO"/>
        </w:rPr>
      </w:pPr>
    </w:p>
    <w:p w:rsidR="00107760" w:rsidRPr="000F66A5" w:rsidRDefault="00107760" w:rsidP="00731E54">
      <w:pPr>
        <w:pStyle w:val="ListParagraph"/>
        <w:numPr>
          <w:ilvl w:val="0"/>
          <w:numId w:val="7"/>
        </w:numPr>
        <w:spacing w:line="360" w:lineRule="auto"/>
        <w:rPr>
          <w:rFonts w:ascii="Arial" w:hAnsi="Arial"/>
          <w:sz w:val="28"/>
          <w:szCs w:val="28"/>
          <w:lang w:bidi="ar-SY"/>
        </w:rPr>
      </w:pPr>
      <w:r w:rsidRPr="000F66A5">
        <w:rPr>
          <w:rFonts w:ascii="Arial" w:hAnsi="Arial"/>
          <w:sz w:val="28"/>
          <w:szCs w:val="28"/>
          <w:rtl/>
          <w:lang w:bidi="ar-SY"/>
        </w:rPr>
        <w:t>بمقارنة قيمة الخضاب بحسب درجات الضمور الدماغي (المسافة تحت العنكبوتية)</w:t>
      </w:r>
    </w:p>
    <w:p w:rsidR="00107760" w:rsidRPr="000F66A5" w:rsidRDefault="00107760" w:rsidP="00731E54">
      <w:pPr>
        <w:pStyle w:val="ListParagraph"/>
        <w:numPr>
          <w:ilvl w:val="1"/>
          <w:numId w:val="7"/>
        </w:numPr>
        <w:spacing w:line="360" w:lineRule="auto"/>
        <w:rPr>
          <w:rFonts w:ascii="Arial" w:hAnsi="Arial"/>
          <w:sz w:val="28"/>
          <w:szCs w:val="28"/>
          <w:lang w:bidi="ar-SY"/>
        </w:rPr>
      </w:pPr>
      <w:r w:rsidRPr="000F66A5">
        <w:rPr>
          <w:rFonts w:ascii="Arial" w:hAnsi="Arial"/>
          <w:sz w:val="28"/>
          <w:szCs w:val="28"/>
          <w:rtl/>
          <w:lang w:bidi="ar-SY"/>
        </w:rPr>
        <w:lastRenderedPageBreak/>
        <w:t>قبل العلاج لم يكن هناك فروق بقيم الخضاب بالنسبة للفئات الأربعة وذلك بقيمة احتمالية (</w:t>
      </w:r>
      <w:r w:rsidRPr="000F66A5">
        <w:rPr>
          <w:rFonts w:ascii="Arial" w:hAnsi="Arial"/>
          <w:sz w:val="28"/>
          <w:szCs w:val="28"/>
          <w:lang w:bidi="ar-SY"/>
        </w:rPr>
        <w:t>P-Value=0.867</w:t>
      </w:r>
      <w:r w:rsidRPr="000F66A5">
        <w:rPr>
          <w:rFonts w:ascii="Arial" w:hAnsi="Arial"/>
          <w:sz w:val="28"/>
          <w:szCs w:val="28"/>
          <w:rtl/>
          <w:lang w:bidi="ar-SY"/>
        </w:rPr>
        <w:t>) وهي أكبر من مستوى المعنوية (0.05).</w:t>
      </w:r>
    </w:p>
    <w:p w:rsidR="00107760" w:rsidRPr="000F66A5" w:rsidRDefault="00107760" w:rsidP="006C74DB">
      <w:pPr>
        <w:pStyle w:val="ListParagraph"/>
        <w:numPr>
          <w:ilvl w:val="1"/>
          <w:numId w:val="7"/>
        </w:numPr>
        <w:rPr>
          <w:rFonts w:ascii="Arial" w:hAnsi="Arial"/>
          <w:sz w:val="28"/>
          <w:szCs w:val="28"/>
          <w:rtl/>
          <w:lang w:bidi="ar-SY"/>
        </w:rPr>
      </w:pPr>
      <w:r w:rsidRPr="000F66A5">
        <w:rPr>
          <w:rFonts w:ascii="Arial" w:hAnsi="Arial"/>
          <w:sz w:val="28"/>
          <w:szCs w:val="28"/>
          <w:rtl/>
          <w:lang w:bidi="ar-SY"/>
        </w:rPr>
        <w:t>بعد العلاج لم يكن هناك فروق بقيم الخضاب بالنسبة للفئات الأربعة وذلك بقيمة احتمالية (</w:t>
      </w:r>
      <w:r w:rsidRPr="000F66A5">
        <w:rPr>
          <w:rFonts w:ascii="Arial" w:hAnsi="Arial"/>
          <w:sz w:val="28"/>
          <w:szCs w:val="28"/>
          <w:lang w:bidi="ar-SY"/>
        </w:rPr>
        <w:t>P-Value=0.963</w:t>
      </w:r>
      <w:r w:rsidRPr="000F66A5">
        <w:rPr>
          <w:rFonts w:ascii="Arial" w:hAnsi="Arial"/>
          <w:sz w:val="28"/>
          <w:szCs w:val="28"/>
          <w:rtl/>
          <w:lang w:bidi="ar-SY"/>
        </w:rPr>
        <w:t>) وهي أكبر من مستوى المعنوية (0.05).</w:t>
      </w:r>
    </w:p>
    <w:p w:rsidR="00107760" w:rsidRDefault="00107760" w:rsidP="007C5BE1">
      <w:pPr>
        <w:rPr>
          <w:rFonts w:ascii="Traditional Arabic" w:hAnsi="Traditional Arabic" w:cs="Traditional Arabic"/>
          <w:b/>
          <w:bCs/>
          <w:sz w:val="24"/>
          <w:szCs w:val="24"/>
          <w:rtl/>
          <w:lang w:bidi="ar-JO"/>
        </w:rPr>
      </w:pPr>
    </w:p>
    <w:p w:rsidR="004C37D6" w:rsidRDefault="00675018" w:rsidP="004C37D6">
      <w:pPr>
        <w:rPr>
          <w:sz w:val="28"/>
          <w:szCs w:val="28"/>
          <w:rtl/>
          <w:lang w:bidi="ar-JO"/>
        </w:rPr>
      </w:pPr>
      <w:r w:rsidRPr="008560C9">
        <w:rPr>
          <w:rFonts w:ascii="Arial" w:hAnsi="Arial" w:hint="cs"/>
          <w:b/>
          <w:bCs/>
          <w:sz w:val="32"/>
          <w:szCs w:val="32"/>
          <w:rtl/>
          <w:lang w:bidi="ar-JO"/>
        </w:rPr>
        <w:t>8-2المناقشة :</w:t>
      </w:r>
    </w:p>
    <w:p w:rsidR="004C37D6" w:rsidRDefault="003232B7" w:rsidP="004C37D6">
      <w:pPr>
        <w:rPr>
          <w:sz w:val="28"/>
          <w:szCs w:val="28"/>
          <w:rtl/>
          <w:lang w:bidi="ar-JO"/>
        </w:rPr>
      </w:pPr>
      <w:r>
        <w:rPr>
          <w:rFonts w:hint="cs"/>
          <w:sz w:val="28"/>
          <w:szCs w:val="28"/>
          <w:rtl/>
          <w:lang w:bidi="ar-JO"/>
        </w:rPr>
        <w:t xml:space="preserve">يلعب الفيتامين </w:t>
      </w:r>
      <w:r>
        <w:rPr>
          <w:sz w:val="28"/>
          <w:szCs w:val="28"/>
          <w:lang w:bidi="ar-JO"/>
        </w:rPr>
        <w:t>b12</w:t>
      </w:r>
      <w:r>
        <w:rPr>
          <w:rFonts w:hint="cs"/>
          <w:sz w:val="28"/>
          <w:szCs w:val="28"/>
          <w:rtl/>
          <w:lang w:bidi="ar-JO"/>
        </w:rPr>
        <w:t xml:space="preserve"> دورا هاما في نمو الجملة العصبية المركزية لدى الأطفال وتغمد النخاعين ويعد الضمور الدماغي الناتج عنه من الأسباب القابلة للتراجع في حال تم تشخيصه بوقت باكر كما ذكرنا في القسم النظري </w:t>
      </w:r>
    </w:p>
    <w:p w:rsidR="004C37D6" w:rsidRDefault="004C37D6" w:rsidP="003232B7">
      <w:pPr>
        <w:rPr>
          <w:sz w:val="28"/>
          <w:szCs w:val="28"/>
          <w:rtl/>
          <w:lang w:bidi="ar-JO"/>
        </w:rPr>
      </w:pPr>
      <w:r>
        <w:rPr>
          <w:rFonts w:hint="cs"/>
          <w:sz w:val="28"/>
          <w:szCs w:val="28"/>
          <w:rtl/>
          <w:lang w:bidi="ar-JO"/>
        </w:rPr>
        <w:t xml:space="preserve">1 </w:t>
      </w:r>
      <w:r w:rsidR="003232B7">
        <w:rPr>
          <w:rFonts w:hint="cs"/>
          <w:sz w:val="28"/>
          <w:szCs w:val="28"/>
          <w:rtl/>
          <w:lang w:bidi="ar-JO"/>
        </w:rPr>
        <w:t xml:space="preserve">تمت دراستنا على 32 طفل </w:t>
      </w:r>
      <w:r w:rsidR="008E3A73">
        <w:rPr>
          <w:rFonts w:hint="cs"/>
          <w:sz w:val="28"/>
          <w:szCs w:val="28"/>
          <w:rtl/>
          <w:lang w:bidi="ar-JO"/>
        </w:rPr>
        <w:t>كانت نسبة الحالات التي تراجع فيها الضمور الدماغي في مستوى شقي سلفيوس 87%بينما بلغت نسبة الحالات التي تراجع فيها الضمور الدماغي في المسافة تحت العنكبوتية بمستوى الفص الجبهي 78%من الملاحظ أن عدد الحالات التي تأثرت بالعلاج وتراجعت فيها درجة الضمور الدماغي في مستوى شقي سلفيوس أكبر, في دراسة سابقة ل</w:t>
      </w:r>
      <w:r w:rsidR="008E3A73" w:rsidRPr="008E3A73">
        <w:rPr>
          <w:rFonts w:ascii="Arial" w:hAnsi="Arial"/>
          <w:sz w:val="28"/>
          <w:szCs w:val="28"/>
          <w:lang w:bidi="ar-JO"/>
        </w:rPr>
        <w:t xml:space="preserve"> </w:t>
      </w:r>
      <w:proofErr w:type="spellStart"/>
      <w:r w:rsidR="008E3A73" w:rsidRPr="00380964">
        <w:rPr>
          <w:rFonts w:ascii="Arial" w:hAnsi="Arial"/>
          <w:sz w:val="28"/>
          <w:szCs w:val="28"/>
          <w:lang w:bidi="ar-JO"/>
        </w:rPr>
        <w:t>Lovblad</w:t>
      </w:r>
      <w:proofErr w:type="spellEnd"/>
      <w:r w:rsidR="008E3A73" w:rsidRPr="00380964">
        <w:rPr>
          <w:rFonts w:ascii="Arial" w:hAnsi="Arial"/>
          <w:sz w:val="28"/>
          <w:szCs w:val="28"/>
          <w:lang w:bidi="ar-JO"/>
        </w:rPr>
        <w:t xml:space="preserve"> </w:t>
      </w:r>
      <w:proofErr w:type="spellStart"/>
      <w:r w:rsidR="008E3A73" w:rsidRPr="00380964">
        <w:rPr>
          <w:rFonts w:ascii="Arial" w:hAnsi="Arial"/>
          <w:sz w:val="28"/>
          <w:szCs w:val="28"/>
          <w:lang w:bidi="ar-JO"/>
        </w:rPr>
        <w:t>etal</w:t>
      </w:r>
      <w:proofErr w:type="spellEnd"/>
      <w:r w:rsidR="008E3A73" w:rsidRPr="00380964">
        <w:rPr>
          <w:rFonts w:ascii="Arial" w:hAnsi="Arial"/>
          <w:sz w:val="28"/>
          <w:szCs w:val="28"/>
          <w:lang w:bidi="ar-JO"/>
        </w:rPr>
        <w:t xml:space="preserve"> </w:t>
      </w:r>
      <w:r w:rsidR="008E3A73" w:rsidRPr="00380964">
        <w:rPr>
          <w:rFonts w:ascii="Arial" w:hAnsi="Arial" w:hint="cs"/>
          <w:sz w:val="28"/>
          <w:szCs w:val="28"/>
          <w:rtl/>
          <w:lang w:bidi="ar-JO"/>
        </w:rPr>
        <w:t xml:space="preserve"> وجد في دراسته ضمور دماغي شديد على المرنان مع زوال تغمد النخاعين أشد ما تكون في الفص الجبهي والقفوي</w:t>
      </w:r>
      <w:r w:rsidR="008E3A73" w:rsidRPr="008E3A73">
        <w:rPr>
          <w:rFonts w:ascii="Arial" w:hAnsi="Arial" w:hint="cs"/>
          <w:sz w:val="28"/>
          <w:szCs w:val="28"/>
          <w:vertAlign w:val="superscript"/>
          <w:rtl/>
          <w:lang w:bidi="ar-JO"/>
        </w:rPr>
        <w:t>20</w:t>
      </w:r>
      <w:r w:rsidR="008E3A73">
        <w:rPr>
          <w:rFonts w:ascii="Arial" w:hAnsi="Arial" w:hint="cs"/>
          <w:sz w:val="28"/>
          <w:szCs w:val="28"/>
          <w:rtl/>
          <w:lang w:bidi="ar-JO"/>
        </w:rPr>
        <w:t xml:space="preserve"> </w:t>
      </w:r>
      <w:r w:rsidR="008E3A73">
        <w:rPr>
          <w:rFonts w:hint="cs"/>
          <w:sz w:val="28"/>
          <w:szCs w:val="28"/>
          <w:rtl/>
          <w:lang w:bidi="ar-JO"/>
        </w:rPr>
        <w:t xml:space="preserve">نحن بحاجة لمزيد من الدراسات الشعاعية وعلى عينات أكبر لتفسير نتيجة كهذه ولمعرفة الفصوص الدماغية التي تتأثر أولا والأكثر حساسية للعلاج </w:t>
      </w:r>
      <w:r w:rsidR="00865C55">
        <w:rPr>
          <w:rFonts w:hint="cs"/>
          <w:sz w:val="28"/>
          <w:szCs w:val="28"/>
          <w:rtl/>
          <w:lang w:bidi="ar-JO"/>
        </w:rPr>
        <w:t xml:space="preserve">بالفيتامين </w:t>
      </w:r>
      <w:r w:rsidR="00865C55">
        <w:rPr>
          <w:sz w:val="28"/>
          <w:szCs w:val="28"/>
          <w:lang w:bidi="ar-JO"/>
        </w:rPr>
        <w:t>b12</w:t>
      </w:r>
    </w:p>
    <w:p w:rsidR="00865C55" w:rsidRDefault="00865C55" w:rsidP="003232B7">
      <w:pPr>
        <w:rPr>
          <w:sz w:val="28"/>
          <w:szCs w:val="28"/>
          <w:rtl/>
          <w:lang w:bidi="ar-JO"/>
        </w:rPr>
      </w:pPr>
      <w:r>
        <w:rPr>
          <w:rFonts w:hint="cs"/>
          <w:sz w:val="28"/>
          <w:szCs w:val="28"/>
          <w:rtl/>
          <w:lang w:bidi="ar-JO"/>
        </w:rPr>
        <w:t xml:space="preserve">2-لم نجد في دراستنا علاقة إحصائية تربط العمر بدرجة الضمور الدماغي وهو ماتناولته دراسات شعاعية حيث وجد كل من </w:t>
      </w:r>
      <w:proofErr w:type="spellStart"/>
      <w:r>
        <w:rPr>
          <w:sz w:val="28"/>
          <w:szCs w:val="28"/>
          <w:lang w:bidi="ar-JO"/>
        </w:rPr>
        <w:t>Honziketal</w:t>
      </w:r>
      <w:proofErr w:type="spellEnd"/>
      <w:r>
        <w:rPr>
          <w:sz w:val="28"/>
          <w:szCs w:val="28"/>
          <w:lang w:bidi="ar-JO"/>
        </w:rPr>
        <w:t xml:space="preserve"> </w:t>
      </w:r>
      <w:r>
        <w:rPr>
          <w:rFonts w:hint="cs"/>
          <w:sz w:val="28"/>
          <w:szCs w:val="28"/>
          <w:rtl/>
          <w:lang w:bidi="ar-JO"/>
        </w:rPr>
        <w:t>و</w:t>
      </w:r>
      <w:proofErr w:type="spellStart"/>
      <w:r>
        <w:rPr>
          <w:sz w:val="28"/>
          <w:szCs w:val="28"/>
          <w:lang w:bidi="ar-JO"/>
        </w:rPr>
        <w:t>Ekici</w:t>
      </w:r>
      <w:proofErr w:type="spellEnd"/>
      <w:r>
        <w:rPr>
          <w:sz w:val="28"/>
          <w:szCs w:val="28"/>
          <w:lang w:bidi="ar-JO"/>
        </w:rPr>
        <w:t xml:space="preserve"> </w:t>
      </w:r>
      <w:r w:rsidRPr="00865C55">
        <w:rPr>
          <w:rFonts w:hint="cs"/>
          <w:sz w:val="28"/>
          <w:szCs w:val="28"/>
          <w:vertAlign w:val="superscript"/>
          <w:rtl/>
          <w:lang w:bidi="ar-JO"/>
        </w:rPr>
        <w:t>21,22</w:t>
      </w:r>
      <w:r>
        <w:rPr>
          <w:rFonts w:hint="cs"/>
          <w:sz w:val="28"/>
          <w:szCs w:val="28"/>
          <w:rtl/>
          <w:lang w:bidi="ar-JO"/>
        </w:rPr>
        <w:t xml:space="preserve">أنه لاعلاقة للعمر بدرجة التحسن الشعاعي للضمور الدماغي بالرغم من أن بعض الدراسات وجدت أن النتائج أفضل في الأعمار الاصغر من عشرة أشهر وقد يعود هذا التحسن في درجات الضمور الدماغي بغض النظر عن العمر إلى عوامل أخرى تلعب دورا هاما مثل </w:t>
      </w:r>
      <w:r w:rsidR="007215D6">
        <w:rPr>
          <w:rFonts w:hint="cs"/>
          <w:sz w:val="28"/>
          <w:szCs w:val="28"/>
          <w:rtl/>
          <w:lang w:bidi="ar-JO"/>
        </w:rPr>
        <w:t xml:space="preserve">التشخيص الباكر نسبة لوقت الإصابة والإلتزام بالعلاج والجرعة الكافية </w:t>
      </w:r>
    </w:p>
    <w:p w:rsidR="007215D6" w:rsidRDefault="007215D6" w:rsidP="003232B7">
      <w:pPr>
        <w:rPr>
          <w:sz w:val="28"/>
          <w:szCs w:val="28"/>
          <w:rtl/>
          <w:lang w:bidi="ar-JO"/>
        </w:rPr>
      </w:pPr>
      <w:r>
        <w:rPr>
          <w:rFonts w:hint="cs"/>
          <w:sz w:val="28"/>
          <w:szCs w:val="28"/>
          <w:rtl/>
          <w:lang w:bidi="ar-JO"/>
        </w:rPr>
        <w:t xml:space="preserve">3-لايعد عيار الفيتامين </w:t>
      </w:r>
      <w:r>
        <w:rPr>
          <w:sz w:val="28"/>
          <w:szCs w:val="28"/>
          <w:lang w:bidi="ar-JO"/>
        </w:rPr>
        <w:t>b12</w:t>
      </w:r>
      <w:r>
        <w:rPr>
          <w:rFonts w:hint="cs"/>
          <w:sz w:val="28"/>
          <w:szCs w:val="28"/>
          <w:rtl/>
          <w:lang w:bidi="ar-JO"/>
        </w:rPr>
        <w:t xml:space="preserve"> في المصل حساس لوضع التشخيص حيث بلغت نسبة السلبية الكاذبة في دراستنا </w:t>
      </w:r>
      <w:r>
        <w:rPr>
          <w:sz w:val="28"/>
          <w:szCs w:val="28"/>
          <w:lang w:bidi="ar-JO"/>
        </w:rPr>
        <w:t>60%</w:t>
      </w:r>
      <w:r>
        <w:rPr>
          <w:rFonts w:hint="cs"/>
          <w:sz w:val="28"/>
          <w:szCs w:val="28"/>
          <w:rtl/>
          <w:lang w:bidi="ar-JO"/>
        </w:rPr>
        <w:t xml:space="preserve"> من الحالات وهو مايعني ضياع فرصة العلاج لعدد كبير من الحالات في حال تم الإعتماد عليه بشكل مستقل لوضع التشخيص </w:t>
      </w:r>
    </w:p>
    <w:p w:rsidR="007215D6" w:rsidRDefault="007215D6" w:rsidP="003232B7">
      <w:pPr>
        <w:rPr>
          <w:sz w:val="28"/>
          <w:szCs w:val="28"/>
          <w:rtl/>
          <w:lang w:bidi="ar-JO"/>
        </w:rPr>
      </w:pPr>
      <w:r>
        <w:rPr>
          <w:rFonts w:hint="cs"/>
          <w:sz w:val="28"/>
          <w:szCs w:val="28"/>
          <w:rtl/>
          <w:lang w:bidi="ar-JO"/>
        </w:rPr>
        <w:t xml:space="preserve">4-وجدنا خلال دراستنا تناسب بين شدة الضمور الدماغي عند التشخيص ونوع اللطاخة الدموية حيث كانت اللطاخات التي تتماشى مع فقردم إنحلالي وفقر دم كبير الكريات ذات ضمور أشد من اللطاخات التي تتماشى مع فقر دم مختلط واللطاخات السوية قد تفسر هذه النتيجة بتأخر التشخيص أو تأخر مراجعة الأهل فتظاهرت بإصابة عصبية ودموية أشد </w:t>
      </w:r>
    </w:p>
    <w:p w:rsidR="007215D6" w:rsidRDefault="00801137" w:rsidP="003232B7">
      <w:pPr>
        <w:rPr>
          <w:sz w:val="28"/>
          <w:szCs w:val="28"/>
          <w:rtl/>
          <w:lang w:bidi="ar-JO"/>
        </w:rPr>
      </w:pPr>
      <w:r>
        <w:rPr>
          <w:rFonts w:hint="cs"/>
          <w:sz w:val="28"/>
          <w:szCs w:val="28"/>
          <w:rtl/>
          <w:lang w:bidi="ar-JO"/>
        </w:rPr>
        <w:t xml:space="preserve">لذلك درجة الضمور عند التشخيص تتعلق بنوع اللطاخة الدموية </w:t>
      </w:r>
    </w:p>
    <w:p w:rsidR="00801137" w:rsidRPr="007215D6" w:rsidRDefault="00801137" w:rsidP="003232B7">
      <w:pPr>
        <w:rPr>
          <w:sz w:val="28"/>
          <w:szCs w:val="28"/>
          <w:rtl/>
          <w:lang w:bidi="ar-JO"/>
        </w:rPr>
      </w:pPr>
      <w:r>
        <w:rPr>
          <w:rFonts w:hint="cs"/>
          <w:sz w:val="28"/>
          <w:szCs w:val="28"/>
          <w:rtl/>
          <w:lang w:bidi="ar-JO"/>
        </w:rPr>
        <w:t xml:space="preserve">5-لم نجد علاقة إحصائية تربط أرقام الخضاب قبل وبعد العلاج مع درجات الضمور الدماغي </w:t>
      </w:r>
    </w:p>
    <w:p w:rsidR="00675018" w:rsidRDefault="004C37D6" w:rsidP="004C37D6">
      <w:pPr>
        <w:rPr>
          <w:rFonts w:ascii="Arial" w:hAnsi="Arial"/>
          <w:b/>
          <w:bCs/>
          <w:sz w:val="32"/>
          <w:szCs w:val="32"/>
          <w:rtl/>
          <w:lang w:bidi="ar-JO"/>
        </w:rPr>
      </w:pPr>
      <w:r w:rsidRPr="008560C9">
        <w:rPr>
          <w:rFonts w:ascii="Arial" w:hAnsi="Arial" w:hint="cs"/>
          <w:b/>
          <w:bCs/>
          <w:sz w:val="32"/>
          <w:szCs w:val="32"/>
          <w:rtl/>
          <w:lang w:bidi="ar-JO"/>
        </w:rPr>
        <w:t xml:space="preserve">9-2محددات الدراسة </w:t>
      </w:r>
    </w:p>
    <w:p w:rsidR="00122C93" w:rsidRDefault="00801137" w:rsidP="00801137">
      <w:pPr>
        <w:spacing w:line="360" w:lineRule="auto"/>
        <w:rPr>
          <w:sz w:val="28"/>
          <w:szCs w:val="28"/>
          <w:rtl/>
        </w:rPr>
      </w:pPr>
      <w:r w:rsidRPr="00801137">
        <w:rPr>
          <w:sz w:val="28"/>
          <w:szCs w:val="28"/>
          <w:rtl/>
        </w:rPr>
        <w:lastRenderedPageBreak/>
        <w:t>عدم القدرة على متابعة كل الحا</w:t>
      </w:r>
      <w:r w:rsidRPr="00801137">
        <w:rPr>
          <w:rFonts w:hint="cs"/>
          <w:sz w:val="28"/>
          <w:szCs w:val="28"/>
          <w:rtl/>
        </w:rPr>
        <w:t>لا</w:t>
      </w:r>
      <w:r w:rsidRPr="00801137">
        <w:rPr>
          <w:sz w:val="28"/>
          <w:szCs w:val="28"/>
          <w:rtl/>
        </w:rPr>
        <w:t xml:space="preserve">ت فقد فقدنا بعض </w:t>
      </w:r>
      <w:r w:rsidRPr="00801137">
        <w:rPr>
          <w:rFonts w:hint="cs"/>
          <w:sz w:val="28"/>
          <w:szCs w:val="28"/>
          <w:rtl/>
        </w:rPr>
        <w:t xml:space="preserve">الحالات </w:t>
      </w:r>
      <w:r w:rsidRPr="00801137">
        <w:rPr>
          <w:sz w:val="28"/>
          <w:szCs w:val="28"/>
          <w:rtl/>
        </w:rPr>
        <w:t>بسبب صعوبة التواصل مع ا</w:t>
      </w:r>
      <w:r w:rsidRPr="00801137">
        <w:rPr>
          <w:rFonts w:hint="cs"/>
          <w:sz w:val="28"/>
          <w:szCs w:val="28"/>
          <w:rtl/>
        </w:rPr>
        <w:t>لأهل</w:t>
      </w:r>
      <w:r w:rsidRPr="00801137">
        <w:rPr>
          <w:sz w:val="28"/>
          <w:szCs w:val="28"/>
          <w:rtl/>
        </w:rPr>
        <w:t xml:space="preserve"> في المحافظات ا</w:t>
      </w:r>
      <w:r w:rsidRPr="00801137">
        <w:rPr>
          <w:rFonts w:hint="cs"/>
          <w:sz w:val="28"/>
          <w:szCs w:val="28"/>
          <w:rtl/>
        </w:rPr>
        <w:t>لأ</w:t>
      </w:r>
      <w:r w:rsidRPr="00801137">
        <w:rPr>
          <w:sz w:val="28"/>
          <w:szCs w:val="28"/>
          <w:rtl/>
        </w:rPr>
        <w:t>خرى، عدم نفي ا</w:t>
      </w:r>
      <w:r w:rsidRPr="00801137">
        <w:rPr>
          <w:rFonts w:hint="cs"/>
          <w:sz w:val="28"/>
          <w:szCs w:val="28"/>
          <w:rtl/>
        </w:rPr>
        <w:t>لأ</w:t>
      </w:r>
      <w:r w:rsidRPr="00801137">
        <w:rPr>
          <w:sz w:val="28"/>
          <w:szCs w:val="28"/>
          <w:rtl/>
        </w:rPr>
        <w:t>عواز ا</w:t>
      </w:r>
      <w:r w:rsidRPr="00801137">
        <w:rPr>
          <w:rFonts w:hint="cs"/>
          <w:sz w:val="28"/>
          <w:szCs w:val="28"/>
          <w:rtl/>
        </w:rPr>
        <w:t>لأ</w:t>
      </w:r>
      <w:r w:rsidRPr="00801137">
        <w:rPr>
          <w:sz w:val="28"/>
          <w:szCs w:val="28"/>
          <w:rtl/>
        </w:rPr>
        <w:t xml:space="preserve">خرى للفيتامينات مثل </w:t>
      </w:r>
      <w:r w:rsidRPr="00801137">
        <w:rPr>
          <w:rFonts w:hint="cs"/>
          <w:sz w:val="28"/>
          <w:szCs w:val="28"/>
          <w:rtl/>
        </w:rPr>
        <w:t>ع</w:t>
      </w:r>
      <w:r w:rsidRPr="00801137">
        <w:rPr>
          <w:sz w:val="28"/>
          <w:szCs w:val="28"/>
          <w:rtl/>
        </w:rPr>
        <w:t>و</w:t>
      </w:r>
      <w:r w:rsidRPr="00801137">
        <w:rPr>
          <w:rFonts w:hint="cs"/>
          <w:sz w:val="28"/>
          <w:szCs w:val="28"/>
          <w:rtl/>
        </w:rPr>
        <w:t xml:space="preserve">ز </w:t>
      </w:r>
      <w:r w:rsidRPr="00801137">
        <w:rPr>
          <w:sz w:val="28"/>
          <w:szCs w:val="28"/>
          <w:rtl/>
        </w:rPr>
        <w:t>الحديد</w:t>
      </w:r>
      <w:r w:rsidRPr="00801137">
        <w:rPr>
          <w:rFonts w:hint="cs"/>
          <w:sz w:val="28"/>
          <w:szCs w:val="28"/>
          <w:rtl/>
        </w:rPr>
        <w:t xml:space="preserve"> </w:t>
      </w:r>
      <w:r w:rsidRPr="00801137">
        <w:rPr>
          <w:sz w:val="28"/>
          <w:szCs w:val="28"/>
          <w:rtl/>
        </w:rPr>
        <w:t>، التكلفة المادية</w:t>
      </w:r>
    </w:p>
    <w:p w:rsidR="004C37D6" w:rsidRPr="00801137" w:rsidRDefault="00801137" w:rsidP="00801137">
      <w:pPr>
        <w:spacing w:line="360" w:lineRule="auto"/>
        <w:rPr>
          <w:rFonts w:ascii="Arial" w:hAnsi="Arial"/>
          <w:b/>
          <w:bCs/>
          <w:sz w:val="32"/>
          <w:szCs w:val="32"/>
          <w:rtl/>
          <w:lang w:bidi="ar-JO"/>
        </w:rPr>
      </w:pPr>
      <w:r>
        <w:t>.</w:t>
      </w:r>
    </w:p>
    <w:p w:rsidR="004C37D6" w:rsidRDefault="00801137" w:rsidP="00801137">
      <w:pPr>
        <w:rPr>
          <w:rFonts w:ascii="Arial" w:hAnsi="Arial"/>
          <w:b/>
          <w:bCs/>
          <w:sz w:val="32"/>
          <w:szCs w:val="32"/>
          <w:rtl/>
          <w:lang w:bidi="ar-JO"/>
        </w:rPr>
      </w:pPr>
      <w:r>
        <w:rPr>
          <w:rFonts w:ascii="Arial" w:hAnsi="Arial" w:hint="cs"/>
          <w:b/>
          <w:bCs/>
          <w:sz w:val="32"/>
          <w:szCs w:val="32"/>
          <w:rtl/>
          <w:lang w:bidi="ar-JO"/>
        </w:rPr>
        <w:t>10-2الخلاصة</w:t>
      </w:r>
      <w:r w:rsidR="006D2A4C">
        <w:rPr>
          <w:rFonts w:ascii="Arial" w:hAnsi="Arial" w:hint="cs"/>
          <w:b/>
          <w:bCs/>
          <w:sz w:val="32"/>
          <w:szCs w:val="32"/>
          <w:rtl/>
          <w:lang w:bidi="ar-JO"/>
        </w:rPr>
        <w:t>:</w:t>
      </w:r>
    </w:p>
    <w:p w:rsidR="004C37D6" w:rsidRPr="00122C93" w:rsidRDefault="006D2A4C" w:rsidP="00122C93">
      <w:pPr>
        <w:rPr>
          <w:rFonts w:ascii="Arial" w:hAnsi="Arial"/>
          <w:sz w:val="28"/>
          <w:szCs w:val="28"/>
          <w:rtl/>
          <w:lang w:bidi="ar-JO"/>
        </w:rPr>
      </w:pPr>
      <w:r w:rsidRPr="00122C93">
        <w:rPr>
          <w:rFonts w:ascii="Arial" w:hAnsi="Arial" w:hint="cs"/>
          <w:sz w:val="28"/>
          <w:szCs w:val="28"/>
          <w:rtl/>
          <w:lang w:bidi="ar-JO"/>
        </w:rPr>
        <w:t xml:space="preserve">الضمور الدماغي التالي لعوز الفيتامين </w:t>
      </w:r>
      <w:r w:rsidR="00122C93" w:rsidRPr="00122C93">
        <w:rPr>
          <w:rFonts w:ascii="Arial" w:hAnsi="Arial"/>
          <w:sz w:val="28"/>
          <w:szCs w:val="28"/>
          <w:lang w:bidi="ar-JO"/>
        </w:rPr>
        <w:t>b12</w:t>
      </w:r>
      <w:r w:rsidR="00122C93" w:rsidRPr="00122C93">
        <w:rPr>
          <w:rFonts w:ascii="Arial" w:hAnsi="Arial" w:hint="cs"/>
          <w:sz w:val="28"/>
          <w:szCs w:val="28"/>
          <w:rtl/>
          <w:lang w:bidi="ar-JO"/>
        </w:rPr>
        <w:t xml:space="preserve"> قابل للتراجع عند وضع التشخيص الباكر والإلتزام بالعلاج </w:t>
      </w:r>
      <w:r w:rsidR="00122C93">
        <w:rPr>
          <w:rFonts w:ascii="Arial" w:hAnsi="Arial" w:hint="cs"/>
          <w:sz w:val="28"/>
          <w:szCs w:val="28"/>
          <w:rtl/>
          <w:lang w:bidi="ar-JO"/>
        </w:rPr>
        <w:t>.</w:t>
      </w:r>
    </w:p>
    <w:p w:rsidR="004C37D6" w:rsidRPr="008560C9" w:rsidRDefault="004C37D6" w:rsidP="004C37D6">
      <w:pPr>
        <w:rPr>
          <w:rFonts w:ascii="Arial" w:hAnsi="Arial"/>
          <w:b/>
          <w:bCs/>
          <w:sz w:val="32"/>
          <w:szCs w:val="32"/>
          <w:rtl/>
          <w:lang w:bidi="ar-JO"/>
        </w:rPr>
      </w:pPr>
    </w:p>
    <w:p w:rsidR="004C37D6" w:rsidRPr="008560C9" w:rsidRDefault="004C37D6" w:rsidP="004C37D6">
      <w:pPr>
        <w:rPr>
          <w:rFonts w:ascii="Arial" w:hAnsi="Arial"/>
          <w:b/>
          <w:bCs/>
          <w:sz w:val="32"/>
          <w:szCs w:val="32"/>
          <w:rtl/>
          <w:lang w:bidi="ar-JO"/>
        </w:rPr>
      </w:pPr>
    </w:p>
    <w:p w:rsidR="004C37D6" w:rsidRPr="008560C9" w:rsidRDefault="004C37D6" w:rsidP="004C37D6">
      <w:pPr>
        <w:rPr>
          <w:rFonts w:ascii="Arial" w:hAnsi="Arial"/>
          <w:b/>
          <w:bCs/>
          <w:sz w:val="32"/>
          <w:szCs w:val="32"/>
          <w:rtl/>
          <w:lang w:bidi="ar-JO"/>
        </w:rPr>
      </w:pPr>
      <w:r w:rsidRPr="008560C9">
        <w:rPr>
          <w:rFonts w:ascii="Arial" w:hAnsi="Arial" w:hint="cs"/>
          <w:b/>
          <w:bCs/>
          <w:sz w:val="32"/>
          <w:szCs w:val="32"/>
          <w:rtl/>
          <w:lang w:bidi="ar-JO"/>
        </w:rPr>
        <w:t xml:space="preserve">11-2التوصيات </w:t>
      </w:r>
      <w:r w:rsidR="006D2A4C">
        <w:rPr>
          <w:rFonts w:ascii="Arial" w:hAnsi="Arial" w:hint="cs"/>
          <w:b/>
          <w:bCs/>
          <w:sz w:val="32"/>
          <w:szCs w:val="32"/>
          <w:rtl/>
          <w:lang w:bidi="ar-JO"/>
        </w:rPr>
        <w:t>:</w:t>
      </w:r>
    </w:p>
    <w:p w:rsidR="00514D49" w:rsidRDefault="00514D49" w:rsidP="00514D49">
      <w:pPr>
        <w:rPr>
          <w:sz w:val="28"/>
          <w:szCs w:val="28"/>
          <w:rtl/>
          <w:lang w:bidi="ar-JO"/>
        </w:rPr>
      </w:pPr>
    </w:p>
    <w:p w:rsidR="00514D49" w:rsidRDefault="00514D49" w:rsidP="00514D49">
      <w:pPr>
        <w:rPr>
          <w:sz w:val="28"/>
          <w:szCs w:val="28"/>
          <w:rtl/>
          <w:lang w:bidi="ar-JO"/>
        </w:rPr>
      </w:pPr>
    </w:p>
    <w:p w:rsidR="00514D49" w:rsidRDefault="00514D49" w:rsidP="001C5323">
      <w:pPr>
        <w:numPr>
          <w:ilvl w:val="0"/>
          <w:numId w:val="15"/>
        </w:numPr>
        <w:rPr>
          <w:sz w:val="28"/>
          <w:szCs w:val="28"/>
          <w:rtl/>
          <w:lang w:bidi="ar-JO"/>
        </w:rPr>
      </w:pPr>
      <w:r>
        <w:rPr>
          <w:rFonts w:hint="cs"/>
          <w:sz w:val="28"/>
          <w:szCs w:val="28"/>
          <w:rtl/>
          <w:lang w:bidi="ar-JO"/>
        </w:rPr>
        <w:t>عند وجود تعارض بين النتائج المخبرية  وعيار الفيتامين في المصل والشك السريري القوي يجب عدم تأخير العلاج لتفادي التغيرات العصبية غير العكوسة .</w:t>
      </w:r>
    </w:p>
    <w:p w:rsidR="00514D49" w:rsidRDefault="00514D49" w:rsidP="00514D49">
      <w:pPr>
        <w:rPr>
          <w:sz w:val="28"/>
          <w:szCs w:val="28"/>
          <w:rtl/>
          <w:lang w:bidi="ar-JO"/>
        </w:rPr>
      </w:pPr>
    </w:p>
    <w:p w:rsidR="00514D49" w:rsidRDefault="00CD4D9E" w:rsidP="00CD4D9E">
      <w:pPr>
        <w:numPr>
          <w:ilvl w:val="0"/>
          <w:numId w:val="15"/>
        </w:numPr>
        <w:rPr>
          <w:sz w:val="28"/>
          <w:szCs w:val="28"/>
          <w:rtl/>
          <w:lang w:bidi="ar-JO"/>
        </w:rPr>
      </w:pPr>
      <w:r>
        <w:rPr>
          <w:rFonts w:hint="cs"/>
          <w:sz w:val="28"/>
          <w:szCs w:val="28"/>
          <w:rtl/>
          <w:lang w:bidi="ar-JO"/>
        </w:rPr>
        <w:t xml:space="preserve">اعتبار وجود تبدلات عرطلة </w:t>
      </w:r>
      <w:r w:rsidR="00D37762">
        <w:rPr>
          <w:rFonts w:hint="cs"/>
          <w:sz w:val="28"/>
          <w:szCs w:val="28"/>
          <w:rtl/>
          <w:lang w:bidi="ar-JO"/>
        </w:rPr>
        <w:t xml:space="preserve">أو أنحلالية  في </w:t>
      </w:r>
      <w:r w:rsidR="00514D49">
        <w:rPr>
          <w:rFonts w:hint="cs"/>
          <w:sz w:val="28"/>
          <w:szCs w:val="28"/>
          <w:rtl/>
          <w:lang w:bidi="ar-JO"/>
        </w:rPr>
        <w:t xml:space="preserve">اللطاخة الدموية  </w:t>
      </w:r>
      <w:r w:rsidR="001C5323">
        <w:rPr>
          <w:rFonts w:hint="cs"/>
          <w:sz w:val="28"/>
          <w:szCs w:val="28"/>
          <w:rtl/>
          <w:lang w:bidi="ar-JO"/>
        </w:rPr>
        <w:t>مشعر لشدة الإ</w:t>
      </w:r>
      <w:r w:rsidR="00514D49">
        <w:rPr>
          <w:rFonts w:hint="cs"/>
          <w:sz w:val="28"/>
          <w:szCs w:val="28"/>
          <w:rtl/>
          <w:lang w:bidi="ar-JO"/>
        </w:rPr>
        <w:t xml:space="preserve">صابة العصبية ولكن ليس مشعر لسوء الإنذار .ومتابعة الأطفال المصابين بفقر دم كبير الكريات قبل ظهور الأعراض العصبية والتأكيد على الالتزام بالعلاج </w:t>
      </w:r>
    </w:p>
    <w:p w:rsidR="00514D49" w:rsidRDefault="00514D49" w:rsidP="00514D49">
      <w:pPr>
        <w:rPr>
          <w:sz w:val="28"/>
          <w:szCs w:val="28"/>
          <w:rtl/>
          <w:lang w:bidi="ar-JO"/>
        </w:rPr>
      </w:pPr>
    </w:p>
    <w:p w:rsidR="00514D49" w:rsidRDefault="00514D49" w:rsidP="001C5323">
      <w:pPr>
        <w:numPr>
          <w:ilvl w:val="0"/>
          <w:numId w:val="15"/>
        </w:numPr>
        <w:rPr>
          <w:sz w:val="28"/>
          <w:szCs w:val="28"/>
          <w:rtl/>
          <w:lang w:bidi="ar-JO"/>
        </w:rPr>
      </w:pPr>
      <w:r>
        <w:rPr>
          <w:rFonts w:hint="cs"/>
          <w:sz w:val="28"/>
          <w:szCs w:val="28"/>
          <w:rtl/>
          <w:lang w:bidi="ar-JO"/>
        </w:rPr>
        <w:t xml:space="preserve">الدراسة الشعاعية والمتابعة بالرنين المغناطيسي أو الطبقي المحوري لحالات الضمور الدماغي عنصر أساسي وهام لوضع التشخيص  بغض النظر عن الموجودات المخبرية </w:t>
      </w:r>
      <w:r w:rsidR="006D2A4C">
        <w:rPr>
          <w:rFonts w:hint="cs"/>
          <w:sz w:val="28"/>
          <w:szCs w:val="28"/>
          <w:rtl/>
          <w:lang w:bidi="ar-JO"/>
        </w:rPr>
        <w:t xml:space="preserve">,لذا نوصي بإجراء دراسة شعاعية لكل حالات عوز الفيتامين </w:t>
      </w:r>
      <w:r w:rsidR="006D2A4C">
        <w:rPr>
          <w:sz w:val="28"/>
          <w:szCs w:val="28"/>
          <w:lang w:bidi="ar-JO"/>
        </w:rPr>
        <w:t xml:space="preserve">b12 </w:t>
      </w:r>
      <w:r w:rsidR="006D2A4C">
        <w:rPr>
          <w:rFonts w:hint="cs"/>
          <w:sz w:val="28"/>
          <w:szCs w:val="28"/>
          <w:rtl/>
          <w:lang w:bidi="ar-JO"/>
        </w:rPr>
        <w:t xml:space="preserve">مع أعراض عصبية مرافقة </w:t>
      </w:r>
      <w:r>
        <w:rPr>
          <w:rFonts w:hint="cs"/>
          <w:sz w:val="28"/>
          <w:szCs w:val="28"/>
          <w:rtl/>
          <w:lang w:bidi="ar-JO"/>
        </w:rPr>
        <w:t>.</w:t>
      </w:r>
    </w:p>
    <w:p w:rsidR="00514D49" w:rsidRDefault="00514D49" w:rsidP="00514D49">
      <w:pPr>
        <w:rPr>
          <w:rFonts w:hint="cs"/>
          <w:sz w:val="28"/>
          <w:szCs w:val="28"/>
          <w:rtl/>
          <w:lang w:bidi="ar-JO"/>
        </w:rPr>
      </w:pPr>
    </w:p>
    <w:p w:rsidR="00514D49" w:rsidRDefault="00514D49" w:rsidP="00D37762">
      <w:pPr>
        <w:numPr>
          <w:ilvl w:val="0"/>
          <w:numId w:val="15"/>
        </w:numPr>
        <w:rPr>
          <w:sz w:val="28"/>
          <w:szCs w:val="28"/>
          <w:rtl/>
          <w:lang w:bidi="ar-JO"/>
        </w:rPr>
      </w:pPr>
      <w:r>
        <w:rPr>
          <w:rFonts w:hint="cs"/>
          <w:sz w:val="28"/>
          <w:szCs w:val="28"/>
          <w:rtl/>
          <w:lang w:bidi="ar-JO"/>
        </w:rPr>
        <w:t xml:space="preserve">متابعة الأمهات أثناء فترة الحمل و وإجراء </w:t>
      </w:r>
      <w:r w:rsidR="00D37762">
        <w:rPr>
          <w:sz w:val="28"/>
          <w:szCs w:val="28"/>
          <w:lang w:bidi="ar-JO"/>
        </w:rPr>
        <w:t>CBC</w:t>
      </w:r>
      <w:r>
        <w:rPr>
          <w:rFonts w:hint="cs"/>
          <w:sz w:val="28"/>
          <w:szCs w:val="28"/>
          <w:rtl/>
          <w:lang w:bidi="ar-JO"/>
        </w:rPr>
        <w:t xml:space="preserve"> ولطاخة دموية لكل الأمهات المشتبه لديهم بعوز الفيتامين </w:t>
      </w:r>
      <w:r w:rsidR="00D37762">
        <w:rPr>
          <w:sz w:val="28"/>
          <w:szCs w:val="28"/>
          <w:lang w:bidi="ar-JO"/>
        </w:rPr>
        <w:t>B</w:t>
      </w:r>
      <w:r>
        <w:rPr>
          <w:sz w:val="28"/>
          <w:szCs w:val="28"/>
          <w:lang w:bidi="ar-JO"/>
        </w:rPr>
        <w:t>12</w:t>
      </w:r>
      <w:r w:rsidR="001C5323">
        <w:rPr>
          <w:rFonts w:hint="cs"/>
          <w:sz w:val="28"/>
          <w:szCs w:val="28"/>
          <w:rtl/>
          <w:lang w:bidi="ar-JO"/>
        </w:rPr>
        <w:t>و</w:t>
      </w:r>
      <w:r>
        <w:rPr>
          <w:rFonts w:hint="cs"/>
          <w:sz w:val="28"/>
          <w:szCs w:val="28"/>
          <w:rtl/>
          <w:lang w:bidi="ar-JO"/>
        </w:rPr>
        <w:t xml:space="preserve"> البدء الفوري بالعلاج في حال الاشتباه لتلافي الاصابة العصبية .</w:t>
      </w:r>
    </w:p>
    <w:p w:rsidR="00514D49" w:rsidRDefault="00514D49" w:rsidP="00514D49">
      <w:pPr>
        <w:rPr>
          <w:sz w:val="28"/>
          <w:szCs w:val="28"/>
          <w:rtl/>
          <w:lang w:bidi="ar-JO"/>
        </w:rPr>
      </w:pPr>
    </w:p>
    <w:p w:rsidR="00D37762" w:rsidRDefault="00D37762" w:rsidP="00514D49">
      <w:pPr>
        <w:rPr>
          <w:sz w:val="28"/>
          <w:szCs w:val="28"/>
          <w:rtl/>
          <w:lang w:bidi="ar-JO"/>
        </w:rPr>
      </w:pPr>
    </w:p>
    <w:p w:rsidR="00514D49" w:rsidRDefault="00514D49" w:rsidP="001C5323">
      <w:pPr>
        <w:numPr>
          <w:ilvl w:val="0"/>
          <w:numId w:val="15"/>
        </w:numPr>
        <w:rPr>
          <w:sz w:val="28"/>
          <w:szCs w:val="28"/>
          <w:rtl/>
          <w:lang w:bidi="ar-JO"/>
        </w:rPr>
      </w:pPr>
      <w:r>
        <w:rPr>
          <w:rFonts w:hint="cs"/>
          <w:sz w:val="28"/>
          <w:szCs w:val="28"/>
          <w:rtl/>
          <w:lang w:bidi="ar-JO"/>
        </w:rPr>
        <w:lastRenderedPageBreak/>
        <w:t xml:space="preserve">نقترح إجراء دراسة مستقبلية طويلة الأمد على أطفال بعمر المدرسة شخص لديهم في مرحلة الرضاعة عوز فيتامين </w:t>
      </w:r>
      <w:r>
        <w:rPr>
          <w:sz w:val="28"/>
          <w:szCs w:val="28"/>
          <w:lang w:bidi="ar-JO"/>
        </w:rPr>
        <w:t xml:space="preserve">b12 </w:t>
      </w:r>
      <w:r>
        <w:rPr>
          <w:rFonts w:hint="cs"/>
          <w:sz w:val="28"/>
          <w:szCs w:val="28"/>
          <w:rtl/>
          <w:lang w:bidi="ar-JO"/>
        </w:rPr>
        <w:t xml:space="preserve"> مع أعراض عصبية وأظهرت الدراسة الشعاعية لديهم تراجع الضمور الدماغي ,وتقييم الفحص العصبي والمستوى العلمي لديهم .</w:t>
      </w:r>
    </w:p>
    <w:p w:rsidR="004C37D6" w:rsidRPr="008560C9" w:rsidRDefault="004C37D6" w:rsidP="004C37D6">
      <w:pPr>
        <w:rPr>
          <w:rFonts w:ascii="Arial" w:hAnsi="Arial"/>
          <w:b/>
          <w:bCs/>
          <w:sz w:val="32"/>
          <w:szCs w:val="32"/>
          <w:rtl/>
          <w:lang w:bidi="ar-JO"/>
        </w:rPr>
      </w:pPr>
    </w:p>
    <w:p w:rsidR="004C37D6" w:rsidRPr="008560C9" w:rsidRDefault="004C37D6" w:rsidP="004C37D6">
      <w:pPr>
        <w:rPr>
          <w:rFonts w:ascii="Arial" w:hAnsi="Arial"/>
          <w:b/>
          <w:bCs/>
          <w:sz w:val="32"/>
          <w:szCs w:val="32"/>
          <w:rtl/>
          <w:lang w:bidi="ar-JO"/>
        </w:rPr>
      </w:pPr>
    </w:p>
    <w:p w:rsidR="004C37D6" w:rsidRPr="008560C9" w:rsidRDefault="004C37D6" w:rsidP="004C37D6">
      <w:pPr>
        <w:rPr>
          <w:rFonts w:ascii="Arial" w:hAnsi="Arial"/>
          <w:b/>
          <w:bCs/>
          <w:sz w:val="32"/>
          <w:szCs w:val="32"/>
          <w:rtl/>
          <w:lang w:bidi="ar-JO"/>
        </w:rPr>
      </w:pPr>
    </w:p>
    <w:p w:rsidR="004C37D6" w:rsidRPr="008560C9" w:rsidRDefault="004C37D6" w:rsidP="00675018">
      <w:pPr>
        <w:rPr>
          <w:rFonts w:ascii="Arial" w:hAnsi="Arial"/>
          <w:b/>
          <w:bCs/>
          <w:sz w:val="32"/>
          <w:szCs w:val="32"/>
          <w:rtl/>
          <w:lang w:bidi="ar-JO"/>
        </w:rPr>
      </w:pPr>
    </w:p>
    <w:sectPr w:rsidR="004C37D6" w:rsidRPr="008560C9" w:rsidSect="00B57FB8">
      <w:footerReference w:type="default" r:id="rId18"/>
      <w:pgSz w:w="11906" w:h="16838"/>
      <w:pgMar w:top="1440" w:right="1800" w:bottom="1440" w:left="1800" w:header="708" w:footer="708" w:gutter="0"/>
      <w:pgBorders w:offsetFrom="page">
        <w:top w:val="double" w:sz="4" w:space="24" w:color="auto"/>
        <w:left w:val="double" w:sz="4" w:space="24" w:color="auto"/>
        <w:bottom w:val="double" w:sz="4" w:space="24" w:color="auto"/>
        <w:right w:val="double" w:sz="4" w:space="24" w:color="auto"/>
      </w:pgBorders>
      <w:pgNumType w:start="27"/>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332C" w:rsidRDefault="000C332C" w:rsidP="0059221B">
      <w:pPr>
        <w:spacing w:after="0" w:line="240" w:lineRule="auto"/>
      </w:pPr>
      <w:r>
        <w:separator/>
      </w:r>
    </w:p>
  </w:endnote>
  <w:endnote w:type="continuationSeparator" w:id="0">
    <w:p w:rsidR="000C332C" w:rsidRDefault="000C332C" w:rsidP="00592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F74" w:rsidRDefault="007F1F74">
    <w:pPr>
      <w:pStyle w:val="Footer"/>
      <w:jc w:val="center"/>
    </w:pPr>
    <w:r>
      <w:fldChar w:fldCharType="begin"/>
    </w:r>
    <w:r>
      <w:instrText xml:space="preserve"> PAGE   \* MERGEFORMAT </w:instrText>
    </w:r>
    <w:r>
      <w:fldChar w:fldCharType="separate"/>
    </w:r>
    <w:r w:rsidR="00D37762">
      <w:rPr>
        <w:noProof/>
        <w:rtl/>
      </w:rPr>
      <w:t>28</w:t>
    </w:r>
    <w:r>
      <w:rPr>
        <w:noProof/>
      </w:rPr>
      <w:fldChar w:fldCharType="end"/>
    </w:r>
  </w:p>
  <w:p w:rsidR="007F1F74" w:rsidRDefault="007F1F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332C" w:rsidRDefault="000C332C" w:rsidP="0059221B">
      <w:pPr>
        <w:spacing w:after="0" w:line="240" w:lineRule="auto"/>
      </w:pPr>
      <w:r>
        <w:separator/>
      </w:r>
    </w:p>
  </w:footnote>
  <w:footnote w:type="continuationSeparator" w:id="0">
    <w:p w:rsidR="000C332C" w:rsidRDefault="000C332C" w:rsidP="005922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E04684"/>
    <w:multiLevelType w:val="hybridMultilevel"/>
    <w:tmpl w:val="5C405DC8"/>
    <w:lvl w:ilvl="0" w:tplc="30FA60C6">
      <w:start w:val="1"/>
      <w:numFmt w:val="bullet"/>
      <w:lvlText w:val=""/>
      <w:lvlJc w:val="left"/>
      <w:pPr>
        <w:ind w:left="720" w:hanging="360"/>
      </w:pPr>
      <w:rPr>
        <w:rFonts w:ascii="Symbol" w:hAnsi="Symbol" w:hint="default"/>
        <w:color w:val="auto"/>
      </w:rPr>
    </w:lvl>
    <w:lvl w:ilvl="1" w:tplc="193697A0">
      <w:start w:val="1"/>
      <w:numFmt w:val="bullet"/>
      <w:lvlText w:val="o"/>
      <w:lvlJc w:val="left"/>
      <w:pPr>
        <w:ind w:left="1440" w:hanging="360"/>
      </w:pPr>
      <w:rPr>
        <w:rFonts w:ascii="Courier New" w:hAnsi="Courier New"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9395ED7"/>
    <w:multiLevelType w:val="hybridMultilevel"/>
    <w:tmpl w:val="498AC13E"/>
    <w:lvl w:ilvl="0" w:tplc="F7145148">
      <w:start w:val="1"/>
      <w:numFmt w:val="decimal"/>
      <w:lvlText w:val="%1."/>
      <w:lvlJc w:val="left"/>
      <w:pPr>
        <w:ind w:left="720" w:hanging="360"/>
      </w:pPr>
      <w:rPr>
        <w:rFonts w:cs="Times New Roman"/>
        <w:b w:val="0"/>
        <w:bCs w:val="0"/>
        <w:color w:val="auto"/>
        <w:sz w:val="32"/>
        <w:szCs w:val="32"/>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1E375A3C"/>
    <w:multiLevelType w:val="multilevel"/>
    <w:tmpl w:val="111EFF40"/>
    <w:lvl w:ilvl="0">
      <w:start w:val="8"/>
      <w:numFmt w:val="bullet"/>
      <w:lvlText w:val="-"/>
      <w:lvlJc w:val="left"/>
      <w:pPr>
        <w:ind w:left="540" w:hanging="360"/>
      </w:pPr>
      <w:rPr>
        <w:rFonts w:ascii="Traditional Arabic" w:eastAsia="Times New Roman" w:hAnsi="Traditional Arabic" w:hint="default"/>
        <w:b/>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F1E797B"/>
    <w:multiLevelType w:val="hybridMultilevel"/>
    <w:tmpl w:val="C42EBD22"/>
    <w:lvl w:ilvl="0" w:tplc="0409000F">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4" w15:restartNumberingAfterBreak="0">
    <w:nsid w:val="2236202B"/>
    <w:multiLevelType w:val="multilevel"/>
    <w:tmpl w:val="977276DA"/>
    <w:lvl w:ilvl="0">
      <w:start w:val="7"/>
      <w:numFmt w:val="decimal"/>
      <w:lvlText w:val="%1-"/>
      <w:lvlJc w:val="left"/>
      <w:pPr>
        <w:ind w:left="720" w:hanging="720"/>
      </w:pPr>
      <w:rPr>
        <w:rFonts w:cs="Times New Roman"/>
      </w:rPr>
    </w:lvl>
    <w:lvl w:ilvl="1">
      <w:start w:val="2"/>
      <w:numFmt w:val="decimal"/>
      <w:lvlText w:val="%1-%2-"/>
      <w:lvlJc w:val="left"/>
      <w:pPr>
        <w:ind w:left="862" w:hanging="720"/>
      </w:pPr>
      <w:rPr>
        <w:rFonts w:cs="Times New Roman"/>
      </w:rPr>
    </w:lvl>
    <w:lvl w:ilvl="2">
      <w:start w:val="1"/>
      <w:numFmt w:val="decimal"/>
      <w:lvlText w:val="%1-%2-%3."/>
      <w:lvlJc w:val="left"/>
      <w:pPr>
        <w:ind w:left="1080" w:hanging="1080"/>
      </w:pPr>
      <w:rPr>
        <w:rFonts w:cs="Times New Roman"/>
      </w:rPr>
    </w:lvl>
    <w:lvl w:ilvl="3">
      <w:start w:val="1"/>
      <w:numFmt w:val="decimal"/>
      <w:lvlText w:val="%1-%2-%3.%4."/>
      <w:lvlJc w:val="left"/>
      <w:pPr>
        <w:ind w:left="1440" w:hanging="1440"/>
      </w:pPr>
      <w:rPr>
        <w:rFonts w:cs="Times New Roman"/>
      </w:rPr>
    </w:lvl>
    <w:lvl w:ilvl="4">
      <w:start w:val="1"/>
      <w:numFmt w:val="decimal"/>
      <w:lvlText w:val="%1-%2-%3.%4.%5."/>
      <w:lvlJc w:val="left"/>
      <w:pPr>
        <w:ind w:left="1800" w:hanging="1800"/>
      </w:pPr>
      <w:rPr>
        <w:rFonts w:cs="Times New Roman"/>
      </w:rPr>
    </w:lvl>
    <w:lvl w:ilvl="5">
      <w:start w:val="1"/>
      <w:numFmt w:val="decimal"/>
      <w:lvlText w:val="%1-%2-%3.%4.%5.%6."/>
      <w:lvlJc w:val="left"/>
      <w:pPr>
        <w:ind w:left="1800" w:hanging="1800"/>
      </w:pPr>
      <w:rPr>
        <w:rFonts w:cs="Times New Roman"/>
      </w:rPr>
    </w:lvl>
    <w:lvl w:ilvl="6">
      <w:start w:val="1"/>
      <w:numFmt w:val="decimal"/>
      <w:lvlText w:val="%1-%2-%3.%4.%5.%6.%7."/>
      <w:lvlJc w:val="left"/>
      <w:pPr>
        <w:ind w:left="2160" w:hanging="2160"/>
      </w:pPr>
      <w:rPr>
        <w:rFonts w:cs="Times New Roman"/>
      </w:rPr>
    </w:lvl>
    <w:lvl w:ilvl="7">
      <w:start w:val="1"/>
      <w:numFmt w:val="decimal"/>
      <w:lvlText w:val="%1-%2-%3.%4.%5.%6.%7.%8."/>
      <w:lvlJc w:val="left"/>
      <w:pPr>
        <w:ind w:left="2520" w:hanging="2520"/>
      </w:pPr>
      <w:rPr>
        <w:rFonts w:cs="Times New Roman"/>
      </w:rPr>
    </w:lvl>
    <w:lvl w:ilvl="8">
      <w:start w:val="1"/>
      <w:numFmt w:val="decimal"/>
      <w:lvlText w:val="%1-%2-%3.%4.%5.%6.%7.%8.%9."/>
      <w:lvlJc w:val="left"/>
      <w:pPr>
        <w:ind w:left="2520" w:hanging="2520"/>
      </w:pPr>
      <w:rPr>
        <w:rFonts w:cs="Times New Roman"/>
      </w:rPr>
    </w:lvl>
  </w:abstractNum>
  <w:abstractNum w:abstractNumId="5" w15:restartNumberingAfterBreak="0">
    <w:nsid w:val="2A09460B"/>
    <w:multiLevelType w:val="multilevel"/>
    <w:tmpl w:val="111EFF40"/>
    <w:lvl w:ilvl="0">
      <w:start w:val="8"/>
      <w:numFmt w:val="bullet"/>
      <w:lvlText w:val="-"/>
      <w:lvlJc w:val="left"/>
      <w:pPr>
        <w:ind w:left="540" w:hanging="360"/>
      </w:pPr>
      <w:rPr>
        <w:rFonts w:ascii="Traditional Arabic" w:eastAsia="Times New Roman" w:hAnsi="Traditional Arabic" w:hint="default"/>
        <w:b/>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C171102"/>
    <w:multiLevelType w:val="hybridMultilevel"/>
    <w:tmpl w:val="79C02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CD4E71"/>
    <w:multiLevelType w:val="hybridMultilevel"/>
    <w:tmpl w:val="111EFF40"/>
    <w:lvl w:ilvl="0" w:tplc="F8DA8C42">
      <w:start w:val="8"/>
      <w:numFmt w:val="bullet"/>
      <w:lvlText w:val="-"/>
      <w:lvlJc w:val="left"/>
      <w:pPr>
        <w:ind w:left="540" w:hanging="360"/>
      </w:pPr>
      <w:rPr>
        <w:rFonts w:ascii="Traditional Arabic" w:eastAsia="Times New Roman" w:hAnsi="Traditional Arabic" w:hint="default"/>
        <w:b/>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4E915819"/>
    <w:multiLevelType w:val="multilevel"/>
    <w:tmpl w:val="111EFF40"/>
    <w:lvl w:ilvl="0">
      <w:start w:val="8"/>
      <w:numFmt w:val="bullet"/>
      <w:lvlText w:val="-"/>
      <w:lvlJc w:val="left"/>
      <w:pPr>
        <w:ind w:left="540" w:hanging="360"/>
      </w:pPr>
      <w:rPr>
        <w:rFonts w:ascii="Traditional Arabic" w:eastAsia="Times New Roman" w:hAnsi="Traditional Arabic" w:hint="default"/>
        <w:b/>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8A9260A"/>
    <w:multiLevelType w:val="hybridMultilevel"/>
    <w:tmpl w:val="5AA04644"/>
    <w:lvl w:ilvl="0" w:tplc="F1C849FA">
      <w:start w:val="3"/>
      <w:numFmt w:val="bullet"/>
      <w:lvlText w:val="-"/>
      <w:lvlJc w:val="left"/>
      <w:pPr>
        <w:ind w:left="360" w:hanging="360"/>
      </w:pPr>
      <w:rPr>
        <w:rFonts w:ascii="Traditional Arabic" w:eastAsia="Times New Roman" w:hAnsi="Traditional Arabic"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68B23011"/>
    <w:multiLevelType w:val="hybridMultilevel"/>
    <w:tmpl w:val="ACE42A02"/>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6E102DB6"/>
    <w:multiLevelType w:val="multilevel"/>
    <w:tmpl w:val="111EFF40"/>
    <w:lvl w:ilvl="0">
      <w:start w:val="8"/>
      <w:numFmt w:val="bullet"/>
      <w:lvlText w:val="-"/>
      <w:lvlJc w:val="left"/>
      <w:pPr>
        <w:ind w:left="540" w:hanging="360"/>
      </w:pPr>
      <w:rPr>
        <w:rFonts w:ascii="Traditional Arabic" w:eastAsia="Times New Roman" w:hAnsi="Traditional Arabic" w:hint="default"/>
        <w:b/>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21C6246"/>
    <w:multiLevelType w:val="multilevel"/>
    <w:tmpl w:val="111EFF40"/>
    <w:lvl w:ilvl="0">
      <w:start w:val="8"/>
      <w:numFmt w:val="bullet"/>
      <w:lvlText w:val="-"/>
      <w:lvlJc w:val="left"/>
      <w:pPr>
        <w:ind w:left="540" w:hanging="360"/>
      </w:pPr>
      <w:rPr>
        <w:rFonts w:ascii="Traditional Arabic" w:eastAsia="Times New Roman" w:hAnsi="Traditional Arabic" w:hint="default"/>
        <w:b/>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EE448F1"/>
    <w:multiLevelType w:val="hybridMultilevel"/>
    <w:tmpl w:val="5756FF9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0"/>
  </w:num>
  <w:num w:numId="4">
    <w:abstractNumId w:val="13"/>
  </w:num>
  <w:num w:numId="5">
    <w:abstractNumId w:val="3"/>
  </w:num>
  <w:num w:numId="6">
    <w:abstractNumId w:val="9"/>
  </w:num>
  <w:num w:numId="7">
    <w:abstractNumId w:val="7"/>
  </w:num>
  <w:num w:numId="8">
    <w:abstractNumId w:val="2"/>
  </w:num>
  <w:num w:numId="9">
    <w:abstractNumId w:val="11"/>
  </w:num>
  <w:num w:numId="10">
    <w:abstractNumId w:val="5"/>
  </w:num>
  <w:num w:numId="11">
    <w:abstractNumId w:val="12"/>
  </w:num>
  <w:num w:numId="12">
    <w:abstractNumId w:val="8"/>
  </w:num>
  <w:num w:numId="13">
    <w:abstractNumId w:val="4"/>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oNotTrackMoves/>
  <w:defaultTabStop w:val="720"/>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45872"/>
    <w:rsid w:val="000044AD"/>
    <w:rsid w:val="00012CBD"/>
    <w:rsid w:val="00022FB6"/>
    <w:rsid w:val="00024745"/>
    <w:rsid w:val="00027291"/>
    <w:rsid w:val="00037C37"/>
    <w:rsid w:val="00037FD4"/>
    <w:rsid w:val="0004335B"/>
    <w:rsid w:val="00054686"/>
    <w:rsid w:val="00056B92"/>
    <w:rsid w:val="000612F4"/>
    <w:rsid w:val="00061DA0"/>
    <w:rsid w:val="000705C2"/>
    <w:rsid w:val="00070BA6"/>
    <w:rsid w:val="00070C72"/>
    <w:rsid w:val="000726F5"/>
    <w:rsid w:val="000824AC"/>
    <w:rsid w:val="0008344C"/>
    <w:rsid w:val="00086BAC"/>
    <w:rsid w:val="000919B0"/>
    <w:rsid w:val="00094016"/>
    <w:rsid w:val="000977AC"/>
    <w:rsid w:val="000A01D0"/>
    <w:rsid w:val="000B6122"/>
    <w:rsid w:val="000C332C"/>
    <w:rsid w:val="000E0C0D"/>
    <w:rsid w:val="000E2C93"/>
    <w:rsid w:val="000F4032"/>
    <w:rsid w:val="000F4D99"/>
    <w:rsid w:val="000F66A5"/>
    <w:rsid w:val="00100BE6"/>
    <w:rsid w:val="00104F3B"/>
    <w:rsid w:val="00107760"/>
    <w:rsid w:val="001128CD"/>
    <w:rsid w:val="00116909"/>
    <w:rsid w:val="00122C93"/>
    <w:rsid w:val="00132FBC"/>
    <w:rsid w:val="0013332B"/>
    <w:rsid w:val="00142DD6"/>
    <w:rsid w:val="001454DB"/>
    <w:rsid w:val="00147940"/>
    <w:rsid w:val="00154AAE"/>
    <w:rsid w:val="00156791"/>
    <w:rsid w:val="00157CE6"/>
    <w:rsid w:val="001601D8"/>
    <w:rsid w:val="001606F6"/>
    <w:rsid w:val="00172DC9"/>
    <w:rsid w:val="001749ED"/>
    <w:rsid w:val="00181272"/>
    <w:rsid w:val="00185897"/>
    <w:rsid w:val="00195D03"/>
    <w:rsid w:val="0019626C"/>
    <w:rsid w:val="001A3CD5"/>
    <w:rsid w:val="001B0705"/>
    <w:rsid w:val="001B20E7"/>
    <w:rsid w:val="001B4ECA"/>
    <w:rsid w:val="001C525F"/>
    <w:rsid w:val="001C5323"/>
    <w:rsid w:val="001C7216"/>
    <w:rsid w:val="001D2201"/>
    <w:rsid w:val="001D31A1"/>
    <w:rsid w:val="001D348C"/>
    <w:rsid w:val="001D4463"/>
    <w:rsid w:val="001D4CF5"/>
    <w:rsid w:val="001E3D0C"/>
    <w:rsid w:val="001E45A2"/>
    <w:rsid w:val="001E78FD"/>
    <w:rsid w:val="001F346C"/>
    <w:rsid w:val="001F43DB"/>
    <w:rsid w:val="001F5CF9"/>
    <w:rsid w:val="001F6AA9"/>
    <w:rsid w:val="002034BF"/>
    <w:rsid w:val="00204A38"/>
    <w:rsid w:val="0020750A"/>
    <w:rsid w:val="00212B3B"/>
    <w:rsid w:val="00212CAF"/>
    <w:rsid w:val="002134D8"/>
    <w:rsid w:val="00224CA2"/>
    <w:rsid w:val="0023783B"/>
    <w:rsid w:val="002378F1"/>
    <w:rsid w:val="0024055B"/>
    <w:rsid w:val="002432A1"/>
    <w:rsid w:val="00250B63"/>
    <w:rsid w:val="0025764F"/>
    <w:rsid w:val="00272CE2"/>
    <w:rsid w:val="00280BF2"/>
    <w:rsid w:val="00281D0C"/>
    <w:rsid w:val="00294516"/>
    <w:rsid w:val="002A7BB8"/>
    <w:rsid w:val="002B7937"/>
    <w:rsid w:val="002C1453"/>
    <w:rsid w:val="002C379E"/>
    <w:rsid w:val="002C5669"/>
    <w:rsid w:val="002D1A39"/>
    <w:rsid w:val="002E0367"/>
    <w:rsid w:val="002E2C07"/>
    <w:rsid w:val="002E2D2E"/>
    <w:rsid w:val="002E3540"/>
    <w:rsid w:val="002E43A9"/>
    <w:rsid w:val="002F317F"/>
    <w:rsid w:val="002F59E2"/>
    <w:rsid w:val="00303B62"/>
    <w:rsid w:val="003077D3"/>
    <w:rsid w:val="00307831"/>
    <w:rsid w:val="003117B9"/>
    <w:rsid w:val="0031189A"/>
    <w:rsid w:val="00312B97"/>
    <w:rsid w:val="00323289"/>
    <w:rsid w:val="003232B7"/>
    <w:rsid w:val="0032384E"/>
    <w:rsid w:val="003239E5"/>
    <w:rsid w:val="00323A46"/>
    <w:rsid w:val="00335308"/>
    <w:rsid w:val="00335B2C"/>
    <w:rsid w:val="0034031A"/>
    <w:rsid w:val="003571EA"/>
    <w:rsid w:val="0036483F"/>
    <w:rsid w:val="003727D8"/>
    <w:rsid w:val="00392417"/>
    <w:rsid w:val="00392F5D"/>
    <w:rsid w:val="00397261"/>
    <w:rsid w:val="003B4E4A"/>
    <w:rsid w:val="003E4309"/>
    <w:rsid w:val="003E49C4"/>
    <w:rsid w:val="003F0BB6"/>
    <w:rsid w:val="003F34CF"/>
    <w:rsid w:val="003F4953"/>
    <w:rsid w:val="00406D0C"/>
    <w:rsid w:val="00411099"/>
    <w:rsid w:val="00411C05"/>
    <w:rsid w:val="00417BEE"/>
    <w:rsid w:val="00423250"/>
    <w:rsid w:val="0043644B"/>
    <w:rsid w:val="00445DF1"/>
    <w:rsid w:val="00446AE0"/>
    <w:rsid w:val="00454604"/>
    <w:rsid w:val="004546FA"/>
    <w:rsid w:val="004638AE"/>
    <w:rsid w:val="00466B70"/>
    <w:rsid w:val="00467ADD"/>
    <w:rsid w:val="004751F6"/>
    <w:rsid w:val="004767B8"/>
    <w:rsid w:val="004B14A1"/>
    <w:rsid w:val="004C041B"/>
    <w:rsid w:val="004C071B"/>
    <w:rsid w:val="004C37D6"/>
    <w:rsid w:val="004C5632"/>
    <w:rsid w:val="004C6BFC"/>
    <w:rsid w:val="004D0115"/>
    <w:rsid w:val="004D5B1C"/>
    <w:rsid w:val="004D6368"/>
    <w:rsid w:val="004D651A"/>
    <w:rsid w:val="004E007E"/>
    <w:rsid w:val="004F3977"/>
    <w:rsid w:val="00513AAE"/>
    <w:rsid w:val="005149A7"/>
    <w:rsid w:val="00514D49"/>
    <w:rsid w:val="00517C15"/>
    <w:rsid w:val="00521B39"/>
    <w:rsid w:val="0052346D"/>
    <w:rsid w:val="0053514A"/>
    <w:rsid w:val="00537F34"/>
    <w:rsid w:val="005416E2"/>
    <w:rsid w:val="005437E8"/>
    <w:rsid w:val="00543D39"/>
    <w:rsid w:val="00544064"/>
    <w:rsid w:val="00561731"/>
    <w:rsid w:val="0056631C"/>
    <w:rsid w:val="00567AB5"/>
    <w:rsid w:val="00572A02"/>
    <w:rsid w:val="00572A18"/>
    <w:rsid w:val="005736E0"/>
    <w:rsid w:val="005745DE"/>
    <w:rsid w:val="00577EEB"/>
    <w:rsid w:val="0058408C"/>
    <w:rsid w:val="005920A8"/>
    <w:rsid w:val="0059221B"/>
    <w:rsid w:val="00593E2B"/>
    <w:rsid w:val="005B7B6B"/>
    <w:rsid w:val="005C15CB"/>
    <w:rsid w:val="005C5574"/>
    <w:rsid w:val="005C6A59"/>
    <w:rsid w:val="005D05DB"/>
    <w:rsid w:val="005D515B"/>
    <w:rsid w:val="005D5B73"/>
    <w:rsid w:val="005E20C8"/>
    <w:rsid w:val="005F1D24"/>
    <w:rsid w:val="005F6490"/>
    <w:rsid w:val="00612304"/>
    <w:rsid w:val="00613174"/>
    <w:rsid w:val="006131D9"/>
    <w:rsid w:val="006143AE"/>
    <w:rsid w:val="00621FD1"/>
    <w:rsid w:val="00626698"/>
    <w:rsid w:val="0064083F"/>
    <w:rsid w:val="006465B4"/>
    <w:rsid w:val="00650AA7"/>
    <w:rsid w:val="00654AC1"/>
    <w:rsid w:val="006656E3"/>
    <w:rsid w:val="00665CD2"/>
    <w:rsid w:val="00675018"/>
    <w:rsid w:val="00680CF8"/>
    <w:rsid w:val="0068673C"/>
    <w:rsid w:val="00691B2B"/>
    <w:rsid w:val="00692746"/>
    <w:rsid w:val="00693BF4"/>
    <w:rsid w:val="00695078"/>
    <w:rsid w:val="006A3708"/>
    <w:rsid w:val="006A4107"/>
    <w:rsid w:val="006A4145"/>
    <w:rsid w:val="006A4F72"/>
    <w:rsid w:val="006A75D7"/>
    <w:rsid w:val="006B1650"/>
    <w:rsid w:val="006B1B25"/>
    <w:rsid w:val="006B4A3F"/>
    <w:rsid w:val="006C3957"/>
    <w:rsid w:val="006C3CD9"/>
    <w:rsid w:val="006C43B2"/>
    <w:rsid w:val="006C501E"/>
    <w:rsid w:val="006C6554"/>
    <w:rsid w:val="006C74DB"/>
    <w:rsid w:val="006D2A4C"/>
    <w:rsid w:val="006D312C"/>
    <w:rsid w:val="006D7F2F"/>
    <w:rsid w:val="006E2D70"/>
    <w:rsid w:val="006E78BA"/>
    <w:rsid w:val="006F78F6"/>
    <w:rsid w:val="00706CCE"/>
    <w:rsid w:val="0071064D"/>
    <w:rsid w:val="007215D6"/>
    <w:rsid w:val="007236BD"/>
    <w:rsid w:val="00726BF3"/>
    <w:rsid w:val="00730F0D"/>
    <w:rsid w:val="00731141"/>
    <w:rsid w:val="00731E54"/>
    <w:rsid w:val="00733178"/>
    <w:rsid w:val="007340B5"/>
    <w:rsid w:val="00742D3E"/>
    <w:rsid w:val="0074393A"/>
    <w:rsid w:val="00754F09"/>
    <w:rsid w:val="00755E3E"/>
    <w:rsid w:val="0077582A"/>
    <w:rsid w:val="00780CF1"/>
    <w:rsid w:val="00780F14"/>
    <w:rsid w:val="00790797"/>
    <w:rsid w:val="007A38BB"/>
    <w:rsid w:val="007B10AC"/>
    <w:rsid w:val="007B5A4F"/>
    <w:rsid w:val="007B799D"/>
    <w:rsid w:val="007C4CBB"/>
    <w:rsid w:val="007C5BE1"/>
    <w:rsid w:val="007E051E"/>
    <w:rsid w:val="007E07FC"/>
    <w:rsid w:val="007E12F1"/>
    <w:rsid w:val="007E43C0"/>
    <w:rsid w:val="007F0D90"/>
    <w:rsid w:val="007F1F74"/>
    <w:rsid w:val="00800F3C"/>
    <w:rsid w:val="00801137"/>
    <w:rsid w:val="00801E35"/>
    <w:rsid w:val="0080795F"/>
    <w:rsid w:val="008206C0"/>
    <w:rsid w:val="008220B3"/>
    <w:rsid w:val="008252BC"/>
    <w:rsid w:val="00825BCA"/>
    <w:rsid w:val="0083177A"/>
    <w:rsid w:val="008329C3"/>
    <w:rsid w:val="0084246A"/>
    <w:rsid w:val="00850BDF"/>
    <w:rsid w:val="008557E8"/>
    <w:rsid w:val="008560C9"/>
    <w:rsid w:val="00856F31"/>
    <w:rsid w:val="00857D72"/>
    <w:rsid w:val="008625C9"/>
    <w:rsid w:val="00865C55"/>
    <w:rsid w:val="00867CF7"/>
    <w:rsid w:val="008746F9"/>
    <w:rsid w:val="00877137"/>
    <w:rsid w:val="00890657"/>
    <w:rsid w:val="008A3134"/>
    <w:rsid w:val="008A4909"/>
    <w:rsid w:val="008A714F"/>
    <w:rsid w:val="008B19C0"/>
    <w:rsid w:val="008C4763"/>
    <w:rsid w:val="008C4E4E"/>
    <w:rsid w:val="008C5620"/>
    <w:rsid w:val="008C5F12"/>
    <w:rsid w:val="008C7267"/>
    <w:rsid w:val="008C79F0"/>
    <w:rsid w:val="008D1366"/>
    <w:rsid w:val="008E3A73"/>
    <w:rsid w:val="008E72BE"/>
    <w:rsid w:val="008E75B8"/>
    <w:rsid w:val="008F3DB4"/>
    <w:rsid w:val="008F4A0F"/>
    <w:rsid w:val="009109DB"/>
    <w:rsid w:val="00921C9E"/>
    <w:rsid w:val="0092331D"/>
    <w:rsid w:val="00923C0B"/>
    <w:rsid w:val="00927097"/>
    <w:rsid w:val="009367BA"/>
    <w:rsid w:val="0093796A"/>
    <w:rsid w:val="00937DAA"/>
    <w:rsid w:val="00944C1D"/>
    <w:rsid w:val="00946268"/>
    <w:rsid w:val="00947535"/>
    <w:rsid w:val="00951294"/>
    <w:rsid w:val="00962C7C"/>
    <w:rsid w:val="00966023"/>
    <w:rsid w:val="009661A2"/>
    <w:rsid w:val="009760C4"/>
    <w:rsid w:val="00980A8E"/>
    <w:rsid w:val="00985703"/>
    <w:rsid w:val="0099022E"/>
    <w:rsid w:val="00991E0F"/>
    <w:rsid w:val="009936CC"/>
    <w:rsid w:val="00996EE3"/>
    <w:rsid w:val="009A0456"/>
    <w:rsid w:val="009A2F2B"/>
    <w:rsid w:val="009A73AA"/>
    <w:rsid w:val="009B0129"/>
    <w:rsid w:val="009B7BD8"/>
    <w:rsid w:val="009C4BBC"/>
    <w:rsid w:val="009D2047"/>
    <w:rsid w:val="009D278E"/>
    <w:rsid w:val="009D2DE0"/>
    <w:rsid w:val="009F0F3A"/>
    <w:rsid w:val="00A01909"/>
    <w:rsid w:val="00A0284C"/>
    <w:rsid w:val="00A05192"/>
    <w:rsid w:val="00A06431"/>
    <w:rsid w:val="00A112DD"/>
    <w:rsid w:val="00A12E82"/>
    <w:rsid w:val="00A13521"/>
    <w:rsid w:val="00A138AE"/>
    <w:rsid w:val="00A154C6"/>
    <w:rsid w:val="00A178D1"/>
    <w:rsid w:val="00A207D8"/>
    <w:rsid w:val="00A2390C"/>
    <w:rsid w:val="00A27BCB"/>
    <w:rsid w:val="00A3097A"/>
    <w:rsid w:val="00A30F91"/>
    <w:rsid w:val="00A43173"/>
    <w:rsid w:val="00A46C28"/>
    <w:rsid w:val="00A57E87"/>
    <w:rsid w:val="00A638E1"/>
    <w:rsid w:val="00A65457"/>
    <w:rsid w:val="00A655FC"/>
    <w:rsid w:val="00A701E7"/>
    <w:rsid w:val="00A72C53"/>
    <w:rsid w:val="00A80A91"/>
    <w:rsid w:val="00A87407"/>
    <w:rsid w:val="00AB42FB"/>
    <w:rsid w:val="00AB719F"/>
    <w:rsid w:val="00AC1C6D"/>
    <w:rsid w:val="00AD0FCA"/>
    <w:rsid w:val="00AD1DE4"/>
    <w:rsid w:val="00AF0124"/>
    <w:rsid w:val="00AF49BD"/>
    <w:rsid w:val="00B04E97"/>
    <w:rsid w:val="00B05865"/>
    <w:rsid w:val="00B1031C"/>
    <w:rsid w:val="00B105D6"/>
    <w:rsid w:val="00B10976"/>
    <w:rsid w:val="00B12A4A"/>
    <w:rsid w:val="00B15C41"/>
    <w:rsid w:val="00B21D7F"/>
    <w:rsid w:val="00B258DF"/>
    <w:rsid w:val="00B26244"/>
    <w:rsid w:val="00B26831"/>
    <w:rsid w:val="00B40909"/>
    <w:rsid w:val="00B45660"/>
    <w:rsid w:val="00B45872"/>
    <w:rsid w:val="00B5008F"/>
    <w:rsid w:val="00B518E4"/>
    <w:rsid w:val="00B57FB8"/>
    <w:rsid w:val="00B75311"/>
    <w:rsid w:val="00B84434"/>
    <w:rsid w:val="00B8541F"/>
    <w:rsid w:val="00B86888"/>
    <w:rsid w:val="00B9102C"/>
    <w:rsid w:val="00B949BC"/>
    <w:rsid w:val="00B96ECC"/>
    <w:rsid w:val="00B9783F"/>
    <w:rsid w:val="00BA16B7"/>
    <w:rsid w:val="00BB4406"/>
    <w:rsid w:val="00BC00A8"/>
    <w:rsid w:val="00BC033E"/>
    <w:rsid w:val="00BC6991"/>
    <w:rsid w:val="00BC788C"/>
    <w:rsid w:val="00BD6BBD"/>
    <w:rsid w:val="00BF0C33"/>
    <w:rsid w:val="00BF105D"/>
    <w:rsid w:val="00BF1E04"/>
    <w:rsid w:val="00C1710C"/>
    <w:rsid w:val="00C2074C"/>
    <w:rsid w:val="00C22D2E"/>
    <w:rsid w:val="00C25D6E"/>
    <w:rsid w:val="00C266AB"/>
    <w:rsid w:val="00C46BBB"/>
    <w:rsid w:val="00C53759"/>
    <w:rsid w:val="00C5480E"/>
    <w:rsid w:val="00C62F1F"/>
    <w:rsid w:val="00C676FD"/>
    <w:rsid w:val="00C74C96"/>
    <w:rsid w:val="00C804C9"/>
    <w:rsid w:val="00C92EDE"/>
    <w:rsid w:val="00CA21BD"/>
    <w:rsid w:val="00CA6557"/>
    <w:rsid w:val="00CA6C66"/>
    <w:rsid w:val="00CB1EBB"/>
    <w:rsid w:val="00CB706D"/>
    <w:rsid w:val="00CD48B8"/>
    <w:rsid w:val="00CD4D9E"/>
    <w:rsid w:val="00CF0CAB"/>
    <w:rsid w:val="00CF1D33"/>
    <w:rsid w:val="00CF38C6"/>
    <w:rsid w:val="00CF6322"/>
    <w:rsid w:val="00D00846"/>
    <w:rsid w:val="00D121DD"/>
    <w:rsid w:val="00D1686E"/>
    <w:rsid w:val="00D32772"/>
    <w:rsid w:val="00D32B20"/>
    <w:rsid w:val="00D37762"/>
    <w:rsid w:val="00D40DB9"/>
    <w:rsid w:val="00D4198D"/>
    <w:rsid w:val="00D513CC"/>
    <w:rsid w:val="00D53F6D"/>
    <w:rsid w:val="00D57CCE"/>
    <w:rsid w:val="00D61017"/>
    <w:rsid w:val="00D6268F"/>
    <w:rsid w:val="00D638BD"/>
    <w:rsid w:val="00D64B5B"/>
    <w:rsid w:val="00D650BD"/>
    <w:rsid w:val="00D67C74"/>
    <w:rsid w:val="00D76D07"/>
    <w:rsid w:val="00D76E6B"/>
    <w:rsid w:val="00D82DFE"/>
    <w:rsid w:val="00DA57BA"/>
    <w:rsid w:val="00DB04D0"/>
    <w:rsid w:val="00DB1B1A"/>
    <w:rsid w:val="00DB25B5"/>
    <w:rsid w:val="00DD066D"/>
    <w:rsid w:val="00DD5C9A"/>
    <w:rsid w:val="00DD74AA"/>
    <w:rsid w:val="00DE0587"/>
    <w:rsid w:val="00DE75D9"/>
    <w:rsid w:val="00DF1664"/>
    <w:rsid w:val="00DF4570"/>
    <w:rsid w:val="00E03E13"/>
    <w:rsid w:val="00E045B5"/>
    <w:rsid w:val="00E07D3E"/>
    <w:rsid w:val="00E15DCC"/>
    <w:rsid w:val="00E15FA5"/>
    <w:rsid w:val="00E20E04"/>
    <w:rsid w:val="00E23041"/>
    <w:rsid w:val="00E2548A"/>
    <w:rsid w:val="00E37542"/>
    <w:rsid w:val="00E4640E"/>
    <w:rsid w:val="00E46C5F"/>
    <w:rsid w:val="00E54FFD"/>
    <w:rsid w:val="00E664D5"/>
    <w:rsid w:val="00E71A26"/>
    <w:rsid w:val="00E86ACA"/>
    <w:rsid w:val="00E912C4"/>
    <w:rsid w:val="00E9383A"/>
    <w:rsid w:val="00E97894"/>
    <w:rsid w:val="00EB0761"/>
    <w:rsid w:val="00ED3453"/>
    <w:rsid w:val="00ED7A93"/>
    <w:rsid w:val="00EF172F"/>
    <w:rsid w:val="00EF1904"/>
    <w:rsid w:val="00EF5CED"/>
    <w:rsid w:val="00F00D73"/>
    <w:rsid w:val="00F235B0"/>
    <w:rsid w:val="00F266E0"/>
    <w:rsid w:val="00F26870"/>
    <w:rsid w:val="00F2762B"/>
    <w:rsid w:val="00F3057F"/>
    <w:rsid w:val="00F30C11"/>
    <w:rsid w:val="00F32684"/>
    <w:rsid w:val="00F32F29"/>
    <w:rsid w:val="00F37C3A"/>
    <w:rsid w:val="00F40571"/>
    <w:rsid w:val="00F422E0"/>
    <w:rsid w:val="00F45928"/>
    <w:rsid w:val="00F5182C"/>
    <w:rsid w:val="00F721E7"/>
    <w:rsid w:val="00F8118A"/>
    <w:rsid w:val="00F84D4C"/>
    <w:rsid w:val="00F84E40"/>
    <w:rsid w:val="00F85DDC"/>
    <w:rsid w:val="00F95582"/>
    <w:rsid w:val="00FA5676"/>
    <w:rsid w:val="00FC2DE6"/>
    <w:rsid w:val="00FC7522"/>
    <w:rsid w:val="00FD04A4"/>
    <w:rsid w:val="00FD5660"/>
    <w:rsid w:val="00FE1350"/>
    <w:rsid w:val="00FE3914"/>
    <w:rsid w:val="00FE3F1B"/>
    <w:rsid w:val="00FE61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E18223BF-FACB-4787-9626-2AA4EFD9B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D39"/>
    <w:pPr>
      <w:bidi/>
      <w:spacing w:after="160" w:line="259" w:lineRule="auto"/>
    </w:pPr>
    <w:rPr>
      <w:sz w:val="22"/>
      <w:szCs w:val="22"/>
    </w:rPr>
  </w:style>
  <w:style w:type="paragraph" w:styleId="Heading2">
    <w:name w:val="heading 2"/>
    <w:basedOn w:val="Normal"/>
    <w:next w:val="Normal"/>
    <w:link w:val="Heading2Char"/>
    <w:semiHidden/>
    <w:unhideWhenUsed/>
    <w:qFormat/>
    <w:locked/>
    <w:rsid w:val="005920A8"/>
    <w:pPr>
      <w:keepNext/>
      <w:spacing w:before="240" w:after="60" w:line="240" w:lineRule="auto"/>
      <w:outlineLvl w:val="1"/>
    </w:pPr>
    <w:rPr>
      <w:rFonts w:ascii="Arial" w:eastAsia="Times New Roman" w:hAnsi="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9221B"/>
    <w:pPr>
      <w:tabs>
        <w:tab w:val="center" w:pos="4153"/>
        <w:tab w:val="right" w:pos="8306"/>
      </w:tabs>
      <w:spacing w:after="0" w:line="240" w:lineRule="auto"/>
    </w:pPr>
  </w:style>
  <w:style w:type="character" w:customStyle="1" w:styleId="HeaderChar">
    <w:name w:val="Header Char"/>
    <w:link w:val="Header"/>
    <w:uiPriority w:val="99"/>
    <w:locked/>
    <w:rsid w:val="0059221B"/>
    <w:rPr>
      <w:rFonts w:cs="Times New Roman"/>
    </w:rPr>
  </w:style>
  <w:style w:type="paragraph" w:styleId="Footer">
    <w:name w:val="footer"/>
    <w:basedOn w:val="Normal"/>
    <w:link w:val="FooterChar"/>
    <w:uiPriority w:val="99"/>
    <w:rsid w:val="0059221B"/>
    <w:pPr>
      <w:tabs>
        <w:tab w:val="center" w:pos="4153"/>
        <w:tab w:val="right" w:pos="8306"/>
      </w:tabs>
      <w:spacing w:after="0" w:line="240" w:lineRule="auto"/>
    </w:pPr>
  </w:style>
  <w:style w:type="character" w:customStyle="1" w:styleId="FooterChar">
    <w:name w:val="Footer Char"/>
    <w:link w:val="Footer"/>
    <w:uiPriority w:val="99"/>
    <w:locked/>
    <w:rsid w:val="0059221B"/>
    <w:rPr>
      <w:rFonts w:cs="Times New Roman"/>
    </w:rPr>
  </w:style>
  <w:style w:type="paragraph" w:styleId="ListParagraph">
    <w:name w:val="List Paragraph"/>
    <w:basedOn w:val="Normal"/>
    <w:uiPriority w:val="99"/>
    <w:qFormat/>
    <w:rsid w:val="00EF5CED"/>
    <w:pPr>
      <w:ind w:left="720"/>
    </w:pPr>
  </w:style>
  <w:style w:type="table" w:styleId="TableGrid">
    <w:name w:val="Table Grid"/>
    <w:basedOn w:val="TableNormal"/>
    <w:uiPriority w:val="99"/>
    <w:rsid w:val="00CB70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uiPriority w:val="99"/>
    <w:rsid w:val="00CB706D"/>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5Dark-Accent11">
    <w:name w:val="Grid Table 5 Dark - Accent 11"/>
    <w:uiPriority w:val="99"/>
    <w:rsid w:val="00CB706D"/>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style>
  <w:style w:type="table" w:customStyle="1" w:styleId="GridTable2-Accent11">
    <w:name w:val="Grid Table 2 - Accent 11"/>
    <w:uiPriority w:val="99"/>
    <w:rsid w:val="00B96ECC"/>
    <w:tblPr>
      <w:tblStyleRowBandSize w:val="1"/>
      <w:tblStyleColBandSize w:val="1"/>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style>
  <w:style w:type="paragraph" w:styleId="DocumentMap">
    <w:name w:val="Document Map"/>
    <w:basedOn w:val="Normal"/>
    <w:link w:val="DocumentMapChar"/>
    <w:uiPriority w:val="99"/>
    <w:semiHidden/>
    <w:rsid w:val="00BB4406"/>
    <w:pPr>
      <w:shd w:val="clear" w:color="auto" w:fill="000080"/>
    </w:pPr>
    <w:rPr>
      <w:rFonts w:ascii="Tahoma" w:hAnsi="Tahoma" w:cs="Tahoma"/>
      <w:sz w:val="20"/>
      <w:szCs w:val="20"/>
    </w:rPr>
  </w:style>
  <w:style w:type="character" w:customStyle="1" w:styleId="DocumentMapChar">
    <w:name w:val="Document Map Char"/>
    <w:link w:val="DocumentMap"/>
    <w:uiPriority w:val="99"/>
    <w:semiHidden/>
    <w:locked/>
    <w:rsid w:val="00AB719F"/>
    <w:rPr>
      <w:rFonts w:ascii="Times New Roman" w:hAnsi="Times New Roman" w:cs="Times New Roman"/>
      <w:sz w:val="2"/>
    </w:rPr>
  </w:style>
  <w:style w:type="character" w:customStyle="1" w:styleId="Heading2Char">
    <w:name w:val="Heading 2 Char"/>
    <w:link w:val="Heading2"/>
    <w:semiHidden/>
    <w:rsid w:val="005920A8"/>
    <w:rPr>
      <w:rFonts w:ascii="Arial" w:eastAsia="Times New Roman" w:hAnsi="Arial"/>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09216">
      <w:bodyDiv w:val="1"/>
      <w:marLeft w:val="0"/>
      <w:marRight w:val="0"/>
      <w:marTop w:val="0"/>
      <w:marBottom w:val="0"/>
      <w:divBdr>
        <w:top w:val="none" w:sz="0" w:space="0" w:color="auto"/>
        <w:left w:val="none" w:sz="0" w:space="0" w:color="auto"/>
        <w:bottom w:val="none" w:sz="0" w:space="0" w:color="auto"/>
        <w:right w:val="none" w:sz="0" w:space="0" w:color="auto"/>
      </w:divBdr>
    </w:div>
    <w:div w:id="256602329">
      <w:marLeft w:val="0"/>
      <w:marRight w:val="0"/>
      <w:marTop w:val="0"/>
      <w:marBottom w:val="0"/>
      <w:divBdr>
        <w:top w:val="none" w:sz="0" w:space="0" w:color="auto"/>
        <w:left w:val="none" w:sz="0" w:space="0" w:color="auto"/>
        <w:bottom w:val="none" w:sz="0" w:space="0" w:color="auto"/>
        <w:right w:val="none" w:sz="0" w:space="0" w:color="auto"/>
      </w:divBdr>
    </w:div>
    <w:div w:id="256602330">
      <w:marLeft w:val="0"/>
      <w:marRight w:val="0"/>
      <w:marTop w:val="0"/>
      <w:marBottom w:val="0"/>
      <w:divBdr>
        <w:top w:val="none" w:sz="0" w:space="0" w:color="auto"/>
        <w:left w:val="none" w:sz="0" w:space="0" w:color="auto"/>
        <w:bottom w:val="none" w:sz="0" w:space="0" w:color="auto"/>
        <w:right w:val="none" w:sz="0" w:space="0" w:color="auto"/>
      </w:divBdr>
    </w:div>
    <w:div w:id="25660233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2139</TotalTime>
  <Pages>1</Pages>
  <Words>2355</Words>
  <Characters>13428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15752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Tahrani</dc:creator>
  <cp:keywords/>
  <dc:description/>
  <cp:lastModifiedBy>Rajinthan</cp:lastModifiedBy>
  <cp:revision>181</cp:revision>
  <dcterms:created xsi:type="dcterms:W3CDTF">2018-09-11T21:19:00Z</dcterms:created>
  <dcterms:modified xsi:type="dcterms:W3CDTF">2019-01-29T20:05:00Z</dcterms:modified>
</cp:coreProperties>
</file>