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jc w:val="center"/>
        <w:tblInd w:w="-98" w:type="dxa"/>
        <w:tblLook w:val="01E0" w:firstRow="1" w:lastRow="1" w:firstColumn="1" w:lastColumn="1" w:noHBand="0" w:noVBand="0"/>
      </w:tblPr>
      <w:tblGrid>
        <w:gridCol w:w="3916"/>
        <w:gridCol w:w="1639"/>
        <w:gridCol w:w="2346"/>
      </w:tblGrid>
      <w:tr w:rsidR="0062766E" w:rsidRPr="009F0701" w:rsidTr="00E844A9">
        <w:trPr>
          <w:jc w:val="center"/>
        </w:trPr>
        <w:tc>
          <w:tcPr>
            <w:tcW w:w="3916" w:type="dxa"/>
            <w:vAlign w:val="center"/>
          </w:tcPr>
          <w:p w:rsidR="0062766E" w:rsidRPr="00421837" w:rsidRDefault="0062766E" w:rsidP="00D01953">
            <w:pPr>
              <w:spacing w:after="0" w:line="288" w:lineRule="auto"/>
              <w:jc w:val="center"/>
              <w:rPr>
                <w:rFonts w:cs="Muna Black"/>
                <w:b/>
                <w:bCs/>
                <w:sz w:val="32"/>
                <w:szCs w:val="32"/>
                <w:rtl/>
              </w:rPr>
            </w:pPr>
            <w:r w:rsidRPr="00421837">
              <w:rPr>
                <w:rFonts w:cs="Muna Black" w:hint="cs"/>
                <w:b/>
                <w:bCs/>
                <w:sz w:val="32"/>
                <w:szCs w:val="32"/>
                <w:rtl/>
              </w:rPr>
              <w:t>الجمهورية</w:t>
            </w:r>
            <w:r w:rsidRPr="00421837">
              <w:rPr>
                <w:rFonts w:cs="Muna Black"/>
                <w:b/>
                <w:bCs/>
                <w:sz w:val="32"/>
                <w:szCs w:val="32"/>
                <w:rtl/>
              </w:rPr>
              <w:t xml:space="preserve"> </w:t>
            </w:r>
            <w:r w:rsidRPr="00421837">
              <w:rPr>
                <w:rFonts w:cs="Muna Black" w:hint="cs"/>
                <w:b/>
                <w:bCs/>
                <w:sz w:val="32"/>
                <w:szCs w:val="32"/>
                <w:rtl/>
              </w:rPr>
              <w:t>العربية</w:t>
            </w:r>
            <w:r w:rsidRPr="00421837">
              <w:rPr>
                <w:rFonts w:cs="Muna Black"/>
                <w:b/>
                <w:bCs/>
                <w:sz w:val="32"/>
                <w:szCs w:val="32"/>
                <w:rtl/>
              </w:rPr>
              <w:t xml:space="preserve"> </w:t>
            </w:r>
            <w:r w:rsidRPr="00421837">
              <w:rPr>
                <w:rFonts w:cs="Muna Black" w:hint="cs"/>
                <w:b/>
                <w:bCs/>
                <w:sz w:val="32"/>
                <w:szCs w:val="32"/>
                <w:rtl/>
              </w:rPr>
              <w:t>السورية</w:t>
            </w:r>
          </w:p>
          <w:p w:rsidR="0062766E" w:rsidRPr="00DA7478" w:rsidRDefault="0062766E" w:rsidP="00D01953">
            <w:pPr>
              <w:spacing w:after="0" w:line="288" w:lineRule="auto"/>
              <w:jc w:val="center"/>
              <w:rPr>
                <w:rFonts w:cs="Muna Black"/>
                <w:b/>
                <w:bCs/>
                <w:sz w:val="30"/>
                <w:szCs w:val="30"/>
              </w:rPr>
            </w:pPr>
            <w:r w:rsidRPr="00DA7478">
              <w:rPr>
                <w:rFonts w:cs="Muna Black" w:hint="cs"/>
                <w:b/>
                <w:bCs/>
                <w:sz w:val="30"/>
                <w:szCs w:val="30"/>
                <w:rtl/>
              </w:rPr>
              <w:t>جامعة</w:t>
            </w:r>
            <w:r w:rsidRPr="00DA7478">
              <w:rPr>
                <w:rFonts w:cs="Muna Black"/>
                <w:b/>
                <w:bCs/>
                <w:sz w:val="30"/>
                <w:szCs w:val="30"/>
                <w:rtl/>
              </w:rPr>
              <w:t xml:space="preserve"> </w:t>
            </w:r>
            <w:r w:rsidRPr="00DA7478">
              <w:rPr>
                <w:rFonts w:cs="Muna Black" w:hint="cs"/>
                <w:b/>
                <w:bCs/>
                <w:sz w:val="30"/>
                <w:szCs w:val="30"/>
                <w:rtl/>
              </w:rPr>
              <w:t>دمشق</w:t>
            </w:r>
          </w:p>
          <w:p w:rsidR="0062766E" w:rsidRPr="00DA7478" w:rsidRDefault="0062766E" w:rsidP="00E844A9">
            <w:pPr>
              <w:spacing w:after="0" w:line="288" w:lineRule="auto"/>
              <w:jc w:val="center"/>
              <w:rPr>
                <w:rFonts w:cs="Muna Black"/>
                <w:b/>
                <w:bCs/>
                <w:sz w:val="30"/>
                <w:szCs w:val="30"/>
                <w:rtl/>
              </w:rPr>
            </w:pPr>
            <w:r w:rsidRPr="00DA7478">
              <w:rPr>
                <w:rFonts w:cs="Muna Black" w:hint="cs"/>
                <w:b/>
                <w:bCs/>
                <w:sz w:val="30"/>
                <w:szCs w:val="30"/>
                <w:rtl/>
              </w:rPr>
              <w:t>كلية</w:t>
            </w:r>
            <w:r w:rsidRPr="00DA7478">
              <w:rPr>
                <w:rFonts w:cs="Muna Black"/>
                <w:b/>
                <w:bCs/>
                <w:sz w:val="30"/>
                <w:szCs w:val="30"/>
                <w:rtl/>
              </w:rPr>
              <w:t xml:space="preserve"> </w:t>
            </w:r>
            <w:r w:rsidR="00E844A9">
              <w:rPr>
                <w:rFonts w:cs="Muna Black" w:hint="cs"/>
                <w:b/>
                <w:bCs/>
                <w:sz w:val="30"/>
                <w:szCs w:val="30"/>
                <w:rtl/>
              </w:rPr>
              <w:t>ال</w:t>
            </w:r>
            <w:r w:rsidRPr="00DA7478">
              <w:rPr>
                <w:rFonts w:cs="Muna Black" w:hint="cs"/>
                <w:b/>
                <w:bCs/>
                <w:sz w:val="30"/>
                <w:szCs w:val="30"/>
                <w:rtl/>
              </w:rPr>
              <w:t>طب</w:t>
            </w:r>
            <w:r w:rsidRPr="00DA7478">
              <w:rPr>
                <w:rFonts w:cs="Muna Black"/>
                <w:b/>
                <w:bCs/>
                <w:sz w:val="30"/>
                <w:szCs w:val="30"/>
                <w:rtl/>
              </w:rPr>
              <w:t xml:space="preserve"> </w:t>
            </w:r>
            <w:r w:rsidR="00E844A9">
              <w:rPr>
                <w:rFonts w:cs="Muna Black" w:hint="cs"/>
                <w:b/>
                <w:bCs/>
                <w:sz w:val="30"/>
                <w:szCs w:val="30"/>
                <w:rtl/>
              </w:rPr>
              <w:t>البشري</w:t>
            </w:r>
          </w:p>
          <w:p w:rsidR="0062766E" w:rsidRPr="009C777D" w:rsidRDefault="0062766E" w:rsidP="00E844A9">
            <w:pPr>
              <w:spacing w:after="0" w:line="288" w:lineRule="auto"/>
              <w:jc w:val="center"/>
              <w:rPr>
                <w:rFonts w:cs="Muna Black"/>
                <w:b/>
                <w:bCs/>
                <w:sz w:val="28"/>
                <w:szCs w:val="28"/>
              </w:rPr>
            </w:pPr>
            <w:r w:rsidRPr="00DA7478">
              <w:rPr>
                <w:rFonts w:cs="Muna Black" w:hint="cs"/>
                <w:b/>
                <w:bCs/>
                <w:sz w:val="30"/>
                <w:szCs w:val="30"/>
                <w:rtl/>
              </w:rPr>
              <w:t>قسم</w:t>
            </w:r>
            <w:r w:rsidRPr="00DA7478">
              <w:rPr>
                <w:rFonts w:cs="Muna Black"/>
                <w:b/>
                <w:bCs/>
                <w:sz w:val="30"/>
                <w:szCs w:val="30"/>
                <w:rtl/>
              </w:rPr>
              <w:t xml:space="preserve"> </w:t>
            </w:r>
            <w:r w:rsidR="00E844A9">
              <w:rPr>
                <w:rFonts w:cs="Muna Black" w:hint="cs"/>
                <w:b/>
                <w:bCs/>
                <w:sz w:val="30"/>
                <w:szCs w:val="30"/>
                <w:rtl/>
              </w:rPr>
              <w:t>الأمراض الجلدية والزهرية</w:t>
            </w:r>
          </w:p>
        </w:tc>
        <w:tc>
          <w:tcPr>
            <w:tcW w:w="1639" w:type="dxa"/>
            <w:vAlign w:val="center"/>
          </w:tcPr>
          <w:p w:rsidR="0062766E" w:rsidRPr="009F0701" w:rsidRDefault="0062766E" w:rsidP="00D01953">
            <w:pPr>
              <w:spacing w:after="0" w:line="240" w:lineRule="auto"/>
              <w:jc w:val="center"/>
              <w:rPr>
                <w:rFonts w:cs="Monotype Koufi"/>
                <w:sz w:val="28"/>
                <w:szCs w:val="28"/>
              </w:rPr>
            </w:pPr>
          </w:p>
        </w:tc>
        <w:tc>
          <w:tcPr>
            <w:tcW w:w="2346" w:type="dxa"/>
            <w:vAlign w:val="center"/>
          </w:tcPr>
          <w:p w:rsidR="0062766E" w:rsidRPr="009F0701" w:rsidRDefault="0062766E" w:rsidP="00D01953">
            <w:pPr>
              <w:spacing w:after="0" w:line="240" w:lineRule="auto"/>
              <w:jc w:val="center"/>
              <w:rPr>
                <w:rFonts w:cs="Monotype Koufi"/>
                <w:sz w:val="28"/>
                <w:szCs w:val="28"/>
              </w:rPr>
            </w:pPr>
            <w:r>
              <w:rPr>
                <w:noProof/>
              </w:rPr>
              <w:drawing>
                <wp:inline distT="0" distB="0" distL="0" distR="0">
                  <wp:extent cx="1323975" cy="1381125"/>
                  <wp:effectExtent l="19050" t="0" r="9525" b="0"/>
                  <wp:docPr id="1" name="صورة 1" descr="logo gam3a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am3a copy"/>
                          <pic:cNvPicPr>
                            <a:picLocks noChangeAspect="1" noChangeArrowheads="1"/>
                          </pic:cNvPicPr>
                        </pic:nvPicPr>
                        <pic:blipFill>
                          <a:blip r:embed="rId9" cstate="print"/>
                          <a:srcRect l="7124" r="3491"/>
                          <a:stretch>
                            <a:fillRect/>
                          </a:stretch>
                        </pic:blipFill>
                        <pic:spPr bwMode="auto">
                          <a:xfrm>
                            <a:off x="0" y="0"/>
                            <a:ext cx="1323975" cy="1381125"/>
                          </a:xfrm>
                          <a:prstGeom prst="rect">
                            <a:avLst/>
                          </a:prstGeom>
                          <a:noFill/>
                          <a:ln w="9525">
                            <a:noFill/>
                            <a:miter lim="800000"/>
                            <a:headEnd/>
                            <a:tailEnd/>
                          </a:ln>
                        </pic:spPr>
                      </pic:pic>
                    </a:graphicData>
                  </a:graphic>
                </wp:inline>
              </w:drawing>
            </w:r>
          </w:p>
        </w:tc>
      </w:tr>
    </w:tbl>
    <w:p w:rsidR="0062766E" w:rsidRPr="00042D20" w:rsidRDefault="0062766E" w:rsidP="001E74D0">
      <w:pPr>
        <w:bidi/>
        <w:spacing w:line="240" w:lineRule="auto"/>
        <w:rPr>
          <w:rFonts w:ascii="Arabic Typesetting" w:hAnsi="Arabic Typesetting" w:cs="Arabic Typesetting"/>
          <w:b/>
          <w:bCs/>
          <w:sz w:val="30"/>
          <w:szCs w:val="30"/>
          <w:rtl/>
        </w:rPr>
      </w:pPr>
    </w:p>
    <w:p w:rsidR="001E74D0" w:rsidRPr="00042D20" w:rsidRDefault="001E74D0" w:rsidP="001E74D0">
      <w:pPr>
        <w:bidi/>
        <w:rPr>
          <w:sz w:val="12"/>
          <w:szCs w:val="12"/>
          <w:rtl/>
        </w:rPr>
      </w:pPr>
    </w:p>
    <w:p w:rsidR="001E74D0" w:rsidRPr="00042D20" w:rsidRDefault="001E74D0" w:rsidP="001E74D0">
      <w:pPr>
        <w:bidi/>
        <w:rPr>
          <w:sz w:val="12"/>
          <w:szCs w:val="12"/>
          <w:rtl/>
        </w:rPr>
      </w:pPr>
    </w:p>
    <w:p w:rsidR="001E74D0" w:rsidRDefault="001E74D0" w:rsidP="001E74D0">
      <w:pPr>
        <w:bidi/>
        <w:rPr>
          <w:rtl/>
        </w:rPr>
      </w:pPr>
    </w:p>
    <w:p w:rsidR="001E74D0" w:rsidRPr="00E844A9" w:rsidRDefault="001E74D0" w:rsidP="00E844A9">
      <w:pPr>
        <w:bidi/>
        <w:spacing w:after="0"/>
        <w:jc w:val="center"/>
        <w:rPr>
          <w:rFonts w:cs="Muna Black"/>
          <w:b/>
          <w:bCs/>
          <w:sz w:val="44"/>
          <w:szCs w:val="44"/>
          <w:rtl/>
        </w:rPr>
      </w:pPr>
      <w:r w:rsidRPr="00E844A9">
        <w:rPr>
          <w:rFonts w:cs="Muna Black" w:hint="cs"/>
          <w:b/>
          <w:bCs/>
          <w:sz w:val="44"/>
          <w:szCs w:val="44"/>
          <w:rtl/>
        </w:rPr>
        <w:t>الثآليل التناسلية : دراسة علاجية مقارنة</w:t>
      </w:r>
    </w:p>
    <w:p w:rsidR="001E74D0" w:rsidRDefault="001E74D0" w:rsidP="001E74D0">
      <w:pPr>
        <w:bidi/>
      </w:pPr>
    </w:p>
    <w:p w:rsidR="00EC3BCB" w:rsidRDefault="00EC3BCB" w:rsidP="00EC3BCB">
      <w:pPr>
        <w:bidi/>
      </w:pPr>
    </w:p>
    <w:p w:rsidR="00EC3BCB" w:rsidRDefault="00EC3BCB" w:rsidP="00EC3BCB">
      <w:pPr>
        <w:bidi/>
      </w:pPr>
    </w:p>
    <w:p w:rsidR="00EC3BCB" w:rsidRDefault="00EC3BCB" w:rsidP="00EC3BCB">
      <w:pPr>
        <w:bidi/>
        <w:rPr>
          <w:rtl/>
        </w:rPr>
      </w:pPr>
    </w:p>
    <w:p w:rsidR="00FE617C" w:rsidRDefault="001E74D0" w:rsidP="00FE617C">
      <w:pPr>
        <w:bidi/>
        <w:spacing w:after="0"/>
        <w:jc w:val="center"/>
        <w:rPr>
          <w:rFonts w:cs="Muna Bold"/>
          <w:sz w:val="34"/>
          <w:szCs w:val="34"/>
          <w:rtl/>
        </w:rPr>
      </w:pPr>
      <w:r w:rsidRPr="00FE617C">
        <w:rPr>
          <w:rFonts w:cs="Muna Bold" w:hint="cs"/>
          <w:sz w:val="34"/>
          <w:szCs w:val="34"/>
          <w:rtl/>
        </w:rPr>
        <w:t>بحث علمي أ</w:t>
      </w:r>
      <w:r w:rsidR="00FE617C">
        <w:rPr>
          <w:rFonts w:cs="Muna Bold" w:hint="cs"/>
          <w:sz w:val="34"/>
          <w:szCs w:val="34"/>
          <w:rtl/>
        </w:rPr>
        <w:t>ُ</w:t>
      </w:r>
      <w:r w:rsidRPr="00FE617C">
        <w:rPr>
          <w:rFonts w:cs="Muna Bold" w:hint="cs"/>
          <w:sz w:val="34"/>
          <w:szCs w:val="34"/>
          <w:rtl/>
        </w:rPr>
        <w:t xml:space="preserve">عد لنيل شهادة الدراسات العليا </w:t>
      </w:r>
    </w:p>
    <w:p w:rsidR="001E74D0" w:rsidRPr="00FE617C" w:rsidRDefault="001E74D0" w:rsidP="00FE617C">
      <w:pPr>
        <w:bidi/>
        <w:jc w:val="center"/>
        <w:rPr>
          <w:rFonts w:cs="Muna Bold"/>
          <w:sz w:val="34"/>
          <w:szCs w:val="34"/>
          <w:rtl/>
        </w:rPr>
      </w:pPr>
      <w:r w:rsidRPr="00FE617C">
        <w:rPr>
          <w:rFonts w:cs="Muna Bold" w:hint="cs"/>
          <w:sz w:val="34"/>
          <w:szCs w:val="34"/>
          <w:rtl/>
        </w:rPr>
        <w:t>في الأمراض الجلدية والزهرية</w:t>
      </w:r>
    </w:p>
    <w:p w:rsidR="001E74D0" w:rsidRPr="006B4657" w:rsidRDefault="001E74D0" w:rsidP="001E74D0">
      <w:pPr>
        <w:bidi/>
        <w:rPr>
          <w:sz w:val="2"/>
          <w:szCs w:val="2"/>
          <w:rtl/>
        </w:rPr>
      </w:pPr>
    </w:p>
    <w:p w:rsidR="001E74D0" w:rsidRDefault="001E74D0" w:rsidP="001E74D0">
      <w:pPr>
        <w:bidi/>
        <w:rPr>
          <w:rtl/>
        </w:rPr>
      </w:pPr>
    </w:p>
    <w:p w:rsidR="001E74D0" w:rsidRPr="00FE617C" w:rsidRDefault="001E74D0" w:rsidP="00FE617C">
      <w:pPr>
        <w:bidi/>
        <w:spacing w:after="0"/>
        <w:jc w:val="center"/>
        <w:rPr>
          <w:rFonts w:cs="Muna Black"/>
          <w:b/>
          <w:bCs/>
          <w:sz w:val="32"/>
          <w:szCs w:val="32"/>
          <w:rtl/>
        </w:rPr>
      </w:pPr>
      <w:r w:rsidRPr="00FE617C">
        <w:rPr>
          <w:rFonts w:cs="Muna Black" w:hint="cs"/>
          <w:b/>
          <w:bCs/>
          <w:sz w:val="32"/>
          <w:szCs w:val="32"/>
          <w:rtl/>
        </w:rPr>
        <w:t>إعداد طالب الدراسات العليا</w:t>
      </w:r>
    </w:p>
    <w:p w:rsidR="001E74D0" w:rsidRDefault="001E74D0" w:rsidP="001E74D0">
      <w:pPr>
        <w:bidi/>
        <w:jc w:val="center"/>
        <w:rPr>
          <w:rFonts w:cs="Muna Black"/>
          <w:b/>
          <w:bCs/>
          <w:sz w:val="40"/>
          <w:szCs w:val="40"/>
          <w:rtl/>
        </w:rPr>
      </w:pPr>
      <w:r w:rsidRPr="00FE617C">
        <w:rPr>
          <w:rFonts w:cs="Muna Black" w:hint="cs"/>
          <w:b/>
          <w:bCs/>
          <w:sz w:val="40"/>
          <w:szCs w:val="40"/>
          <w:rtl/>
        </w:rPr>
        <w:t>أنـس الأســمر</w:t>
      </w:r>
    </w:p>
    <w:p w:rsidR="001E74D0" w:rsidRPr="006B4657" w:rsidRDefault="001E74D0" w:rsidP="001E74D0">
      <w:pPr>
        <w:bidi/>
        <w:rPr>
          <w:sz w:val="12"/>
          <w:szCs w:val="12"/>
          <w:rtl/>
        </w:rPr>
      </w:pPr>
    </w:p>
    <w:p w:rsidR="001E74D0" w:rsidRPr="00AA3BA2" w:rsidRDefault="001E74D0" w:rsidP="00042D20">
      <w:pPr>
        <w:bidi/>
        <w:spacing w:after="0"/>
        <w:jc w:val="center"/>
        <w:rPr>
          <w:rFonts w:cs="Muna Black"/>
          <w:b/>
          <w:bCs/>
          <w:sz w:val="32"/>
          <w:szCs w:val="32"/>
          <w:rtl/>
        </w:rPr>
      </w:pPr>
      <w:r w:rsidRPr="00AA3BA2">
        <w:rPr>
          <w:rFonts w:cs="Muna Black" w:hint="cs"/>
          <w:b/>
          <w:bCs/>
          <w:sz w:val="32"/>
          <w:szCs w:val="32"/>
          <w:rtl/>
        </w:rPr>
        <w:t xml:space="preserve">إشراف                        </w:t>
      </w:r>
      <w:r w:rsidR="00042D20">
        <w:rPr>
          <w:rFonts w:cs="Muna Black" w:hint="cs"/>
          <w:b/>
          <w:bCs/>
          <w:sz w:val="32"/>
          <w:szCs w:val="32"/>
          <w:rtl/>
        </w:rPr>
        <w:t xml:space="preserve">                       ر</w:t>
      </w:r>
      <w:r w:rsidRPr="00AA3BA2">
        <w:rPr>
          <w:rFonts w:cs="Muna Black" w:hint="cs"/>
          <w:b/>
          <w:bCs/>
          <w:sz w:val="32"/>
          <w:szCs w:val="32"/>
          <w:rtl/>
        </w:rPr>
        <w:t>ئاسة</w:t>
      </w:r>
    </w:p>
    <w:p w:rsidR="001E74D0" w:rsidRDefault="00042D20" w:rsidP="00400497">
      <w:pPr>
        <w:bidi/>
        <w:jc w:val="center"/>
        <w:rPr>
          <w:rFonts w:cs="Muna Black"/>
          <w:b/>
          <w:bCs/>
          <w:sz w:val="40"/>
          <w:szCs w:val="40"/>
          <w:rtl/>
        </w:rPr>
      </w:pPr>
      <w:r>
        <w:rPr>
          <w:rFonts w:cs="Muna Black" w:hint="cs"/>
          <w:b/>
          <w:bCs/>
          <w:sz w:val="40"/>
          <w:szCs w:val="40"/>
          <w:rtl/>
        </w:rPr>
        <w:t xml:space="preserve">  </w:t>
      </w:r>
      <w:r w:rsidR="001E74D0" w:rsidRPr="00AA3BA2">
        <w:rPr>
          <w:rFonts w:cs="Muna Black" w:hint="cs"/>
          <w:b/>
          <w:bCs/>
          <w:sz w:val="40"/>
          <w:szCs w:val="40"/>
          <w:rtl/>
        </w:rPr>
        <w:t>م.د. عمر ليلا                 م.</w:t>
      </w:r>
      <w:r w:rsidR="00AA3BA2" w:rsidRPr="00AA3BA2">
        <w:rPr>
          <w:rFonts w:cs="Muna Black" w:hint="cs"/>
          <w:b/>
          <w:bCs/>
          <w:sz w:val="40"/>
          <w:szCs w:val="40"/>
          <w:rtl/>
        </w:rPr>
        <w:t xml:space="preserve"> </w:t>
      </w:r>
      <w:r w:rsidR="001E74D0" w:rsidRPr="00AA3BA2">
        <w:rPr>
          <w:rFonts w:cs="Muna Black" w:hint="cs"/>
          <w:b/>
          <w:bCs/>
          <w:sz w:val="40"/>
          <w:szCs w:val="40"/>
          <w:rtl/>
        </w:rPr>
        <w:t xml:space="preserve">د. فايز </w:t>
      </w:r>
      <w:r w:rsidR="00AA3BA2" w:rsidRPr="00AA3BA2">
        <w:rPr>
          <w:rFonts w:cs="Muna Black" w:hint="cs"/>
          <w:b/>
          <w:bCs/>
          <w:sz w:val="40"/>
          <w:szCs w:val="40"/>
          <w:rtl/>
        </w:rPr>
        <w:t>ال</w:t>
      </w:r>
      <w:r w:rsidR="001E74D0" w:rsidRPr="00AA3BA2">
        <w:rPr>
          <w:rFonts w:cs="Muna Black" w:hint="cs"/>
          <w:b/>
          <w:bCs/>
          <w:sz w:val="40"/>
          <w:szCs w:val="40"/>
          <w:rtl/>
        </w:rPr>
        <w:t>دغلاوي</w:t>
      </w:r>
    </w:p>
    <w:p w:rsidR="00042D20" w:rsidRPr="006B4657" w:rsidRDefault="00042D20" w:rsidP="00042D20">
      <w:pPr>
        <w:bidi/>
        <w:jc w:val="center"/>
        <w:rPr>
          <w:rFonts w:cs="Muna Black"/>
          <w:b/>
          <w:bCs/>
          <w:sz w:val="60"/>
          <w:szCs w:val="60"/>
          <w:rtl/>
        </w:rPr>
      </w:pPr>
    </w:p>
    <w:p w:rsidR="00042D20" w:rsidRPr="006B4657" w:rsidRDefault="00042D20" w:rsidP="006B4657">
      <w:pPr>
        <w:bidi/>
        <w:jc w:val="right"/>
        <w:rPr>
          <w:rFonts w:ascii="Times New Roman" w:hAnsi="Times New Roman" w:cs="Muna Black"/>
          <w:b/>
          <w:bCs/>
          <w:sz w:val="32"/>
          <w:szCs w:val="32"/>
          <w:rtl/>
        </w:rPr>
      </w:pPr>
      <w:r w:rsidRPr="006B4657">
        <w:rPr>
          <w:rFonts w:ascii="Times New Roman" w:hAnsi="Times New Roman" w:cs="Muna Black"/>
          <w:b/>
          <w:bCs/>
          <w:sz w:val="32"/>
          <w:szCs w:val="32"/>
          <w:rtl/>
        </w:rPr>
        <w:t>1</w:t>
      </w:r>
      <w:r w:rsidR="006B4657" w:rsidRPr="006B4657">
        <w:rPr>
          <w:rFonts w:ascii="Times New Roman" w:hAnsi="Times New Roman" w:cs="Muna Black"/>
          <w:b/>
          <w:bCs/>
          <w:sz w:val="32"/>
          <w:szCs w:val="32"/>
          <w:rtl/>
        </w:rPr>
        <w:t>434 هـ - 2013 م</w:t>
      </w:r>
    </w:p>
    <w:p w:rsidR="001E74D0" w:rsidRDefault="001E74D0">
      <w:pPr>
        <w:rPr>
          <w:b/>
          <w:bCs/>
          <w:sz w:val="50"/>
          <w:szCs w:val="50"/>
        </w:rPr>
      </w:pPr>
    </w:p>
    <w:p w:rsidR="00BC355B" w:rsidRPr="001045F0" w:rsidRDefault="00134338" w:rsidP="009F77EA">
      <w:pPr>
        <w:bidi/>
        <w:jc w:val="center"/>
        <w:rPr>
          <w:b/>
          <w:bCs/>
          <w:sz w:val="50"/>
          <w:szCs w:val="50"/>
          <w:rtl/>
        </w:rPr>
      </w:pPr>
      <w:r w:rsidRPr="001045F0">
        <w:rPr>
          <w:rFonts w:hint="cs"/>
          <w:b/>
          <w:bCs/>
          <w:sz w:val="50"/>
          <w:szCs w:val="50"/>
          <w:rtl/>
        </w:rPr>
        <w:lastRenderedPageBreak/>
        <w:t>ش</w:t>
      </w:r>
      <w:r w:rsidR="001045F0">
        <w:rPr>
          <w:rFonts w:hint="cs"/>
          <w:b/>
          <w:bCs/>
          <w:sz w:val="50"/>
          <w:szCs w:val="50"/>
          <w:rtl/>
        </w:rPr>
        <w:t>ـ</w:t>
      </w:r>
      <w:r w:rsidRPr="001045F0">
        <w:rPr>
          <w:rFonts w:hint="cs"/>
          <w:b/>
          <w:bCs/>
          <w:sz w:val="50"/>
          <w:szCs w:val="50"/>
          <w:rtl/>
        </w:rPr>
        <w:t>كر وامتنان</w:t>
      </w:r>
    </w:p>
    <w:p w:rsidR="009F77EA" w:rsidRPr="009F77EA" w:rsidRDefault="009F77EA" w:rsidP="009F77EA">
      <w:pPr>
        <w:bidi/>
        <w:jc w:val="center"/>
        <w:rPr>
          <w:sz w:val="40"/>
          <w:szCs w:val="40"/>
          <w:rtl/>
        </w:rPr>
      </w:pPr>
    </w:p>
    <w:p w:rsidR="00134338" w:rsidRPr="009F77EA" w:rsidRDefault="00134338" w:rsidP="009F77EA">
      <w:pPr>
        <w:bidi/>
        <w:spacing w:line="360" w:lineRule="auto"/>
        <w:rPr>
          <w:sz w:val="32"/>
          <w:szCs w:val="32"/>
          <w:rtl/>
        </w:rPr>
      </w:pPr>
      <w:r w:rsidRPr="009F77EA">
        <w:rPr>
          <w:rFonts w:hint="cs"/>
          <w:sz w:val="32"/>
          <w:szCs w:val="32"/>
          <w:rtl/>
        </w:rPr>
        <w:t>انقضت سنوات الدراسات العليا الأربع, وكانت من أجمل سنيّ حياتي... أشعر بذلك الآن وأنا أستعيد ذكريات الأيام التي مرت وكأنها طيف أو منام</w:t>
      </w:r>
      <w:r w:rsidR="009F77EA">
        <w:rPr>
          <w:rFonts w:hint="cs"/>
          <w:sz w:val="32"/>
          <w:szCs w:val="32"/>
          <w:rtl/>
        </w:rPr>
        <w:t>.</w:t>
      </w:r>
    </w:p>
    <w:p w:rsidR="00134338" w:rsidRDefault="00134338" w:rsidP="009F77EA">
      <w:pPr>
        <w:bidi/>
        <w:spacing w:line="360" w:lineRule="auto"/>
        <w:jc w:val="center"/>
        <w:rPr>
          <w:i/>
          <w:iCs/>
          <w:sz w:val="32"/>
          <w:szCs w:val="32"/>
          <w:rtl/>
        </w:rPr>
      </w:pPr>
      <w:r w:rsidRPr="009F77EA">
        <w:rPr>
          <w:rFonts w:hint="cs"/>
          <w:i/>
          <w:iCs/>
          <w:sz w:val="32"/>
          <w:szCs w:val="32"/>
          <w:rtl/>
        </w:rPr>
        <w:t>ثم انقضت تلك السـ</w:t>
      </w:r>
      <w:r w:rsidR="009F77EA">
        <w:rPr>
          <w:rFonts w:hint="cs"/>
          <w:i/>
          <w:iCs/>
          <w:sz w:val="32"/>
          <w:szCs w:val="32"/>
          <w:rtl/>
        </w:rPr>
        <w:t>نون وأهلها</w:t>
      </w:r>
      <w:r w:rsidRPr="009F77EA">
        <w:rPr>
          <w:rFonts w:hint="cs"/>
          <w:i/>
          <w:iCs/>
          <w:sz w:val="32"/>
          <w:szCs w:val="32"/>
          <w:rtl/>
        </w:rPr>
        <w:t xml:space="preserve">                   فكأنها وكأنهم أحـلامُ</w:t>
      </w:r>
    </w:p>
    <w:p w:rsidR="009F77EA" w:rsidRPr="009F77EA" w:rsidRDefault="009F77EA" w:rsidP="009F77EA">
      <w:pPr>
        <w:bidi/>
        <w:spacing w:line="360" w:lineRule="auto"/>
        <w:jc w:val="center"/>
        <w:rPr>
          <w:i/>
          <w:iCs/>
          <w:sz w:val="32"/>
          <w:szCs w:val="32"/>
          <w:rtl/>
        </w:rPr>
      </w:pPr>
    </w:p>
    <w:p w:rsidR="00134338" w:rsidRPr="009F77EA" w:rsidRDefault="00134338" w:rsidP="009F77EA">
      <w:pPr>
        <w:bidi/>
        <w:spacing w:line="360" w:lineRule="auto"/>
        <w:rPr>
          <w:sz w:val="32"/>
          <w:szCs w:val="32"/>
          <w:rtl/>
        </w:rPr>
      </w:pPr>
      <w:r w:rsidRPr="009F77EA">
        <w:rPr>
          <w:rFonts w:hint="cs"/>
          <w:sz w:val="32"/>
          <w:szCs w:val="32"/>
          <w:rtl/>
        </w:rPr>
        <w:t>أتق</w:t>
      </w:r>
      <w:r w:rsidR="009F77EA" w:rsidRPr="009F77EA">
        <w:rPr>
          <w:rFonts w:hint="cs"/>
          <w:sz w:val="32"/>
          <w:szCs w:val="32"/>
          <w:rtl/>
        </w:rPr>
        <w:t>د</w:t>
      </w:r>
      <w:r w:rsidRPr="009F77EA">
        <w:rPr>
          <w:rFonts w:hint="cs"/>
          <w:sz w:val="32"/>
          <w:szCs w:val="32"/>
          <w:rtl/>
        </w:rPr>
        <w:t xml:space="preserve">م بشكري وتقديري لكل من علمني أو أرشدني أو </w:t>
      </w:r>
      <w:r w:rsidR="009F77EA" w:rsidRPr="009F77EA">
        <w:rPr>
          <w:rFonts w:hint="cs"/>
          <w:sz w:val="32"/>
          <w:szCs w:val="32"/>
          <w:rtl/>
        </w:rPr>
        <w:t>نفعني بشيء يسير أو كثير, ولأعضاء الهيئة التدريسية والهيئة الفنية وأخص منهم المدرس الدكتور عمر ليلا الذي أشرف على هذه الرسالة...</w:t>
      </w:r>
    </w:p>
    <w:p w:rsidR="009F77EA" w:rsidRPr="009F77EA" w:rsidRDefault="009F77EA" w:rsidP="009F77EA">
      <w:pPr>
        <w:bidi/>
        <w:spacing w:line="360" w:lineRule="auto"/>
        <w:rPr>
          <w:sz w:val="32"/>
          <w:szCs w:val="32"/>
          <w:rtl/>
        </w:rPr>
      </w:pPr>
      <w:r w:rsidRPr="009F77EA">
        <w:rPr>
          <w:rFonts w:hint="cs"/>
          <w:sz w:val="32"/>
          <w:szCs w:val="32"/>
          <w:rtl/>
        </w:rPr>
        <w:t>وكذلك لجميع زملائي في القسم , راجياً لهم التوفيق والسداد.</w:t>
      </w:r>
    </w:p>
    <w:p w:rsidR="009F77EA" w:rsidRDefault="009F77EA" w:rsidP="009F77EA">
      <w:pPr>
        <w:bidi/>
        <w:rPr>
          <w:rtl/>
        </w:rPr>
      </w:pPr>
    </w:p>
    <w:p w:rsidR="009F77EA" w:rsidRPr="009F77EA" w:rsidRDefault="009F77EA" w:rsidP="009F77EA">
      <w:pPr>
        <w:bidi/>
        <w:jc w:val="right"/>
        <w:rPr>
          <w:b/>
          <w:bCs/>
          <w:sz w:val="36"/>
          <w:szCs w:val="36"/>
          <w:rtl/>
        </w:rPr>
      </w:pPr>
      <w:r w:rsidRPr="009F77EA">
        <w:rPr>
          <w:rFonts w:hint="cs"/>
          <w:b/>
          <w:bCs/>
          <w:sz w:val="36"/>
          <w:szCs w:val="36"/>
          <w:rtl/>
        </w:rPr>
        <w:t>أنــس الأســــمر</w:t>
      </w:r>
    </w:p>
    <w:p w:rsidR="00134338" w:rsidRDefault="00134338" w:rsidP="00134338">
      <w:pPr>
        <w:bidi/>
        <w:rPr>
          <w:rtl/>
        </w:rPr>
      </w:pPr>
    </w:p>
    <w:p w:rsidR="009F77EA" w:rsidRDefault="009F77EA" w:rsidP="009F77EA">
      <w:pPr>
        <w:bidi/>
        <w:rPr>
          <w:rtl/>
        </w:rPr>
      </w:pPr>
    </w:p>
    <w:p w:rsidR="009F77EA" w:rsidRDefault="009F77EA" w:rsidP="009F77EA">
      <w:pPr>
        <w:bidi/>
        <w:rPr>
          <w:rtl/>
        </w:rPr>
      </w:pPr>
    </w:p>
    <w:p w:rsidR="009F77EA" w:rsidRDefault="009F77EA" w:rsidP="009F77EA">
      <w:pPr>
        <w:bidi/>
        <w:rPr>
          <w:rtl/>
        </w:rPr>
      </w:pPr>
    </w:p>
    <w:p w:rsidR="009F77EA" w:rsidRDefault="009F77EA" w:rsidP="009F77EA">
      <w:pPr>
        <w:bidi/>
        <w:rPr>
          <w:rtl/>
        </w:rPr>
      </w:pPr>
    </w:p>
    <w:p w:rsidR="009F77EA" w:rsidRDefault="009F77EA" w:rsidP="009F77EA">
      <w:pPr>
        <w:bidi/>
        <w:rPr>
          <w:rtl/>
        </w:rPr>
      </w:pPr>
    </w:p>
    <w:p w:rsidR="009F77EA" w:rsidRDefault="009F77EA" w:rsidP="009F77EA">
      <w:pPr>
        <w:bidi/>
        <w:rPr>
          <w:rtl/>
        </w:rPr>
      </w:pPr>
    </w:p>
    <w:p w:rsidR="003E262E" w:rsidRDefault="003E262E" w:rsidP="003E262E">
      <w:pPr>
        <w:bidi/>
        <w:rPr>
          <w:rtl/>
        </w:rPr>
      </w:pPr>
    </w:p>
    <w:p w:rsidR="009F77EA" w:rsidRDefault="009F77EA" w:rsidP="009F77EA">
      <w:pPr>
        <w:bidi/>
        <w:rPr>
          <w:rtl/>
        </w:rPr>
      </w:pPr>
    </w:p>
    <w:p w:rsidR="009F77EA" w:rsidRDefault="009F77EA" w:rsidP="009F77EA">
      <w:pPr>
        <w:bidi/>
        <w:rPr>
          <w:rtl/>
        </w:rPr>
      </w:pPr>
    </w:p>
    <w:p w:rsidR="009F77EA" w:rsidRDefault="009F77EA" w:rsidP="009F77EA">
      <w:pPr>
        <w:bidi/>
        <w:rPr>
          <w:rtl/>
        </w:rPr>
      </w:pPr>
    </w:p>
    <w:p w:rsidR="009F77EA" w:rsidRDefault="009F77EA" w:rsidP="00651B76">
      <w:pPr>
        <w:bidi/>
        <w:jc w:val="center"/>
        <w:rPr>
          <w:b/>
          <w:bCs/>
          <w:sz w:val="44"/>
          <w:szCs w:val="44"/>
          <w:rtl/>
        </w:rPr>
      </w:pPr>
      <w:r w:rsidRPr="00651B76">
        <w:rPr>
          <w:rFonts w:hint="cs"/>
          <w:b/>
          <w:bCs/>
          <w:sz w:val="44"/>
          <w:szCs w:val="44"/>
          <w:rtl/>
        </w:rPr>
        <w:lastRenderedPageBreak/>
        <w:t>إهداء</w:t>
      </w:r>
    </w:p>
    <w:p w:rsidR="00651B76" w:rsidRPr="00740854" w:rsidRDefault="00651B76" w:rsidP="00651B76">
      <w:pPr>
        <w:bidi/>
        <w:jc w:val="center"/>
        <w:rPr>
          <w:b/>
          <w:bCs/>
          <w:i/>
          <w:iCs/>
          <w:sz w:val="44"/>
          <w:szCs w:val="44"/>
          <w:rtl/>
        </w:rPr>
      </w:pPr>
    </w:p>
    <w:p w:rsidR="00651B76" w:rsidRPr="00740854" w:rsidRDefault="00651B76" w:rsidP="00651B76">
      <w:pPr>
        <w:bidi/>
        <w:jc w:val="center"/>
        <w:rPr>
          <w:b/>
          <w:bCs/>
          <w:i/>
          <w:iCs/>
          <w:sz w:val="36"/>
          <w:szCs w:val="36"/>
          <w:rtl/>
        </w:rPr>
      </w:pPr>
    </w:p>
    <w:p w:rsidR="00651B76" w:rsidRPr="00740854" w:rsidRDefault="00651B76" w:rsidP="00651B76">
      <w:pPr>
        <w:bidi/>
        <w:rPr>
          <w:b/>
          <w:bCs/>
          <w:i/>
          <w:iCs/>
          <w:sz w:val="36"/>
          <w:szCs w:val="36"/>
          <w:rtl/>
        </w:rPr>
      </w:pPr>
      <w:r w:rsidRPr="00740854">
        <w:rPr>
          <w:rFonts w:hint="cs"/>
          <w:b/>
          <w:bCs/>
          <w:i/>
          <w:iCs/>
          <w:sz w:val="36"/>
          <w:szCs w:val="36"/>
          <w:rtl/>
        </w:rPr>
        <w:t>أفنيا العمر سعياً وتدبيراً وعطاءً , لم ينتظرا جزاءً أو شكراً , بل كان جزاؤهما أحياناً بعض الصراخ والتذمر</w:t>
      </w:r>
      <w:r w:rsidR="00740854" w:rsidRPr="00740854">
        <w:rPr>
          <w:rFonts w:hint="cs"/>
          <w:b/>
          <w:bCs/>
          <w:i/>
          <w:iCs/>
          <w:sz w:val="36"/>
          <w:szCs w:val="36"/>
          <w:rtl/>
        </w:rPr>
        <w:t xml:space="preserve">.... </w:t>
      </w:r>
      <w:r w:rsidRPr="00740854">
        <w:rPr>
          <w:rFonts w:hint="cs"/>
          <w:b/>
          <w:bCs/>
          <w:i/>
          <w:iCs/>
          <w:sz w:val="36"/>
          <w:szCs w:val="36"/>
          <w:rtl/>
        </w:rPr>
        <w:t>إلى أبي وأمي</w:t>
      </w:r>
    </w:p>
    <w:p w:rsidR="00651B76" w:rsidRPr="00740854" w:rsidRDefault="00651B76" w:rsidP="00651B76">
      <w:pPr>
        <w:bidi/>
        <w:rPr>
          <w:b/>
          <w:bCs/>
          <w:i/>
          <w:iCs/>
          <w:sz w:val="36"/>
          <w:szCs w:val="36"/>
          <w:rtl/>
        </w:rPr>
      </w:pPr>
    </w:p>
    <w:p w:rsidR="00651B76" w:rsidRDefault="00651B76" w:rsidP="00651B76">
      <w:pPr>
        <w:bidi/>
        <w:rPr>
          <w:b/>
          <w:bCs/>
          <w:i/>
          <w:iCs/>
          <w:sz w:val="36"/>
          <w:szCs w:val="36"/>
          <w:rtl/>
        </w:rPr>
      </w:pPr>
      <w:r w:rsidRPr="00740854">
        <w:rPr>
          <w:rFonts w:hint="cs"/>
          <w:b/>
          <w:bCs/>
          <w:i/>
          <w:iCs/>
          <w:sz w:val="36"/>
          <w:szCs w:val="36"/>
          <w:rtl/>
        </w:rPr>
        <w:t xml:space="preserve">إلى إخوتي , وإلى أصدقائي وزملائي </w:t>
      </w:r>
    </w:p>
    <w:p w:rsidR="00740854" w:rsidRDefault="00740854" w:rsidP="00740854">
      <w:pPr>
        <w:bidi/>
        <w:rPr>
          <w:b/>
          <w:bCs/>
          <w:i/>
          <w:iCs/>
          <w:sz w:val="36"/>
          <w:szCs w:val="36"/>
          <w:rtl/>
        </w:rPr>
      </w:pPr>
    </w:p>
    <w:p w:rsidR="00740854" w:rsidRDefault="00740854" w:rsidP="00740854">
      <w:pPr>
        <w:bidi/>
        <w:rPr>
          <w:b/>
          <w:bCs/>
          <w:i/>
          <w:iCs/>
          <w:sz w:val="36"/>
          <w:szCs w:val="36"/>
          <w:rtl/>
        </w:rPr>
      </w:pPr>
    </w:p>
    <w:p w:rsidR="00740854" w:rsidRDefault="00740854" w:rsidP="00740854">
      <w:pPr>
        <w:bidi/>
        <w:rPr>
          <w:b/>
          <w:bCs/>
          <w:i/>
          <w:iCs/>
          <w:sz w:val="36"/>
          <w:szCs w:val="36"/>
          <w:rtl/>
        </w:rPr>
      </w:pPr>
    </w:p>
    <w:p w:rsidR="00740854" w:rsidRDefault="00740854" w:rsidP="00740854">
      <w:pPr>
        <w:bidi/>
        <w:rPr>
          <w:b/>
          <w:bCs/>
          <w:i/>
          <w:iCs/>
          <w:sz w:val="36"/>
          <w:szCs w:val="36"/>
          <w:rtl/>
        </w:rPr>
      </w:pPr>
    </w:p>
    <w:p w:rsidR="00740854" w:rsidRDefault="00740854" w:rsidP="00740854">
      <w:pPr>
        <w:bidi/>
        <w:rPr>
          <w:b/>
          <w:bCs/>
          <w:i/>
          <w:iCs/>
          <w:sz w:val="36"/>
          <w:szCs w:val="36"/>
          <w:rtl/>
        </w:rPr>
      </w:pPr>
    </w:p>
    <w:p w:rsidR="00740854" w:rsidRDefault="00740854" w:rsidP="00740854">
      <w:pPr>
        <w:bidi/>
        <w:rPr>
          <w:b/>
          <w:bCs/>
          <w:i/>
          <w:iCs/>
          <w:sz w:val="36"/>
          <w:szCs w:val="36"/>
          <w:rtl/>
        </w:rPr>
      </w:pPr>
    </w:p>
    <w:p w:rsidR="00740854" w:rsidRDefault="00740854" w:rsidP="00740854">
      <w:pPr>
        <w:bidi/>
        <w:rPr>
          <w:b/>
          <w:bCs/>
          <w:i/>
          <w:iCs/>
          <w:sz w:val="36"/>
          <w:szCs w:val="36"/>
          <w:rtl/>
        </w:rPr>
      </w:pPr>
    </w:p>
    <w:p w:rsidR="00740854" w:rsidRDefault="00740854" w:rsidP="00740854">
      <w:pPr>
        <w:bidi/>
        <w:rPr>
          <w:b/>
          <w:bCs/>
          <w:i/>
          <w:iCs/>
          <w:sz w:val="36"/>
          <w:szCs w:val="36"/>
          <w:rtl/>
        </w:rPr>
      </w:pPr>
    </w:p>
    <w:p w:rsidR="00740854" w:rsidRDefault="00740854" w:rsidP="00740854">
      <w:pPr>
        <w:bidi/>
        <w:rPr>
          <w:b/>
          <w:bCs/>
          <w:i/>
          <w:iCs/>
          <w:sz w:val="36"/>
          <w:szCs w:val="36"/>
        </w:rPr>
      </w:pPr>
    </w:p>
    <w:p w:rsidR="005E79F3" w:rsidRDefault="005E79F3" w:rsidP="005E79F3">
      <w:pPr>
        <w:bidi/>
        <w:rPr>
          <w:b/>
          <w:bCs/>
          <w:i/>
          <w:iCs/>
          <w:sz w:val="36"/>
          <w:szCs w:val="36"/>
          <w:rtl/>
        </w:rPr>
      </w:pPr>
    </w:p>
    <w:p w:rsidR="00740854" w:rsidRDefault="00740854" w:rsidP="00740854">
      <w:pPr>
        <w:bidi/>
        <w:rPr>
          <w:b/>
          <w:bCs/>
          <w:i/>
          <w:iCs/>
          <w:sz w:val="36"/>
          <w:szCs w:val="36"/>
          <w:rtl/>
        </w:rPr>
      </w:pPr>
    </w:p>
    <w:p w:rsidR="00740854" w:rsidRDefault="00740854" w:rsidP="00740854">
      <w:pPr>
        <w:bidi/>
        <w:rPr>
          <w:b/>
          <w:bCs/>
          <w:i/>
          <w:iCs/>
          <w:sz w:val="36"/>
          <w:szCs w:val="36"/>
          <w:rtl/>
        </w:rPr>
      </w:pPr>
    </w:p>
    <w:p w:rsidR="00E26B58" w:rsidRPr="003E262E" w:rsidRDefault="009071B7" w:rsidP="006B4657">
      <w:pPr>
        <w:bidi/>
        <w:jc w:val="center"/>
        <w:rPr>
          <w:b/>
          <w:bCs/>
          <w:i/>
          <w:iCs/>
          <w:sz w:val="44"/>
          <w:szCs w:val="44"/>
          <w:rtl/>
        </w:rPr>
      </w:pPr>
      <w:r w:rsidRPr="003E262E">
        <w:rPr>
          <w:rFonts w:hint="cs"/>
          <w:b/>
          <w:bCs/>
          <w:i/>
          <w:iCs/>
          <w:sz w:val="44"/>
          <w:szCs w:val="44"/>
          <w:rtl/>
        </w:rPr>
        <w:lastRenderedPageBreak/>
        <w:t>مخطط البحث</w:t>
      </w:r>
    </w:p>
    <w:p w:rsidR="003E262E" w:rsidRDefault="003E262E" w:rsidP="003E262E">
      <w:pPr>
        <w:bidi/>
        <w:rPr>
          <w:b/>
          <w:bCs/>
          <w:i/>
          <w:iCs/>
          <w:sz w:val="36"/>
          <w:szCs w:val="36"/>
          <w:rtl/>
        </w:rPr>
      </w:pPr>
    </w:p>
    <w:p w:rsidR="00E26B58" w:rsidRPr="003E262E" w:rsidRDefault="00E26B58" w:rsidP="003E262E">
      <w:pPr>
        <w:pStyle w:val="ListParagraph"/>
        <w:numPr>
          <w:ilvl w:val="0"/>
          <w:numId w:val="12"/>
        </w:numPr>
        <w:bidi/>
        <w:rPr>
          <w:rFonts w:cs="Arial"/>
          <w:b/>
          <w:bCs/>
          <w:i/>
          <w:iCs/>
          <w:sz w:val="36"/>
          <w:szCs w:val="36"/>
          <w:rtl/>
        </w:rPr>
      </w:pPr>
      <w:r w:rsidRPr="003E262E">
        <w:rPr>
          <w:rFonts w:cs="Arial" w:hint="cs"/>
          <w:b/>
          <w:bCs/>
          <w:i/>
          <w:iCs/>
          <w:sz w:val="36"/>
          <w:szCs w:val="36"/>
          <w:rtl/>
        </w:rPr>
        <w:t>القسم</w:t>
      </w:r>
      <w:r w:rsidRPr="003E262E">
        <w:rPr>
          <w:rFonts w:cs="Arial"/>
          <w:b/>
          <w:bCs/>
          <w:i/>
          <w:iCs/>
          <w:sz w:val="36"/>
          <w:szCs w:val="36"/>
          <w:rtl/>
        </w:rPr>
        <w:t xml:space="preserve"> </w:t>
      </w:r>
      <w:r w:rsidRPr="003E262E">
        <w:rPr>
          <w:rFonts w:cs="Arial" w:hint="cs"/>
          <w:b/>
          <w:bCs/>
          <w:i/>
          <w:iCs/>
          <w:sz w:val="36"/>
          <w:szCs w:val="36"/>
          <w:rtl/>
        </w:rPr>
        <w:t xml:space="preserve">النظري </w:t>
      </w:r>
    </w:p>
    <w:p w:rsidR="00E26B58" w:rsidRPr="003E262E" w:rsidRDefault="00E26B58" w:rsidP="003E262E">
      <w:pPr>
        <w:pStyle w:val="ListParagraph"/>
        <w:numPr>
          <w:ilvl w:val="0"/>
          <w:numId w:val="13"/>
        </w:numPr>
        <w:bidi/>
        <w:rPr>
          <w:rFonts w:cs="Arial"/>
          <w:b/>
          <w:bCs/>
          <w:sz w:val="28"/>
          <w:szCs w:val="28"/>
          <w:rtl/>
        </w:rPr>
      </w:pPr>
      <w:r w:rsidRPr="003E262E">
        <w:rPr>
          <w:rFonts w:cs="Arial" w:hint="cs"/>
          <w:b/>
          <w:bCs/>
          <w:sz w:val="28"/>
          <w:szCs w:val="28"/>
          <w:rtl/>
        </w:rPr>
        <w:t>الوبائيات</w:t>
      </w:r>
    </w:p>
    <w:p w:rsidR="00E26B58" w:rsidRPr="003E262E" w:rsidRDefault="00E26B58" w:rsidP="003E262E">
      <w:pPr>
        <w:pStyle w:val="ListParagraph"/>
        <w:numPr>
          <w:ilvl w:val="0"/>
          <w:numId w:val="13"/>
        </w:numPr>
        <w:bidi/>
        <w:rPr>
          <w:rFonts w:cs="Arial"/>
          <w:b/>
          <w:bCs/>
          <w:sz w:val="28"/>
          <w:szCs w:val="28"/>
          <w:rtl/>
        </w:rPr>
      </w:pPr>
      <w:r w:rsidRPr="003E262E">
        <w:rPr>
          <w:rFonts w:cs="Arial" w:hint="cs"/>
          <w:b/>
          <w:bCs/>
          <w:sz w:val="28"/>
          <w:szCs w:val="28"/>
          <w:rtl/>
        </w:rPr>
        <w:t>السببيات</w:t>
      </w:r>
      <w:r w:rsidRPr="003E262E">
        <w:rPr>
          <w:rFonts w:cs="Arial"/>
          <w:b/>
          <w:bCs/>
          <w:sz w:val="28"/>
          <w:szCs w:val="28"/>
          <w:rtl/>
        </w:rPr>
        <w:t xml:space="preserve"> </w:t>
      </w:r>
      <w:r w:rsidRPr="003E262E">
        <w:rPr>
          <w:rFonts w:cs="Arial" w:hint="cs"/>
          <w:b/>
          <w:bCs/>
          <w:sz w:val="28"/>
          <w:szCs w:val="28"/>
          <w:rtl/>
        </w:rPr>
        <w:t>والإمراض</w:t>
      </w:r>
    </w:p>
    <w:p w:rsidR="00E26B58" w:rsidRPr="003E262E" w:rsidRDefault="00E26B58" w:rsidP="003E262E">
      <w:pPr>
        <w:pStyle w:val="ListParagraph"/>
        <w:numPr>
          <w:ilvl w:val="0"/>
          <w:numId w:val="13"/>
        </w:numPr>
        <w:bidi/>
        <w:rPr>
          <w:rFonts w:cs="Arial"/>
          <w:b/>
          <w:bCs/>
          <w:sz w:val="28"/>
          <w:szCs w:val="28"/>
          <w:rtl/>
        </w:rPr>
      </w:pPr>
      <w:r w:rsidRPr="003E262E">
        <w:rPr>
          <w:rFonts w:cs="Arial" w:hint="cs"/>
          <w:b/>
          <w:bCs/>
          <w:sz w:val="28"/>
          <w:szCs w:val="28"/>
          <w:rtl/>
        </w:rPr>
        <w:t>العدوى</w:t>
      </w:r>
    </w:p>
    <w:p w:rsidR="00E26B58" w:rsidRPr="003E262E" w:rsidRDefault="00E26B58" w:rsidP="003E262E">
      <w:pPr>
        <w:pStyle w:val="ListParagraph"/>
        <w:numPr>
          <w:ilvl w:val="0"/>
          <w:numId w:val="13"/>
        </w:numPr>
        <w:bidi/>
        <w:rPr>
          <w:b/>
          <w:bCs/>
          <w:sz w:val="28"/>
          <w:szCs w:val="28"/>
        </w:rPr>
      </w:pPr>
      <w:r w:rsidRPr="003E262E">
        <w:rPr>
          <w:rFonts w:cs="Arial" w:hint="cs"/>
          <w:b/>
          <w:bCs/>
          <w:sz w:val="28"/>
          <w:szCs w:val="28"/>
          <w:rtl/>
        </w:rPr>
        <w:t>التشريح</w:t>
      </w:r>
      <w:r w:rsidRPr="003E262E">
        <w:rPr>
          <w:rFonts w:cs="Arial"/>
          <w:b/>
          <w:bCs/>
          <w:sz w:val="28"/>
          <w:szCs w:val="28"/>
          <w:rtl/>
        </w:rPr>
        <w:t xml:space="preserve"> </w:t>
      </w:r>
      <w:r w:rsidRPr="003E262E">
        <w:rPr>
          <w:rFonts w:cs="Arial" w:hint="cs"/>
          <w:b/>
          <w:bCs/>
          <w:sz w:val="28"/>
          <w:szCs w:val="28"/>
          <w:rtl/>
        </w:rPr>
        <w:t>المرضي</w:t>
      </w:r>
    </w:p>
    <w:p w:rsidR="00E26B58" w:rsidRPr="003E262E" w:rsidRDefault="00E26B58" w:rsidP="003E262E">
      <w:pPr>
        <w:pStyle w:val="ListParagraph"/>
        <w:numPr>
          <w:ilvl w:val="0"/>
          <w:numId w:val="13"/>
        </w:numPr>
        <w:bidi/>
        <w:rPr>
          <w:b/>
          <w:bCs/>
          <w:sz w:val="28"/>
          <w:szCs w:val="28"/>
        </w:rPr>
      </w:pPr>
      <w:r w:rsidRPr="003E262E">
        <w:rPr>
          <w:rFonts w:cs="Arial" w:hint="cs"/>
          <w:b/>
          <w:bCs/>
          <w:sz w:val="28"/>
          <w:szCs w:val="28"/>
          <w:rtl/>
        </w:rPr>
        <w:t>التظاهرات</w:t>
      </w:r>
      <w:r w:rsidRPr="003E262E">
        <w:rPr>
          <w:rFonts w:cs="Arial"/>
          <w:b/>
          <w:bCs/>
          <w:sz w:val="28"/>
          <w:szCs w:val="28"/>
          <w:rtl/>
        </w:rPr>
        <w:t xml:space="preserve"> </w:t>
      </w:r>
      <w:r w:rsidRPr="003E262E">
        <w:rPr>
          <w:rFonts w:cs="Arial" w:hint="cs"/>
          <w:b/>
          <w:bCs/>
          <w:sz w:val="28"/>
          <w:szCs w:val="28"/>
          <w:rtl/>
        </w:rPr>
        <w:t>السريرية</w:t>
      </w:r>
    </w:p>
    <w:p w:rsidR="00E26B58" w:rsidRPr="003E262E" w:rsidRDefault="00E26B58" w:rsidP="003E262E">
      <w:pPr>
        <w:pStyle w:val="ListParagraph"/>
        <w:numPr>
          <w:ilvl w:val="0"/>
          <w:numId w:val="13"/>
        </w:numPr>
        <w:bidi/>
        <w:rPr>
          <w:b/>
          <w:bCs/>
          <w:sz w:val="28"/>
          <w:szCs w:val="28"/>
        </w:rPr>
      </w:pPr>
      <w:r w:rsidRPr="003E262E">
        <w:rPr>
          <w:rFonts w:cs="Arial" w:hint="cs"/>
          <w:b/>
          <w:bCs/>
          <w:sz w:val="28"/>
          <w:szCs w:val="28"/>
          <w:rtl/>
        </w:rPr>
        <w:t>العلاج</w:t>
      </w:r>
    </w:p>
    <w:p w:rsidR="00E26B58" w:rsidRPr="00E26B58" w:rsidRDefault="00E26B58" w:rsidP="00E26B58">
      <w:pPr>
        <w:bidi/>
        <w:rPr>
          <w:sz w:val="36"/>
          <w:szCs w:val="36"/>
        </w:rPr>
      </w:pPr>
      <w:r>
        <w:rPr>
          <w:rFonts w:cs="Arial" w:hint="cs"/>
          <w:sz w:val="32"/>
          <w:szCs w:val="32"/>
          <w:rtl/>
        </w:rPr>
        <w:t>*</w:t>
      </w:r>
      <w:r w:rsidRPr="00E26B58">
        <w:rPr>
          <w:rFonts w:cs="Arial" w:hint="cs"/>
          <w:sz w:val="32"/>
          <w:szCs w:val="32"/>
          <w:rtl/>
        </w:rPr>
        <w:t>البودوفيلين</w:t>
      </w:r>
      <w:r w:rsidRPr="00E26B58">
        <w:rPr>
          <w:rFonts w:cs="Arial"/>
          <w:sz w:val="36"/>
          <w:szCs w:val="36"/>
          <w:rtl/>
        </w:rPr>
        <w:t xml:space="preserve"> </w:t>
      </w:r>
      <w:r w:rsidRPr="00E26B58">
        <w:rPr>
          <w:rFonts w:cs="Arial" w:hint="cs"/>
          <w:sz w:val="28"/>
          <w:szCs w:val="28"/>
          <w:rtl/>
        </w:rPr>
        <w:t>و</w:t>
      </w:r>
      <w:r w:rsidRPr="00E26B58">
        <w:rPr>
          <w:rFonts w:cs="Arial" w:hint="cs"/>
          <w:sz w:val="32"/>
          <w:szCs w:val="32"/>
          <w:rtl/>
        </w:rPr>
        <w:t>البودوفيلوتوكسين</w:t>
      </w:r>
    </w:p>
    <w:p w:rsidR="00E26B58" w:rsidRPr="00E26B58" w:rsidRDefault="00E26B58" w:rsidP="00E26B58">
      <w:pPr>
        <w:bidi/>
        <w:rPr>
          <w:rFonts w:cs="Arial"/>
          <w:sz w:val="28"/>
          <w:szCs w:val="28"/>
          <w:rtl/>
        </w:rPr>
      </w:pPr>
      <w:r>
        <w:rPr>
          <w:rFonts w:cs="Arial" w:hint="cs"/>
          <w:sz w:val="26"/>
          <w:szCs w:val="26"/>
          <w:rtl/>
        </w:rPr>
        <w:t xml:space="preserve">          </w:t>
      </w:r>
      <w:r w:rsidR="00994BF8" w:rsidRPr="00994BF8">
        <w:rPr>
          <w:rFonts w:cs="Arial" w:hint="cs"/>
          <w:b/>
          <w:bCs/>
          <w:sz w:val="26"/>
          <w:szCs w:val="26"/>
          <w:rtl/>
        </w:rPr>
        <w:t>-</w:t>
      </w:r>
      <w:r w:rsidRPr="00994BF8">
        <w:rPr>
          <w:rFonts w:cs="Arial" w:hint="cs"/>
          <w:b/>
          <w:bCs/>
          <w:sz w:val="26"/>
          <w:szCs w:val="26"/>
          <w:rtl/>
        </w:rPr>
        <w:t xml:space="preserve"> </w:t>
      </w:r>
      <w:r w:rsidRPr="00E26B58">
        <w:rPr>
          <w:rFonts w:cs="Arial" w:hint="cs"/>
          <w:sz w:val="28"/>
          <w:szCs w:val="28"/>
          <w:rtl/>
        </w:rPr>
        <w:t>آلية</w:t>
      </w:r>
      <w:r w:rsidRPr="00E26B58">
        <w:rPr>
          <w:rFonts w:cs="Arial"/>
          <w:sz w:val="28"/>
          <w:szCs w:val="28"/>
          <w:rtl/>
        </w:rPr>
        <w:t xml:space="preserve"> </w:t>
      </w:r>
      <w:r w:rsidRPr="00E26B58">
        <w:rPr>
          <w:rFonts w:cs="Arial" w:hint="cs"/>
          <w:sz w:val="28"/>
          <w:szCs w:val="28"/>
          <w:rtl/>
        </w:rPr>
        <w:t>العمل</w:t>
      </w:r>
    </w:p>
    <w:p w:rsidR="00E26B58" w:rsidRPr="00E26B58" w:rsidRDefault="00E26B58" w:rsidP="00E26B58">
      <w:pPr>
        <w:bidi/>
        <w:rPr>
          <w:sz w:val="28"/>
          <w:szCs w:val="28"/>
        </w:rPr>
      </w:pPr>
      <w:r w:rsidRPr="00E26B58">
        <w:rPr>
          <w:rFonts w:cs="Arial" w:hint="cs"/>
          <w:sz w:val="28"/>
          <w:szCs w:val="28"/>
          <w:rtl/>
        </w:rPr>
        <w:t xml:space="preserve">         </w:t>
      </w:r>
      <w:r w:rsidR="00994BF8">
        <w:rPr>
          <w:rFonts w:cs="Arial" w:hint="cs"/>
          <w:sz w:val="28"/>
          <w:szCs w:val="28"/>
          <w:rtl/>
        </w:rPr>
        <w:t>-</w:t>
      </w:r>
      <w:r w:rsidRPr="00E26B58">
        <w:rPr>
          <w:rFonts w:cs="Arial"/>
          <w:sz w:val="28"/>
          <w:szCs w:val="28"/>
          <w:rtl/>
        </w:rPr>
        <w:t xml:space="preserve"> </w:t>
      </w:r>
      <w:r w:rsidRPr="00E26B58">
        <w:rPr>
          <w:rFonts w:cs="Arial" w:hint="cs"/>
          <w:sz w:val="28"/>
          <w:szCs w:val="28"/>
          <w:rtl/>
        </w:rPr>
        <w:t>الاستخدام</w:t>
      </w:r>
      <w:r w:rsidRPr="00E26B58">
        <w:rPr>
          <w:rFonts w:cs="Arial"/>
          <w:sz w:val="28"/>
          <w:szCs w:val="28"/>
          <w:rtl/>
        </w:rPr>
        <w:t xml:space="preserve"> </w:t>
      </w:r>
      <w:r w:rsidRPr="00E26B58">
        <w:rPr>
          <w:rFonts w:cs="Arial" w:hint="cs"/>
          <w:sz w:val="28"/>
          <w:szCs w:val="28"/>
          <w:rtl/>
        </w:rPr>
        <w:t>السريري</w:t>
      </w:r>
      <w:r w:rsidRPr="00E26B58">
        <w:rPr>
          <w:rFonts w:cs="Arial"/>
          <w:sz w:val="28"/>
          <w:szCs w:val="28"/>
          <w:rtl/>
        </w:rPr>
        <w:t xml:space="preserve">  </w:t>
      </w:r>
    </w:p>
    <w:p w:rsidR="00E26B58" w:rsidRDefault="00E26B58" w:rsidP="00E26B58">
      <w:pPr>
        <w:bidi/>
        <w:rPr>
          <w:rFonts w:cs="Arial"/>
          <w:sz w:val="32"/>
          <w:szCs w:val="32"/>
          <w:rtl/>
        </w:rPr>
      </w:pPr>
      <w:r>
        <w:rPr>
          <w:rFonts w:cs="Arial" w:hint="cs"/>
          <w:sz w:val="32"/>
          <w:szCs w:val="32"/>
          <w:rtl/>
        </w:rPr>
        <w:t>*</w:t>
      </w:r>
      <w:r w:rsidRPr="00E26B58">
        <w:rPr>
          <w:rFonts w:cs="Arial" w:hint="cs"/>
          <w:sz w:val="32"/>
          <w:szCs w:val="32"/>
          <w:rtl/>
        </w:rPr>
        <w:t>الآزوت</w:t>
      </w:r>
      <w:r w:rsidRPr="00E26B58">
        <w:rPr>
          <w:rFonts w:cs="Arial"/>
          <w:sz w:val="32"/>
          <w:szCs w:val="32"/>
          <w:rtl/>
        </w:rPr>
        <w:t xml:space="preserve"> </w:t>
      </w:r>
      <w:r w:rsidRPr="00E26B58">
        <w:rPr>
          <w:rFonts w:cs="Arial" w:hint="cs"/>
          <w:sz w:val="32"/>
          <w:szCs w:val="32"/>
          <w:rtl/>
        </w:rPr>
        <w:t>السائل</w:t>
      </w:r>
      <w:r w:rsidRPr="00E26B58">
        <w:rPr>
          <w:rFonts w:cs="Arial"/>
          <w:sz w:val="32"/>
          <w:szCs w:val="32"/>
          <w:rtl/>
        </w:rPr>
        <w:t xml:space="preserve"> </w:t>
      </w:r>
    </w:p>
    <w:p w:rsidR="00E26B58" w:rsidRDefault="00E26B58" w:rsidP="00E26B58">
      <w:pPr>
        <w:bidi/>
        <w:rPr>
          <w:rFonts w:cs="Arial"/>
          <w:sz w:val="28"/>
          <w:szCs w:val="28"/>
          <w:rtl/>
        </w:rPr>
      </w:pPr>
      <w:r>
        <w:rPr>
          <w:rFonts w:cs="Arial" w:hint="cs"/>
          <w:sz w:val="28"/>
          <w:szCs w:val="28"/>
          <w:rtl/>
        </w:rPr>
        <w:t xml:space="preserve">        </w:t>
      </w:r>
      <w:r w:rsidR="00994BF8">
        <w:rPr>
          <w:rFonts w:cs="Arial" w:hint="cs"/>
          <w:sz w:val="28"/>
          <w:szCs w:val="28"/>
          <w:rtl/>
        </w:rPr>
        <w:t>-</w:t>
      </w:r>
      <w:r>
        <w:rPr>
          <w:rFonts w:cs="Arial" w:hint="cs"/>
          <w:sz w:val="28"/>
          <w:szCs w:val="28"/>
          <w:rtl/>
        </w:rPr>
        <w:t xml:space="preserve"> </w:t>
      </w:r>
      <w:r w:rsidRPr="00E26B58">
        <w:rPr>
          <w:rFonts w:cs="Arial" w:hint="cs"/>
          <w:sz w:val="28"/>
          <w:szCs w:val="28"/>
          <w:rtl/>
        </w:rPr>
        <w:t>الاستخدام</w:t>
      </w:r>
      <w:r w:rsidRPr="00E26B58">
        <w:rPr>
          <w:rFonts w:cs="Arial"/>
          <w:sz w:val="28"/>
          <w:szCs w:val="28"/>
          <w:rtl/>
        </w:rPr>
        <w:t xml:space="preserve"> </w:t>
      </w:r>
    </w:p>
    <w:p w:rsidR="00E26B58" w:rsidRPr="00E26B58" w:rsidRDefault="00E26B58" w:rsidP="00E26B58">
      <w:pPr>
        <w:bidi/>
        <w:rPr>
          <w:sz w:val="28"/>
          <w:szCs w:val="28"/>
        </w:rPr>
      </w:pPr>
      <w:r>
        <w:rPr>
          <w:rFonts w:cs="Arial" w:hint="cs"/>
          <w:sz w:val="28"/>
          <w:szCs w:val="28"/>
          <w:rtl/>
        </w:rPr>
        <w:t xml:space="preserve">       </w:t>
      </w:r>
      <w:r w:rsidRPr="00E26B58">
        <w:rPr>
          <w:rFonts w:cs="Arial"/>
          <w:sz w:val="28"/>
          <w:szCs w:val="28"/>
          <w:rtl/>
        </w:rPr>
        <w:t xml:space="preserve"> </w:t>
      </w:r>
      <w:r w:rsidR="00994BF8">
        <w:rPr>
          <w:rFonts w:cs="Arial" w:hint="cs"/>
          <w:sz w:val="28"/>
          <w:szCs w:val="28"/>
          <w:rtl/>
        </w:rPr>
        <w:t xml:space="preserve">- </w:t>
      </w:r>
      <w:r w:rsidRPr="00E26B58">
        <w:rPr>
          <w:rFonts w:cs="Arial" w:hint="cs"/>
          <w:sz w:val="28"/>
          <w:szCs w:val="28"/>
          <w:rtl/>
        </w:rPr>
        <w:t>التأثيرات</w:t>
      </w:r>
      <w:r w:rsidRPr="00E26B58">
        <w:rPr>
          <w:rFonts w:cs="Arial"/>
          <w:sz w:val="28"/>
          <w:szCs w:val="28"/>
          <w:rtl/>
        </w:rPr>
        <w:t xml:space="preserve"> </w:t>
      </w:r>
      <w:r w:rsidRPr="00E26B58">
        <w:rPr>
          <w:rFonts w:cs="Arial" w:hint="cs"/>
          <w:sz w:val="28"/>
          <w:szCs w:val="28"/>
          <w:rtl/>
        </w:rPr>
        <w:t>الجانبية</w:t>
      </w:r>
    </w:p>
    <w:p w:rsidR="00E26B58" w:rsidRPr="00E26B58" w:rsidRDefault="00E26B58" w:rsidP="00E26B58">
      <w:pPr>
        <w:bidi/>
        <w:rPr>
          <w:sz w:val="32"/>
          <w:szCs w:val="32"/>
        </w:rPr>
      </w:pPr>
      <w:r>
        <w:rPr>
          <w:rFonts w:cs="Arial" w:hint="cs"/>
          <w:sz w:val="32"/>
          <w:szCs w:val="32"/>
          <w:rtl/>
        </w:rPr>
        <w:t>*</w:t>
      </w:r>
      <w:r w:rsidRPr="00E26B58">
        <w:rPr>
          <w:rFonts w:cs="Arial" w:hint="cs"/>
          <w:sz w:val="32"/>
          <w:szCs w:val="32"/>
          <w:rtl/>
        </w:rPr>
        <w:t>5 فلورو يوراسيل</w:t>
      </w:r>
    </w:p>
    <w:p w:rsidR="00E26B58" w:rsidRPr="00E26B58" w:rsidRDefault="00E26B58" w:rsidP="00E26B58">
      <w:pPr>
        <w:bidi/>
        <w:rPr>
          <w:sz w:val="32"/>
          <w:szCs w:val="32"/>
        </w:rPr>
      </w:pPr>
      <w:r>
        <w:rPr>
          <w:rFonts w:cs="Arial" w:hint="cs"/>
          <w:sz w:val="32"/>
          <w:szCs w:val="32"/>
          <w:rtl/>
        </w:rPr>
        <w:t>*</w:t>
      </w:r>
      <w:r w:rsidRPr="00E26B58">
        <w:rPr>
          <w:rFonts w:cs="Arial" w:hint="cs"/>
          <w:sz w:val="32"/>
          <w:szCs w:val="32"/>
          <w:rtl/>
        </w:rPr>
        <w:t>الجراحة</w:t>
      </w:r>
    </w:p>
    <w:p w:rsidR="00E26B58" w:rsidRPr="00E26B58" w:rsidRDefault="00E26B58" w:rsidP="00E26B58">
      <w:pPr>
        <w:bidi/>
        <w:rPr>
          <w:sz w:val="32"/>
          <w:szCs w:val="32"/>
        </w:rPr>
      </w:pPr>
      <w:r>
        <w:rPr>
          <w:rFonts w:cs="Arial" w:hint="cs"/>
          <w:sz w:val="32"/>
          <w:szCs w:val="32"/>
          <w:rtl/>
        </w:rPr>
        <w:t>*</w:t>
      </w:r>
      <w:r w:rsidRPr="00E26B58">
        <w:rPr>
          <w:rFonts w:cs="Arial" w:hint="cs"/>
          <w:sz w:val="32"/>
          <w:szCs w:val="32"/>
          <w:rtl/>
        </w:rPr>
        <w:t>الليزر</w:t>
      </w:r>
    </w:p>
    <w:p w:rsidR="00E26B58" w:rsidRPr="00E26B58" w:rsidRDefault="00E26B58" w:rsidP="00E26B58">
      <w:pPr>
        <w:bidi/>
        <w:rPr>
          <w:sz w:val="32"/>
          <w:szCs w:val="32"/>
        </w:rPr>
      </w:pPr>
      <w:r>
        <w:rPr>
          <w:rFonts w:cs="Arial" w:hint="cs"/>
          <w:sz w:val="32"/>
          <w:szCs w:val="32"/>
          <w:rtl/>
        </w:rPr>
        <w:t>*</w:t>
      </w:r>
      <w:r w:rsidRPr="00E26B58">
        <w:rPr>
          <w:rFonts w:cs="Arial" w:hint="cs"/>
          <w:sz w:val="32"/>
          <w:szCs w:val="32"/>
          <w:rtl/>
        </w:rPr>
        <w:t>انترفرون</w:t>
      </w:r>
    </w:p>
    <w:p w:rsidR="00E26B58" w:rsidRPr="00E26B58" w:rsidRDefault="00E26B58" w:rsidP="00E26B58">
      <w:pPr>
        <w:bidi/>
        <w:rPr>
          <w:sz w:val="32"/>
          <w:szCs w:val="32"/>
        </w:rPr>
      </w:pPr>
      <w:r>
        <w:rPr>
          <w:rFonts w:cs="Arial" w:hint="cs"/>
          <w:sz w:val="32"/>
          <w:szCs w:val="32"/>
          <w:rtl/>
        </w:rPr>
        <w:t>*</w:t>
      </w:r>
      <w:r w:rsidRPr="00E26B58">
        <w:rPr>
          <w:rFonts w:cs="Arial" w:hint="cs"/>
          <w:sz w:val="32"/>
          <w:szCs w:val="32"/>
          <w:rtl/>
        </w:rPr>
        <w:t>ايميكويمود</w:t>
      </w:r>
    </w:p>
    <w:p w:rsidR="00E26B58" w:rsidRPr="00E26B58" w:rsidRDefault="00E26B58" w:rsidP="00E26B58">
      <w:pPr>
        <w:bidi/>
        <w:rPr>
          <w:sz w:val="32"/>
          <w:szCs w:val="32"/>
        </w:rPr>
      </w:pPr>
      <w:r>
        <w:rPr>
          <w:rFonts w:cs="Arial" w:hint="cs"/>
          <w:sz w:val="32"/>
          <w:szCs w:val="32"/>
          <w:rtl/>
        </w:rPr>
        <w:t>*</w:t>
      </w:r>
      <w:r w:rsidRPr="00E26B58">
        <w:rPr>
          <w:rFonts w:cs="Arial" w:hint="cs"/>
          <w:sz w:val="32"/>
          <w:szCs w:val="32"/>
          <w:rtl/>
        </w:rPr>
        <w:t>سيدوفوفير</w:t>
      </w:r>
    </w:p>
    <w:p w:rsidR="00E26B58" w:rsidRPr="003E262E" w:rsidRDefault="00E26B58" w:rsidP="003E262E">
      <w:pPr>
        <w:pStyle w:val="ListParagraph"/>
        <w:numPr>
          <w:ilvl w:val="0"/>
          <w:numId w:val="14"/>
        </w:numPr>
        <w:bidi/>
        <w:rPr>
          <w:rFonts w:cs="Arial"/>
          <w:b/>
          <w:bCs/>
          <w:sz w:val="28"/>
          <w:szCs w:val="28"/>
          <w:rtl/>
        </w:rPr>
      </w:pPr>
      <w:r w:rsidRPr="003E262E">
        <w:rPr>
          <w:rFonts w:cs="Arial" w:hint="cs"/>
          <w:b/>
          <w:bCs/>
          <w:sz w:val="28"/>
          <w:szCs w:val="28"/>
          <w:rtl/>
        </w:rPr>
        <w:t>لقاح</w:t>
      </w:r>
      <w:r w:rsidRPr="003E262E">
        <w:rPr>
          <w:rFonts w:cs="Arial"/>
          <w:b/>
          <w:bCs/>
          <w:sz w:val="28"/>
          <w:szCs w:val="28"/>
          <w:rtl/>
        </w:rPr>
        <w:t xml:space="preserve"> </w:t>
      </w:r>
      <w:r w:rsidRPr="003E262E">
        <w:rPr>
          <w:rFonts w:cs="Arial" w:hint="cs"/>
          <w:b/>
          <w:bCs/>
          <w:sz w:val="28"/>
          <w:szCs w:val="28"/>
          <w:rtl/>
        </w:rPr>
        <w:t>فيروسات</w:t>
      </w:r>
      <w:r w:rsidRPr="003E262E">
        <w:rPr>
          <w:rFonts w:cs="Arial"/>
          <w:b/>
          <w:bCs/>
          <w:sz w:val="28"/>
          <w:szCs w:val="28"/>
          <w:rtl/>
        </w:rPr>
        <w:t xml:space="preserve"> </w:t>
      </w:r>
      <w:r w:rsidRPr="003E262E">
        <w:rPr>
          <w:rFonts w:cs="Arial" w:hint="cs"/>
          <w:b/>
          <w:bCs/>
          <w:sz w:val="28"/>
          <w:szCs w:val="28"/>
          <w:rtl/>
        </w:rPr>
        <w:t>الورم</w:t>
      </w:r>
      <w:r w:rsidRPr="003E262E">
        <w:rPr>
          <w:rFonts w:cs="Arial"/>
          <w:b/>
          <w:bCs/>
          <w:sz w:val="28"/>
          <w:szCs w:val="28"/>
          <w:rtl/>
        </w:rPr>
        <w:t xml:space="preserve"> </w:t>
      </w:r>
      <w:r w:rsidRPr="003E262E">
        <w:rPr>
          <w:rFonts w:cs="Arial" w:hint="cs"/>
          <w:b/>
          <w:bCs/>
          <w:sz w:val="28"/>
          <w:szCs w:val="28"/>
          <w:rtl/>
        </w:rPr>
        <w:t>الحليمي</w:t>
      </w:r>
      <w:r w:rsidRPr="003E262E">
        <w:rPr>
          <w:rFonts w:cs="Arial"/>
          <w:b/>
          <w:bCs/>
          <w:sz w:val="28"/>
          <w:szCs w:val="28"/>
          <w:rtl/>
        </w:rPr>
        <w:t xml:space="preserve"> </w:t>
      </w:r>
      <w:r w:rsidRPr="003E262E">
        <w:rPr>
          <w:rFonts w:cs="Arial" w:hint="cs"/>
          <w:b/>
          <w:bCs/>
          <w:sz w:val="28"/>
          <w:szCs w:val="28"/>
          <w:rtl/>
        </w:rPr>
        <w:t>الإنسانية</w:t>
      </w:r>
    </w:p>
    <w:p w:rsidR="00C26E80" w:rsidRDefault="00C26E80" w:rsidP="00C26E80">
      <w:pPr>
        <w:bidi/>
        <w:rPr>
          <w:b/>
          <w:bCs/>
          <w:sz w:val="28"/>
          <w:szCs w:val="28"/>
          <w:rtl/>
        </w:rPr>
      </w:pPr>
    </w:p>
    <w:p w:rsidR="003E262E" w:rsidRDefault="003E262E" w:rsidP="003E262E">
      <w:pPr>
        <w:bidi/>
        <w:rPr>
          <w:b/>
          <w:bCs/>
          <w:sz w:val="28"/>
          <w:szCs w:val="28"/>
          <w:rtl/>
        </w:rPr>
      </w:pPr>
    </w:p>
    <w:p w:rsidR="003E262E" w:rsidRPr="00E26B58" w:rsidRDefault="003E262E" w:rsidP="003E262E">
      <w:pPr>
        <w:bidi/>
        <w:rPr>
          <w:b/>
          <w:bCs/>
          <w:sz w:val="28"/>
          <w:szCs w:val="28"/>
        </w:rPr>
      </w:pPr>
    </w:p>
    <w:p w:rsidR="00E26B58" w:rsidRPr="003E262E" w:rsidRDefault="00E26B58" w:rsidP="003E262E">
      <w:pPr>
        <w:pStyle w:val="ListParagraph"/>
        <w:numPr>
          <w:ilvl w:val="0"/>
          <w:numId w:val="15"/>
        </w:numPr>
        <w:bidi/>
        <w:rPr>
          <w:b/>
          <w:bCs/>
          <w:i/>
          <w:iCs/>
          <w:sz w:val="36"/>
          <w:szCs w:val="36"/>
        </w:rPr>
      </w:pPr>
      <w:r w:rsidRPr="003E262E">
        <w:rPr>
          <w:rFonts w:cs="Arial" w:hint="cs"/>
          <w:b/>
          <w:bCs/>
          <w:i/>
          <w:iCs/>
          <w:sz w:val="36"/>
          <w:szCs w:val="36"/>
          <w:rtl/>
        </w:rPr>
        <w:t>القسم</w:t>
      </w:r>
      <w:r w:rsidRPr="003E262E">
        <w:rPr>
          <w:rFonts w:cs="Arial"/>
          <w:b/>
          <w:bCs/>
          <w:i/>
          <w:iCs/>
          <w:sz w:val="36"/>
          <w:szCs w:val="36"/>
          <w:rtl/>
        </w:rPr>
        <w:t xml:space="preserve"> </w:t>
      </w:r>
      <w:r w:rsidRPr="003E262E">
        <w:rPr>
          <w:rFonts w:cs="Arial" w:hint="cs"/>
          <w:b/>
          <w:bCs/>
          <w:i/>
          <w:iCs/>
          <w:sz w:val="36"/>
          <w:szCs w:val="36"/>
          <w:rtl/>
        </w:rPr>
        <w:t>العملي</w:t>
      </w:r>
    </w:p>
    <w:p w:rsidR="003E262E" w:rsidRPr="003E262E" w:rsidRDefault="003E262E" w:rsidP="003E262E">
      <w:pPr>
        <w:bidi/>
        <w:ind w:left="360"/>
        <w:rPr>
          <w:b/>
          <w:bCs/>
          <w:i/>
          <w:iCs/>
          <w:sz w:val="36"/>
          <w:szCs w:val="36"/>
        </w:rPr>
      </w:pPr>
    </w:p>
    <w:p w:rsidR="00E26B58" w:rsidRPr="003E262E" w:rsidRDefault="00E26B58" w:rsidP="003E262E">
      <w:pPr>
        <w:pStyle w:val="ListParagraph"/>
        <w:numPr>
          <w:ilvl w:val="0"/>
          <w:numId w:val="16"/>
        </w:numPr>
        <w:bidi/>
        <w:rPr>
          <w:b/>
          <w:bCs/>
          <w:sz w:val="32"/>
          <w:szCs w:val="32"/>
        </w:rPr>
      </w:pPr>
      <w:r w:rsidRPr="003E262E">
        <w:rPr>
          <w:rFonts w:cs="Arial" w:hint="cs"/>
          <w:b/>
          <w:bCs/>
          <w:sz w:val="32"/>
          <w:szCs w:val="32"/>
          <w:rtl/>
        </w:rPr>
        <w:t>أهمية</w:t>
      </w:r>
      <w:r w:rsidRPr="003E262E">
        <w:rPr>
          <w:rFonts w:cs="Arial"/>
          <w:b/>
          <w:bCs/>
          <w:sz w:val="32"/>
          <w:szCs w:val="32"/>
          <w:rtl/>
        </w:rPr>
        <w:t xml:space="preserve"> </w:t>
      </w:r>
      <w:r w:rsidRPr="003E262E">
        <w:rPr>
          <w:rFonts w:cs="Arial" w:hint="cs"/>
          <w:b/>
          <w:bCs/>
          <w:sz w:val="32"/>
          <w:szCs w:val="32"/>
          <w:rtl/>
        </w:rPr>
        <w:t>الدراسة</w:t>
      </w:r>
    </w:p>
    <w:p w:rsidR="00E26B58" w:rsidRPr="003E262E" w:rsidRDefault="00E26B58" w:rsidP="003E262E">
      <w:pPr>
        <w:pStyle w:val="ListParagraph"/>
        <w:numPr>
          <w:ilvl w:val="0"/>
          <w:numId w:val="16"/>
        </w:numPr>
        <w:bidi/>
        <w:rPr>
          <w:b/>
          <w:bCs/>
          <w:sz w:val="32"/>
          <w:szCs w:val="32"/>
        </w:rPr>
      </w:pPr>
      <w:r w:rsidRPr="003E262E">
        <w:rPr>
          <w:rFonts w:cs="Arial" w:hint="cs"/>
          <w:b/>
          <w:bCs/>
          <w:sz w:val="32"/>
          <w:szCs w:val="32"/>
          <w:rtl/>
        </w:rPr>
        <w:t>أهداف</w:t>
      </w:r>
      <w:r w:rsidRPr="003E262E">
        <w:rPr>
          <w:rFonts w:cs="Arial"/>
          <w:b/>
          <w:bCs/>
          <w:sz w:val="32"/>
          <w:szCs w:val="32"/>
          <w:rtl/>
        </w:rPr>
        <w:t xml:space="preserve"> </w:t>
      </w:r>
      <w:r w:rsidRPr="003E262E">
        <w:rPr>
          <w:rFonts w:cs="Arial" w:hint="cs"/>
          <w:b/>
          <w:bCs/>
          <w:sz w:val="32"/>
          <w:szCs w:val="32"/>
          <w:rtl/>
        </w:rPr>
        <w:t>الدراسة</w:t>
      </w:r>
    </w:p>
    <w:p w:rsidR="00E26B58" w:rsidRPr="003E262E" w:rsidRDefault="00E26B58" w:rsidP="003E262E">
      <w:pPr>
        <w:pStyle w:val="ListParagraph"/>
        <w:numPr>
          <w:ilvl w:val="0"/>
          <w:numId w:val="16"/>
        </w:numPr>
        <w:bidi/>
        <w:rPr>
          <w:b/>
          <w:bCs/>
          <w:sz w:val="32"/>
          <w:szCs w:val="32"/>
        </w:rPr>
      </w:pPr>
      <w:r w:rsidRPr="003E262E">
        <w:rPr>
          <w:rFonts w:cs="Arial" w:hint="cs"/>
          <w:b/>
          <w:bCs/>
          <w:sz w:val="32"/>
          <w:szCs w:val="32"/>
          <w:rtl/>
        </w:rPr>
        <w:t>مادة</w:t>
      </w:r>
      <w:r w:rsidRPr="003E262E">
        <w:rPr>
          <w:rFonts w:cs="Arial"/>
          <w:b/>
          <w:bCs/>
          <w:sz w:val="32"/>
          <w:szCs w:val="32"/>
          <w:rtl/>
        </w:rPr>
        <w:t xml:space="preserve"> </w:t>
      </w:r>
      <w:r w:rsidRPr="003E262E">
        <w:rPr>
          <w:rFonts w:cs="Arial" w:hint="cs"/>
          <w:b/>
          <w:bCs/>
          <w:sz w:val="32"/>
          <w:szCs w:val="32"/>
          <w:rtl/>
        </w:rPr>
        <w:t>البحث</w:t>
      </w:r>
    </w:p>
    <w:p w:rsidR="00E26B58" w:rsidRPr="003E262E" w:rsidRDefault="00E26B58" w:rsidP="003E262E">
      <w:pPr>
        <w:pStyle w:val="ListParagraph"/>
        <w:numPr>
          <w:ilvl w:val="0"/>
          <w:numId w:val="16"/>
        </w:numPr>
        <w:bidi/>
        <w:rPr>
          <w:b/>
          <w:bCs/>
          <w:sz w:val="32"/>
          <w:szCs w:val="32"/>
        </w:rPr>
      </w:pPr>
      <w:r w:rsidRPr="003E262E">
        <w:rPr>
          <w:rFonts w:cs="Arial" w:hint="cs"/>
          <w:b/>
          <w:bCs/>
          <w:sz w:val="32"/>
          <w:szCs w:val="32"/>
          <w:rtl/>
        </w:rPr>
        <w:t>طريقة</w:t>
      </w:r>
      <w:r w:rsidRPr="003E262E">
        <w:rPr>
          <w:rFonts w:cs="Arial"/>
          <w:b/>
          <w:bCs/>
          <w:sz w:val="32"/>
          <w:szCs w:val="32"/>
          <w:rtl/>
        </w:rPr>
        <w:t xml:space="preserve"> </w:t>
      </w:r>
      <w:r w:rsidRPr="003E262E">
        <w:rPr>
          <w:rFonts w:cs="Arial" w:hint="cs"/>
          <w:b/>
          <w:bCs/>
          <w:sz w:val="32"/>
          <w:szCs w:val="32"/>
          <w:rtl/>
        </w:rPr>
        <w:t>العمل</w:t>
      </w:r>
    </w:p>
    <w:p w:rsidR="00E26B58" w:rsidRPr="003E262E" w:rsidRDefault="00C26E80" w:rsidP="003E262E">
      <w:pPr>
        <w:pStyle w:val="ListParagraph"/>
        <w:numPr>
          <w:ilvl w:val="0"/>
          <w:numId w:val="16"/>
        </w:numPr>
        <w:bidi/>
        <w:rPr>
          <w:b/>
          <w:bCs/>
          <w:sz w:val="32"/>
          <w:szCs w:val="32"/>
        </w:rPr>
      </w:pPr>
      <w:r w:rsidRPr="003E262E">
        <w:rPr>
          <w:rFonts w:cs="Arial" w:hint="cs"/>
          <w:b/>
          <w:bCs/>
          <w:sz w:val="32"/>
          <w:szCs w:val="32"/>
          <w:rtl/>
        </w:rPr>
        <w:t>استمار</w:t>
      </w:r>
      <w:r w:rsidR="00E26B58" w:rsidRPr="003E262E">
        <w:rPr>
          <w:rFonts w:cs="Arial" w:hint="cs"/>
          <w:b/>
          <w:bCs/>
          <w:sz w:val="32"/>
          <w:szCs w:val="32"/>
          <w:rtl/>
        </w:rPr>
        <w:t>ة</w:t>
      </w:r>
      <w:r w:rsidR="00E26B58" w:rsidRPr="003E262E">
        <w:rPr>
          <w:rFonts w:cs="Arial"/>
          <w:b/>
          <w:bCs/>
          <w:sz w:val="32"/>
          <w:szCs w:val="32"/>
          <w:rtl/>
        </w:rPr>
        <w:t xml:space="preserve"> </w:t>
      </w:r>
      <w:r w:rsidR="00E26B58" w:rsidRPr="003E262E">
        <w:rPr>
          <w:rFonts w:cs="Arial" w:hint="cs"/>
          <w:b/>
          <w:bCs/>
          <w:sz w:val="32"/>
          <w:szCs w:val="32"/>
          <w:rtl/>
        </w:rPr>
        <w:t>المريض</w:t>
      </w:r>
    </w:p>
    <w:p w:rsidR="00E26B58" w:rsidRPr="003E262E" w:rsidRDefault="00E26B58" w:rsidP="003E262E">
      <w:pPr>
        <w:pStyle w:val="ListParagraph"/>
        <w:numPr>
          <w:ilvl w:val="0"/>
          <w:numId w:val="16"/>
        </w:numPr>
        <w:bidi/>
        <w:rPr>
          <w:rFonts w:cs="Arial"/>
          <w:b/>
          <w:bCs/>
          <w:sz w:val="32"/>
          <w:szCs w:val="32"/>
          <w:rtl/>
        </w:rPr>
      </w:pPr>
      <w:r w:rsidRPr="003E262E">
        <w:rPr>
          <w:rFonts w:cs="Arial" w:hint="cs"/>
          <w:b/>
          <w:bCs/>
          <w:sz w:val="32"/>
          <w:szCs w:val="32"/>
          <w:rtl/>
        </w:rPr>
        <w:t>الصعو</w:t>
      </w:r>
      <w:r w:rsidR="00C26E80" w:rsidRPr="003E262E">
        <w:rPr>
          <w:rFonts w:cs="Arial" w:hint="cs"/>
          <w:b/>
          <w:bCs/>
          <w:sz w:val="32"/>
          <w:szCs w:val="32"/>
          <w:rtl/>
        </w:rPr>
        <w:t>با</w:t>
      </w:r>
      <w:r w:rsidRPr="003E262E">
        <w:rPr>
          <w:rFonts w:cs="Arial" w:hint="cs"/>
          <w:b/>
          <w:bCs/>
          <w:sz w:val="32"/>
          <w:szCs w:val="32"/>
          <w:rtl/>
        </w:rPr>
        <w:t>ت</w:t>
      </w:r>
      <w:r w:rsidRPr="003E262E">
        <w:rPr>
          <w:rFonts w:cs="Arial"/>
          <w:b/>
          <w:bCs/>
          <w:sz w:val="32"/>
          <w:szCs w:val="32"/>
          <w:rtl/>
        </w:rPr>
        <w:t xml:space="preserve"> </w:t>
      </w:r>
      <w:r w:rsidRPr="003E262E">
        <w:rPr>
          <w:rFonts w:cs="Arial" w:hint="cs"/>
          <w:b/>
          <w:bCs/>
          <w:sz w:val="32"/>
          <w:szCs w:val="32"/>
          <w:rtl/>
        </w:rPr>
        <w:t>التي</w:t>
      </w:r>
      <w:r w:rsidRPr="003E262E">
        <w:rPr>
          <w:rFonts w:cs="Arial"/>
          <w:b/>
          <w:bCs/>
          <w:sz w:val="32"/>
          <w:szCs w:val="32"/>
          <w:rtl/>
        </w:rPr>
        <w:t xml:space="preserve"> </w:t>
      </w:r>
      <w:r w:rsidRPr="003E262E">
        <w:rPr>
          <w:rFonts w:cs="Arial" w:hint="cs"/>
          <w:b/>
          <w:bCs/>
          <w:sz w:val="32"/>
          <w:szCs w:val="32"/>
          <w:rtl/>
        </w:rPr>
        <w:t>واجهناها</w:t>
      </w:r>
    </w:p>
    <w:p w:rsidR="00E26B58" w:rsidRPr="003E262E" w:rsidRDefault="00E26B58" w:rsidP="003E262E">
      <w:pPr>
        <w:pStyle w:val="ListParagraph"/>
        <w:numPr>
          <w:ilvl w:val="0"/>
          <w:numId w:val="16"/>
        </w:numPr>
        <w:bidi/>
        <w:rPr>
          <w:b/>
          <w:bCs/>
          <w:i/>
          <w:iCs/>
          <w:sz w:val="32"/>
          <w:szCs w:val="32"/>
        </w:rPr>
      </w:pPr>
      <w:r w:rsidRPr="003E262E">
        <w:rPr>
          <w:rFonts w:cs="Arial" w:hint="cs"/>
          <w:b/>
          <w:bCs/>
          <w:i/>
          <w:iCs/>
          <w:sz w:val="32"/>
          <w:szCs w:val="32"/>
          <w:rtl/>
        </w:rPr>
        <w:t>الدراسة</w:t>
      </w:r>
      <w:r w:rsidRPr="003E262E">
        <w:rPr>
          <w:rFonts w:cs="Arial"/>
          <w:b/>
          <w:bCs/>
          <w:i/>
          <w:iCs/>
          <w:sz w:val="32"/>
          <w:szCs w:val="32"/>
          <w:rtl/>
        </w:rPr>
        <w:t xml:space="preserve"> </w:t>
      </w:r>
      <w:r w:rsidRPr="003E262E">
        <w:rPr>
          <w:rFonts w:cs="Arial" w:hint="cs"/>
          <w:b/>
          <w:bCs/>
          <w:i/>
          <w:iCs/>
          <w:sz w:val="32"/>
          <w:szCs w:val="32"/>
          <w:rtl/>
        </w:rPr>
        <w:t>الإحصائية</w:t>
      </w:r>
      <w:r w:rsidRPr="003E262E">
        <w:rPr>
          <w:rFonts w:cs="Arial"/>
          <w:b/>
          <w:bCs/>
          <w:i/>
          <w:iCs/>
          <w:sz w:val="32"/>
          <w:szCs w:val="32"/>
          <w:rtl/>
        </w:rPr>
        <w:t xml:space="preserve"> </w:t>
      </w:r>
      <w:r w:rsidRPr="003E262E">
        <w:rPr>
          <w:rFonts w:cs="Arial" w:hint="cs"/>
          <w:b/>
          <w:bCs/>
          <w:i/>
          <w:iCs/>
          <w:sz w:val="32"/>
          <w:szCs w:val="32"/>
          <w:rtl/>
        </w:rPr>
        <w:t>ونتائجها</w:t>
      </w:r>
    </w:p>
    <w:p w:rsidR="00994BF8" w:rsidRPr="003E262E" w:rsidRDefault="00E26B58" w:rsidP="003E262E">
      <w:pPr>
        <w:pStyle w:val="ListParagraph"/>
        <w:numPr>
          <w:ilvl w:val="0"/>
          <w:numId w:val="16"/>
        </w:numPr>
        <w:bidi/>
        <w:rPr>
          <w:rFonts w:cs="Arial"/>
          <w:b/>
          <w:bCs/>
          <w:i/>
          <w:iCs/>
          <w:sz w:val="32"/>
          <w:szCs w:val="32"/>
          <w:rtl/>
        </w:rPr>
      </w:pPr>
      <w:r w:rsidRPr="003E262E">
        <w:rPr>
          <w:rFonts w:cs="Arial" w:hint="cs"/>
          <w:b/>
          <w:bCs/>
          <w:i/>
          <w:iCs/>
          <w:sz w:val="32"/>
          <w:szCs w:val="32"/>
          <w:rtl/>
        </w:rPr>
        <w:t>الدراسة</w:t>
      </w:r>
      <w:r w:rsidRPr="003E262E">
        <w:rPr>
          <w:rFonts w:cs="Arial"/>
          <w:b/>
          <w:bCs/>
          <w:i/>
          <w:iCs/>
          <w:sz w:val="32"/>
          <w:szCs w:val="32"/>
          <w:rtl/>
        </w:rPr>
        <w:t xml:space="preserve"> </w:t>
      </w:r>
      <w:r w:rsidRPr="003E262E">
        <w:rPr>
          <w:rFonts w:cs="Arial" w:hint="cs"/>
          <w:b/>
          <w:bCs/>
          <w:i/>
          <w:iCs/>
          <w:sz w:val="32"/>
          <w:szCs w:val="32"/>
          <w:rtl/>
        </w:rPr>
        <w:t>الإحصائية</w:t>
      </w:r>
      <w:r w:rsidRPr="003E262E">
        <w:rPr>
          <w:rFonts w:cs="Arial"/>
          <w:b/>
          <w:bCs/>
          <w:i/>
          <w:iCs/>
          <w:sz w:val="32"/>
          <w:szCs w:val="32"/>
          <w:rtl/>
        </w:rPr>
        <w:t xml:space="preserve"> </w:t>
      </w:r>
      <w:r w:rsidRPr="003E262E">
        <w:rPr>
          <w:rFonts w:cs="Arial" w:hint="cs"/>
          <w:b/>
          <w:bCs/>
          <w:i/>
          <w:iCs/>
          <w:sz w:val="32"/>
          <w:szCs w:val="32"/>
          <w:rtl/>
        </w:rPr>
        <w:t>العلاجية</w:t>
      </w:r>
    </w:p>
    <w:p w:rsidR="00E26B58" w:rsidRPr="003E262E" w:rsidRDefault="00E26B58" w:rsidP="003E262E">
      <w:pPr>
        <w:pStyle w:val="ListParagraph"/>
        <w:numPr>
          <w:ilvl w:val="0"/>
          <w:numId w:val="16"/>
        </w:numPr>
        <w:bidi/>
        <w:rPr>
          <w:rFonts w:cs="Arial"/>
          <w:b/>
          <w:bCs/>
          <w:i/>
          <w:iCs/>
          <w:sz w:val="32"/>
          <w:szCs w:val="32"/>
          <w:rtl/>
        </w:rPr>
      </w:pPr>
      <w:r w:rsidRPr="003E262E">
        <w:rPr>
          <w:rFonts w:cs="Arial" w:hint="cs"/>
          <w:b/>
          <w:bCs/>
          <w:i/>
          <w:iCs/>
          <w:sz w:val="32"/>
          <w:szCs w:val="32"/>
          <w:rtl/>
        </w:rPr>
        <w:t>مناقشـة</w:t>
      </w:r>
      <w:r w:rsidRPr="003E262E">
        <w:rPr>
          <w:rFonts w:cs="Arial"/>
          <w:b/>
          <w:bCs/>
          <w:i/>
          <w:iCs/>
          <w:sz w:val="32"/>
          <w:szCs w:val="32"/>
          <w:rtl/>
        </w:rPr>
        <w:t xml:space="preserve"> </w:t>
      </w:r>
      <w:r w:rsidRPr="003E262E">
        <w:rPr>
          <w:rFonts w:cs="Arial" w:hint="cs"/>
          <w:b/>
          <w:bCs/>
          <w:i/>
          <w:iCs/>
          <w:sz w:val="32"/>
          <w:szCs w:val="32"/>
          <w:rtl/>
        </w:rPr>
        <w:t>النتائج</w:t>
      </w:r>
      <w:r w:rsidRPr="003E262E">
        <w:rPr>
          <w:rFonts w:cs="Arial"/>
          <w:b/>
          <w:bCs/>
          <w:i/>
          <w:iCs/>
          <w:sz w:val="32"/>
          <w:szCs w:val="32"/>
          <w:rtl/>
        </w:rPr>
        <w:t xml:space="preserve"> </w:t>
      </w:r>
      <w:r w:rsidRPr="003E262E">
        <w:rPr>
          <w:rFonts w:cs="Arial" w:hint="cs"/>
          <w:b/>
          <w:bCs/>
          <w:i/>
          <w:iCs/>
          <w:sz w:val="32"/>
          <w:szCs w:val="32"/>
          <w:rtl/>
        </w:rPr>
        <w:t>ومقارنتها</w:t>
      </w:r>
      <w:r w:rsidRPr="003E262E">
        <w:rPr>
          <w:rFonts w:cs="Arial"/>
          <w:b/>
          <w:bCs/>
          <w:i/>
          <w:iCs/>
          <w:sz w:val="32"/>
          <w:szCs w:val="32"/>
          <w:rtl/>
        </w:rPr>
        <w:t xml:space="preserve"> </w:t>
      </w:r>
      <w:r w:rsidRPr="003E262E">
        <w:rPr>
          <w:rFonts w:cs="Arial" w:hint="cs"/>
          <w:b/>
          <w:bCs/>
          <w:i/>
          <w:iCs/>
          <w:sz w:val="32"/>
          <w:szCs w:val="32"/>
          <w:rtl/>
        </w:rPr>
        <w:t>بالدراسات</w:t>
      </w:r>
      <w:r w:rsidRPr="003E262E">
        <w:rPr>
          <w:rFonts w:cs="Arial"/>
          <w:b/>
          <w:bCs/>
          <w:i/>
          <w:iCs/>
          <w:sz w:val="32"/>
          <w:szCs w:val="32"/>
          <w:rtl/>
        </w:rPr>
        <w:t xml:space="preserve"> </w:t>
      </w:r>
      <w:r w:rsidRPr="003E262E">
        <w:rPr>
          <w:rFonts w:cs="Arial" w:hint="cs"/>
          <w:b/>
          <w:bCs/>
          <w:i/>
          <w:iCs/>
          <w:sz w:val="32"/>
          <w:szCs w:val="32"/>
          <w:rtl/>
        </w:rPr>
        <w:t>العالمية</w:t>
      </w:r>
    </w:p>
    <w:p w:rsidR="00994BF8" w:rsidRPr="00994BF8" w:rsidRDefault="00994BF8" w:rsidP="00994BF8">
      <w:pPr>
        <w:bidi/>
        <w:rPr>
          <w:b/>
          <w:bCs/>
          <w:i/>
          <w:iCs/>
          <w:sz w:val="32"/>
          <w:szCs w:val="32"/>
        </w:rPr>
      </w:pPr>
    </w:p>
    <w:p w:rsidR="00E26B58" w:rsidRPr="003E262E" w:rsidRDefault="00E26B58" w:rsidP="003E262E">
      <w:pPr>
        <w:pStyle w:val="ListParagraph"/>
        <w:numPr>
          <w:ilvl w:val="0"/>
          <w:numId w:val="17"/>
        </w:numPr>
        <w:bidi/>
        <w:rPr>
          <w:b/>
          <w:bCs/>
          <w:i/>
          <w:iCs/>
          <w:sz w:val="36"/>
          <w:szCs w:val="36"/>
        </w:rPr>
      </w:pPr>
      <w:r w:rsidRPr="003E262E">
        <w:rPr>
          <w:rFonts w:cs="Arial" w:hint="cs"/>
          <w:b/>
          <w:bCs/>
          <w:i/>
          <w:iCs/>
          <w:sz w:val="36"/>
          <w:szCs w:val="36"/>
          <w:rtl/>
        </w:rPr>
        <w:t>التوصيات</w:t>
      </w:r>
    </w:p>
    <w:p w:rsidR="00E26B58" w:rsidRPr="003E262E" w:rsidRDefault="00E26B58" w:rsidP="003E262E">
      <w:pPr>
        <w:pStyle w:val="ListParagraph"/>
        <w:numPr>
          <w:ilvl w:val="0"/>
          <w:numId w:val="17"/>
        </w:numPr>
        <w:bidi/>
        <w:rPr>
          <w:b/>
          <w:bCs/>
          <w:i/>
          <w:iCs/>
          <w:sz w:val="36"/>
          <w:szCs w:val="36"/>
        </w:rPr>
      </w:pPr>
      <w:r w:rsidRPr="003E262E">
        <w:rPr>
          <w:rFonts w:cs="Arial" w:hint="cs"/>
          <w:b/>
          <w:bCs/>
          <w:i/>
          <w:iCs/>
          <w:sz w:val="36"/>
          <w:szCs w:val="36"/>
          <w:rtl/>
        </w:rPr>
        <w:t>ملخص</w:t>
      </w:r>
      <w:r w:rsidRPr="003E262E">
        <w:rPr>
          <w:rFonts w:cs="Arial"/>
          <w:b/>
          <w:bCs/>
          <w:i/>
          <w:iCs/>
          <w:sz w:val="36"/>
          <w:szCs w:val="36"/>
          <w:rtl/>
        </w:rPr>
        <w:t xml:space="preserve"> </w:t>
      </w:r>
      <w:r w:rsidRPr="003E262E">
        <w:rPr>
          <w:rFonts w:cs="Arial" w:hint="cs"/>
          <w:b/>
          <w:bCs/>
          <w:i/>
          <w:iCs/>
          <w:sz w:val="36"/>
          <w:szCs w:val="36"/>
          <w:rtl/>
        </w:rPr>
        <w:t>البحث</w:t>
      </w:r>
    </w:p>
    <w:p w:rsidR="00E26B58" w:rsidRPr="003E262E" w:rsidRDefault="00E26B58" w:rsidP="003E262E">
      <w:pPr>
        <w:pStyle w:val="ListParagraph"/>
        <w:numPr>
          <w:ilvl w:val="0"/>
          <w:numId w:val="17"/>
        </w:numPr>
        <w:bidi/>
        <w:rPr>
          <w:b/>
          <w:bCs/>
          <w:i/>
          <w:iCs/>
          <w:sz w:val="36"/>
          <w:szCs w:val="36"/>
        </w:rPr>
      </w:pPr>
      <w:r w:rsidRPr="003E262E">
        <w:rPr>
          <w:b/>
          <w:bCs/>
          <w:i/>
          <w:iCs/>
          <w:sz w:val="36"/>
          <w:szCs w:val="36"/>
        </w:rPr>
        <w:t>Abstract</w:t>
      </w:r>
    </w:p>
    <w:p w:rsidR="00E26B58" w:rsidRPr="003E262E" w:rsidRDefault="00E26B58" w:rsidP="003E262E">
      <w:pPr>
        <w:pStyle w:val="ListParagraph"/>
        <w:numPr>
          <w:ilvl w:val="0"/>
          <w:numId w:val="17"/>
        </w:numPr>
        <w:bidi/>
        <w:rPr>
          <w:b/>
          <w:bCs/>
          <w:i/>
          <w:iCs/>
          <w:sz w:val="36"/>
          <w:szCs w:val="36"/>
          <w:rtl/>
        </w:rPr>
      </w:pPr>
      <w:r w:rsidRPr="003E262E">
        <w:rPr>
          <w:rFonts w:cs="Arial" w:hint="cs"/>
          <w:b/>
          <w:bCs/>
          <w:i/>
          <w:iCs/>
          <w:sz w:val="36"/>
          <w:szCs w:val="36"/>
          <w:rtl/>
        </w:rPr>
        <w:t>المراجع</w:t>
      </w:r>
    </w:p>
    <w:p w:rsidR="009071B7" w:rsidRDefault="009071B7" w:rsidP="009071B7">
      <w:pPr>
        <w:bidi/>
        <w:rPr>
          <w:b/>
          <w:bCs/>
          <w:i/>
          <w:iCs/>
          <w:sz w:val="36"/>
          <w:szCs w:val="36"/>
          <w:rtl/>
        </w:rPr>
      </w:pPr>
    </w:p>
    <w:p w:rsidR="009071B7" w:rsidRDefault="009071B7" w:rsidP="009071B7">
      <w:pPr>
        <w:bidi/>
        <w:rPr>
          <w:b/>
          <w:bCs/>
          <w:i/>
          <w:iCs/>
          <w:sz w:val="36"/>
          <w:szCs w:val="36"/>
          <w:rtl/>
        </w:rPr>
      </w:pPr>
    </w:p>
    <w:p w:rsidR="009071B7" w:rsidRDefault="009071B7" w:rsidP="009071B7">
      <w:pPr>
        <w:bidi/>
        <w:rPr>
          <w:b/>
          <w:bCs/>
          <w:i/>
          <w:iCs/>
          <w:sz w:val="36"/>
          <w:szCs w:val="36"/>
          <w:rtl/>
        </w:rPr>
      </w:pPr>
    </w:p>
    <w:p w:rsidR="009071B7" w:rsidRDefault="009071B7" w:rsidP="009071B7">
      <w:pPr>
        <w:bidi/>
        <w:rPr>
          <w:b/>
          <w:bCs/>
          <w:i/>
          <w:iCs/>
          <w:sz w:val="36"/>
          <w:szCs w:val="36"/>
          <w:rtl/>
        </w:rPr>
      </w:pPr>
    </w:p>
    <w:p w:rsidR="009071B7" w:rsidRDefault="009071B7" w:rsidP="009071B7">
      <w:pPr>
        <w:bidi/>
        <w:rPr>
          <w:b/>
          <w:bCs/>
          <w:i/>
          <w:iCs/>
          <w:sz w:val="36"/>
          <w:szCs w:val="36"/>
          <w:rtl/>
        </w:rPr>
      </w:pPr>
    </w:p>
    <w:p w:rsidR="009071B7" w:rsidRDefault="009071B7" w:rsidP="009071B7">
      <w:pPr>
        <w:bidi/>
        <w:rPr>
          <w:b/>
          <w:bCs/>
          <w:i/>
          <w:iCs/>
          <w:sz w:val="36"/>
          <w:szCs w:val="36"/>
          <w:rtl/>
        </w:rPr>
      </w:pPr>
    </w:p>
    <w:p w:rsidR="009071B7" w:rsidRDefault="009071B7" w:rsidP="009071B7">
      <w:pPr>
        <w:bidi/>
        <w:jc w:val="center"/>
        <w:rPr>
          <w:b/>
          <w:bCs/>
          <w:sz w:val="80"/>
          <w:szCs w:val="80"/>
          <w:rtl/>
        </w:rPr>
      </w:pPr>
    </w:p>
    <w:p w:rsidR="009071B7" w:rsidRDefault="009071B7" w:rsidP="009071B7">
      <w:pPr>
        <w:bidi/>
        <w:jc w:val="center"/>
        <w:rPr>
          <w:b/>
          <w:bCs/>
          <w:sz w:val="80"/>
          <w:szCs w:val="80"/>
          <w:rtl/>
        </w:rPr>
      </w:pPr>
    </w:p>
    <w:p w:rsidR="001D4AD7" w:rsidRDefault="001D4AD7" w:rsidP="001D4AD7">
      <w:pPr>
        <w:bidi/>
        <w:jc w:val="center"/>
        <w:rPr>
          <w:b/>
          <w:bCs/>
          <w:sz w:val="80"/>
          <w:szCs w:val="80"/>
          <w:rtl/>
        </w:rPr>
      </w:pPr>
    </w:p>
    <w:p w:rsidR="009071B7" w:rsidRPr="00714929" w:rsidRDefault="009071B7" w:rsidP="009071B7">
      <w:pPr>
        <w:bidi/>
        <w:jc w:val="center"/>
        <w:rPr>
          <w:rFonts w:ascii="Arabic Typesetting" w:hAnsi="Arabic Typesetting" w:cs="Arabic Typesetting"/>
          <w:b/>
          <w:bCs/>
          <w:sz w:val="160"/>
          <w:szCs w:val="160"/>
          <w:rtl/>
        </w:rPr>
      </w:pPr>
      <w:r w:rsidRPr="00714929">
        <w:rPr>
          <w:rFonts w:ascii="Arabic Typesetting" w:hAnsi="Arabic Typesetting" w:cs="Arabic Typesetting"/>
          <w:b/>
          <w:bCs/>
          <w:sz w:val="160"/>
          <w:szCs w:val="160"/>
          <w:rtl/>
        </w:rPr>
        <w:t>القسم النظري</w:t>
      </w:r>
    </w:p>
    <w:p w:rsidR="009071B7" w:rsidRDefault="009071B7" w:rsidP="009071B7">
      <w:pPr>
        <w:bidi/>
        <w:jc w:val="center"/>
        <w:rPr>
          <w:b/>
          <w:bCs/>
          <w:sz w:val="80"/>
          <w:szCs w:val="80"/>
          <w:rtl/>
        </w:rPr>
      </w:pPr>
    </w:p>
    <w:p w:rsidR="009071B7" w:rsidRDefault="009071B7" w:rsidP="009071B7">
      <w:pPr>
        <w:bidi/>
        <w:jc w:val="center"/>
        <w:rPr>
          <w:b/>
          <w:bCs/>
          <w:sz w:val="80"/>
          <w:szCs w:val="80"/>
          <w:rtl/>
        </w:rPr>
      </w:pPr>
    </w:p>
    <w:p w:rsidR="009071B7" w:rsidRDefault="009071B7" w:rsidP="009071B7">
      <w:pPr>
        <w:bidi/>
        <w:jc w:val="center"/>
        <w:rPr>
          <w:b/>
          <w:bCs/>
          <w:sz w:val="80"/>
          <w:szCs w:val="80"/>
          <w:rtl/>
        </w:rPr>
      </w:pPr>
    </w:p>
    <w:p w:rsidR="009071B7" w:rsidRDefault="009071B7" w:rsidP="009071B7">
      <w:pPr>
        <w:bidi/>
        <w:jc w:val="center"/>
        <w:rPr>
          <w:b/>
          <w:bCs/>
          <w:sz w:val="80"/>
          <w:szCs w:val="80"/>
          <w:rtl/>
        </w:rPr>
      </w:pPr>
    </w:p>
    <w:p w:rsidR="009071B7" w:rsidRDefault="009071B7" w:rsidP="009071B7">
      <w:pPr>
        <w:bidi/>
        <w:jc w:val="center"/>
        <w:rPr>
          <w:b/>
          <w:bCs/>
          <w:sz w:val="80"/>
          <w:szCs w:val="80"/>
          <w:rtl/>
        </w:rPr>
      </w:pPr>
    </w:p>
    <w:p w:rsidR="001D4AD7" w:rsidRDefault="001D4AD7" w:rsidP="001D4AD7">
      <w:pPr>
        <w:bidi/>
        <w:jc w:val="center"/>
        <w:rPr>
          <w:b/>
          <w:bCs/>
          <w:sz w:val="80"/>
          <w:szCs w:val="80"/>
          <w:rtl/>
        </w:rPr>
      </w:pPr>
    </w:p>
    <w:p w:rsidR="009071B7" w:rsidRDefault="009071B7" w:rsidP="009071B7">
      <w:pPr>
        <w:bidi/>
        <w:jc w:val="center"/>
        <w:rPr>
          <w:b/>
          <w:bCs/>
          <w:sz w:val="32"/>
          <w:szCs w:val="32"/>
          <w:rtl/>
        </w:rPr>
      </w:pPr>
    </w:p>
    <w:p w:rsidR="009071B7" w:rsidRDefault="009071B7" w:rsidP="009071B7">
      <w:pPr>
        <w:bidi/>
        <w:jc w:val="center"/>
        <w:rPr>
          <w:b/>
          <w:bCs/>
          <w:sz w:val="32"/>
          <w:szCs w:val="32"/>
          <w:rtl/>
        </w:rPr>
      </w:pPr>
    </w:p>
    <w:p w:rsidR="009071B7" w:rsidRDefault="00655D51" w:rsidP="00655D51">
      <w:pPr>
        <w:bidi/>
        <w:jc w:val="center"/>
        <w:rPr>
          <w:b/>
          <w:bCs/>
          <w:sz w:val="32"/>
          <w:szCs w:val="32"/>
          <w:rtl/>
        </w:rPr>
      </w:pPr>
      <w:r>
        <w:rPr>
          <w:rFonts w:hint="cs"/>
          <w:b/>
          <w:bCs/>
          <w:sz w:val="32"/>
          <w:szCs w:val="32"/>
          <w:rtl/>
        </w:rPr>
        <w:t>الثآليل التناسـلية</w:t>
      </w:r>
    </w:p>
    <w:p w:rsidR="00655D51" w:rsidRDefault="00655D51" w:rsidP="00655D51">
      <w:pPr>
        <w:bidi/>
        <w:jc w:val="center"/>
        <w:rPr>
          <w:b/>
          <w:bCs/>
          <w:sz w:val="32"/>
          <w:szCs w:val="32"/>
        </w:rPr>
      </w:pPr>
      <w:r>
        <w:rPr>
          <w:b/>
          <w:bCs/>
          <w:sz w:val="32"/>
          <w:szCs w:val="32"/>
        </w:rPr>
        <w:t>Genital Warts</w:t>
      </w:r>
    </w:p>
    <w:p w:rsidR="00655D51" w:rsidRDefault="00655D51" w:rsidP="00655D51">
      <w:pPr>
        <w:bidi/>
        <w:rPr>
          <w:b/>
          <w:bCs/>
          <w:sz w:val="32"/>
          <w:szCs w:val="32"/>
          <w:rtl/>
        </w:rPr>
      </w:pPr>
    </w:p>
    <w:p w:rsidR="00655D51" w:rsidRPr="00582B0F" w:rsidRDefault="008A4902" w:rsidP="007F79FD">
      <w:pPr>
        <w:bidi/>
        <w:spacing w:line="480" w:lineRule="auto"/>
        <w:rPr>
          <w:rFonts w:asciiTheme="majorBidi" w:hAnsiTheme="majorBidi" w:cstheme="majorBidi"/>
          <w:sz w:val="32"/>
          <w:szCs w:val="32"/>
          <w:rtl/>
        </w:rPr>
      </w:pPr>
      <w:r w:rsidRPr="00582B0F">
        <w:rPr>
          <w:rFonts w:asciiTheme="majorBidi" w:hAnsiTheme="majorBidi" w:cstheme="majorBidi"/>
          <w:sz w:val="32"/>
          <w:szCs w:val="32"/>
          <w:rtl/>
        </w:rPr>
        <w:t>الثآليل التناسلية هي مرض</w:t>
      </w:r>
      <w:r w:rsidR="007F79FD">
        <w:rPr>
          <w:rFonts w:asciiTheme="majorBidi" w:hAnsiTheme="majorBidi" w:cstheme="majorBidi"/>
          <w:sz w:val="32"/>
          <w:szCs w:val="32"/>
          <w:rtl/>
        </w:rPr>
        <w:t xml:space="preserve"> منتقل بالجنس ينجم عن أنواع من فيروس </w:t>
      </w:r>
      <w:r w:rsidR="007F79FD">
        <w:rPr>
          <w:rFonts w:asciiTheme="majorBidi" w:hAnsiTheme="majorBidi" w:cstheme="majorBidi" w:hint="cs"/>
          <w:sz w:val="32"/>
          <w:szCs w:val="32"/>
          <w:rtl/>
        </w:rPr>
        <w:t>الورم الحليمي</w:t>
      </w:r>
      <w:r w:rsidRPr="00582B0F">
        <w:rPr>
          <w:rFonts w:asciiTheme="majorBidi" w:hAnsiTheme="majorBidi" w:cstheme="majorBidi"/>
          <w:sz w:val="32"/>
          <w:szCs w:val="32"/>
          <w:rtl/>
        </w:rPr>
        <w:t xml:space="preserve"> الإنساني (</w:t>
      </w:r>
      <w:r w:rsidRPr="00582B0F">
        <w:rPr>
          <w:rFonts w:asciiTheme="majorBidi" w:hAnsiTheme="majorBidi" w:cstheme="majorBidi"/>
          <w:sz w:val="32"/>
          <w:szCs w:val="32"/>
        </w:rPr>
        <w:t>HPV</w:t>
      </w:r>
      <w:r w:rsidRPr="00582B0F">
        <w:rPr>
          <w:rFonts w:asciiTheme="majorBidi" w:hAnsiTheme="majorBidi" w:cstheme="majorBidi"/>
          <w:sz w:val="32"/>
          <w:szCs w:val="32"/>
          <w:rtl/>
        </w:rPr>
        <w:t>), تصيب المخاطية التناسلية والجلد المحيط بها, وتصيب أيضاً الناحية الشرجية, كثيراً ما ت</w:t>
      </w:r>
      <w:r w:rsidR="004A546F" w:rsidRPr="00582B0F">
        <w:rPr>
          <w:rFonts w:asciiTheme="majorBidi" w:hAnsiTheme="majorBidi" w:cstheme="majorBidi"/>
          <w:sz w:val="32"/>
          <w:szCs w:val="32"/>
          <w:rtl/>
        </w:rPr>
        <w:t>ُ</w:t>
      </w:r>
      <w:r w:rsidRPr="00582B0F">
        <w:rPr>
          <w:rFonts w:asciiTheme="majorBidi" w:hAnsiTheme="majorBidi" w:cstheme="majorBidi"/>
          <w:sz w:val="32"/>
          <w:szCs w:val="32"/>
          <w:rtl/>
        </w:rPr>
        <w:t>ذكر الثآليل التناسلية في المراجع الطبية باسم الثآليل الشرجية التناسلية (</w:t>
      </w:r>
      <w:r w:rsidRPr="00582B0F">
        <w:rPr>
          <w:rFonts w:asciiTheme="majorBidi" w:hAnsiTheme="majorBidi" w:cstheme="majorBidi"/>
          <w:sz w:val="32"/>
          <w:szCs w:val="32"/>
        </w:rPr>
        <w:t>Anogenital warts</w:t>
      </w:r>
      <w:r w:rsidRPr="00582B0F">
        <w:rPr>
          <w:rFonts w:asciiTheme="majorBidi" w:hAnsiTheme="majorBidi" w:cstheme="majorBidi"/>
          <w:sz w:val="32"/>
          <w:szCs w:val="32"/>
          <w:rtl/>
        </w:rPr>
        <w:t xml:space="preserve"> ) </w:t>
      </w:r>
      <w:r w:rsidR="004A546F" w:rsidRPr="00582B0F">
        <w:rPr>
          <w:rFonts w:asciiTheme="majorBidi" w:hAnsiTheme="majorBidi" w:cstheme="majorBidi"/>
          <w:sz w:val="32"/>
          <w:szCs w:val="32"/>
          <w:rtl/>
        </w:rPr>
        <w:t>لكننا سنقتصر في دراستنا على الثآليل التي تصيب الناحية التناسلية.</w:t>
      </w:r>
    </w:p>
    <w:p w:rsidR="008A4902" w:rsidRDefault="008A4902" w:rsidP="001D4AD7">
      <w:pPr>
        <w:bidi/>
        <w:spacing w:line="480" w:lineRule="auto"/>
        <w:rPr>
          <w:sz w:val="32"/>
          <w:szCs w:val="32"/>
          <w:rtl/>
        </w:rPr>
      </w:pPr>
    </w:p>
    <w:p w:rsidR="008A4902" w:rsidRPr="00CD6642" w:rsidRDefault="008A4902" w:rsidP="001D4AD7">
      <w:pPr>
        <w:bidi/>
        <w:spacing w:line="480" w:lineRule="auto"/>
        <w:rPr>
          <w:rFonts w:asciiTheme="majorBidi" w:hAnsiTheme="majorBidi" w:cstheme="majorBidi"/>
          <w:b/>
          <w:bCs/>
          <w:sz w:val="32"/>
          <w:szCs w:val="32"/>
          <w:rtl/>
        </w:rPr>
      </w:pPr>
      <w:r w:rsidRPr="00CD6642">
        <w:rPr>
          <w:rFonts w:asciiTheme="majorBidi" w:hAnsiTheme="majorBidi" w:cstheme="majorBidi"/>
          <w:b/>
          <w:bCs/>
          <w:sz w:val="32"/>
          <w:szCs w:val="32"/>
          <w:rtl/>
        </w:rPr>
        <w:t xml:space="preserve">الوبائيات </w:t>
      </w:r>
      <w:r w:rsidRPr="00CD6642">
        <w:rPr>
          <w:rFonts w:asciiTheme="majorBidi" w:hAnsiTheme="majorBidi" w:cstheme="majorBidi"/>
          <w:b/>
          <w:bCs/>
          <w:sz w:val="32"/>
          <w:szCs w:val="32"/>
        </w:rPr>
        <w:t>Epidemiology</w:t>
      </w:r>
      <w:r w:rsidRPr="00CD6642">
        <w:rPr>
          <w:rFonts w:asciiTheme="majorBidi" w:hAnsiTheme="majorBidi" w:cstheme="majorBidi"/>
          <w:b/>
          <w:bCs/>
          <w:sz w:val="32"/>
          <w:szCs w:val="32"/>
          <w:rtl/>
        </w:rPr>
        <w:t xml:space="preserve"> :</w:t>
      </w:r>
    </w:p>
    <w:p w:rsidR="008A4902" w:rsidRPr="00CD6642" w:rsidRDefault="008A4902" w:rsidP="001D4AD7">
      <w:pPr>
        <w:bidi/>
        <w:spacing w:line="480" w:lineRule="auto"/>
        <w:rPr>
          <w:rFonts w:asciiTheme="majorBidi" w:hAnsiTheme="majorBidi" w:cstheme="majorBidi"/>
          <w:sz w:val="32"/>
          <w:szCs w:val="32"/>
          <w:rtl/>
        </w:rPr>
      </w:pPr>
      <w:r w:rsidRPr="00CD6642">
        <w:rPr>
          <w:rFonts w:asciiTheme="majorBidi" w:hAnsiTheme="majorBidi" w:cstheme="majorBidi"/>
          <w:sz w:val="32"/>
          <w:szCs w:val="32"/>
          <w:rtl/>
        </w:rPr>
        <w:t>تصيب الثآليل</w:t>
      </w:r>
      <w:r w:rsidRPr="00CD6642">
        <w:rPr>
          <w:rFonts w:asciiTheme="majorBidi" w:hAnsiTheme="majorBidi" w:cstheme="majorBidi"/>
          <w:sz w:val="32"/>
          <w:szCs w:val="32"/>
        </w:rPr>
        <w:t xml:space="preserve"> </w:t>
      </w:r>
      <w:r w:rsidR="004A546F" w:rsidRPr="00CD6642">
        <w:rPr>
          <w:rFonts w:asciiTheme="majorBidi" w:hAnsiTheme="majorBidi" w:cstheme="majorBidi"/>
          <w:sz w:val="32"/>
          <w:szCs w:val="32"/>
          <w:rtl/>
        </w:rPr>
        <w:t>التناسلية بشكل رئيسي الذكور والإناث في سن النشاط الجنسي. هناك زيادة في معدل الحدوث في العقود الأخيرة.</w:t>
      </w:r>
    </w:p>
    <w:p w:rsidR="004A546F" w:rsidRDefault="004A546F" w:rsidP="001D4AD7">
      <w:pPr>
        <w:bidi/>
        <w:spacing w:line="480" w:lineRule="auto"/>
        <w:rPr>
          <w:rFonts w:asciiTheme="majorBidi" w:hAnsiTheme="majorBidi" w:cstheme="majorBidi"/>
          <w:sz w:val="32"/>
          <w:szCs w:val="32"/>
          <w:rtl/>
        </w:rPr>
      </w:pPr>
      <w:r w:rsidRPr="00CD6642">
        <w:rPr>
          <w:rFonts w:asciiTheme="majorBidi" w:hAnsiTheme="majorBidi" w:cstheme="majorBidi"/>
          <w:sz w:val="32"/>
          <w:szCs w:val="32"/>
          <w:rtl/>
        </w:rPr>
        <w:t>تبلغ نسبة انتشار هذا المرض في بريطانيا 150 لكل 100000 من عموم السكان</w:t>
      </w:r>
      <w:r w:rsidR="00C50786">
        <w:rPr>
          <w:rFonts w:asciiTheme="majorBidi" w:hAnsiTheme="majorBidi" w:cstheme="majorBidi" w:hint="cs"/>
          <w:b/>
          <w:bCs/>
          <w:sz w:val="32"/>
          <w:szCs w:val="32"/>
          <w:vertAlign w:val="superscript"/>
          <w:rtl/>
        </w:rPr>
        <w:t>(1)</w:t>
      </w:r>
      <w:r w:rsidR="00580737">
        <w:rPr>
          <w:rFonts w:asciiTheme="majorBidi" w:hAnsiTheme="majorBidi" w:cstheme="majorBidi"/>
          <w:b/>
          <w:bCs/>
          <w:sz w:val="32"/>
          <w:szCs w:val="32"/>
          <w:vertAlign w:val="superscript"/>
        </w:rPr>
        <w:t xml:space="preserve"> </w:t>
      </w:r>
      <w:r w:rsidRPr="00CD6642">
        <w:rPr>
          <w:rFonts w:asciiTheme="majorBidi" w:hAnsiTheme="majorBidi" w:cstheme="majorBidi"/>
          <w:sz w:val="32"/>
          <w:szCs w:val="32"/>
          <w:rtl/>
        </w:rPr>
        <w:t xml:space="preserve">, و 700 لكل 100000 من البالغين المتراوحة أعمارهم بين 16 – 24 سنة </w:t>
      </w:r>
      <w:r w:rsidR="00C50786">
        <w:rPr>
          <w:rFonts w:asciiTheme="majorBidi" w:hAnsiTheme="majorBidi" w:cstheme="majorBidi" w:hint="cs"/>
          <w:b/>
          <w:bCs/>
          <w:sz w:val="32"/>
          <w:szCs w:val="32"/>
          <w:vertAlign w:val="superscript"/>
          <w:rtl/>
        </w:rPr>
        <w:t>(2)</w:t>
      </w:r>
      <w:r w:rsidRPr="00CD6642">
        <w:rPr>
          <w:rFonts w:asciiTheme="majorBidi" w:hAnsiTheme="majorBidi" w:cstheme="majorBidi"/>
          <w:sz w:val="32"/>
          <w:szCs w:val="32"/>
          <w:rtl/>
        </w:rPr>
        <w:t xml:space="preserve"> </w:t>
      </w:r>
      <w:r w:rsidR="00580737">
        <w:rPr>
          <w:rFonts w:asciiTheme="majorBidi" w:hAnsiTheme="majorBidi" w:cstheme="majorBidi"/>
          <w:sz w:val="32"/>
          <w:szCs w:val="32"/>
        </w:rPr>
        <w:t>.</w:t>
      </w:r>
      <w:r w:rsidRPr="00CD6642">
        <w:rPr>
          <w:rFonts w:asciiTheme="majorBidi" w:hAnsiTheme="majorBidi" w:cstheme="majorBidi"/>
          <w:sz w:val="32"/>
          <w:szCs w:val="32"/>
          <w:rtl/>
        </w:rPr>
        <w:t>ليس هناك إحصائيات لانتشار الثآليل التناسلية في بلدنا.</w:t>
      </w:r>
    </w:p>
    <w:p w:rsidR="00655D51" w:rsidRDefault="00BE0693"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قد </w:t>
      </w:r>
      <w:r w:rsidR="00CD6642">
        <w:rPr>
          <w:rFonts w:asciiTheme="majorBidi" w:hAnsiTheme="majorBidi" w:cstheme="majorBidi" w:hint="cs"/>
          <w:sz w:val="32"/>
          <w:szCs w:val="32"/>
          <w:rtl/>
        </w:rPr>
        <w:t xml:space="preserve">تصيب الثآليل التناسلية الأطفال </w:t>
      </w:r>
      <w:r>
        <w:rPr>
          <w:rFonts w:asciiTheme="majorBidi" w:hAnsiTheme="majorBidi" w:cstheme="majorBidi" w:hint="cs"/>
          <w:sz w:val="32"/>
          <w:szCs w:val="32"/>
          <w:rtl/>
        </w:rPr>
        <w:t>بنسبة أقل</w:t>
      </w:r>
      <w:r w:rsidR="00C50786">
        <w:rPr>
          <w:rFonts w:asciiTheme="majorBidi" w:hAnsiTheme="majorBidi" w:cstheme="majorBidi" w:hint="cs"/>
          <w:b/>
          <w:bCs/>
          <w:sz w:val="32"/>
          <w:szCs w:val="32"/>
          <w:vertAlign w:val="superscript"/>
          <w:rtl/>
        </w:rPr>
        <w:t>(3)</w:t>
      </w:r>
      <w:r w:rsidR="00535BB0" w:rsidRPr="00535BB0">
        <w:rPr>
          <w:rFonts w:asciiTheme="majorBidi" w:hAnsiTheme="majorBidi" w:cstheme="majorBidi"/>
          <w:sz w:val="32"/>
          <w:szCs w:val="32"/>
        </w:rPr>
        <w:t xml:space="preserve"> </w:t>
      </w:r>
      <w:r w:rsidR="00535BB0">
        <w:rPr>
          <w:rFonts w:asciiTheme="majorBidi" w:hAnsiTheme="majorBidi" w:cstheme="majorBidi"/>
          <w:sz w:val="32"/>
          <w:szCs w:val="32"/>
        </w:rPr>
        <w:t>.</w:t>
      </w:r>
    </w:p>
    <w:p w:rsidR="00366E59" w:rsidRPr="006B4A09" w:rsidRDefault="00265C54" w:rsidP="001D4AD7">
      <w:pPr>
        <w:bidi/>
        <w:spacing w:line="480" w:lineRule="auto"/>
        <w:rPr>
          <w:rFonts w:asciiTheme="majorBidi" w:hAnsiTheme="majorBidi" w:cstheme="majorBidi"/>
          <w:b/>
          <w:bCs/>
          <w:sz w:val="32"/>
          <w:szCs w:val="32"/>
          <w:rtl/>
        </w:rPr>
      </w:pPr>
      <w:r w:rsidRPr="006B4A09">
        <w:rPr>
          <w:rFonts w:asciiTheme="majorBidi" w:hAnsiTheme="majorBidi" w:cstheme="majorBidi" w:hint="cs"/>
          <w:b/>
          <w:bCs/>
          <w:sz w:val="32"/>
          <w:szCs w:val="32"/>
          <w:rtl/>
        </w:rPr>
        <w:lastRenderedPageBreak/>
        <w:t>السببيات والإمراض</w:t>
      </w:r>
      <w:r w:rsidR="00366E59" w:rsidRPr="006B4A09">
        <w:rPr>
          <w:rFonts w:asciiTheme="majorBidi" w:hAnsiTheme="majorBidi" w:cstheme="majorBidi" w:hint="cs"/>
          <w:b/>
          <w:bCs/>
          <w:sz w:val="32"/>
          <w:szCs w:val="32"/>
          <w:rtl/>
        </w:rPr>
        <w:t xml:space="preserve"> </w:t>
      </w:r>
      <w:r w:rsidR="00366E59" w:rsidRPr="006B4A09">
        <w:rPr>
          <w:rFonts w:asciiTheme="majorBidi" w:hAnsiTheme="majorBidi" w:cstheme="majorBidi"/>
          <w:b/>
          <w:bCs/>
          <w:sz w:val="32"/>
          <w:szCs w:val="32"/>
        </w:rPr>
        <w:t>Etiology</w:t>
      </w:r>
      <w:r w:rsidR="007746D4" w:rsidRPr="006B4A09">
        <w:rPr>
          <w:rFonts w:asciiTheme="majorBidi" w:hAnsiTheme="majorBidi" w:cstheme="majorBidi"/>
          <w:b/>
          <w:bCs/>
          <w:sz w:val="32"/>
          <w:szCs w:val="32"/>
        </w:rPr>
        <w:t xml:space="preserve"> and Pathogenesis</w:t>
      </w:r>
      <w:r w:rsidR="00366E59" w:rsidRPr="006B4A09">
        <w:rPr>
          <w:rFonts w:asciiTheme="majorBidi" w:hAnsiTheme="majorBidi" w:cstheme="majorBidi" w:hint="cs"/>
          <w:b/>
          <w:bCs/>
          <w:sz w:val="32"/>
          <w:szCs w:val="32"/>
          <w:rtl/>
        </w:rPr>
        <w:t xml:space="preserve"> :</w:t>
      </w:r>
    </w:p>
    <w:p w:rsidR="00366E59" w:rsidRPr="00C50786" w:rsidRDefault="00366E59" w:rsidP="001D4AD7">
      <w:pPr>
        <w:bidi/>
        <w:spacing w:line="480" w:lineRule="auto"/>
        <w:rPr>
          <w:rFonts w:asciiTheme="majorBidi" w:hAnsiTheme="majorBidi" w:cstheme="majorBidi"/>
          <w:sz w:val="32"/>
          <w:szCs w:val="32"/>
          <w:vertAlign w:val="superscript"/>
          <w:rtl/>
        </w:rPr>
      </w:pPr>
      <w:r>
        <w:rPr>
          <w:rFonts w:asciiTheme="majorBidi" w:hAnsiTheme="majorBidi" w:cstheme="majorBidi" w:hint="cs"/>
          <w:sz w:val="32"/>
          <w:szCs w:val="32"/>
          <w:rtl/>
        </w:rPr>
        <w:t>تنجم كل أنواع الثآليل ومنها الثآليل التناس</w:t>
      </w:r>
      <w:r w:rsidR="006B4A09">
        <w:rPr>
          <w:rFonts w:asciiTheme="majorBidi" w:hAnsiTheme="majorBidi" w:cstheme="majorBidi" w:hint="cs"/>
          <w:sz w:val="32"/>
          <w:szCs w:val="32"/>
          <w:rtl/>
        </w:rPr>
        <w:t>ـ</w:t>
      </w:r>
      <w:r>
        <w:rPr>
          <w:rFonts w:asciiTheme="majorBidi" w:hAnsiTheme="majorBidi" w:cstheme="majorBidi" w:hint="cs"/>
          <w:sz w:val="32"/>
          <w:szCs w:val="32"/>
          <w:rtl/>
        </w:rPr>
        <w:t>لية عن الإصابة</w:t>
      </w:r>
      <w:r w:rsidRPr="00265C54">
        <w:rPr>
          <w:rFonts w:asciiTheme="majorBidi" w:hAnsiTheme="majorBidi" w:cstheme="majorBidi" w:hint="cs"/>
          <w:sz w:val="32"/>
          <w:szCs w:val="32"/>
          <w:rtl/>
        </w:rPr>
        <w:t xml:space="preserve"> بفيروس</w:t>
      </w:r>
      <w:r w:rsidR="006B4A09">
        <w:rPr>
          <w:rFonts w:asciiTheme="majorBidi" w:hAnsiTheme="majorBidi" w:cstheme="majorBidi" w:hint="cs"/>
          <w:sz w:val="32"/>
          <w:szCs w:val="32"/>
          <w:rtl/>
        </w:rPr>
        <w:t>ـ</w:t>
      </w:r>
      <w:r w:rsidRPr="00265C54">
        <w:rPr>
          <w:rFonts w:asciiTheme="majorBidi" w:hAnsiTheme="majorBidi" w:cstheme="majorBidi" w:hint="cs"/>
          <w:sz w:val="32"/>
          <w:szCs w:val="32"/>
          <w:rtl/>
        </w:rPr>
        <w:t xml:space="preserve">ات </w:t>
      </w:r>
      <w:r w:rsidR="00265C54" w:rsidRPr="00265C54">
        <w:rPr>
          <w:rFonts w:asciiTheme="majorBidi" w:hAnsiTheme="majorBidi" w:cstheme="majorBidi" w:hint="cs"/>
          <w:sz w:val="32"/>
          <w:szCs w:val="32"/>
          <w:rtl/>
        </w:rPr>
        <w:t>الورم الحليمي</w:t>
      </w:r>
      <w:r w:rsidRPr="00265C54">
        <w:rPr>
          <w:rFonts w:asciiTheme="majorBidi" w:hAnsiTheme="majorBidi" w:cstheme="majorBidi" w:hint="cs"/>
          <w:sz w:val="32"/>
          <w:szCs w:val="32"/>
          <w:rtl/>
        </w:rPr>
        <w:t xml:space="preserve"> الإنسانية</w:t>
      </w:r>
      <w:r>
        <w:rPr>
          <w:rFonts w:asciiTheme="majorBidi" w:hAnsiTheme="majorBidi" w:cstheme="majorBidi" w:hint="cs"/>
          <w:sz w:val="32"/>
          <w:szCs w:val="32"/>
          <w:rtl/>
        </w:rPr>
        <w:t xml:space="preserve"> </w:t>
      </w:r>
      <w:r>
        <w:rPr>
          <w:rFonts w:asciiTheme="majorBidi" w:hAnsiTheme="majorBidi" w:cstheme="majorBidi"/>
          <w:sz w:val="32"/>
          <w:szCs w:val="32"/>
        </w:rPr>
        <w:t>Human Papillomaviruses</w:t>
      </w:r>
      <w:r>
        <w:rPr>
          <w:rFonts w:asciiTheme="majorBidi" w:hAnsiTheme="majorBidi" w:cstheme="majorBidi" w:hint="cs"/>
          <w:sz w:val="32"/>
          <w:szCs w:val="32"/>
          <w:rtl/>
        </w:rPr>
        <w:t xml:space="preserve"> (</w:t>
      </w:r>
      <w:r>
        <w:rPr>
          <w:rFonts w:asciiTheme="majorBidi" w:hAnsiTheme="majorBidi" w:cstheme="majorBidi"/>
          <w:sz w:val="32"/>
          <w:szCs w:val="32"/>
        </w:rPr>
        <w:t>HPV</w:t>
      </w:r>
      <w:r>
        <w:rPr>
          <w:rFonts w:asciiTheme="majorBidi" w:hAnsiTheme="majorBidi" w:cstheme="majorBidi" w:hint="cs"/>
          <w:sz w:val="32"/>
          <w:szCs w:val="32"/>
          <w:rtl/>
        </w:rPr>
        <w:t xml:space="preserve">) , وهي فيروسات صغيرة قطرها 50 إلى 55 نانومتر, تحتوي على الـ </w:t>
      </w:r>
      <w:r>
        <w:rPr>
          <w:rFonts w:asciiTheme="majorBidi" w:hAnsiTheme="majorBidi" w:cstheme="majorBidi"/>
          <w:sz w:val="32"/>
          <w:szCs w:val="32"/>
        </w:rPr>
        <w:t>DNA</w:t>
      </w:r>
      <w:r w:rsidR="009502E8">
        <w:rPr>
          <w:rFonts w:asciiTheme="majorBidi" w:hAnsiTheme="majorBidi" w:cstheme="majorBidi" w:hint="cs"/>
          <w:sz w:val="32"/>
          <w:szCs w:val="32"/>
          <w:rtl/>
        </w:rPr>
        <w:t>, تصيب الظهارات الشائكة فتؤدي إلى تكاثر الخلايا.</w:t>
      </w:r>
      <w:r w:rsidR="00C50786" w:rsidRPr="00C50786">
        <w:rPr>
          <w:rFonts w:asciiTheme="majorBidi" w:hAnsiTheme="majorBidi" w:cstheme="majorBidi" w:hint="cs"/>
          <w:b/>
          <w:bCs/>
          <w:sz w:val="32"/>
          <w:szCs w:val="32"/>
          <w:vertAlign w:val="superscript"/>
          <w:rtl/>
        </w:rPr>
        <w:t>(4)</w:t>
      </w:r>
    </w:p>
    <w:p w:rsidR="009502E8" w:rsidRDefault="009502E8" w:rsidP="001D4AD7">
      <w:pPr>
        <w:bidi/>
        <w:spacing w:line="480" w:lineRule="auto"/>
        <w:rPr>
          <w:rFonts w:asciiTheme="majorBidi" w:hAnsiTheme="majorBidi" w:cstheme="majorBidi"/>
          <w:color w:val="FF0000"/>
          <w:sz w:val="32"/>
          <w:szCs w:val="32"/>
          <w:rtl/>
        </w:rPr>
      </w:pPr>
      <w:r>
        <w:rPr>
          <w:rFonts w:asciiTheme="majorBidi" w:hAnsiTheme="majorBidi" w:cstheme="majorBidi" w:hint="cs"/>
          <w:sz w:val="32"/>
          <w:szCs w:val="32"/>
          <w:rtl/>
        </w:rPr>
        <w:t xml:space="preserve">يخمج الفيروس الطبقة القاعدية لكن التكاثر الفيروسي لا يحدث إلا في الخلايا الكيراتينية المتمايزة في الطبقة الشائكة العلوية أو في الطبقة الحبيبية. </w:t>
      </w:r>
      <w:r w:rsidR="00C50786">
        <w:rPr>
          <w:rFonts w:asciiTheme="majorBidi" w:hAnsiTheme="majorBidi" w:cstheme="majorBidi" w:hint="cs"/>
          <w:b/>
          <w:bCs/>
          <w:sz w:val="32"/>
          <w:szCs w:val="32"/>
          <w:vertAlign w:val="superscript"/>
          <w:rtl/>
        </w:rPr>
        <w:t>(5)</w:t>
      </w:r>
    </w:p>
    <w:p w:rsidR="00474CFA" w:rsidRDefault="007F79FD" w:rsidP="007F79FD">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يمكن تصنيف </w:t>
      </w:r>
      <w:r w:rsidR="00474CFA">
        <w:rPr>
          <w:rFonts w:asciiTheme="majorBidi" w:hAnsiTheme="majorBidi" w:cstheme="majorBidi" w:hint="cs"/>
          <w:sz w:val="32"/>
          <w:szCs w:val="32"/>
          <w:rtl/>
        </w:rPr>
        <w:t xml:space="preserve">فيروسات </w:t>
      </w:r>
      <w:r>
        <w:rPr>
          <w:rFonts w:asciiTheme="majorBidi" w:hAnsiTheme="majorBidi" w:cstheme="majorBidi" w:hint="cs"/>
          <w:sz w:val="32"/>
          <w:szCs w:val="32"/>
          <w:rtl/>
        </w:rPr>
        <w:t xml:space="preserve">الورم </w:t>
      </w:r>
      <w:r w:rsidR="00474CFA">
        <w:rPr>
          <w:rFonts w:asciiTheme="majorBidi" w:hAnsiTheme="majorBidi" w:cstheme="majorBidi" w:hint="cs"/>
          <w:sz w:val="32"/>
          <w:szCs w:val="32"/>
          <w:rtl/>
        </w:rPr>
        <w:t xml:space="preserve">الحليمي </w:t>
      </w:r>
      <w:r w:rsidR="00474CFA">
        <w:rPr>
          <w:rFonts w:asciiTheme="majorBidi" w:hAnsiTheme="majorBidi" w:cstheme="majorBidi"/>
          <w:sz w:val="32"/>
          <w:szCs w:val="32"/>
        </w:rPr>
        <w:t>HPVs</w:t>
      </w:r>
      <w:r w:rsidR="00474CFA">
        <w:rPr>
          <w:rFonts w:asciiTheme="majorBidi" w:hAnsiTheme="majorBidi" w:cstheme="majorBidi" w:hint="cs"/>
          <w:sz w:val="32"/>
          <w:szCs w:val="32"/>
          <w:rtl/>
        </w:rPr>
        <w:t xml:space="preserve"> إلى عدد من الأنماط تبعاً للـ </w:t>
      </w:r>
      <w:r w:rsidR="00474CFA">
        <w:rPr>
          <w:rFonts w:asciiTheme="majorBidi" w:hAnsiTheme="majorBidi" w:cstheme="majorBidi"/>
          <w:sz w:val="32"/>
          <w:szCs w:val="32"/>
        </w:rPr>
        <w:t>DNA</w:t>
      </w:r>
      <w:r w:rsidR="00474CFA">
        <w:rPr>
          <w:rFonts w:asciiTheme="majorBidi" w:hAnsiTheme="majorBidi" w:cstheme="majorBidi" w:hint="cs"/>
          <w:sz w:val="32"/>
          <w:szCs w:val="32"/>
          <w:rtl/>
        </w:rPr>
        <w:t xml:space="preserve"> الفيروسي, حيث يعتبر الفيروس منتمياً إلى نمط معين عندما تتشابه أكثر من 90% من أسسه النووية مع في</w:t>
      </w:r>
      <w:r w:rsidR="00265C54">
        <w:rPr>
          <w:rFonts w:asciiTheme="majorBidi" w:hAnsiTheme="majorBidi" w:cstheme="majorBidi" w:hint="cs"/>
          <w:sz w:val="32"/>
          <w:szCs w:val="32"/>
          <w:rtl/>
        </w:rPr>
        <w:t xml:space="preserve">روسات ذلك النمط. تسهل عملية تفاعل سلسلة البوليميراز </w:t>
      </w:r>
      <w:r w:rsidR="00265C54">
        <w:rPr>
          <w:rFonts w:asciiTheme="majorBidi" w:hAnsiTheme="majorBidi" w:cstheme="majorBidi"/>
          <w:sz w:val="32"/>
          <w:szCs w:val="32"/>
        </w:rPr>
        <w:t xml:space="preserve">PCR </w:t>
      </w:r>
      <w:r w:rsidR="00474CFA">
        <w:rPr>
          <w:rFonts w:asciiTheme="majorBidi" w:hAnsiTheme="majorBidi" w:cstheme="majorBidi" w:hint="cs"/>
          <w:sz w:val="32"/>
          <w:szCs w:val="32"/>
          <w:rtl/>
        </w:rPr>
        <w:t>التنميط</w:t>
      </w:r>
      <w:r w:rsidR="00265C54">
        <w:rPr>
          <w:rFonts w:asciiTheme="majorBidi" w:hAnsiTheme="majorBidi" w:cstheme="majorBidi" w:hint="cs"/>
          <w:sz w:val="32"/>
          <w:szCs w:val="32"/>
          <w:rtl/>
        </w:rPr>
        <w:t xml:space="preserve">َ  </w:t>
      </w:r>
      <w:r w:rsidR="00474CFA">
        <w:rPr>
          <w:rFonts w:asciiTheme="majorBidi" w:hAnsiTheme="majorBidi" w:cstheme="majorBidi" w:hint="cs"/>
          <w:sz w:val="32"/>
          <w:szCs w:val="32"/>
          <w:rtl/>
        </w:rPr>
        <w:t>الفيروسي.</w:t>
      </w:r>
      <w:r w:rsidR="000022E8" w:rsidRPr="000022E8">
        <w:rPr>
          <w:rFonts w:asciiTheme="majorBidi" w:hAnsiTheme="majorBidi" w:cstheme="majorBidi" w:hint="cs"/>
          <w:b/>
          <w:bCs/>
          <w:sz w:val="32"/>
          <w:szCs w:val="32"/>
          <w:vertAlign w:val="superscript"/>
          <w:rtl/>
        </w:rPr>
        <w:t xml:space="preserve"> </w:t>
      </w:r>
      <w:r w:rsidR="000022E8">
        <w:rPr>
          <w:rFonts w:asciiTheme="majorBidi" w:hAnsiTheme="majorBidi" w:cstheme="majorBidi" w:hint="cs"/>
          <w:b/>
          <w:bCs/>
          <w:sz w:val="32"/>
          <w:szCs w:val="32"/>
          <w:vertAlign w:val="superscript"/>
          <w:rtl/>
        </w:rPr>
        <w:t>(6)</w:t>
      </w:r>
    </w:p>
    <w:p w:rsidR="00474CFA" w:rsidRDefault="00B23559" w:rsidP="000022E8">
      <w:pPr>
        <w:bidi/>
        <w:spacing w:line="480" w:lineRule="auto"/>
        <w:rPr>
          <w:rFonts w:asciiTheme="majorBidi" w:hAnsiTheme="majorBidi" w:cstheme="majorBidi"/>
          <w:color w:val="FF0000"/>
          <w:sz w:val="32"/>
          <w:szCs w:val="32"/>
        </w:rPr>
      </w:pPr>
      <w:r>
        <w:rPr>
          <w:rFonts w:asciiTheme="majorBidi" w:hAnsiTheme="majorBidi" w:cstheme="majorBidi" w:hint="cs"/>
          <w:sz w:val="32"/>
          <w:szCs w:val="32"/>
          <w:rtl/>
        </w:rPr>
        <w:t>تعرف الباحثون</w:t>
      </w:r>
      <w:r w:rsidR="00474CFA">
        <w:rPr>
          <w:rFonts w:asciiTheme="majorBidi" w:hAnsiTheme="majorBidi" w:cstheme="majorBidi" w:hint="cs"/>
          <w:sz w:val="32"/>
          <w:szCs w:val="32"/>
          <w:rtl/>
        </w:rPr>
        <w:t xml:space="preserve"> </w:t>
      </w:r>
      <w:r w:rsidR="007F79FD">
        <w:rPr>
          <w:rFonts w:asciiTheme="majorBidi" w:hAnsiTheme="majorBidi" w:cstheme="majorBidi" w:hint="cs"/>
          <w:sz w:val="32"/>
          <w:szCs w:val="32"/>
          <w:rtl/>
        </w:rPr>
        <w:t xml:space="preserve">حتى الآن إلى حوالي 100 نمط من </w:t>
      </w:r>
      <w:r w:rsidR="00474CFA">
        <w:rPr>
          <w:rFonts w:asciiTheme="majorBidi" w:hAnsiTheme="majorBidi" w:cstheme="majorBidi" w:hint="cs"/>
          <w:sz w:val="32"/>
          <w:szCs w:val="32"/>
          <w:rtl/>
        </w:rPr>
        <w:t>فيروسات</w:t>
      </w:r>
      <w:r w:rsidR="007F79FD">
        <w:rPr>
          <w:rFonts w:asciiTheme="majorBidi" w:hAnsiTheme="majorBidi" w:cstheme="majorBidi" w:hint="cs"/>
          <w:sz w:val="32"/>
          <w:szCs w:val="32"/>
          <w:rtl/>
        </w:rPr>
        <w:t xml:space="preserve"> الورم الحليمي</w:t>
      </w:r>
      <w:r w:rsidR="006A365C">
        <w:rPr>
          <w:rFonts w:asciiTheme="majorBidi" w:hAnsiTheme="majorBidi" w:cstheme="majorBidi" w:hint="cs"/>
          <w:b/>
          <w:bCs/>
          <w:sz w:val="32"/>
          <w:szCs w:val="32"/>
          <w:rtl/>
        </w:rPr>
        <w:t xml:space="preserve">.  </w:t>
      </w:r>
      <w:r w:rsidR="00101A59">
        <w:rPr>
          <w:rFonts w:asciiTheme="majorBidi" w:hAnsiTheme="majorBidi" w:cstheme="majorBidi" w:hint="cs"/>
          <w:sz w:val="32"/>
          <w:szCs w:val="32"/>
          <w:rtl/>
        </w:rPr>
        <w:t xml:space="preserve">تتشابه كل هذه الأنماط في ميلها لإصابة الظهارات الشائكة إلا أنها تختلف في إصابتها للمناطق التشريحية, فمثلاً </w:t>
      </w:r>
      <w:r w:rsidR="00101A59">
        <w:rPr>
          <w:rFonts w:asciiTheme="majorBidi" w:hAnsiTheme="majorBidi" w:cstheme="majorBidi"/>
          <w:sz w:val="32"/>
          <w:szCs w:val="32"/>
        </w:rPr>
        <w:t>HPV1</w:t>
      </w:r>
      <w:r w:rsidR="00101A59">
        <w:rPr>
          <w:rFonts w:asciiTheme="majorBidi" w:hAnsiTheme="majorBidi" w:cstheme="majorBidi" w:hint="cs"/>
          <w:sz w:val="32"/>
          <w:szCs w:val="32"/>
          <w:rtl/>
        </w:rPr>
        <w:t xml:space="preserve"> يصيب الراحتين والأخمصين بينما </w:t>
      </w:r>
      <w:r w:rsidR="00101A59">
        <w:rPr>
          <w:rFonts w:asciiTheme="majorBidi" w:hAnsiTheme="majorBidi" w:cstheme="majorBidi"/>
          <w:sz w:val="32"/>
          <w:szCs w:val="32"/>
        </w:rPr>
        <w:t xml:space="preserve">HPV11 </w:t>
      </w:r>
      <w:r w:rsidR="00101A59">
        <w:rPr>
          <w:rFonts w:asciiTheme="majorBidi" w:hAnsiTheme="majorBidi" w:cstheme="majorBidi" w:hint="cs"/>
          <w:sz w:val="32"/>
          <w:szCs w:val="32"/>
          <w:rtl/>
        </w:rPr>
        <w:t xml:space="preserve"> و </w:t>
      </w:r>
      <w:r w:rsidR="00101A59">
        <w:rPr>
          <w:rFonts w:asciiTheme="majorBidi" w:hAnsiTheme="majorBidi" w:cstheme="majorBidi"/>
          <w:sz w:val="32"/>
          <w:szCs w:val="32"/>
        </w:rPr>
        <w:t>HPV16</w:t>
      </w:r>
      <w:r w:rsidR="00101A59">
        <w:rPr>
          <w:rFonts w:asciiTheme="majorBidi" w:hAnsiTheme="majorBidi" w:cstheme="majorBidi" w:hint="cs"/>
          <w:sz w:val="32"/>
          <w:szCs w:val="32"/>
          <w:rtl/>
        </w:rPr>
        <w:t xml:space="preserve"> يصيبان المنطقة التناسلية</w:t>
      </w:r>
      <w:r w:rsidR="002E60C9">
        <w:rPr>
          <w:rFonts w:asciiTheme="majorBidi" w:hAnsiTheme="majorBidi" w:cstheme="majorBidi"/>
          <w:sz w:val="32"/>
          <w:szCs w:val="32"/>
        </w:rPr>
        <w:t>.</w:t>
      </w:r>
      <w:r w:rsidR="00094AF3">
        <w:rPr>
          <w:rFonts w:asciiTheme="majorBidi" w:hAnsiTheme="majorBidi" w:cstheme="majorBidi" w:hint="cs"/>
          <w:sz w:val="32"/>
          <w:szCs w:val="32"/>
          <w:rtl/>
        </w:rPr>
        <w:t xml:space="preserve"> </w:t>
      </w:r>
      <w:r w:rsidR="006A365C">
        <w:rPr>
          <w:rFonts w:asciiTheme="majorBidi" w:hAnsiTheme="majorBidi" w:cstheme="majorBidi" w:hint="cs"/>
          <w:b/>
          <w:bCs/>
          <w:sz w:val="32"/>
          <w:szCs w:val="32"/>
          <w:vertAlign w:val="superscript"/>
          <w:rtl/>
        </w:rPr>
        <w:t>(7)</w:t>
      </w:r>
    </w:p>
    <w:p w:rsidR="00BB5128" w:rsidRPr="00BB5128" w:rsidRDefault="00BB5128"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من الأنماط المسببة للثآليل التناسلية الأنماط 6, 11 , 16 , 18, بالإضافة إلى الأنماط 31 , 35 ,39 , 40 , 45 </w:t>
      </w:r>
      <w:r w:rsidR="007746D4">
        <w:rPr>
          <w:rFonts w:asciiTheme="majorBidi" w:hAnsiTheme="majorBidi" w:cstheme="majorBidi" w:hint="cs"/>
          <w:sz w:val="32"/>
          <w:szCs w:val="32"/>
          <w:rtl/>
        </w:rPr>
        <w:t xml:space="preserve">, 66 - 74 </w:t>
      </w:r>
      <w:r>
        <w:rPr>
          <w:rFonts w:asciiTheme="majorBidi" w:hAnsiTheme="majorBidi" w:cstheme="majorBidi" w:hint="cs"/>
          <w:sz w:val="32"/>
          <w:szCs w:val="32"/>
          <w:rtl/>
        </w:rPr>
        <w:t>وغيرها</w:t>
      </w:r>
      <w:r w:rsidR="007746D4">
        <w:rPr>
          <w:rFonts w:asciiTheme="majorBidi" w:hAnsiTheme="majorBidi" w:cstheme="majorBidi" w:hint="cs"/>
          <w:sz w:val="32"/>
          <w:szCs w:val="32"/>
          <w:rtl/>
        </w:rPr>
        <w:t>.</w:t>
      </w:r>
    </w:p>
    <w:p w:rsidR="00E43B36" w:rsidRDefault="00E43B36" w:rsidP="002E60C9">
      <w:pPr>
        <w:bidi/>
        <w:spacing w:line="480" w:lineRule="auto"/>
        <w:rPr>
          <w:rFonts w:asciiTheme="majorBidi" w:hAnsiTheme="majorBidi" w:cstheme="majorBidi"/>
          <w:sz w:val="32"/>
          <w:szCs w:val="32"/>
          <w:rtl/>
        </w:rPr>
      </w:pPr>
      <w:r w:rsidRPr="00E43B36">
        <w:rPr>
          <w:rFonts w:asciiTheme="majorBidi" w:hAnsiTheme="majorBidi" w:cstheme="majorBidi" w:hint="cs"/>
          <w:sz w:val="32"/>
          <w:szCs w:val="32"/>
          <w:rtl/>
        </w:rPr>
        <w:lastRenderedPageBreak/>
        <w:t>تعتبر الثآليل</w:t>
      </w:r>
      <w:r>
        <w:rPr>
          <w:rFonts w:asciiTheme="majorBidi" w:hAnsiTheme="majorBidi" w:cstheme="majorBidi" w:hint="cs"/>
          <w:sz w:val="32"/>
          <w:szCs w:val="32"/>
          <w:rtl/>
        </w:rPr>
        <w:t xml:space="preserve"> من الناحية المبدئية آفات سليمة, لكن نسبة قليلة منها تؤدي إلى </w:t>
      </w:r>
      <w:r w:rsidR="00265C54" w:rsidRPr="00265C54">
        <w:rPr>
          <w:rFonts w:asciiTheme="majorBidi" w:hAnsiTheme="majorBidi" w:cstheme="majorBidi" w:hint="cs"/>
          <w:sz w:val="32"/>
          <w:szCs w:val="32"/>
          <w:rtl/>
        </w:rPr>
        <w:t xml:space="preserve">ثدن </w:t>
      </w:r>
      <w:r w:rsidR="00265C54" w:rsidRPr="00265C54">
        <w:rPr>
          <w:rFonts w:asciiTheme="majorBidi" w:hAnsiTheme="majorBidi" w:cstheme="majorBidi"/>
          <w:sz w:val="32"/>
          <w:szCs w:val="32"/>
        </w:rPr>
        <w:t xml:space="preserve">Dysplasia </w:t>
      </w:r>
      <w:r w:rsidR="00265C54">
        <w:rPr>
          <w:rFonts w:asciiTheme="majorBidi" w:hAnsiTheme="majorBidi" w:cstheme="majorBidi"/>
          <w:sz w:val="32"/>
          <w:szCs w:val="32"/>
        </w:rPr>
        <w:t xml:space="preserve"> </w:t>
      </w:r>
      <w:r w:rsidR="00265C54">
        <w:rPr>
          <w:rFonts w:asciiTheme="majorBidi" w:hAnsiTheme="majorBidi" w:cstheme="majorBidi" w:hint="cs"/>
          <w:sz w:val="32"/>
          <w:szCs w:val="32"/>
          <w:rtl/>
        </w:rPr>
        <w:t xml:space="preserve">  </w:t>
      </w:r>
      <w:r w:rsidR="00265C54" w:rsidRPr="00265C54">
        <w:rPr>
          <w:rFonts w:asciiTheme="majorBidi" w:hAnsiTheme="majorBidi" w:cstheme="majorBidi" w:hint="cs"/>
          <w:sz w:val="32"/>
          <w:szCs w:val="32"/>
          <w:rtl/>
        </w:rPr>
        <w:t>أو تكون ورم</w:t>
      </w:r>
      <w:r w:rsidR="00265C54" w:rsidRPr="00265C54">
        <w:rPr>
          <w:rFonts w:asciiTheme="majorBidi" w:hAnsiTheme="majorBidi" w:cstheme="majorBidi"/>
          <w:sz w:val="32"/>
          <w:szCs w:val="32"/>
        </w:rPr>
        <w:t xml:space="preserve"> Ne</w:t>
      </w:r>
      <w:r w:rsidR="002E60C9">
        <w:rPr>
          <w:rFonts w:asciiTheme="majorBidi" w:hAnsiTheme="majorBidi" w:cstheme="majorBidi"/>
          <w:sz w:val="32"/>
          <w:szCs w:val="32"/>
        </w:rPr>
        <w:t>o</w:t>
      </w:r>
      <w:r w:rsidR="00265C54" w:rsidRPr="00265C54">
        <w:rPr>
          <w:rFonts w:asciiTheme="majorBidi" w:hAnsiTheme="majorBidi" w:cstheme="majorBidi"/>
          <w:sz w:val="32"/>
          <w:szCs w:val="32"/>
        </w:rPr>
        <w:t xml:space="preserve">plasia </w:t>
      </w:r>
      <w:r w:rsidRPr="00265C54">
        <w:rPr>
          <w:rFonts w:asciiTheme="majorBidi" w:hAnsiTheme="majorBidi" w:cstheme="majorBidi" w:hint="cs"/>
          <w:sz w:val="32"/>
          <w:szCs w:val="32"/>
          <w:rtl/>
        </w:rPr>
        <w:t xml:space="preserve">. </w:t>
      </w:r>
      <w:r>
        <w:rPr>
          <w:rFonts w:asciiTheme="majorBidi" w:hAnsiTheme="majorBidi" w:cstheme="majorBidi" w:hint="cs"/>
          <w:sz w:val="32"/>
          <w:szCs w:val="32"/>
          <w:rtl/>
        </w:rPr>
        <w:t xml:space="preserve">في معظم الخلايا المتحولة باتجاه الخباثة يكون الـ </w:t>
      </w:r>
      <w:r>
        <w:rPr>
          <w:rFonts w:asciiTheme="majorBidi" w:hAnsiTheme="majorBidi" w:cstheme="majorBidi"/>
          <w:sz w:val="32"/>
          <w:szCs w:val="32"/>
        </w:rPr>
        <w:t>DNA</w:t>
      </w:r>
      <w:r>
        <w:rPr>
          <w:rFonts w:asciiTheme="majorBidi" w:hAnsiTheme="majorBidi" w:cstheme="majorBidi" w:hint="cs"/>
          <w:sz w:val="32"/>
          <w:szCs w:val="32"/>
          <w:rtl/>
        </w:rPr>
        <w:t xml:space="preserve"> الفيروسي مندخلاً ضمن الصبغيات الخلوية. ليست كل </w:t>
      </w:r>
      <w:r w:rsidR="005C5E70">
        <w:rPr>
          <w:rFonts w:asciiTheme="majorBidi" w:hAnsiTheme="majorBidi" w:cstheme="majorBidi" w:hint="cs"/>
          <w:sz w:val="32"/>
          <w:szCs w:val="32"/>
          <w:rtl/>
        </w:rPr>
        <w:t>أنماط فيروسات الورم الحليمي</w:t>
      </w:r>
      <w:r>
        <w:rPr>
          <w:rFonts w:asciiTheme="majorBidi" w:hAnsiTheme="majorBidi" w:cstheme="majorBidi" w:hint="cs"/>
          <w:sz w:val="32"/>
          <w:szCs w:val="32"/>
          <w:rtl/>
        </w:rPr>
        <w:t xml:space="preserve"> متسا</w:t>
      </w:r>
      <w:r w:rsidR="00BB5128">
        <w:rPr>
          <w:rFonts w:asciiTheme="majorBidi" w:hAnsiTheme="majorBidi" w:cstheme="majorBidi" w:hint="cs"/>
          <w:sz w:val="32"/>
          <w:szCs w:val="32"/>
          <w:rtl/>
        </w:rPr>
        <w:t>و</w:t>
      </w:r>
      <w:r>
        <w:rPr>
          <w:rFonts w:asciiTheme="majorBidi" w:hAnsiTheme="majorBidi" w:cstheme="majorBidi" w:hint="cs"/>
          <w:sz w:val="32"/>
          <w:szCs w:val="32"/>
          <w:rtl/>
        </w:rPr>
        <w:t>ية من حيث إحداثها للخباثة</w:t>
      </w:r>
      <w:r w:rsidR="00BB5128">
        <w:rPr>
          <w:rFonts w:asciiTheme="majorBidi" w:hAnsiTheme="majorBidi" w:cstheme="majorBidi" w:hint="cs"/>
          <w:sz w:val="32"/>
          <w:szCs w:val="32"/>
          <w:rtl/>
        </w:rPr>
        <w:t xml:space="preserve">. من الأنماط عالية الخطورة للخباثة </w:t>
      </w:r>
      <w:r w:rsidR="00BB5128">
        <w:rPr>
          <w:rFonts w:asciiTheme="majorBidi" w:hAnsiTheme="majorBidi" w:cstheme="majorBidi"/>
          <w:sz w:val="32"/>
          <w:szCs w:val="32"/>
        </w:rPr>
        <w:t>HPV16</w:t>
      </w:r>
      <w:r w:rsidR="00BB5128">
        <w:rPr>
          <w:rFonts w:asciiTheme="majorBidi" w:hAnsiTheme="majorBidi" w:cstheme="majorBidi" w:hint="cs"/>
          <w:sz w:val="32"/>
          <w:szCs w:val="32"/>
          <w:rtl/>
        </w:rPr>
        <w:t xml:space="preserve"> و </w:t>
      </w:r>
      <w:r w:rsidR="00BB5128">
        <w:rPr>
          <w:rFonts w:asciiTheme="majorBidi" w:hAnsiTheme="majorBidi" w:cstheme="majorBidi"/>
          <w:sz w:val="32"/>
          <w:szCs w:val="32"/>
        </w:rPr>
        <w:t>HPV18</w:t>
      </w:r>
      <w:r w:rsidR="00BB5128">
        <w:rPr>
          <w:rFonts w:asciiTheme="majorBidi" w:hAnsiTheme="majorBidi" w:cstheme="majorBidi" w:hint="cs"/>
          <w:sz w:val="32"/>
          <w:szCs w:val="32"/>
          <w:rtl/>
        </w:rPr>
        <w:t xml:space="preserve">, وهذان النمطان يسببان ثآليل تناسلية قد تأخذ شكل الداء الحطاطي </w:t>
      </w:r>
      <w:r w:rsidR="006C7286">
        <w:rPr>
          <w:rFonts w:asciiTheme="majorBidi" w:hAnsiTheme="majorBidi" w:cstheme="majorBidi" w:hint="cs"/>
          <w:sz w:val="32"/>
          <w:szCs w:val="32"/>
          <w:rtl/>
        </w:rPr>
        <w:t>الكشمي</w:t>
      </w:r>
      <w:r w:rsidR="00BB5128">
        <w:rPr>
          <w:rFonts w:asciiTheme="majorBidi" w:hAnsiTheme="majorBidi" w:cstheme="majorBidi" w:hint="cs"/>
          <w:sz w:val="32"/>
          <w:szCs w:val="32"/>
          <w:rtl/>
        </w:rPr>
        <w:t xml:space="preserve"> </w:t>
      </w:r>
      <w:r w:rsidR="00BB5128">
        <w:rPr>
          <w:rFonts w:asciiTheme="majorBidi" w:hAnsiTheme="majorBidi" w:cstheme="majorBidi"/>
          <w:sz w:val="32"/>
          <w:szCs w:val="32"/>
        </w:rPr>
        <w:t>Bowenoid Papulosis</w:t>
      </w:r>
      <w:r w:rsidR="00BF7370">
        <w:rPr>
          <w:rFonts w:asciiTheme="majorBidi" w:hAnsiTheme="majorBidi" w:cstheme="majorBidi" w:hint="cs"/>
          <w:sz w:val="32"/>
          <w:szCs w:val="32"/>
          <w:rtl/>
        </w:rPr>
        <w:t>.</w:t>
      </w:r>
    </w:p>
    <w:p w:rsidR="007746D4" w:rsidRDefault="008C1846" w:rsidP="001D4AD7">
      <w:pPr>
        <w:bidi/>
        <w:spacing w:line="480" w:lineRule="auto"/>
        <w:rPr>
          <w:rFonts w:asciiTheme="majorBidi" w:hAnsiTheme="majorBidi" w:cstheme="majorBidi"/>
          <w:color w:val="FF0000"/>
          <w:sz w:val="32"/>
          <w:szCs w:val="32"/>
          <w:rtl/>
        </w:rPr>
      </w:pPr>
      <w:r w:rsidRPr="00BF7370">
        <w:rPr>
          <w:rFonts w:asciiTheme="majorBidi" w:hAnsiTheme="majorBidi" w:cstheme="majorBidi" w:hint="cs"/>
          <w:b/>
          <w:bCs/>
          <w:i/>
          <w:iCs/>
          <w:sz w:val="32"/>
          <w:szCs w:val="32"/>
          <w:u w:val="single"/>
          <w:rtl/>
        </w:rPr>
        <w:t>الإصابة تحت السريرية والكامنة</w:t>
      </w:r>
      <w:r w:rsidRPr="00BF7370">
        <w:rPr>
          <w:rFonts w:asciiTheme="majorBidi" w:hAnsiTheme="majorBidi" w:cstheme="majorBidi" w:hint="cs"/>
          <w:b/>
          <w:bCs/>
          <w:i/>
          <w:iCs/>
          <w:sz w:val="32"/>
          <w:szCs w:val="32"/>
          <w:rtl/>
        </w:rPr>
        <w:t xml:space="preserve"> :</w:t>
      </w:r>
      <w:r>
        <w:rPr>
          <w:rFonts w:asciiTheme="majorBidi" w:hAnsiTheme="majorBidi" w:cstheme="majorBidi" w:hint="cs"/>
          <w:i/>
          <w:iCs/>
          <w:sz w:val="32"/>
          <w:szCs w:val="32"/>
          <w:rtl/>
        </w:rPr>
        <w:t xml:space="preserve"> </w:t>
      </w:r>
      <w:r>
        <w:rPr>
          <w:rFonts w:asciiTheme="majorBidi" w:hAnsiTheme="majorBidi" w:cstheme="majorBidi" w:hint="cs"/>
          <w:sz w:val="32"/>
          <w:szCs w:val="32"/>
          <w:rtl/>
        </w:rPr>
        <w:t xml:space="preserve">أظهرت الدراسات المجراة على مرضى الثآليل التناسلية أن ما يقارب 70% من الإصابات تكون تحت سريرية (غير ملاحظة من قبل المريض) وتمكن ملاحظتها من خلال الفحص السريري الدقيق أو التشريح المرضي, وأثبتت الدراسات أيضاً وجود إصابات كامنة حيث ليس هناك أي تغيرات سريرية ملاحظة حتى من قبل الطبيب, والإشارة الوحيدة الموجودة للإصابة هي وجود الـ </w:t>
      </w:r>
      <w:r>
        <w:rPr>
          <w:rFonts w:asciiTheme="majorBidi" w:hAnsiTheme="majorBidi" w:cstheme="majorBidi"/>
          <w:sz w:val="32"/>
          <w:szCs w:val="32"/>
        </w:rPr>
        <w:t>DNA</w:t>
      </w:r>
      <w:r>
        <w:rPr>
          <w:rFonts w:asciiTheme="majorBidi" w:hAnsiTheme="majorBidi" w:cstheme="majorBidi" w:hint="cs"/>
          <w:sz w:val="32"/>
          <w:szCs w:val="32"/>
          <w:rtl/>
        </w:rPr>
        <w:t xml:space="preserve"> الفيروسي في الجلد.</w:t>
      </w:r>
      <w:r w:rsidRPr="008C1846">
        <w:rPr>
          <w:rFonts w:asciiTheme="majorBidi" w:hAnsiTheme="majorBidi" w:cstheme="majorBidi"/>
          <w:color w:val="FF0000"/>
          <w:sz w:val="32"/>
          <w:szCs w:val="32"/>
          <w:rtl/>
        </w:rPr>
        <w:t xml:space="preserve"> </w:t>
      </w:r>
      <w:r w:rsidRPr="006A365C">
        <w:rPr>
          <w:rFonts w:asciiTheme="majorBidi" w:hAnsiTheme="majorBidi" w:cstheme="majorBidi"/>
          <w:b/>
          <w:bCs/>
          <w:sz w:val="32"/>
          <w:szCs w:val="32"/>
          <w:vertAlign w:val="superscript"/>
          <w:rtl/>
        </w:rPr>
        <w:t>(</w:t>
      </w:r>
      <w:r w:rsidR="001C5A8D">
        <w:rPr>
          <w:rFonts w:asciiTheme="majorBidi" w:hAnsiTheme="majorBidi" w:cstheme="majorBidi" w:hint="cs"/>
          <w:b/>
          <w:bCs/>
          <w:sz w:val="32"/>
          <w:szCs w:val="32"/>
          <w:vertAlign w:val="superscript"/>
          <w:rtl/>
        </w:rPr>
        <w:t>8</w:t>
      </w:r>
      <w:r w:rsidRPr="006A365C">
        <w:rPr>
          <w:rFonts w:asciiTheme="majorBidi" w:hAnsiTheme="majorBidi" w:cstheme="majorBidi"/>
          <w:b/>
          <w:bCs/>
          <w:sz w:val="32"/>
          <w:szCs w:val="32"/>
          <w:vertAlign w:val="superscript"/>
          <w:rtl/>
        </w:rPr>
        <w:t>)</w:t>
      </w:r>
    </w:p>
    <w:p w:rsidR="003343FF" w:rsidRDefault="003343FF" w:rsidP="00F20C20">
      <w:pPr>
        <w:bidi/>
        <w:spacing w:line="480" w:lineRule="auto"/>
        <w:rPr>
          <w:rFonts w:asciiTheme="majorBidi" w:hAnsiTheme="majorBidi" w:cstheme="majorBidi"/>
          <w:color w:val="FF0000"/>
          <w:sz w:val="32"/>
          <w:szCs w:val="32"/>
          <w:rtl/>
        </w:rPr>
      </w:pPr>
      <w:r w:rsidRPr="00BF7370">
        <w:rPr>
          <w:rFonts w:asciiTheme="majorBidi" w:hAnsiTheme="majorBidi" w:cstheme="majorBidi" w:hint="cs"/>
          <w:b/>
          <w:bCs/>
          <w:i/>
          <w:iCs/>
          <w:sz w:val="32"/>
          <w:szCs w:val="32"/>
          <w:u w:val="single"/>
          <w:rtl/>
        </w:rPr>
        <w:t>دور المناعة</w:t>
      </w:r>
      <w:r w:rsidRPr="00F20C20">
        <w:rPr>
          <w:rFonts w:asciiTheme="majorBidi" w:hAnsiTheme="majorBidi" w:cstheme="majorBidi" w:hint="cs"/>
          <w:i/>
          <w:iCs/>
          <w:sz w:val="32"/>
          <w:szCs w:val="32"/>
          <w:u w:val="single"/>
          <w:rtl/>
        </w:rPr>
        <w:t xml:space="preserve"> :</w:t>
      </w:r>
      <w:r w:rsidR="00F20C20">
        <w:rPr>
          <w:rFonts w:asciiTheme="majorBidi" w:hAnsiTheme="majorBidi" w:cstheme="majorBidi" w:hint="cs"/>
          <w:i/>
          <w:iCs/>
          <w:sz w:val="32"/>
          <w:szCs w:val="32"/>
          <w:rtl/>
        </w:rPr>
        <w:t xml:space="preserve">   </w:t>
      </w:r>
      <w:r>
        <w:rPr>
          <w:rFonts w:asciiTheme="majorBidi" w:hAnsiTheme="majorBidi" w:cstheme="majorBidi" w:hint="cs"/>
          <w:sz w:val="32"/>
          <w:szCs w:val="32"/>
          <w:rtl/>
        </w:rPr>
        <w:t>أظهرت التجارب أن الحيوانات ت</w:t>
      </w:r>
      <w:r w:rsidR="001D4AD7">
        <w:rPr>
          <w:rFonts w:asciiTheme="majorBidi" w:hAnsiTheme="majorBidi" w:cstheme="majorBidi" w:hint="cs"/>
          <w:sz w:val="32"/>
          <w:szCs w:val="32"/>
          <w:rtl/>
        </w:rPr>
        <w:t xml:space="preserve">نتج أضداداً موجهة ضد أجزاء من </w:t>
      </w:r>
      <w:r>
        <w:rPr>
          <w:rFonts w:asciiTheme="majorBidi" w:hAnsiTheme="majorBidi" w:cstheme="majorBidi" w:hint="cs"/>
          <w:sz w:val="32"/>
          <w:szCs w:val="32"/>
          <w:rtl/>
        </w:rPr>
        <w:t xml:space="preserve">فيروسات </w:t>
      </w:r>
      <w:r w:rsidR="001D4AD7">
        <w:rPr>
          <w:rFonts w:asciiTheme="majorBidi" w:hAnsiTheme="majorBidi" w:cstheme="majorBidi" w:hint="cs"/>
          <w:sz w:val="32"/>
          <w:szCs w:val="32"/>
          <w:rtl/>
        </w:rPr>
        <w:t>الورم الحليمي</w:t>
      </w:r>
      <w:r>
        <w:rPr>
          <w:rFonts w:asciiTheme="majorBidi" w:hAnsiTheme="majorBidi" w:cstheme="majorBidi" w:hint="cs"/>
          <w:sz w:val="32"/>
          <w:szCs w:val="32"/>
          <w:rtl/>
        </w:rPr>
        <w:t xml:space="preserve"> عند الإصابة بها</w:t>
      </w:r>
      <w:r w:rsidR="001C5A8D" w:rsidRPr="006A365C">
        <w:rPr>
          <w:rFonts w:asciiTheme="majorBidi" w:hAnsiTheme="majorBidi" w:cstheme="majorBidi"/>
          <w:b/>
          <w:bCs/>
          <w:sz w:val="32"/>
          <w:szCs w:val="32"/>
          <w:vertAlign w:val="superscript"/>
          <w:rtl/>
        </w:rPr>
        <w:t>(</w:t>
      </w:r>
      <w:r w:rsidR="001C5A8D">
        <w:rPr>
          <w:rFonts w:asciiTheme="majorBidi" w:hAnsiTheme="majorBidi" w:cstheme="majorBidi" w:hint="cs"/>
          <w:b/>
          <w:bCs/>
          <w:sz w:val="32"/>
          <w:szCs w:val="32"/>
          <w:vertAlign w:val="superscript"/>
          <w:rtl/>
        </w:rPr>
        <w:t>9</w:t>
      </w:r>
      <w:r w:rsidR="001C5A8D"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 xml:space="preserve">, كما أن بعض الحيوانات طورت مناعة دائمة تجاه النمط </w:t>
      </w:r>
      <w:r>
        <w:rPr>
          <w:rFonts w:asciiTheme="majorBidi" w:hAnsiTheme="majorBidi" w:cstheme="majorBidi"/>
          <w:sz w:val="32"/>
          <w:szCs w:val="32"/>
        </w:rPr>
        <w:t>HPV16</w:t>
      </w:r>
      <w:r>
        <w:rPr>
          <w:rFonts w:asciiTheme="majorBidi" w:hAnsiTheme="majorBidi" w:cstheme="majorBidi" w:hint="cs"/>
          <w:sz w:val="32"/>
          <w:szCs w:val="32"/>
          <w:rtl/>
        </w:rPr>
        <w:t xml:space="preserve"> بعد الإصابة به </w:t>
      </w:r>
      <w:r w:rsidR="001C5A8D" w:rsidRPr="006A365C">
        <w:rPr>
          <w:rFonts w:asciiTheme="majorBidi" w:hAnsiTheme="majorBidi" w:cstheme="majorBidi"/>
          <w:b/>
          <w:bCs/>
          <w:sz w:val="32"/>
          <w:szCs w:val="32"/>
          <w:vertAlign w:val="superscript"/>
          <w:rtl/>
        </w:rPr>
        <w:t>(</w:t>
      </w:r>
      <w:r w:rsidR="001C5A8D">
        <w:rPr>
          <w:rFonts w:asciiTheme="majorBidi" w:hAnsiTheme="majorBidi" w:cstheme="majorBidi" w:hint="cs"/>
          <w:b/>
          <w:bCs/>
          <w:sz w:val="32"/>
          <w:szCs w:val="32"/>
          <w:vertAlign w:val="superscript"/>
          <w:rtl/>
        </w:rPr>
        <w:t>10</w:t>
      </w:r>
      <w:r w:rsidR="001C5A8D" w:rsidRPr="006A365C">
        <w:rPr>
          <w:rFonts w:asciiTheme="majorBidi" w:hAnsiTheme="majorBidi" w:cstheme="majorBidi"/>
          <w:b/>
          <w:bCs/>
          <w:sz w:val="32"/>
          <w:szCs w:val="32"/>
          <w:vertAlign w:val="superscript"/>
          <w:rtl/>
        </w:rPr>
        <w:t>)</w:t>
      </w:r>
      <w:r w:rsidR="001C5A8D">
        <w:rPr>
          <w:rFonts w:asciiTheme="majorBidi" w:hAnsiTheme="majorBidi" w:cstheme="majorBidi" w:hint="cs"/>
          <w:b/>
          <w:bCs/>
          <w:sz w:val="32"/>
          <w:szCs w:val="32"/>
          <w:vertAlign w:val="superscript"/>
          <w:rtl/>
        </w:rPr>
        <w:t xml:space="preserve"> </w:t>
      </w:r>
      <w:r w:rsidR="001C5A8D">
        <w:rPr>
          <w:rFonts w:asciiTheme="majorBidi" w:hAnsiTheme="majorBidi" w:cstheme="majorBidi" w:hint="cs"/>
          <w:sz w:val="32"/>
          <w:szCs w:val="32"/>
          <w:rtl/>
        </w:rPr>
        <w:t>.</w:t>
      </w:r>
      <w:r>
        <w:rPr>
          <w:rFonts w:asciiTheme="majorBidi" w:hAnsiTheme="majorBidi" w:cstheme="majorBidi" w:hint="cs"/>
          <w:sz w:val="32"/>
          <w:szCs w:val="32"/>
          <w:rtl/>
        </w:rPr>
        <w:t>أدى العمل في هذا الاتجاه إلى إنتاج لقاحات تجاه الأنماط 6 , 11 , 16 , 18 , وهي الأنماط الأساسية المسببة للثآليل التناسلية</w:t>
      </w:r>
      <w:r w:rsidR="00F20C20">
        <w:rPr>
          <w:rFonts w:asciiTheme="majorBidi" w:hAnsiTheme="majorBidi" w:cstheme="majorBidi" w:hint="cs"/>
          <w:sz w:val="32"/>
          <w:szCs w:val="32"/>
          <w:rtl/>
        </w:rPr>
        <w:t>.</w:t>
      </w:r>
      <w:r>
        <w:rPr>
          <w:rFonts w:asciiTheme="majorBidi" w:hAnsiTheme="majorBidi" w:cstheme="majorBidi" w:hint="cs"/>
          <w:sz w:val="32"/>
          <w:szCs w:val="32"/>
          <w:rtl/>
        </w:rPr>
        <w:t xml:space="preserve"> </w:t>
      </w:r>
      <w:r w:rsidR="00C323CE" w:rsidRPr="006A365C">
        <w:rPr>
          <w:rFonts w:asciiTheme="majorBidi" w:hAnsiTheme="majorBidi" w:cstheme="majorBidi"/>
          <w:b/>
          <w:bCs/>
          <w:sz w:val="32"/>
          <w:szCs w:val="32"/>
          <w:vertAlign w:val="superscript"/>
          <w:rtl/>
        </w:rPr>
        <w:t>(</w:t>
      </w:r>
      <w:r w:rsidR="00C323CE">
        <w:rPr>
          <w:rFonts w:asciiTheme="majorBidi" w:hAnsiTheme="majorBidi" w:cstheme="majorBidi" w:hint="cs"/>
          <w:b/>
          <w:bCs/>
          <w:sz w:val="32"/>
          <w:szCs w:val="32"/>
          <w:vertAlign w:val="superscript"/>
          <w:rtl/>
        </w:rPr>
        <w:t>12,11</w:t>
      </w:r>
      <w:r w:rsidR="00C323CE" w:rsidRPr="006A365C">
        <w:rPr>
          <w:rFonts w:asciiTheme="majorBidi" w:hAnsiTheme="majorBidi" w:cstheme="majorBidi"/>
          <w:b/>
          <w:bCs/>
          <w:sz w:val="32"/>
          <w:szCs w:val="32"/>
          <w:vertAlign w:val="superscript"/>
          <w:rtl/>
        </w:rPr>
        <w:t>)</w:t>
      </w:r>
    </w:p>
    <w:p w:rsidR="00E50C4E" w:rsidRPr="00DA1FCB" w:rsidRDefault="007D2F6A" w:rsidP="001D4AD7">
      <w:pPr>
        <w:bidi/>
        <w:spacing w:line="480" w:lineRule="auto"/>
        <w:rPr>
          <w:rFonts w:asciiTheme="majorBidi" w:hAnsiTheme="majorBidi" w:cstheme="majorBidi"/>
          <w:color w:val="FF0000"/>
          <w:sz w:val="32"/>
          <w:szCs w:val="32"/>
          <w:rtl/>
        </w:rPr>
      </w:pPr>
      <w:r>
        <w:rPr>
          <w:rFonts w:asciiTheme="majorBidi" w:hAnsiTheme="majorBidi" w:cstheme="majorBidi" w:hint="cs"/>
          <w:sz w:val="32"/>
          <w:szCs w:val="32"/>
          <w:rtl/>
        </w:rPr>
        <w:lastRenderedPageBreak/>
        <w:t>إن المناعة</w:t>
      </w:r>
      <w:r w:rsidR="00E50C4E">
        <w:rPr>
          <w:rFonts w:asciiTheme="majorBidi" w:hAnsiTheme="majorBidi" w:cstheme="majorBidi" w:hint="cs"/>
          <w:sz w:val="32"/>
          <w:szCs w:val="32"/>
          <w:rtl/>
        </w:rPr>
        <w:t xml:space="preserve"> الموجهة ضد الثآليل هي مناعة متواسطة بالخلايا بشكل رئيس, إذ يزداد شفاء الثآليل عند تحريض الآليات المناعية الخلوية (عن طريق استخدام الإيميكويمود مثلاً), بينما يزداد احتمال التحول للخباثة عند ا</w:t>
      </w:r>
      <w:r w:rsidR="00DA1FCB">
        <w:rPr>
          <w:rFonts w:asciiTheme="majorBidi" w:hAnsiTheme="majorBidi" w:cstheme="majorBidi" w:hint="cs"/>
          <w:sz w:val="32"/>
          <w:szCs w:val="32"/>
          <w:rtl/>
        </w:rPr>
        <w:t>لمصابين بعوز في المناعة الخلوية</w:t>
      </w:r>
      <w:r w:rsidR="00DA1FCB" w:rsidRPr="006A365C">
        <w:rPr>
          <w:rFonts w:asciiTheme="majorBidi" w:hAnsiTheme="majorBidi" w:cstheme="majorBidi"/>
          <w:b/>
          <w:bCs/>
          <w:sz w:val="32"/>
          <w:szCs w:val="32"/>
          <w:vertAlign w:val="superscript"/>
          <w:rtl/>
        </w:rPr>
        <w:t>(</w:t>
      </w:r>
      <w:r w:rsidR="00DA1FCB">
        <w:rPr>
          <w:rFonts w:asciiTheme="majorBidi" w:hAnsiTheme="majorBidi" w:cstheme="majorBidi" w:hint="cs"/>
          <w:b/>
          <w:bCs/>
          <w:sz w:val="32"/>
          <w:szCs w:val="32"/>
          <w:vertAlign w:val="superscript"/>
          <w:rtl/>
        </w:rPr>
        <w:t>13</w:t>
      </w:r>
      <w:r w:rsidR="00DA1FCB" w:rsidRPr="006A365C">
        <w:rPr>
          <w:rFonts w:asciiTheme="majorBidi" w:hAnsiTheme="majorBidi" w:cstheme="majorBidi"/>
          <w:b/>
          <w:bCs/>
          <w:sz w:val="32"/>
          <w:szCs w:val="32"/>
          <w:vertAlign w:val="superscript"/>
          <w:rtl/>
        </w:rPr>
        <w:t>)</w:t>
      </w:r>
      <w:r w:rsidR="00DA1FCB">
        <w:rPr>
          <w:rFonts w:asciiTheme="majorBidi" w:hAnsiTheme="majorBidi" w:cstheme="majorBidi" w:hint="cs"/>
          <w:sz w:val="32"/>
          <w:szCs w:val="32"/>
          <w:rtl/>
        </w:rPr>
        <w:t xml:space="preserve">. </w:t>
      </w:r>
      <w:r w:rsidR="00DA1FCB">
        <w:rPr>
          <w:rFonts w:asciiTheme="majorBidi" w:hAnsiTheme="majorBidi" w:cstheme="majorBidi" w:hint="cs"/>
          <w:b/>
          <w:bCs/>
          <w:sz w:val="32"/>
          <w:szCs w:val="32"/>
          <w:vertAlign w:val="superscript"/>
          <w:rtl/>
        </w:rPr>
        <w:t xml:space="preserve"> </w:t>
      </w:r>
      <w:r w:rsidR="006C7286">
        <w:rPr>
          <w:rFonts w:asciiTheme="majorBidi" w:hAnsiTheme="majorBidi" w:cstheme="majorBidi" w:hint="cs"/>
          <w:sz w:val="32"/>
          <w:szCs w:val="32"/>
          <w:rtl/>
        </w:rPr>
        <w:t>يتكون الارتشاح الالتهابي الذي ي</w:t>
      </w:r>
      <w:r w:rsidR="00E50C4E">
        <w:rPr>
          <w:rFonts w:asciiTheme="majorBidi" w:hAnsiTheme="majorBidi" w:cstheme="majorBidi" w:hint="cs"/>
          <w:sz w:val="32"/>
          <w:szCs w:val="32"/>
          <w:rtl/>
        </w:rPr>
        <w:t xml:space="preserve">وجد أثناء الشفاء العفوي للثؤلول من خلايا تائية إيجابية </w:t>
      </w:r>
      <w:r w:rsidR="00E50C4E">
        <w:rPr>
          <w:rFonts w:asciiTheme="majorBidi" w:hAnsiTheme="majorBidi" w:cstheme="majorBidi"/>
          <w:sz w:val="32"/>
          <w:szCs w:val="32"/>
        </w:rPr>
        <w:t>CD8</w:t>
      </w:r>
      <w:r w:rsidR="00E50C4E">
        <w:rPr>
          <w:rFonts w:asciiTheme="majorBidi" w:hAnsiTheme="majorBidi" w:cstheme="majorBidi" w:hint="cs"/>
          <w:sz w:val="32"/>
          <w:szCs w:val="32"/>
          <w:rtl/>
        </w:rPr>
        <w:t xml:space="preserve"> </w:t>
      </w:r>
      <w:r w:rsidR="00DA1FCB" w:rsidRPr="006A365C">
        <w:rPr>
          <w:rFonts w:asciiTheme="majorBidi" w:hAnsiTheme="majorBidi" w:cstheme="majorBidi"/>
          <w:b/>
          <w:bCs/>
          <w:sz w:val="32"/>
          <w:szCs w:val="32"/>
          <w:vertAlign w:val="superscript"/>
          <w:rtl/>
        </w:rPr>
        <w:t>(</w:t>
      </w:r>
      <w:r w:rsidR="00DA1FCB">
        <w:rPr>
          <w:rFonts w:asciiTheme="majorBidi" w:hAnsiTheme="majorBidi" w:cstheme="majorBidi" w:hint="cs"/>
          <w:b/>
          <w:bCs/>
          <w:sz w:val="32"/>
          <w:szCs w:val="32"/>
          <w:vertAlign w:val="superscript"/>
          <w:rtl/>
        </w:rPr>
        <w:t>14</w:t>
      </w:r>
      <w:r w:rsidR="00DA1FCB" w:rsidRPr="006A365C">
        <w:rPr>
          <w:rFonts w:asciiTheme="majorBidi" w:hAnsiTheme="majorBidi" w:cstheme="majorBidi"/>
          <w:b/>
          <w:bCs/>
          <w:sz w:val="32"/>
          <w:szCs w:val="32"/>
          <w:vertAlign w:val="superscript"/>
          <w:rtl/>
        </w:rPr>
        <w:t>)</w:t>
      </w:r>
      <w:r w:rsidR="00DA1FCB">
        <w:rPr>
          <w:rFonts w:asciiTheme="majorBidi" w:hAnsiTheme="majorBidi" w:cstheme="majorBidi" w:hint="cs"/>
          <w:sz w:val="32"/>
          <w:szCs w:val="32"/>
          <w:rtl/>
        </w:rPr>
        <w:t>.</w:t>
      </w:r>
    </w:p>
    <w:p w:rsidR="000C11B1" w:rsidRPr="00E50C4E" w:rsidRDefault="000C11B1" w:rsidP="001D4AD7">
      <w:pPr>
        <w:bidi/>
        <w:spacing w:line="480" w:lineRule="auto"/>
        <w:rPr>
          <w:rFonts w:asciiTheme="majorBidi" w:hAnsiTheme="majorBidi" w:cstheme="majorBidi"/>
          <w:sz w:val="32"/>
          <w:szCs w:val="32"/>
          <w:rtl/>
        </w:rPr>
      </w:pPr>
    </w:p>
    <w:p w:rsidR="00CD6642" w:rsidRDefault="00CD6642" w:rsidP="001D4AD7">
      <w:pPr>
        <w:bidi/>
        <w:spacing w:line="480" w:lineRule="auto"/>
        <w:rPr>
          <w:rFonts w:asciiTheme="majorBidi" w:hAnsiTheme="majorBidi" w:cstheme="majorBidi"/>
          <w:i/>
          <w:iCs/>
          <w:sz w:val="32"/>
          <w:szCs w:val="32"/>
          <w:rtl/>
        </w:rPr>
      </w:pPr>
      <w:r w:rsidRPr="00BF7370">
        <w:rPr>
          <w:rFonts w:asciiTheme="majorBidi" w:hAnsiTheme="majorBidi" w:cstheme="majorBidi" w:hint="cs"/>
          <w:b/>
          <w:bCs/>
          <w:i/>
          <w:iCs/>
          <w:sz w:val="32"/>
          <w:szCs w:val="32"/>
          <w:u w:val="single"/>
          <w:rtl/>
        </w:rPr>
        <w:t>فترة</w:t>
      </w:r>
      <w:r w:rsidRPr="00BF7370">
        <w:rPr>
          <w:rFonts w:asciiTheme="majorBidi" w:hAnsiTheme="majorBidi" w:cstheme="majorBidi" w:hint="cs"/>
          <w:b/>
          <w:bCs/>
          <w:i/>
          <w:iCs/>
          <w:color w:val="76923C" w:themeColor="accent3" w:themeShade="BF"/>
          <w:sz w:val="32"/>
          <w:szCs w:val="32"/>
          <w:u w:val="single"/>
          <w:rtl/>
        </w:rPr>
        <w:t xml:space="preserve"> </w:t>
      </w:r>
      <w:r w:rsidRPr="00BF7370">
        <w:rPr>
          <w:rFonts w:asciiTheme="majorBidi" w:hAnsiTheme="majorBidi" w:cstheme="majorBidi" w:hint="cs"/>
          <w:b/>
          <w:bCs/>
          <w:i/>
          <w:iCs/>
          <w:sz w:val="32"/>
          <w:szCs w:val="32"/>
          <w:u w:val="single"/>
          <w:rtl/>
        </w:rPr>
        <w:t>الحضانة</w:t>
      </w:r>
      <w:r w:rsidR="00143E9B">
        <w:rPr>
          <w:rFonts w:asciiTheme="majorBidi" w:hAnsiTheme="majorBidi" w:cstheme="majorBidi"/>
          <w:i/>
          <w:iCs/>
          <w:sz w:val="32"/>
          <w:szCs w:val="32"/>
        </w:rPr>
        <w:t xml:space="preserve"> :</w:t>
      </w:r>
    </w:p>
    <w:p w:rsidR="00CD6642" w:rsidRDefault="00CD6642" w:rsidP="001D4AD7">
      <w:pPr>
        <w:bidi/>
        <w:spacing w:line="480" w:lineRule="auto"/>
        <w:rPr>
          <w:rFonts w:asciiTheme="majorBidi" w:hAnsiTheme="majorBidi" w:cstheme="majorBidi"/>
          <w:sz w:val="32"/>
          <w:szCs w:val="32"/>
          <w:rtl/>
        </w:rPr>
      </w:pPr>
      <w:r w:rsidRPr="00CD6642">
        <w:rPr>
          <w:rFonts w:asciiTheme="majorBidi" w:hAnsiTheme="majorBidi" w:cstheme="majorBidi" w:hint="cs"/>
          <w:sz w:val="32"/>
          <w:szCs w:val="32"/>
          <w:rtl/>
        </w:rPr>
        <w:t xml:space="preserve"> تتراوح فترة الحضانة</w:t>
      </w:r>
      <w:r>
        <w:rPr>
          <w:rFonts w:asciiTheme="majorBidi" w:hAnsiTheme="majorBidi" w:cstheme="majorBidi" w:hint="cs"/>
          <w:sz w:val="32"/>
          <w:szCs w:val="32"/>
          <w:rtl/>
        </w:rPr>
        <w:t xml:space="preserve"> بين ثلاثة أسابيع وحتى ثمانية أشهر, ووسطياً 2.8 شهر</w:t>
      </w:r>
      <w:r w:rsidR="00A73DD8" w:rsidRPr="006A365C">
        <w:rPr>
          <w:rFonts w:asciiTheme="majorBidi" w:hAnsiTheme="majorBidi" w:cstheme="majorBidi"/>
          <w:b/>
          <w:bCs/>
          <w:sz w:val="32"/>
          <w:szCs w:val="32"/>
          <w:vertAlign w:val="superscript"/>
          <w:rtl/>
        </w:rPr>
        <w:t>(</w:t>
      </w:r>
      <w:r w:rsidR="00A73DD8">
        <w:rPr>
          <w:rFonts w:asciiTheme="majorBidi" w:hAnsiTheme="majorBidi" w:cstheme="majorBidi" w:hint="cs"/>
          <w:b/>
          <w:bCs/>
          <w:sz w:val="32"/>
          <w:szCs w:val="32"/>
          <w:vertAlign w:val="superscript"/>
          <w:rtl/>
        </w:rPr>
        <w:t>15</w:t>
      </w:r>
      <w:r w:rsidR="00A73DD8" w:rsidRPr="006A365C">
        <w:rPr>
          <w:rFonts w:asciiTheme="majorBidi" w:hAnsiTheme="majorBidi" w:cstheme="majorBidi"/>
          <w:b/>
          <w:bCs/>
          <w:sz w:val="32"/>
          <w:szCs w:val="32"/>
          <w:vertAlign w:val="superscript"/>
          <w:rtl/>
        </w:rPr>
        <w:t>)</w:t>
      </w:r>
      <w:r w:rsidR="0079666B" w:rsidRPr="00CD6642">
        <w:rPr>
          <w:rFonts w:asciiTheme="majorBidi" w:hAnsiTheme="majorBidi" w:cstheme="majorBidi"/>
          <w:sz w:val="32"/>
          <w:szCs w:val="32"/>
          <w:rtl/>
        </w:rPr>
        <w:t>.</w:t>
      </w:r>
    </w:p>
    <w:p w:rsidR="00CD6642" w:rsidRDefault="00AD70A6"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أما بالنسبة لل</w:t>
      </w:r>
      <w:r w:rsidR="0079666B">
        <w:rPr>
          <w:rFonts w:asciiTheme="majorBidi" w:hAnsiTheme="majorBidi" w:cstheme="majorBidi" w:hint="cs"/>
          <w:sz w:val="32"/>
          <w:szCs w:val="32"/>
          <w:rtl/>
        </w:rPr>
        <w:t>ثآليل المكتسبة حول الولادة فقد تمتد فترة الحضانة حتى سنتين</w:t>
      </w:r>
      <w:r w:rsidR="00A73DD8" w:rsidRPr="006A365C">
        <w:rPr>
          <w:rFonts w:asciiTheme="majorBidi" w:hAnsiTheme="majorBidi" w:cstheme="majorBidi"/>
          <w:b/>
          <w:bCs/>
          <w:sz w:val="32"/>
          <w:szCs w:val="32"/>
          <w:vertAlign w:val="superscript"/>
          <w:rtl/>
        </w:rPr>
        <w:t>(</w:t>
      </w:r>
      <w:r w:rsidR="00A73DD8">
        <w:rPr>
          <w:rFonts w:asciiTheme="majorBidi" w:hAnsiTheme="majorBidi" w:cstheme="majorBidi" w:hint="cs"/>
          <w:b/>
          <w:bCs/>
          <w:sz w:val="32"/>
          <w:szCs w:val="32"/>
          <w:vertAlign w:val="superscript"/>
          <w:rtl/>
        </w:rPr>
        <w:t>16</w:t>
      </w:r>
      <w:r w:rsidR="00A73DD8" w:rsidRPr="006A365C">
        <w:rPr>
          <w:rFonts w:asciiTheme="majorBidi" w:hAnsiTheme="majorBidi" w:cstheme="majorBidi"/>
          <w:b/>
          <w:bCs/>
          <w:sz w:val="32"/>
          <w:szCs w:val="32"/>
          <w:vertAlign w:val="superscript"/>
          <w:rtl/>
        </w:rPr>
        <w:t>)</w:t>
      </w:r>
      <w:r w:rsidR="0079666B" w:rsidRPr="00CD6642">
        <w:rPr>
          <w:rFonts w:asciiTheme="majorBidi" w:hAnsiTheme="majorBidi" w:cstheme="majorBidi"/>
          <w:sz w:val="32"/>
          <w:szCs w:val="32"/>
          <w:rtl/>
        </w:rPr>
        <w:t>.</w:t>
      </w:r>
    </w:p>
    <w:p w:rsidR="0067482F" w:rsidRDefault="0067482F" w:rsidP="001D4AD7">
      <w:pPr>
        <w:bidi/>
        <w:spacing w:line="480" w:lineRule="auto"/>
        <w:rPr>
          <w:rFonts w:asciiTheme="majorBidi" w:hAnsiTheme="majorBidi" w:cstheme="majorBidi"/>
          <w:sz w:val="32"/>
          <w:szCs w:val="32"/>
          <w:rtl/>
        </w:rPr>
      </w:pPr>
    </w:p>
    <w:p w:rsidR="0067482F" w:rsidRPr="008A779F" w:rsidRDefault="0067482F" w:rsidP="001D4AD7">
      <w:pPr>
        <w:bidi/>
        <w:spacing w:line="480" w:lineRule="auto"/>
        <w:rPr>
          <w:rFonts w:asciiTheme="majorBidi" w:hAnsiTheme="majorBidi" w:cstheme="majorBidi"/>
          <w:b/>
          <w:bCs/>
          <w:sz w:val="36"/>
          <w:szCs w:val="36"/>
          <w:rtl/>
        </w:rPr>
      </w:pPr>
      <w:r w:rsidRPr="008A779F">
        <w:rPr>
          <w:rFonts w:asciiTheme="majorBidi" w:hAnsiTheme="majorBidi" w:cstheme="majorBidi" w:hint="cs"/>
          <w:b/>
          <w:bCs/>
          <w:sz w:val="36"/>
          <w:szCs w:val="36"/>
          <w:rtl/>
        </w:rPr>
        <w:t xml:space="preserve">العدوى : </w:t>
      </w:r>
    </w:p>
    <w:p w:rsidR="0067482F" w:rsidRDefault="0067482F" w:rsidP="001D4AD7">
      <w:pPr>
        <w:bidi/>
        <w:spacing w:line="480" w:lineRule="auto"/>
        <w:rPr>
          <w:rFonts w:asciiTheme="majorBidi" w:hAnsiTheme="majorBidi" w:cstheme="majorBidi"/>
          <w:sz w:val="32"/>
          <w:szCs w:val="32"/>
          <w:rtl/>
        </w:rPr>
      </w:pPr>
      <w:r w:rsidRPr="0067482F">
        <w:rPr>
          <w:rFonts w:asciiTheme="majorBidi" w:hAnsiTheme="majorBidi" w:cstheme="majorBidi" w:hint="cs"/>
          <w:sz w:val="32"/>
          <w:szCs w:val="32"/>
          <w:rtl/>
        </w:rPr>
        <w:t>إن ما يقارب ثلثي</w:t>
      </w:r>
      <w:r>
        <w:rPr>
          <w:rFonts w:asciiTheme="majorBidi" w:hAnsiTheme="majorBidi" w:cstheme="majorBidi" w:hint="cs"/>
          <w:sz w:val="32"/>
          <w:szCs w:val="32"/>
          <w:rtl/>
        </w:rPr>
        <w:t xml:space="preserve"> الشركاء الجنسيين لمرضى الثآليل التناسلية يصابون بالمرض</w:t>
      </w:r>
      <w:r w:rsidR="001737F0" w:rsidRPr="006A365C">
        <w:rPr>
          <w:rFonts w:asciiTheme="majorBidi" w:hAnsiTheme="majorBidi" w:cstheme="majorBidi"/>
          <w:b/>
          <w:bCs/>
          <w:sz w:val="32"/>
          <w:szCs w:val="32"/>
          <w:vertAlign w:val="superscript"/>
          <w:rtl/>
        </w:rPr>
        <w:t>(</w:t>
      </w:r>
      <w:r w:rsidR="001737F0">
        <w:rPr>
          <w:rFonts w:asciiTheme="majorBidi" w:hAnsiTheme="majorBidi" w:cstheme="majorBidi" w:hint="cs"/>
          <w:b/>
          <w:bCs/>
          <w:sz w:val="32"/>
          <w:szCs w:val="32"/>
          <w:vertAlign w:val="superscript"/>
          <w:rtl/>
        </w:rPr>
        <w:t>16</w:t>
      </w:r>
      <w:r w:rsidR="001737F0" w:rsidRPr="006A365C">
        <w:rPr>
          <w:rFonts w:asciiTheme="majorBidi" w:hAnsiTheme="majorBidi" w:cstheme="majorBidi"/>
          <w:b/>
          <w:bCs/>
          <w:sz w:val="32"/>
          <w:szCs w:val="32"/>
          <w:vertAlign w:val="superscript"/>
          <w:rtl/>
        </w:rPr>
        <w:t>)</w:t>
      </w:r>
      <w:r w:rsidRPr="00CD6642">
        <w:rPr>
          <w:rFonts w:asciiTheme="majorBidi" w:hAnsiTheme="majorBidi" w:cstheme="majorBidi"/>
          <w:sz w:val="32"/>
          <w:szCs w:val="32"/>
          <w:rtl/>
        </w:rPr>
        <w:t>.</w:t>
      </w:r>
    </w:p>
    <w:p w:rsidR="0067482F" w:rsidRDefault="0067482F"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 xml:space="preserve">وتظهر بعض الدراسات أن 69% وحتى 88% من الشركاء الجنسيين الذكور للمريضات الإناث يصابون بثآليل تناسلية </w:t>
      </w:r>
      <w:r w:rsidR="001737F0" w:rsidRPr="006A365C">
        <w:rPr>
          <w:rFonts w:asciiTheme="majorBidi" w:hAnsiTheme="majorBidi" w:cstheme="majorBidi"/>
          <w:b/>
          <w:bCs/>
          <w:sz w:val="32"/>
          <w:szCs w:val="32"/>
          <w:vertAlign w:val="superscript"/>
          <w:rtl/>
        </w:rPr>
        <w:t>(</w:t>
      </w:r>
      <w:r w:rsidR="001737F0">
        <w:rPr>
          <w:rFonts w:asciiTheme="majorBidi" w:hAnsiTheme="majorBidi" w:cstheme="majorBidi" w:hint="cs"/>
          <w:b/>
          <w:bCs/>
          <w:sz w:val="32"/>
          <w:szCs w:val="32"/>
          <w:vertAlign w:val="superscript"/>
          <w:rtl/>
        </w:rPr>
        <w:t>17 , 18</w:t>
      </w:r>
      <w:r w:rsidR="001737F0" w:rsidRPr="006A365C">
        <w:rPr>
          <w:rFonts w:asciiTheme="majorBidi" w:hAnsiTheme="majorBidi" w:cstheme="majorBidi"/>
          <w:b/>
          <w:bCs/>
          <w:sz w:val="32"/>
          <w:szCs w:val="32"/>
          <w:vertAlign w:val="superscript"/>
          <w:rtl/>
        </w:rPr>
        <w:t>)</w:t>
      </w:r>
      <w:r w:rsidRPr="00CD6642">
        <w:rPr>
          <w:rFonts w:asciiTheme="majorBidi" w:hAnsiTheme="majorBidi" w:cstheme="majorBidi"/>
          <w:sz w:val="32"/>
          <w:szCs w:val="32"/>
          <w:rtl/>
        </w:rPr>
        <w:t>.</w:t>
      </w:r>
    </w:p>
    <w:p w:rsidR="00617ADD" w:rsidRDefault="00617ADD"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تنتقل معظم حالات الثآليل التناسلية عن طريق الاتصال الجنسي مع شخص مصاب, لكن هذا ليس مطلقاً</w:t>
      </w:r>
      <w:r w:rsidR="000A76F9" w:rsidRPr="006A365C">
        <w:rPr>
          <w:rFonts w:asciiTheme="majorBidi" w:hAnsiTheme="majorBidi" w:cstheme="majorBidi"/>
          <w:b/>
          <w:bCs/>
          <w:sz w:val="32"/>
          <w:szCs w:val="32"/>
          <w:vertAlign w:val="superscript"/>
          <w:rtl/>
        </w:rPr>
        <w:t>(</w:t>
      </w:r>
      <w:r w:rsidR="000A76F9">
        <w:rPr>
          <w:rFonts w:asciiTheme="majorBidi" w:hAnsiTheme="majorBidi" w:cstheme="majorBidi" w:hint="cs"/>
          <w:b/>
          <w:bCs/>
          <w:sz w:val="32"/>
          <w:szCs w:val="32"/>
          <w:vertAlign w:val="superscript"/>
          <w:rtl/>
        </w:rPr>
        <w:t>19</w:t>
      </w:r>
      <w:r w:rsidR="000A76F9" w:rsidRPr="006A365C">
        <w:rPr>
          <w:rFonts w:asciiTheme="majorBidi" w:hAnsiTheme="majorBidi" w:cstheme="majorBidi"/>
          <w:b/>
          <w:bCs/>
          <w:sz w:val="32"/>
          <w:szCs w:val="32"/>
          <w:vertAlign w:val="superscript"/>
          <w:rtl/>
        </w:rPr>
        <w:t>)</w:t>
      </w:r>
      <w:r w:rsidR="000A76F9">
        <w:rPr>
          <w:rFonts w:asciiTheme="majorBidi" w:hAnsiTheme="majorBidi" w:cstheme="majorBidi" w:hint="cs"/>
          <w:sz w:val="32"/>
          <w:szCs w:val="32"/>
          <w:rtl/>
        </w:rPr>
        <w:t xml:space="preserve">, </w:t>
      </w:r>
      <w:r>
        <w:rPr>
          <w:rFonts w:asciiTheme="majorBidi" w:hAnsiTheme="majorBidi" w:cstheme="majorBidi" w:hint="cs"/>
          <w:sz w:val="32"/>
          <w:szCs w:val="32"/>
          <w:rtl/>
        </w:rPr>
        <w:t xml:space="preserve">إذ أظهر عدد من الدراسات وجود أنماط </w:t>
      </w:r>
      <w:r>
        <w:rPr>
          <w:rFonts w:asciiTheme="majorBidi" w:hAnsiTheme="majorBidi" w:cstheme="majorBidi"/>
          <w:sz w:val="32"/>
          <w:szCs w:val="32"/>
        </w:rPr>
        <w:t xml:space="preserve">HPV1 </w:t>
      </w:r>
      <w:r>
        <w:rPr>
          <w:rFonts w:asciiTheme="majorBidi" w:hAnsiTheme="majorBidi" w:cstheme="majorBidi" w:hint="cs"/>
          <w:sz w:val="32"/>
          <w:szCs w:val="32"/>
          <w:rtl/>
        </w:rPr>
        <w:t xml:space="preserve"> و </w:t>
      </w:r>
      <w:r>
        <w:rPr>
          <w:rFonts w:asciiTheme="majorBidi" w:hAnsiTheme="majorBidi" w:cstheme="majorBidi"/>
          <w:sz w:val="32"/>
          <w:szCs w:val="32"/>
        </w:rPr>
        <w:t>HPV2</w:t>
      </w:r>
      <w:r>
        <w:rPr>
          <w:rFonts w:asciiTheme="majorBidi" w:hAnsiTheme="majorBidi" w:cstheme="majorBidi" w:hint="cs"/>
          <w:sz w:val="32"/>
          <w:szCs w:val="32"/>
          <w:rtl/>
        </w:rPr>
        <w:t xml:space="preserve"> عند عدد من المرضى</w:t>
      </w:r>
      <w:r w:rsidR="000A76F9" w:rsidRPr="006A365C">
        <w:rPr>
          <w:rFonts w:asciiTheme="majorBidi" w:hAnsiTheme="majorBidi" w:cstheme="majorBidi"/>
          <w:b/>
          <w:bCs/>
          <w:sz w:val="32"/>
          <w:szCs w:val="32"/>
          <w:vertAlign w:val="superscript"/>
          <w:rtl/>
        </w:rPr>
        <w:t>(</w:t>
      </w:r>
      <w:r w:rsidR="000A76F9">
        <w:rPr>
          <w:rFonts w:asciiTheme="majorBidi" w:hAnsiTheme="majorBidi" w:cstheme="majorBidi" w:hint="cs"/>
          <w:b/>
          <w:bCs/>
          <w:sz w:val="32"/>
          <w:szCs w:val="32"/>
          <w:vertAlign w:val="superscript"/>
          <w:rtl/>
        </w:rPr>
        <w:t>20</w:t>
      </w:r>
      <w:r w:rsidR="000A76F9"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 xml:space="preserve">, كما أظهرت هذه الدراسات وجود الحمض النووي </w:t>
      </w:r>
      <w:r>
        <w:rPr>
          <w:rFonts w:asciiTheme="majorBidi" w:hAnsiTheme="majorBidi" w:cstheme="majorBidi"/>
          <w:sz w:val="32"/>
          <w:szCs w:val="32"/>
        </w:rPr>
        <w:t xml:space="preserve">DNA </w:t>
      </w:r>
      <w:r>
        <w:rPr>
          <w:rFonts w:asciiTheme="majorBidi" w:hAnsiTheme="majorBidi" w:cstheme="majorBidi" w:hint="cs"/>
          <w:sz w:val="32"/>
          <w:szCs w:val="32"/>
          <w:rtl/>
        </w:rPr>
        <w:t xml:space="preserve"> للفيروس في الملابس الداخلية وعلى أصابع بعض المرضى , مما يوحي بإمكانية انتقال غير جنسي</w:t>
      </w:r>
      <w:r w:rsidR="000A76F9" w:rsidRPr="006A365C">
        <w:rPr>
          <w:rFonts w:asciiTheme="majorBidi" w:hAnsiTheme="majorBidi" w:cstheme="majorBidi"/>
          <w:b/>
          <w:bCs/>
          <w:sz w:val="32"/>
          <w:szCs w:val="32"/>
          <w:vertAlign w:val="superscript"/>
          <w:rtl/>
        </w:rPr>
        <w:t>(</w:t>
      </w:r>
      <w:r w:rsidR="000A76F9">
        <w:rPr>
          <w:rFonts w:asciiTheme="majorBidi" w:hAnsiTheme="majorBidi" w:cstheme="majorBidi" w:hint="cs"/>
          <w:b/>
          <w:bCs/>
          <w:sz w:val="32"/>
          <w:szCs w:val="32"/>
          <w:vertAlign w:val="superscript"/>
          <w:rtl/>
        </w:rPr>
        <w:t>21 , 22</w:t>
      </w:r>
      <w:r w:rsidR="000A76F9" w:rsidRPr="006A365C">
        <w:rPr>
          <w:rFonts w:asciiTheme="majorBidi" w:hAnsiTheme="majorBidi" w:cstheme="majorBidi"/>
          <w:b/>
          <w:bCs/>
          <w:sz w:val="32"/>
          <w:szCs w:val="32"/>
          <w:vertAlign w:val="superscript"/>
          <w:rtl/>
        </w:rPr>
        <w:t>)</w:t>
      </w:r>
      <w:r w:rsidRPr="00CD6642">
        <w:rPr>
          <w:rFonts w:asciiTheme="majorBidi" w:hAnsiTheme="majorBidi" w:cstheme="majorBidi"/>
          <w:sz w:val="32"/>
          <w:szCs w:val="32"/>
          <w:rtl/>
        </w:rPr>
        <w:t>.</w:t>
      </w:r>
    </w:p>
    <w:p w:rsidR="00847B2B" w:rsidRDefault="00617ADD" w:rsidP="00BF7370">
      <w:pPr>
        <w:bidi/>
        <w:spacing w:line="480" w:lineRule="auto"/>
        <w:rPr>
          <w:rFonts w:asciiTheme="majorBidi" w:hAnsiTheme="majorBidi" w:cstheme="majorBidi"/>
          <w:sz w:val="32"/>
          <w:szCs w:val="32"/>
          <w:rtl/>
        </w:rPr>
      </w:pPr>
      <w:r>
        <w:rPr>
          <w:rFonts w:asciiTheme="majorBidi" w:hAnsiTheme="majorBidi" w:cstheme="majorBidi" w:hint="cs"/>
          <w:sz w:val="32"/>
          <w:szCs w:val="32"/>
          <w:rtl/>
        </w:rPr>
        <w:t>أما عند الأطفال فلا توجد معلومات كافية حول الانتقال, لكن يعتقد أن الانتقال من الأم المصابة في الفترة حول الولادة ي</w:t>
      </w:r>
      <w:r w:rsidR="00847B2B">
        <w:rPr>
          <w:rFonts w:asciiTheme="majorBidi" w:hAnsiTheme="majorBidi" w:cstheme="majorBidi" w:hint="cs"/>
          <w:sz w:val="32"/>
          <w:szCs w:val="32"/>
          <w:rtl/>
        </w:rPr>
        <w:t>شكل طريقاً مهماً للعدوى في حال ظهور الآفات خلال أول سنتين من العمر</w:t>
      </w:r>
      <w:r w:rsidR="00794FCA" w:rsidRPr="006A365C">
        <w:rPr>
          <w:rFonts w:asciiTheme="majorBidi" w:hAnsiTheme="majorBidi" w:cstheme="majorBidi"/>
          <w:b/>
          <w:bCs/>
          <w:sz w:val="32"/>
          <w:szCs w:val="32"/>
          <w:vertAlign w:val="superscript"/>
          <w:rtl/>
        </w:rPr>
        <w:t>(</w:t>
      </w:r>
      <w:r w:rsidR="00794FCA">
        <w:rPr>
          <w:rFonts w:asciiTheme="majorBidi" w:hAnsiTheme="majorBidi" w:cstheme="majorBidi" w:hint="cs"/>
          <w:b/>
          <w:bCs/>
          <w:sz w:val="32"/>
          <w:szCs w:val="32"/>
          <w:vertAlign w:val="superscript"/>
          <w:rtl/>
        </w:rPr>
        <w:t>23 , 24</w:t>
      </w:r>
      <w:r w:rsidR="00794FCA" w:rsidRPr="006A365C">
        <w:rPr>
          <w:rFonts w:asciiTheme="majorBidi" w:hAnsiTheme="majorBidi" w:cstheme="majorBidi"/>
          <w:b/>
          <w:bCs/>
          <w:sz w:val="32"/>
          <w:szCs w:val="32"/>
          <w:vertAlign w:val="superscript"/>
          <w:rtl/>
        </w:rPr>
        <w:t>)</w:t>
      </w:r>
      <w:r w:rsidR="00794FCA">
        <w:rPr>
          <w:rFonts w:asciiTheme="majorBidi" w:hAnsiTheme="majorBidi" w:cstheme="majorBidi" w:hint="cs"/>
          <w:sz w:val="32"/>
          <w:szCs w:val="32"/>
          <w:rtl/>
        </w:rPr>
        <w:t xml:space="preserve"> </w:t>
      </w:r>
      <w:r w:rsidR="00847B2B">
        <w:rPr>
          <w:rFonts w:asciiTheme="majorBidi" w:hAnsiTheme="majorBidi" w:cstheme="majorBidi" w:hint="cs"/>
          <w:sz w:val="32"/>
          <w:szCs w:val="32"/>
          <w:rtl/>
        </w:rPr>
        <w:t>, كما يمكن أن تحدث العدوى غير الجنسية من ثآليل تناسلية عند بالغ عن طريق الحمام المشترك أو ما شابه ذلك</w:t>
      </w:r>
      <w:r w:rsidR="00794FCA" w:rsidRPr="006A365C">
        <w:rPr>
          <w:rFonts w:asciiTheme="majorBidi" w:hAnsiTheme="majorBidi" w:cstheme="majorBidi"/>
          <w:b/>
          <w:bCs/>
          <w:sz w:val="32"/>
          <w:szCs w:val="32"/>
          <w:vertAlign w:val="superscript"/>
          <w:rtl/>
        </w:rPr>
        <w:t>(</w:t>
      </w:r>
      <w:r w:rsidR="00BF7370">
        <w:rPr>
          <w:rFonts w:asciiTheme="majorBidi" w:hAnsiTheme="majorBidi" w:cstheme="majorBidi" w:hint="cs"/>
          <w:b/>
          <w:bCs/>
          <w:sz w:val="32"/>
          <w:szCs w:val="32"/>
          <w:vertAlign w:val="superscript"/>
          <w:rtl/>
        </w:rPr>
        <w:t>25</w:t>
      </w:r>
      <w:r w:rsidR="00794FCA" w:rsidRPr="006A365C">
        <w:rPr>
          <w:rFonts w:asciiTheme="majorBidi" w:hAnsiTheme="majorBidi" w:cstheme="majorBidi"/>
          <w:b/>
          <w:bCs/>
          <w:sz w:val="32"/>
          <w:szCs w:val="32"/>
          <w:vertAlign w:val="superscript"/>
          <w:rtl/>
        </w:rPr>
        <w:t>)</w:t>
      </w:r>
      <w:r w:rsidR="00794FCA">
        <w:rPr>
          <w:rFonts w:asciiTheme="majorBidi" w:hAnsiTheme="majorBidi" w:cstheme="majorBidi" w:hint="cs"/>
          <w:sz w:val="32"/>
          <w:szCs w:val="32"/>
          <w:rtl/>
        </w:rPr>
        <w:t xml:space="preserve"> </w:t>
      </w:r>
      <w:r w:rsidR="00847B2B">
        <w:rPr>
          <w:rFonts w:asciiTheme="majorBidi" w:hAnsiTheme="majorBidi" w:cstheme="majorBidi" w:hint="cs"/>
          <w:sz w:val="32"/>
          <w:szCs w:val="32"/>
          <w:rtl/>
        </w:rPr>
        <w:t>.</w:t>
      </w:r>
    </w:p>
    <w:p w:rsidR="000A6A7E" w:rsidRDefault="009326AA" w:rsidP="007922E7">
      <w:pPr>
        <w:bidi/>
        <w:spacing w:line="480" w:lineRule="auto"/>
        <w:rPr>
          <w:rFonts w:asciiTheme="majorBidi" w:hAnsiTheme="majorBidi" w:cstheme="majorBidi"/>
          <w:color w:val="FF0000"/>
          <w:sz w:val="32"/>
          <w:szCs w:val="32"/>
          <w:rtl/>
        </w:rPr>
      </w:pPr>
      <w:r>
        <w:rPr>
          <w:rFonts w:asciiTheme="majorBidi" w:hAnsiTheme="majorBidi" w:cstheme="majorBidi" w:hint="cs"/>
          <w:sz w:val="32"/>
          <w:szCs w:val="32"/>
          <w:rtl/>
        </w:rPr>
        <w:t>وفي جميع الأحوال يجب عدم نسيان احتمال حدوث سوء معاملة جنسية كسبب لإصابة الأطفال بالثآليل التناسلية, حيث تشير بعض الدراسات إلى أن سوء المعاملة الجنسية يسبب 5% من حالات الثآليل التناسلية عند الأطفال</w:t>
      </w:r>
      <w:r w:rsidR="007922E7" w:rsidRPr="006A365C">
        <w:rPr>
          <w:rFonts w:asciiTheme="majorBidi" w:hAnsiTheme="majorBidi" w:cstheme="majorBidi"/>
          <w:b/>
          <w:bCs/>
          <w:sz w:val="32"/>
          <w:szCs w:val="32"/>
          <w:vertAlign w:val="superscript"/>
          <w:rtl/>
        </w:rPr>
        <w:t>(</w:t>
      </w:r>
      <w:r w:rsidR="007922E7">
        <w:rPr>
          <w:rFonts w:asciiTheme="majorBidi" w:hAnsiTheme="majorBidi" w:cstheme="majorBidi" w:hint="cs"/>
          <w:b/>
          <w:bCs/>
          <w:sz w:val="32"/>
          <w:szCs w:val="32"/>
          <w:vertAlign w:val="superscript"/>
          <w:rtl/>
        </w:rPr>
        <w:t>26</w:t>
      </w:r>
      <w:r w:rsidR="007922E7" w:rsidRPr="006A365C">
        <w:rPr>
          <w:rFonts w:asciiTheme="majorBidi" w:hAnsiTheme="majorBidi" w:cstheme="majorBidi"/>
          <w:b/>
          <w:bCs/>
          <w:sz w:val="32"/>
          <w:szCs w:val="32"/>
          <w:vertAlign w:val="superscript"/>
          <w:rtl/>
        </w:rPr>
        <w:t>)</w:t>
      </w:r>
      <w:r w:rsidR="000A6A7E">
        <w:rPr>
          <w:rFonts w:asciiTheme="majorBidi" w:hAnsiTheme="majorBidi" w:cstheme="majorBidi" w:hint="cs"/>
          <w:sz w:val="32"/>
          <w:szCs w:val="32"/>
          <w:rtl/>
        </w:rPr>
        <w:t>, كما</w:t>
      </w:r>
      <w:r w:rsidR="000A6A7E" w:rsidRPr="000A6A7E">
        <w:rPr>
          <w:rFonts w:asciiTheme="majorBidi" w:hAnsiTheme="majorBidi" w:cstheme="majorBidi" w:hint="cs"/>
          <w:sz w:val="32"/>
          <w:szCs w:val="32"/>
          <w:rtl/>
        </w:rPr>
        <w:t xml:space="preserve"> </w:t>
      </w:r>
      <w:r w:rsidR="000A6A7E">
        <w:rPr>
          <w:rFonts w:asciiTheme="majorBidi" w:hAnsiTheme="majorBidi" w:cstheme="majorBidi" w:hint="cs"/>
          <w:sz w:val="32"/>
          <w:szCs w:val="32"/>
          <w:rtl/>
        </w:rPr>
        <w:t>تشكل الثآليل الشرجية التناسلية 0.5% من مجمل حالات الثآليل عند المرضى تحت سن 16 سنة</w:t>
      </w:r>
      <w:r w:rsidR="00BF7370" w:rsidRPr="006A365C">
        <w:rPr>
          <w:rFonts w:asciiTheme="majorBidi" w:hAnsiTheme="majorBidi" w:cstheme="majorBidi"/>
          <w:b/>
          <w:bCs/>
          <w:sz w:val="32"/>
          <w:szCs w:val="32"/>
          <w:vertAlign w:val="superscript"/>
          <w:rtl/>
        </w:rPr>
        <w:t>(</w:t>
      </w:r>
      <w:r w:rsidR="007922E7">
        <w:rPr>
          <w:rFonts w:asciiTheme="majorBidi" w:hAnsiTheme="majorBidi" w:cstheme="majorBidi"/>
          <w:b/>
          <w:bCs/>
          <w:sz w:val="32"/>
          <w:szCs w:val="32"/>
          <w:vertAlign w:val="superscript"/>
        </w:rPr>
        <w:t>27</w:t>
      </w:r>
      <w:r w:rsidR="00BF7370" w:rsidRPr="006A365C">
        <w:rPr>
          <w:rFonts w:asciiTheme="majorBidi" w:hAnsiTheme="majorBidi" w:cstheme="majorBidi"/>
          <w:b/>
          <w:bCs/>
          <w:sz w:val="32"/>
          <w:szCs w:val="32"/>
          <w:vertAlign w:val="superscript"/>
          <w:rtl/>
        </w:rPr>
        <w:t>)</w:t>
      </w:r>
      <w:r w:rsidR="000A6A7E">
        <w:rPr>
          <w:rFonts w:asciiTheme="majorBidi" w:hAnsiTheme="majorBidi" w:cstheme="majorBidi" w:hint="cs"/>
          <w:sz w:val="32"/>
          <w:szCs w:val="32"/>
          <w:rtl/>
        </w:rPr>
        <w:t xml:space="preserve">. </w:t>
      </w:r>
    </w:p>
    <w:p w:rsidR="00847B2B" w:rsidRPr="008A779F" w:rsidRDefault="00CC052A" w:rsidP="001D4AD7">
      <w:pPr>
        <w:bidi/>
        <w:spacing w:line="480" w:lineRule="auto"/>
        <w:rPr>
          <w:rFonts w:asciiTheme="majorBidi" w:hAnsiTheme="majorBidi" w:cstheme="majorBidi"/>
          <w:b/>
          <w:bCs/>
          <w:sz w:val="36"/>
          <w:szCs w:val="36"/>
          <w:rtl/>
        </w:rPr>
      </w:pPr>
      <w:r w:rsidRPr="008A779F">
        <w:rPr>
          <w:rFonts w:asciiTheme="majorBidi" w:hAnsiTheme="majorBidi" w:cstheme="majorBidi" w:hint="cs"/>
          <w:b/>
          <w:bCs/>
          <w:sz w:val="36"/>
          <w:szCs w:val="36"/>
          <w:rtl/>
        </w:rPr>
        <w:lastRenderedPageBreak/>
        <w:t>التشريح المرضي:</w:t>
      </w:r>
    </w:p>
    <w:p w:rsidR="00CC052A" w:rsidRDefault="00CC052A"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تظهر الدراسة النسيجية للآفات وجود شواك </w:t>
      </w:r>
      <w:r>
        <w:rPr>
          <w:rFonts w:asciiTheme="majorBidi" w:hAnsiTheme="majorBidi" w:cstheme="majorBidi"/>
          <w:sz w:val="32"/>
          <w:szCs w:val="32"/>
        </w:rPr>
        <w:t>acanthosis</w:t>
      </w:r>
      <w:r>
        <w:rPr>
          <w:rFonts w:asciiTheme="majorBidi" w:hAnsiTheme="majorBidi" w:cstheme="majorBidi" w:hint="cs"/>
          <w:sz w:val="32"/>
          <w:szCs w:val="32"/>
          <w:rtl/>
        </w:rPr>
        <w:t xml:space="preserve"> شديد , و</w:t>
      </w:r>
      <w:r w:rsidR="007C7BCC">
        <w:rPr>
          <w:rFonts w:asciiTheme="majorBidi" w:hAnsiTheme="majorBidi" w:cstheme="majorBidi" w:hint="cs"/>
          <w:sz w:val="32"/>
          <w:szCs w:val="32"/>
          <w:rtl/>
        </w:rPr>
        <w:t>ورام حليمي</w:t>
      </w:r>
      <w:r>
        <w:rPr>
          <w:rFonts w:asciiTheme="majorBidi" w:hAnsiTheme="majorBidi" w:cstheme="majorBidi" w:hint="cs"/>
          <w:sz w:val="32"/>
          <w:szCs w:val="32"/>
          <w:rtl/>
        </w:rPr>
        <w:t xml:space="preserve"> </w:t>
      </w:r>
      <w:r>
        <w:rPr>
          <w:rFonts w:asciiTheme="majorBidi" w:hAnsiTheme="majorBidi" w:cstheme="majorBidi"/>
          <w:sz w:val="32"/>
          <w:szCs w:val="32"/>
        </w:rPr>
        <w:t>papillomatosis</w:t>
      </w:r>
      <w:r>
        <w:rPr>
          <w:rFonts w:asciiTheme="majorBidi" w:hAnsiTheme="majorBidi" w:cstheme="majorBidi" w:hint="cs"/>
          <w:sz w:val="32"/>
          <w:szCs w:val="32"/>
          <w:rtl/>
        </w:rPr>
        <w:t xml:space="preserve"> وفرط تقر</w:t>
      </w:r>
      <w:r w:rsidR="007C7BCC">
        <w:rPr>
          <w:rFonts w:asciiTheme="majorBidi" w:hAnsiTheme="majorBidi" w:cstheme="majorBidi" w:hint="cs"/>
          <w:sz w:val="32"/>
          <w:szCs w:val="32"/>
          <w:rtl/>
        </w:rPr>
        <w:t>ا</w:t>
      </w:r>
      <w:r>
        <w:rPr>
          <w:rFonts w:asciiTheme="majorBidi" w:hAnsiTheme="majorBidi" w:cstheme="majorBidi" w:hint="cs"/>
          <w:sz w:val="32"/>
          <w:szCs w:val="32"/>
          <w:rtl/>
        </w:rPr>
        <w:t xml:space="preserve">ن </w:t>
      </w:r>
      <w:r>
        <w:rPr>
          <w:rFonts w:asciiTheme="majorBidi" w:hAnsiTheme="majorBidi" w:cstheme="majorBidi"/>
          <w:sz w:val="32"/>
          <w:szCs w:val="32"/>
        </w:rPr>
        <w:t>hyperkeratot</w:t>
      </w:r>
      <w:r w:rsidR="003D1E07">
        <w:rPr>
          <w:rFonts w:asciiTheme="majorBidi" w:hAnsiTheme="majorBidi" w:cstheme="majorBidi"/>
          <w:sz w:val="32"/>
          <w:szCs w:val="32"/>
        </w:rPr>
        <w:t>sis</w:t>
      </w:r>
      <w:r>
        <w:rPr>
          <w:rFonts w:asciiTheme="majorBidi" w:hAnsiTheme="majorBidi" w:cstheme="majorBidi" w:hint="cs"/>
          <w:sz w:val="32"/>
          <w:szCs w:val="32"/>
          <w:rtl/>
        </w:rPr>
        <w:t xml:space="preserve"> أخف من فرط التقر</w:t>
      </w:r>
      <w:r w:rsidR="007C7BCC">
        <w:rPr>
          <w:rFonts w:asciiTheme="majorBidi" w:hAnsiTheme="majorBidi" w:cstheme="majorBidi" w:hint="cs"/>
          <w:sz w:val="32"/>
          <w:szCs w:val="32"/>
          <w:rtl/>
        </w:rPr>
        <w:t>ا</w:t>
      </w:r>
      <w:r>
        <w:rPr>
          <w:rFonts w:asciiTheme="majorBidi" w:hAnsiTheme="majorBidi" w:cstheme="majorBidi" w:hint="cs"/>
          <w:sz w:val="32"/>
          <w:szCs w:val="32"/>
          <w:rtl/>
        </w:rPr>
        <w:t xml:space="preserve">ن الموجود في الثآليل الشائعة, بالإضافة إلى </w:t>
      </w:r>
      <w:r w:rsidR="007C7BCC">
        <w:rPr>
          <w:rFonts w:asciiTheme="majorBidi" w:hAnsiTheme="majorBidi" w:cstheme="majorBidi" w:hint="cs"/>
          <w:sz w:val="32"/>
          <w:szCs w:val="32"/>
          <w:rtl/>
        </w:rPr>
        <w:t>نظير</w:t>
      </w:r>
      <w:r>
        <w:rPr>
          <w:rFonts w:asciiTheme="majorBidi" w:hAnsiTheme="majorBidi" w:cstheme="majorBidi" w:hint="cs"/>
          <w:sz w:val="32"/>
          <w:szCs w:val="32"/>
          <w:rtl/>
        </w:rPr>
        <w:t xml:space="preserve"> تقرن </w:t>
      </w:r>
      <w:r>
        <w:rPr>
          <w:rFonts w:asciiTheme="majorBidi" w:hAnsiTheme="majorBidi" w:cstheme="majorBidi"/>
          <w:sz w:val="32"/>
          <w:szCs w:val="32"/>
        </w:rPr>
        <w:t>parakeratosis</w:t>
      </w:r>
      <w:r>
        <w:rPr>
          <w:rFonts w:asciiTheme="majorBidi" w:hAnsiTheme="majorBidi" w:cstheme="majorBidi" w:hint="cs"/>
          <w:sz w:val="32"/>
          <w:szCs w:val="32"/>
          <w:rtl/>
        </w:rPr>
        <w:t xml:space="preserve"> .</w:t>
      </w:r>
    </w:p>
    <w:p w:rsidR="00CC052A" w:rsidRDefault="00CC052A"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توجد بعض الخلايا الم</w:t>
      </w:r>
      <w:r w:rsidR="007C7BCC">
        <w:rPr>
          <w:rFonts w:asciiTheme="majorBidi" w:hAnsiTheme="majorBidi" w:cstheme="majorBidi" w:hint="cs"/>
          <w:sz w:val="32"/>
          <w:szCs w:val="32"/>
          <w:rtl/>
        </w:rPr>
        <w:t>تقعرة</w:t>
      </w:r>
      <w:r>
        <w:rPr>
          <w:rFonts w:asciiTheme="majorBidi" w:hAnsiTheme="majorBidi" w:cstheme="majorBidi" w:hint="cs"/>
          <w:sz w:val="32"/>
          <w:szCs w:val="32"/>
          <w:rtl/>
        </w:rPr>
        <w:t xml:space="preserve"> </w:t>
      </w:r>
      <w:r>
        <w:rPr>
          <w:rFonts w:asciiTheme="majorBidi" w:hAnsiTheme="majorBidi" w:cstheme="majorBidi"/>
          <w:sz w:val="32"/>
          <w:szCs w:val="32"/>
        </w:rPr>
        <w:t>Koilocytes</w:t>
      </w:r>
      <w:r>
        <w:rPr>
          <w:rFonts w:asciiTheme="majorBidi" w:hAnsiTheme="majorBidi" w:cstheme="majorBidi" w:hint="cs"/>
          <w:sz w:val="32"/>
          <w:szCs w:val="32"/>
          <w:rtl/>
        </w:rPr>
        <w:t xml:space="preserve"> بشكل أقل من وجودها في الثآليل الشائعة</w:t>
      </w:r>
      <w:r w:rsidR="00523834">
        <w:rPr>
          <w:rFonts w:asciiTheme="majorBidi" w:hAnsiTheme="majorBidi" w:cstheme="majorBidi" w:hint="cs"/>
          <w:sz w:val="32"/>
          <w:szCs w:val="32"/>
          <w:rtl/>
        </w:rPr>
        <w:t>, وهي خلايا متفجية مع نوى قاتمة</w:t>
      </w:r>
      <w:r w:rsidR="003D1E07">
        <w:rPr>
          <w:rFonts w:asciiTheme="majorBidi" w:hAnsiTheme="majorBidi" w:cstheme="majorBidi" w:hint="cs"/>
          <w:sz w:val="32"/>
          <w:szCs w:val="32"/>
          <w:rtl/>
        </w:rPr>
        <w:t xml:space="preserve"> توجد في الطبقات العليا من البشرة.</w:t>
      </w:r>
    </w:p>
    <w:p w:rsidR="00A13D5F" w:rsidRDefault="00A13D5F" w:rsidP="00BF7370">
      <w:pPr>
        <w:bidi/>
        <w:spacing w:line="480" w:lineRule="auto"/>
        <w:rPr>
          <w:rFonts w:asciiTheme="majorBidi" w:hAnsiTheme="majorBidi" w:cstheme="majorBidi"/>
          <w:sz w:val="32"/>
          <w:szCs w:val="32"/>
          <w:rtl/>
        </w:rPr>
      </w:pPr>
      <w:r>
        <w:rPr>
          <w:rFonts w:asciiTheme="majorBidi" w:hAnsiTheme="majorBidi" w:cstheme="majorBidi" w:hint="cs"/>
          <w:sz w:val="32"/>
          <w:szCs w:val="32"/>
          <w:rtl/>
        </w:rPr>
        <w:t>تكون الاستطالات البشروية عريضة ومدورة مع نسيج ضام متوذم وتوسع شعريات</w:t>
      </w:r>
      <w:r w:rsidR="00BF7370">
        <w:rPr>
          <w:rFonts w:asciiTheme="majorBidi" w:hAnsiTheme="majorBidi" w:cstheme="majorBidi" w:hint="cs"/>
          <w:sz w:val="32"/>
          <w:szCs w:val="32"/>
          <w:rtl/>
        </w:rPr>
        <w:t xml:space="preserve"> </w:t>
      </w:r>
      <w:r w:rsidR="00BF7370" w:rsidRPr="006A365C">
        <w:rPr>
          <w:rFonts w:asciiTheme="majorBidi" w:hAnsiTheme="majorBidi" w:cstheme="majorBidi"/>
          <w:b/>
          <w:bCs/>
          <w:sz w:val="32"/>
          <w:szCs w:val="32"/>
          <w:vertAlign w:val="superscript"/>
          <w:rtl/>
        </w:rPr>
        <w:t>(</w:t>
      </w:r>
      <w:r w:rsidR="00BF7370">
        <w:rPr>
          <w:rFonts w:asciiTheme="majorBidi" w:hAnsiTheme="majorBidi" w:cstheme="majorBidi" w:hint="cs"/>
          <w:b/>
          <w:bCs/>
          <w:sz w:val="32"/>
          <w:szCs w:val="32"/>
          <w:vertAlign w:val="superscript"/>
          <w:rtl/>
        </w:rPr>
        <w:t>28</w:t>
      </w:r>
      <w:r w:rsidR="00BF7370" w:rsidRPr="006A365C">
        <w:rPr>
          <w:rFonts w:asciiTheme="majorBidi" w:hAnsiTheme="majorBidi" w:cstheme="majorBidi"/>
          <w:b/>
          <w:bCs/>
          <w:sz w:val="32"/>
          <w:szCs w:val="32"/>
          <w:vertAlign w:val="superscript"/>
          <w:rtl/>
        </w:rPr>
        <w:t>)</w:t>
      </w:r>
      <w:r w:rsidR="001D6F86">
        <w:rPr>
          <w:rFonts w:asciiTheme="majorBidi" w:hAnsiTheme="majorBidi" w:cstheme="majorBidi" w:hint="cs"/>
          <w:sz w:val="32"/>
          <w:szCs w:val="32"/>
          <w:rtl/>
        </w:rPr>
        <w:t>.</w:t>
      </w:r>
    </w:p>
    <w:p w:rsidR="001D6F86" w:rsidRDefault="001D6F86" w:rsidP="001D4AD7">
      <w:pPr>
        <w:bidi/>
        <w:spacing w:line="480" w:lineRule="auto"/>
        <w:rPr>
          <w:rFonts w:asciiTheme="majorBidi" w:hAnsiTheme="majorBidi" w:cstheme="majorBidi"/>
          <w:sz w:val="32"/>
          <w:szCs w:val="32"/>
          <w:rtl/>
        </w:rPr>
      </w:pPr>
    </w:p>
    <w:p w:rsidR="001D6F86" w:rsidRPr="008A779F" w:rsidRDefault="001D6F86" w:rsidP="001D4AD7">
      <w:pPr>
        <w:bidi/>
        <w:spacing w:line="480" w:lineRule="auto"/>
        <w:rPr>
          <w:rFonts w:asciiTheme="majorBidi" w:hAnsiTheme="majorBidi" w:cstheme="majorBidi"/>
          <w:b/>
          <w:bCs/>
          <w:sz w:val="36"/>
          <w:szCs w:val="36"/>
          <w:rtl/>
        </w:rPr>
      </w:pPr>
      <w:r w:rsidRPr="008A779F">
        <w:rPr>
          <w:rFonts w:asciiTheme="majorBidi" w:hAnsiTheme="majorBidi" w:cstheme="majorBidi" w:hint="cs"/>
          <w:b/>
          <w:bCs/>
          <w:sz w:val="36"/>
          <w:szCs w:val="36"/>
          <w:rtl/>
        </w:rPr>
        <w:t>التظاهرات السريرية:</w:t>
      </w:r>
    </w:p>
    <w:p w:rsidR="00CB4A34" w:rsidRDefault="00CB4A34"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يستخدم بعض الباحثين لفظ </w:t>
      </w:r>
      <w:r w:rsidR="007C7BCC">
        <w:rPr>
          <w:rFonts w:asciiTheme="majorBidi" w:hAnsiTheme="majorBidi" w:cstheme="majorBidi" w:hint="cs"/>
          <w:sz w:val="32"/>
          <w:szCs w:val="32"/>
          <w:rtl/>
        </w:rPr>
        <w:t>الأورام اللقمية المؤنفة</w:t>
      </w:r>
      <w:r>
        <w:rPr>
          <w:rFonts w:asciiTheme="majorBidi" w:hAnsiTheme="majorBidi" w:cstheme="majorBidi" w:hint="cs"/>
          <w:sz w:val="32"/>
          <w:szCs w:val="32"/>
          <w:rtl/>
        </w:rPr>
        <w:t xml:space="preserve"> (</w:t>
      </w:r>
      <w:r>
        <w:rPr>
          <w:rFonts w:asciiTheme="majorBidi" w:hAnsiTheme="majorBidi" w:cstheme="majorBidi"/>
          <w:sz w:val="32"/>
          <w:szCs w:val="32"/>
        </w:rPr>
        <w:t>condyloma acuminatum</w:t>
      </w:r>
      <w:r>
        <w:rPr>
          <w:rFonts w:asciiTheme="majorBidi" w:hAnsiTheme="majorBidi" w:cstheme="majorBidi" w:hint="cs"/>
          <w:sz w:val="32"/>
          <w:szCs w:val="32"/>
          <w:rtl/>
        </w:rPr>
        <w:t xml:space="preserve"> ) للدلالة على الثآليل الشرجية التناسلية عموماً</w:t>
      </w:r>
      <w:r w:rsidR="00E37297">
        <w:rPr>
          <w:rFonts w:asciiTheme="majorBidi" w:hAnsiTheme="majorBidi" w:cstheme="majorBidi" w:hint="cs"/>
          <w:sz w:val="32"/>
          <w:szCs w:val="32"/>
          <w:rtl/>
        </w:rPr>
        <w:t>.</w:t>
      </w:r>
    </w:p>
    <w:p w:rsidR="00E37297" w:rsidRDefault="00E37297"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يكون الثؤلول التناسلي عادةً طرياً زهري اللون, وقد يكون حطاطياً أو معنقاً أو خيطياً.</w:t>
      </w:r>
    </w:p>
    <w:p w:rsidR="00E37297" w:rsidRDefault="00E37297"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تكون الآفات عادةً متعددة خاصةً على السطوح الرطبة, ويزداد نموها خلال الحمل</w:t>
      </w:r>
      <w:r w:rsidR="004E403E" w:rsidRPr="006A365C">
        <w:rPr>
          <w:rFonts w:asciiTheme="majorBidi" w:hAnsiTheme="majorBidi" w:cstheme="majorBidi"/>
          <w:b/>
          <w:bCs/>
          <w:sz w:val="32"/>
          <w:szCs w:val="32"/>
          <w:vertAlign w:val="superscript"/>
          <w:rtl/>
        </w:rPr>
        <w:t>(</w:t>
      </w:r>
      <w:r w:rsidR="004E403E">
        <w:rPr>
          <w:rFonts w:asciiTheme="majorBidi" w:hAnsiTheme="majorBidi" w:cstheme="majorBidi" w:hint="cs"/>
          <w:b/>
          <w:bCs/>
          <w:sz w:val="32"/>
          <w:szCs w:val="32"/>
          <w:vertAlign w:val="superscript"/>
          <w:rtl/>
        </w:rPr>
        <w:t>29</w:t>
      </w:r>
      <w:r w:rsidR="004E403E"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 أو عند وجود إنتانات مرافقة أخرى</w:t>
      </w:r>
      <w:r w:rsidR="004E403E" w:rsidRPr="006A365C">
        <w:rPr>
          <w:rFonts w:asciiTheme="majorBidi" w:hAnsiTheme="majorBidi" w:cstheme="majorBidi"/>
          <w:b/>
          <w:bCs/>
          <w:sz w:val="32"/>
          <w:szCs w:val="32"/>
          <w:vertAlign w:val="superscript"/>
          <w:rtl/>
        </w:rPr>
        <w:t>(</w:t>
      </w:r>
      <w:r w:rsidR="004E403E">
        <w:rPr>
          <w:rFonts w:asciiTheme="majorBidi" w:hAnsiTheme="majorBidi" w:cstheme="majorBidi" w:hint="cs"/>
          <w:b/>
          <w:bCs/>
          <w:sz w:val="32"/>
          <w:szCs w:val="32"/>
          <w:vertAlign w:val="superscript"/>
          <w:rtl/>
        </w:rPr>
        <w:t>30</w:t>
      </w:r>
      <w:r w:rsidR="004E403E" w:rsidRPr="006A365C">
        <w:rPr>
          <w:rFonts w:asciiTheme="majorBidi" w:hAnsiTheme="majorBidi" w:cstheme="majorBidi"/>
          <w:b/>
          <w:bCs/>
          <w:sz w:val="32"/>
          <w:szCs w:val="32"/>
          <w:vertAlign w:val="superscript"/>
          <w:rtl/>
        </w:rPr>
        <w:t>)</w:t>
      </w:r>
      <w:r w:rsidR="004E403E">
        <w:rPr>
          <w:rFonts w:asciiTheme="majorBidi" w:hAnsiTheme="majorBidi" w:cstheme="majorBidi" w:hint="cs"/>
          <w:sz w:val="32"/>
          <w:szCs w:val="32"/>
          <w:rtl/>
        </w:rPr>
        <w:t xml:space="preserve"> </w:t>
      </w:r>
      <w:r>
        <w:rPr>
          <w:rFonts w:asciiTheme="majorBidi" w:hAnsiTheme="majorBidi" w:cstheme="majorBidi" w:hint="cs"/>
          <w:sz w:val="32"/>
          <w:szCs w:val="32"/>
          <w:rtl/>
        </w:rPr>
        <w:t>.</w:t>
      </w:r>
    </w:p>
    <w:p w:rsidR="00E37297" w:rsidRDefault="00544659"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قد تتشكل كتل كبيرة ثؤلولية كريهة الرائحة على منطقة الفرج أو العجان.</w:t>
      </w:r>
    </w:p>
    <w:p w:rsidR="00544659" w:rsidRDefault="00544659"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أشيع أماكن الإصابة هي مناطق الاحتكاك الأعظمي عند الاتصال الجنسي, كالقلفة ومحيط الحشفة عند الذكور, والملتقى الخلفي (</w:t>
      </w:r>
      <w:r>
        <w:rPr>
          <w:rFonts w:asciiTheme="majorBidi" w:hAnsiTheme="majorBidi" w:cstheme="majorBidi"/>
          <w:sz w:val="32"/>
          <w:szCs w:val="32"/>
        </w:rPr>
        <w:t>posterior fourchette</w:t>
      </w:r>
      <w:r>
        <w:rPr>
          <w:rFonts w:asciiTheme="majorBidi" w:hAnsiTheme="majorBidi" w:cstheme="majorBidi" w:hint="cs"/>
          <w:sz w:val="32"/>
          <w:szCs w:val="32"/>
          <w:rtl/>
        </w:rPr>
        <w:t>) عند الإناث</w:t>
      </w:r>
      <w:r w:rsidR="004E403E" w:rsidRPr="006A365C">
        <w:rPr>
          <w:rFonts w:asciiTheme="majorBidi" w:hAnsiTheme="majorBidi" w:cstheme="majorBidi"/>
          <w:b/>
          <w:bCs/>
          <w:sz w:val="32"/>
          <w:szCs w:val="32"/>
          <w:vertAlign w:val="superscript"/>
          <w:rtl/>
        </w:rPr>
        <w:t>(</w:t>
      </w:r>
      <w:r w:rsidR="004E403E">
        <w:rPr>
          <w:rFonts w:asciiTheme="majorBidi" w:hAnsiTheme="majorBidi" w:cstheme="majorBidi" w:hint="cs"/>
          <w:b/>
          <w:bCs/>
          <w:sz w:val="32"/>
          <w:szCs w:val="32"/>
          <w:vertAlign w:val="superscript"/>
          <w:rtl/>
        </w:rPr>
        <w:t>29</w:t>
      </w:r>
      <w:r w:rsidR="004E403E" w:rsidRPr="006A365C">
        <w:rPr>
          <w:rFonts w:asciiTheme="majorBidi" w:hAnsiTheme="majorBidi" w:cstheme="majorBidi"/>
          <w:b/>
          <w:bCs/>
          <w:sz w:val="32"/>
          <w:szCs w:val="32"/>
          <w:vertAlign w:val="superscript"/>
          <w:rtl/>
        </w:rPr>
        <w:t>)</w:t>
      </w:r>
      <w:r w:rsidR="004E403E">
        <w:rPr>
          <w:rFonts w:asciiTheme="majorBidi" w:hAnsiTheme="majorBidi" w:cstheme="majorBidi" w:hint="cs"/>
          <w:sz w:val="32"/>
          <w:szCs w:val="32"/>
          <w:rtl/>
        </w:rPr>
        <w:t xml:space="preserve"> </w:t>
      </w:r>
      <w:r>
        <w:rPr>
          <w:rFonts w:asciiTheme="majorBidi" w:hAnsiTheme="majorBidi" w:cstheme="majorBidi" w:hint="cs"/>
          <w:sz w:val="32"/>
          <w:szCs w:val="32"/>
          <w:rtl/>
        </w:rPr>
        <w:t>.</w:t>
      </w:r>
      <w:r w:rsidR="00596C04" w:rsidRPr="00596C04">
        <w:rPr>
          <w:rFonts w:asciiTheme="majorBidi" w:hAnsiTheme="majorBidi" w:cstheme="majorBidi"/>
          <w:color w:val="FF0000"/>
          <w:sz w:val="32"/>
          <w:szCs w:val="32"/>
          <w:rtl/>
        </w:rPr>
        <w:t xml:space="preserve"> </w:t>
      </w:r>
    </w:p>
    <w:p w:rsidR="005E6774" w:rsidRPr="00E37297" w:rsidRDefault="005E6774"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لكن الآفات يمكن أن تظهر في أي منطقة على جلد الأعضاء التناسلية أو جلد العجان أو الناحية </w:t>
      </w:r>
      <w:r w:rsidR="00A26BCE" w:rsidRPr="00A26BCE">
        <w:rPr>
          <w:rFonts w:asciiTheme="majorBidi" w:hAnsiTheme="majorBidi" w:cstheme="majorBidi" w:hint="cs"/>
          <w:sz w:val="32"/>
          <w:szCs w:val="32"/>
          <w:rtl/>
        </w:rPr>
        <w:t>الأربية</w:t>
      </w:r>
      <w:r>
        <w:rPr>
          <w:rFonts w:asciiTheme="majorBidi" w:hAnsiTheme="majorBidi" w:cstheme="majorBidi" w:hint="cs"/>
          <w:sz w:val="32"/>
          <w:szCs w:val="32"/>
          <w:rtl/>
        </w:rPr>
        <w:t xml:space="preserve"> أو الأغشية المخاطية التناسلية</w:t>
      </w:r>
      <w:r w:rsidR="00143E9B">
        <w:rPr>
          <w:rFonts w:asciiTheme="majorBidi" w:hAnsiTheme="majorBidi" w:cstheme="majorBidi"/>
          <w:sz w:val="32"/>
          <w:szCs w:val="32"/>
        </w:rPr>
        <w:t>.</w:t>
      </w:r>
    </w:p>
    <w:p w:rsidR="00544659" w:rsidRDefault="00544659"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يوجد هذا التوصيف التقليدي (الكلاسيكي) عند حوالي ثلثي المرضى.</w:t>
      </w:r>
    </w:p>
    <w:p w:rsidR="00617ADD" w:rsidRDefault="00544659" w:rsidP="001D4AD7">
      <w:pPr>
        <w:bidi/>
        <w:spacing w:line="480" w:lineRule="auto"/>
        <w:rPr>
          <w:rFonts w:asciiTheme="majorBidi" w:hAnsiTheme="majorBidi" w:cstheme="majorBidi"/>
          <w:color w:val="76923C" w:themeColor="accent3" w:themeShade="BF"/>
          <w:sz w:val="32"/>
          <w:szCs w:val="32"/>
          <w:rtl/>
        </w:rPr>
      </w:pPr>
      <w:r>
        <w:rPr>
          <w:rFonts w:asciiTheme="majorBidi" w:hAnsiTheme="majorBidi" w:cstheme="majorBidi" w:hint="cs"/>
          <w:sz w:val="32"/>
          <w:szCs w:val="32"/>
          <w:rtl/>
        </w:rPr>
        <w:t xml:space="preserve">وعند بقية المرضى قد تكون الآفات مسطحة (لكنها تبقى أسمك من </w:t>
      </w:r>
      <w:r w:rsidR="005E6774">
        <w:rPr>
          <w:rFonts w:asciiTheme="majorBidi" w:hAnsiTheme="majorBidi" w:cstheme="majorBidi" w:hint="cs"/>
          <w:sz w:val="32"/>
          <w:szCs w:val="32"/>
          <w:rtl/>
        </w:rPr>
        <w:t xml:space="preserve">الثآليل المسطحة الاعتيادية) وكثيراً ما تكون عندها مصطبغة تماثل </w:t>
      </w:r>
      <w:r w:rsidR="005E6774" w:rsidRPr="00A26BCE">
        <w:rPr>
          <w:rFonts w:asciiTheme="majorBidi" w:hAnsiTheme="majorBidi" w:cstheme="majorBidi" w:hint="cs"/>
          <w:sz w:val="32"/>
          <w:szCs w:val="32"/>
          <w:rtl/>
        </w:rPr>
        <w:t xml:space="preserve">التقرانات </w:t>
      </w:r>
      <w:r w:rsidR="00A26BCE" w:rsidRPr="00A26BCE">
        <w:rPr>
          <w:rFonts w:asciiTheme="majorBidi" w:hAnsiTheme="majorBidi" w:cstheme="majorBidi" w:hint="cs"/>
          <w:sz w:val="32"/>
          <w:szCs w:val="32"/>
          <w:rtl/>
        </w:rPr>
        <w:t>المثية.</w:t>
      </w:r>
    </w:p>
    <w:p w:rsidR="005E6774" w:rsidRDefault="005E6774"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وقد تكون الآفات مشابهة للثآليل الشائعة, وهذا الشكل قليل الشيوع, وينجم غالباً عن عدوى من ثآليل شائعة</w:t>
      </w:r>
      <w:r w:rsidR="004E403E" w:rsidRPr="006A365C">
        <w:rPr>
          <w:rFonts w:asciiTheme="majorBidi" w:hAnsiTheme="majorBidi" w:cstheme="majorBidi"/>
          <w:b/>
          <w:bCs/>
          <w:sz w:val="32"/>
          <w:szCs w:val="32"/>
          <w:vertAlign w:val="superscript"/>
          <w:rtl/>
        </w:rPr>
        <w:t>(</w:t>
      </w:r>
      <w:r w:rsidR="004E403E">
        <w:rPr>
          <w:rFonts w:asciiTheme="majorBidi" w:hAnsiTheme="majorBidi" w:cstheme="majorBidi" w:hint="cs"/>
          <w:b/>
          <w:bCs/>
          <w:sz w:val="32"/>
          <w:szCs w:val="32"/>
          <w:vertAlign w:val="superscript"/>
          <w:rtl/>
        </w:rPr>
        <w:t>31</w:t>
      </w:r>
      <w:r w:rsidR="004E403E" w:rsidRPr="006A365C">
        <w:rPr>
          <w:rFonts w:asciiTheme="majorBidi" w:hAnsiTheme="majorBidi" w:cstheme="majorBidi"/>
          <w:b/>
          <w:bCs/>
          <w:sz w:val="32"/>
          <w:szCs w:val="32"/>
          <w:vertAlign w:val="superscript"/>
          <w:rtl/>
        </w:rPr>
        <w:t>)</w:t>
      </w:r>
      <w:r w:rsidR="004E403E">
        <w:rPr>
          <w:rFonts w:asciiTheme="majorBidi" w:hAnsiTheme="majorBidi" w:cstheme="majorBidi" w:hint="cs"/>
          <w:sz w:val="32"/>
          <w:szCs w:val="32"/>
          <w:rtl/>
        </w:rPr>
        <w:t xml:space="preserve"> </w:t>
      </w:r>
      <w:r>
        <w:rPr>
          <w:rFonts w:asciiTheme="majorBidi" w:hAnsiTheme="majorBidi" w:cstheme="majorBidi" w:hint="cs"/>
          <w:sz w:val="32"/>
          <w:szCs w:val="32"/>
          <w:rtl/>
        </w:rPr>
        <w:t>.</w:t>
      </w:r>
      <w:r w:rsidR="00596C04" w:rsidRPr="00596C04">
        <w:rPr>
          <w:rFonts w:asciiTheme="majorBidi" w:hAnsiTheme="majorBidi" w:cstheme="majorBidi"/>
          <w:color w:val="FF0000"/>
          <w:sz w:val="32"/>
          <w:szCs w:val="32"/>
          <w:rtl/>
        </w:rPr>
        <w:t xml:space="preserve"> </w:t>
      </w:r>
    </w:p>
    <w:p w:rsidR="005E6774" w:rsidRDefault="005E6774"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تشبه الثآليل التناسلية عند الأطفال مثيلتها عند البالغين </w:t>
      </w:r>
      <w:r w:rsidR="00596C04">
        <w:rPr>
          <w:rFonts w:asciiTheme="majorBidi" w:hAnsiTheme="majorBidi" w:cstheme="majorBidi" w:hint="cs"/>
          <w:sz w:val="32"/>
          <w:szCs w:val="32"/>
          <w:rtl/>
        </w:rPr>
        <w:t>إلا أن فرط التقرن فيها أشد.</w:t>
      </w:r>
    </w:p>
    <w:p w:rsidR="00596C04" w:rsidRDefault="00596C04"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تبقى الثآليل التناسلية موجودة لمدة تتراوح بين بضعة أسابيع و عدة سنوات, ويحدث النكس في  25% من الحالات. قد تمتد الفترة لحدوث النكس حتى 23 عاماً بعد الشفاء</w:t>
      </w:r>
      <w:r w:rsidR="004E403E" w:rsidRPr="006A365C">
        <w:rPr>
          <w:rFonts w:asciiTheme="majorBidi" w:hAnsiTheme="majorBidi" w:cstheme="majorBidi"/>
          <w:b/>
          <w:bCs/>
          <w:sz w:val="32"/>
          <w:szCs w:val="32"/>
          <w:vertAlign w:val="superscript"/>
          <w:rtl/>
        </w:rPr>
        <w:t>(</w:t>
      </w:r>
      <w:r w:rsidR="004E403E">
        <w:rPr>
          <w:rFonts w:asciiTheme="majorBidi" w:hAnsiTheme="majorBidi" w:cstheme="majorBidi" w:hint="cs"/>
          <w:b/>
          <w:bCs/>
          <w:sz w:val="32"/>
          <w:szCs w:val="32"/>
          <w:vertAlign w:val="superscript"/>
          <w:rtl/>
        </w:rPr>
        <w:t>32</w:t>
      </w:r>
      <w:r w:rsidR="004E403E" w:rsidRPr="006A365C">
        <w:rPr>
          <w:rFonts w:asciiTheme="majorBidi" w:hAnsiTheme="majorBidi" w:cstheme="majorBidi"/>
          <w:b/>
          <w:bCs/>
          <w:sz w:val="32"/>
          <w:szCs w:val="32"/>
          <w:vertAlign w:val="superscript"/>
          <w:rtl/>
        </w:rPr>
        <w:t>)</w:t>
      </w:r>
      <w:r w:rsidR="004E403E">
        <w:rPr>
          <w:rFonts w:asciiTheme="majorBidi" w:hAnsiTheme="majorBidi" w:cstheme="majorBidi" w:hint="cs"/>
          <w:sz w:val="32"/>
          <w:szCs w:val="32"/>
          <w:rtl/>
        </w:rPr>
        <w:t xml:space="preserve"> </w:t>
      </w:r>
      <w:r>
        <w:rPr>
          <w:rFonts w:asciiTheme="majorBidi" w:hAnsiTheme="majorBidi" w:cstheme="majorBidi" w:hint="cs"/>
          <w:sz w:val="32"/>
          <w:szCs w:val="32"/>
          <w:rtl/>
        </w:rPr>
        <w:t>.</w:t>
      </w:r>
      <w:r w:rsidRPr="00596C04">
        <w:rPr>
          <w:rFonts w:asciiTheme="majorBidi" w:hAnsiTheme="majorBidi" w:cstheme="majorBidi"/>
          <w:color w:val="FF0000"/>
          <w:sz w:val="32"/>
          <w:szCs w:val="32"/>
          <w:rtl/>
        </w:rPr>
        <w:t xml:space="preserve"> </w:t>
      </w:r>
      <w:r w:rsidR="00B320B9">
        <w:rPr>
          <w:rFonts w:asciiTheme="majorBidi" w:hAnsiTheme="majorBidi" w:cstheme="majorBidi" w:hint="cs"/>
          <w:sz w:val="32"/>
          <w:szCs w:val="32"/>
          <w:rtl/>
        </w:rPr>
        <w:t>يمكن العثور على الـ</w:t>
      </w:r>
      <w:r w:rsidR="00B320B9">
        <w:rPr>
          <w:rFonts w:asciiTheme="majorBidi" w:hAnsiTheme="majorBidi" w:cstheme="majorBidi"/>
          <w:sz w:val="32"/>
          <w:szCs w:val="32"/>
        </w:rPr>
        <w:t>DNA</w:t>
      </w:r>
      <w:r w:rsidR="00B320B9">
        <w:rPr>
          <w:rFonts w:asciiTheme="majorBidi" w:hAnsiTheme="majorBidi" w:cstheme="majorBidi" w:hint="cs"/>
          <w:sz w:val="32"/>
          <w:szCs w:val="32"/>
          <w:rtl/>
        </w:rPr>
        <w:t xml:space="preserve"> الفيروسي في الجلد السليم المحيط بالآفات, وهذا هو سبب النكس.</w:t>
      </w:r>
    </w:p>
    <w:p w:rsidR="00B320B9" w:rsidRDefault="00B320B9"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إن وجود كتل كبيرة, أو تطور</w:t>
      </w:r>
      <w:r w:rsidR="00225D69">
        <w:rPr>
          <w:rFonts w:asciiTheme="majorBidi" w:hAnsiTheme="majorBidi" w:cstheme="majorBidi" w:hint="cs"/>
          <w:sz w:val="32"/>
          <w:szCs w:val="32"/>
          <w:rtl/>
        </w:rPr>
        <w:t xml:space="preserve"> </w:t>
      </w:r>
      <w:r w:rsidR="00A26BCE">
        <w:rPr>
          <w:rFonts w:asciiTheme="majorBidi" w:hAnsiTheme="majorBidi" w:cstheme="majorBidi" w:hint="cs"/>
          <w:sz w:val="32"/>
          <w:szCs w:val="32"/>
          <w:rtl/>
        </w:rPr>
        <w:t>ج</w:t>
      </w:r>
      <w:r w:rsidR="00225D69">
        <w:rPr>
          <w:rFonts w:asciiTheme="majorBidi" w:hAnsiTheme="majorBidi" w:cstheme="majorBidi" w:hint="cs"/>
          <w:sz w:val="32"/>
          <w:szCs w:val="32"/>
          <w:rtl/>
        </w:rPr>
        <w:t xml:space="preserve">ساوة </w:t>
      </w:r>
      <w:r w:rsidR="00225D69" w:rsidRPr="004D3EAB">
        <w:rPr>
          <w:rFonts w:asciiTheme="majorBidi" w:hAnsiTheme="majorBidi" w:cstheme="majorBidi"/>
          <w:sz w:val="32"/>
          <w:szCs w:val="32"/>
        </w:rPr>
        <w:t>induration</w:t>
      </w:r>
      <w:r w:rsidR="00225D69" w:rsidRPr="004D3EAB">
        <w:rPr>
          <w:rFonts w:asciiTheme="majorBidi" w:hAnsiTheme="majorBidi" w:cstheme="majorBidi" w:hint="cs"/>
          <w:sz w:val="32"/>
          <w:szCs w:val="32"/>
          <w:rtl/>
        </w:rPr>
        <w:t xml:space="preserve"> </w:t>
      </w:r>
      <w:r w:rsidR="00320435">
        <w:rPr>
          <w:rFonts w:asciiTheme="majorBidi" w:hAnsiTheme="majorBidi" w:cstheme="majorBidi" w:hint="cs"/>
          <w:sz w:val="32"/>
          <w:szCs w:val="32"/>
          <w:rtl/>
        </w:rPr>
        <w:t xml:space="preserve">أو ألم أو ظهور أي أعراض جديدة يجب أن يثير الشك بوجود تحول خبيث (متضمناً ورم بوشكة لوفنشتاين </w:t>
      </w:r>
      <w:r w:rsidR="00320435">
        <w:rPr>
          <w:rFonts w:asciiTheme="majorBidi" w:hAnsiTheme="majorBidi" w:cstheme="majorBidi"/>
          <w:sz w:val="32"/>
          <w:szCs w:val="32"/>
        </w:rPr>
        <w:t>Bushke-Lowenstein</w:t>
      </w:r>
      <w:r w:rsidR="00320435">
        <w:rPr>
          <w:rFonts w:asciiTheme="majorBidi" w:hAnsiTheme="majorBidi" w:cstheme="majorBidi" w:hint="cs"/>
          <w:sz w:val="32"/>
          <w:szCs w:val="32"/>
          <w:rtl/>
        </w:rPr>
        <w:t>) , وذلك يتطلب الاستئصال أو الخزعة , وكذلك تقييم الحالة المناعية.</w:t>
      </w:r>
    </w:p>
    <w:p w:rsidR="002921A2" w:rsidRDefault="002921A2" w:rsidP="001D4AD7">
      <w:pPr>
        <w:bidi/>
        <w:spacing w:line="480" w:lineRule="auto"/>
        <w:rPr>
          <w:rFonts w:asciiTheme="majorBidi" w:hAnsiTheme="majorBidi" w:cstheme="majorBidi"/>
          <w:sz w:val="32"/>
          <w:szCs w:val="32"/>
          <w:rtl/>
        </w:rPr>
      </w:pPr>
    </w:p>
    <w:p w:rsidR="002921A2" w:rsidRPr="008633F9" w:rsidRDefault="002921A2" w:rsidP="00013B37">
      <w:pPr>
        <w:bidi/>
        <w:spacing w:line="480" w:lineRule="auto"/>
        <w:rPr>
          <w:rFonts w:asciiTheme="majorBidi" w:hAnsiTheme="majorBidi" w:cstheme="majorBidi"/>
          <w:i/>
          <w:iCs/>
          <w:sz w:val="32"/>
          <w:szCs w:val="32"/>
          <w:rtl/>
        </w:rPr>
      </w:pPr>
      <w:r w:rsidRPr="00013B37">
        <w:rPr>
          <w:rFonts w:asciiTheme="majorBidi" w:hAnsiTheme="majorBidi" w:cstheme="majorBidi" w:hint="cs"/>
          <w:b/>
          <w:bCs/>
          <w:i/>
          <w:iCs/>
          <w:sz w:val="32"/>
          <w:szCs w:val="32"/>
          <w:u w:val="single"/>
          <w:rtl/>
        </w:rPr>
        <w:t>الداء الحطاطي ا</w:t>
      </w:r>
      <w:r w:rsidR="004D3EAB" w:rsidRPr="00013B37">
        <w:rPr>
          <w:rFonts w:asciiTheme="majorBidi" w:hAnsiTheme="majorBidi" w:cstheme="majorBidi" w:hint="cs"/>
          <w:b/>
          <w:bCs/>
          <w:i/>
          <w:iCs/>
          <w:sz w:val="32"/>
          <w:szCs w:val="32"/>
          <w:u w:val="single"/>
          <w:rtl/>
        </w:rPr>
        <w:t>لكشمي</w:t>
      </w:r>
      <w:r w:rsidRPr="008633F9">
        <w:rPr>
          <w:rFonts w:asciiTheme="majorBidi" w:hAnsiTheme="majorBidi" w:cstheme="majorBidi" w:hint="cs"/>
          <w:i/>
          <w:iCs/>
          <w:sz w:val="32"/>
          <w:szCs w:val="32"/>
          <w:rtl/>
        </w:rPr>
        <w:t>:</w:t>
      </w:r>
      <w:r w:rsidR="00143E9B">
        <w:rPr>
          <w:rFonts w:asciiTheme="majorBidi" w:hAnsiTheme="majorBidi" w:cstheme="majorBidi"/>
          <w:i/>
          <w:iCs/>
          <w:sz w:val="32"/>
          <w:szCs w:val="32"/>
        </w:rPr>
        <w:t xml:space="preserve"> </w:t>
      </w:r>
      <w:r w:rsidR="00143E9B">
        <w:rPr>
          <w:rFonts w:asciiTheme="majorBidi" w:hAnsiTheme="majorBidi" w:cstheme="majorBidi" w:hint="cs"/>
          <w:i/>
          <w:iCs/>
          <w:sz w:val="32"/>
          <w:szCs w:val="32"/>
          <w:rtl/>
        </w:rPr>
        <w:t xml:space="preserve"> </w:t>
      </w:r>
    </w:p>
    <w:p w:rsidR="002921A2" w:rsidRDefault="002921A2"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يعبر هذا المصطلح عن أحد أشكال </w:t>
      </w:r>
      <w:r w:rsidR="004D3EAB" w:rsidRPr="004D3EAB">
        <w:rPr>
          <w:rFonts w:asciiTheme="majorBidi" w:hAnsiTheme="majorBidi" w:cstheme="majorBidi" w:hint="cs"/>
          <w:sz w:val="32"/>
          <w:szCs w:val="32"/>
          <w:rtl/>
        </w:rPr>
        <w:t>سرطانة لابدة</w:t>
      </w:r>
      <w:r w:rsidRPr="004D3EAB">
        <w:rPr>
          <w:rFonts w:asciiTheme="majorBidi" w:hAnsiTheme="majorBidi" w:cstheme="majorBidi" w:hint="cs"/>
          <w:sz w:val="32"/>
          <w:szCs w:val="32"/>
          <w:rtl/>
        </w:rPr>
        <w:t xml:space="preserve"> </w:t>
      </w:r>
      <w:r>
        <w:rPr>
          <w:rFonts w:asciiTheme="majorBidi" w:hAnsiTheme="majorBidi" w:cstheme="majorBidi" w:hint="cs"/>
          <w:sz w:val="32"/>
          <w:szCs w:val="32"/>
          <w:rtl/>
        </w:rPr>
        <w:t>(</w:t>
      </w:r>
      <w:r>
        <w:rPr>
          <w:rFonts w:asciiTheme="majorBidi" w:hAnsiTheme="majorBidi" w:cstheme="majorBidi"/>
          <w:sz w:val="32"/>
          <w:szCs w:val="32"/>
        </w:rPr>
        <w:t>carcinoma in situ</w:t>
      </w:r>
      <w:r>
        <w:rPr>
          <w:rFonts w:asciiTheme="majorBidi" w:hAnsiTheme="majorBidi" w:cstheme="majorBidi" w:hint="cs"/>
          <w:sz w:val="32"/>
          <w:szCs w:val="32"/>
          <w:rtl/>
        </w:rPr>
        <w:t>) التي تصيب القضيب, ويدخل معه في هذا التصني</w:t>
      </w:r>
      <w:r w:rsidR="00A242E6">
        <w:rPr>
          <w:rFonts w:asciiTheme="majorBidi" w:hAnsiTheme="majorBidi" w:cstheme="majorBidi" w:hint="cs"/>
          <w:sz w:val="32"/>
          <w:szCs w:val="32"/>
          <w:rtl/>
        </w:rPr>
        <w:t>ف كل من داء بو</w:t>
      </w:r>
      <w:r w:rsidR="00B84572">
        <w:rPr>
          <w:rFonts w:asciiTheme="majorBidi" w:hAnsiTheme="majorBidi" w:cstheme="majorBidi" w:hint="cs"/>
          <w:sz w:val="32"/>
          <w:szCs w:val="32"/>
          <w:rtl/>
        </w:rPr>
        <w:t>ي</w:t>
      </w:r>
      <w:r w:rsidR="00A242E6">
        <w:rPr>
          <w:rFonts w:asciiTheme="majorBidi" w:hAnsiTheme="majorBidi" w:cstheme="majorBidi" w:hint="cs"/>
          <w:sz w:val="32"/>
          <w:szCs w:val="32"/>
          <w:rtl/>
        </w:rPr>
        <w:t>ن و</w:t>
      </w:r>
      <w:r w:rsidR="00B84572">
        <w:rPr>
          <w:rFonts w:asciiTheme="majorBidi" w:hAnsiTheme="majorBidi" w:cstheme="majorBidi" w:hint="cs"/>
          <w:sz w:val="32"/>
          <w:szCs w:val="32"/>
          <w:rtl/>
        </w:rPr>
        <w:t>احمرار الجلد ل</w:t>
      </w:r>
      <w:r w:rsidR="00A242E6">
        <w:rPr>
          <w:rFonts w:asciiTheme="majorBidi" w:hAnsiTheme="majorBidi" w:cstheme="majorBidi" w:hint="cs"/>
          <w:sz w:val="32"/>
          <w:szCs w:val="32"/>
          <w:rtl/>
        </w:rPr>
        <w:t>كيرات</w:t>
      </w:r>
      <w:r w:rsidR="0057347C" w:rsidRPr="006A365C">
        <w:rPr>
          <w:rFonts w:asciiTheme="majorBidi" w:hAnsiTheme="majorBidi" w:cstheme="majorBidi"/>
          <w:b/>
          <w:bCs/>
          <w:sz w:val="32"/>
          <w:szCs w:val="32"/>
          <w:vertAlign w:val="superscript"/>
          <w:rtl/>
        </w:rPr>
        <w:t>(</w:t>
      </w:r>
      <w:r w:rsidR="0057347C">
        <w:rPr>
          <w:rFonts w:asciiTheme="majorBidi" w:hAnsiTheme="majorBidi" w:cstheme="majorBidi" w:hint="cs"/>
          <w:b/>
          <w:bCs/>
          <w:sz w:val="32"/>
          <w:szCs w:val="32"/>
          <w:vertAlign w:val="superscript"/>
          <w:rtl/>
        </w:rPr>
        <w:t>33 , 34</w:t>
      </w:r>
      <w:r w:rsidR="0057347C" w:rsidRPr="006A365C">
        <w:rPr>
          <w:rFonts w:asciiTheme="majorBidi" w:hAnsiTheme="majorBidi" w:cstheme="majorBidi"/>
          <w:b/>
          <w:bCs/>
          <w:sz w:val="32"/>
          <w:szCs w:val="32"/>
          <w:vertAlign w:val="superscript"/>
          <w:rtl/>
        </w:rPr>
        <w:t>)</w:t>
      </w:r>
      <w:r w:rsidR="00A242E6">
        <w:rPr>
          <w:rFonts w:asciiTheme="majorBidi" w:hAnsiTheme="majorBidi" w:cstheme="majorBidi" w:hint="cs"/>
          <w:sz w:val="32"/>
          <w:szCs w:val="32"/>
          <w:rtl/>
        </w:rPr>
        <w:t>, على الرغم من أن الداء الحطاطي ال</w:t>
      </w:r>
      <w:r w:rsidR="00B84572">
        <w:rPr>
          <w:rFonts w:asciiTheme="majorBidi" w:hAnsiTheme="majorBidi" w:cstheme="majorBidi" w:hint="cs"/>
          <w:sz w:val="32"/>
          <w:szCs w:val="32"/>
          <w:rtl/>
        </w:rPr>
        <w:t>كشم</w:t>
      </w:r>
      <w:r w:rsidR="00A242E6">
        <w:rPr>
          <w:rFonts w:asciiTheme="majorBidi" w:hAnsiTheme="majorBidi" w:cstheme="majorBidi" w:hint="cs"/>
          <w:sz w:val="32"/>
          <w:szCs w:val="32"/>
          <w:rtl/>
        </w:rPr>
        <w:t>ي يحمل خطورة</w:t>
      </w:r>
      <w:r w:rsidR="00B84572">
        <w:rPr>
          <w:rFonts w:asciiTheme="majorBidi" w:hAnsiTheme="majorBidi" w:cstheme="majorBidi" w:hint="cs"/>
          <w:sz w:val="32"/>
          <w:szCs w:val="32"/>
          <w:rtl/>
        </w:rPr>
        <w:t xml:space="preserve"> أقل لإحداث السرطانة حرشفية الخلايا</w:t>
      </w:r>
      <w:r w:rsidR="00B84572" w:rsidRPr="006A365C">
        <w:rPr>
          <w:rFonts w:asciiTheme="majorBidi" w:hAnsiTheme="majorBidi" w:cstheme="majorBidi"/>
          <w:b/>
          <w:bCs/>
          <w:sz w:val="32"/>
          <w:szCs w:val="32"/>
          <w:vertAlign w:val="superscript"/>
          <w:rtl/>
        </w:rPr>
        <w:t xml:space="preserve"> </w:t>
      </w:r>
      <w:r w:rsidR="0057347C" w:rsidRPr="006A365C">
        <w:rPr>
          <w:rFonts w:asciiTheme="majorBidi" w:hAnsiTheme="majorBidi" w:cstheme="majorBidi"/>
          <w:b/>
          <w:bCs/>
          <w:sz w:val="32"/>
          <w:szCs w:val="32"/>
          <w:vertAlign w:val="superscript"/>
          <w:rtl/>
        </w:rPr>
        <w:t>(</w:t>
      </w:r>
      <w:r w:rsidR="0057347C">
        <w:rPr>
          <w:rFonts w:asciiTheme="majorBidi" w:hAnsiTheme="majorBidi" w:cstheme="majorBidi" w:hint="cs"/>
          <w:b/>
          <w:bCs/>
          <w:sz w:val="32"/>
          <w:szCs w:val="32"/>
          <w:vertAlign w:val="superscript"/>
          <w:rtl/>
        </w:rPr>
        <w:t>35</w:t>
      </w:r>
      <w:r w:rsidR="0057347C" w:rsidRPr="006A365C">
        <w:rPr>
          <w:rFonts w:asciiTheme="majorBidi" w:hAnsiTheme="majorBidi" w:cstheme="majorBidi"/>
          <w:b/>
          <w:bCs/>
          <w:sz w:val="32"/>
          <w:szCs w:val="32"/>
          <w:vertAlign w:val="superscript"/>
          <w:rtl/>
        </w:rPr>
        <w:t>)</w:t>
      </w:r>
      <w:r w:rsidR="0057347C">
        <w:rPr>
          <w:rFonts w:asciiTheme="majorBidi" w:hAnsiTheme="majorBidi" w:cstheme="majorBidi" w:hint="cs"/>
          <w:sz w:val="32"/>
          <w:szCs w:val="32"/>
          <w:rtl/>
        </w:rPr>
        <w:t xml:space="preserve">  </w:t>
      </w:r>
      <w:r w:rsidR="00A242E6">
        <w:rPr>
          <w:rFonts w:asciiTheme="majorBidi" w:hAnsiTheme="majorBidi" w:cstheme="majorBidi" w:hint="cs"/>
          <w:sz w:val="32"/>
          <w:szCs w:val="32"/>
          <w:rtl/>
        </w:rPr>
        <w:t>.</w:t>
      </w:r>
      <w:r w:rsidR="00A242E6" w:rsidRPr="00A242E6">
        <w:rPr>
          <w:rFonts w:asciiTheme="majorBidi" w:hAnsiTheme="majorBidi" w:cstheme="majorBidi"/>
          <w:color w:val="FF0000"/>
          <w:sz w:val="32"/>
          <w:szCs w:val="32"/>
          <w:rtl/>
        </w:rPr>
        <w:t xml:space="preserve"> </w:t>
      </w:r>
      <w:r w:rsidR="00BB687C" w:rsidRPr="00BB687C">
        <w:rPr>
          <w:rFonts w:asciiTheme="majorBidi" w:hAnsiTheme="majorBidi" w:cstheme="majorBidi" w:hint="cs"/>
          <w:sz w:val="32"/>
          <w:szCs w:val="32"/>
          <w:rtl/>
        </w:rPr>
        <w:t xml:space="preserve">يفضل بعض الباحثين استخدام مصطلح </w:t>
      </w:r>
      <w:r w:rsidR="00114D6E">
        <w:rPr>
          <w:rFonts w:asciiTheme="majorBidi" w:hAnsiTheme="majorBidi" w:cstheme="majorBidi" w:hint="cs"/>
          <w:sz w:val="32"/>
          <w:szCs w:val="32"/>
          <w:rtl/>
        </w:rPr>
        <w:t>تكون الورم داخل الظهارة</w:t>
      </w:r>
      <w:r w:rsidR="00BB687C" w:rsidRPr="00BB687C">
        <w:rPr>
          <w:rFonts w:asciiTheme="majorBidi" w:hAnsiTheme="majorBidi" w:cstheme="majorBidi" w:hint="cs"/>
          <w:sz w:val="32"/>
          <w:szCs w:val="32"/>
          <w:rtl/>
        </w:rPr>
        <w:t xml:space="preserve"> للقضيب (</w:t>
      </w:r>
      <w:r w:rsidR="00BB687C" w:rsidRPr="00BB687C">
        <w:rPr>
          <w:rFonts w:asciiTheme="majorBidi" w:hAnsiTheme="majorBidi" w:cstheme="majorBidi"/>
          <w:sz w:val="32"/>
          <w:szCs w:val="32"/>
        </w:rPr>
        <w:t>penile intraepithelial neoplasia</w:t>
      </w:r>
      <w:r w:rsidR="00BB687C" w:rsidRPr="00BB687C">
        <w:rPr>
          <w:rFonts w:asciiTheme="majorBidi" w:hAnsiTheme="majorBidi" w:cstheme="majorBidi" w:hint="cs"/>
          <w:sz w:val="32"/>
          <w:szCs w:val="32"/>
          <w:rtl/>
        </w:rPr>
        <w:t>)</w:t>
      </w:r>
      <w:r w:rsidR="00013B37">
        <w:rPr>
          <w:rFonts w:asciiTheme="majorBidi" w:hAnsiTheme="majorBidi" w:cstheme="majorBidi"/>
          <w:sz w:val="32"/>
          <w:szCs w:val="32"/>
        </w:rPr>
        <w:t>.</w:t>
      </w:r>
      <w:r w:rsidR="0057347C">
        <w:rPr>
          <w:rFonts w:asciiTheme="majorBidi" w:hAnsiTheme="majorBidi" w:cstheme="majorBidi" w:hint="cs"/>
          <w:sz w:val="32"/>
          <w:szCs w:val="32"/>
          <w:rtl/>
        </w:rPr>
        <w:t xml:space="preserve"> </w:t>
      </w:r>
      <w:r w:rsidR="0057347C" w:rsidRPr="006A365C">
        <w:rPr>
          <w:rFonts w:asciiTheme="majorBidi" w:hAnsiTheme="majorBidi" w:cstheme="majorBidi"/>
          <w:b/>
          <w:bCs/>
          <w:sz w:val="32"/>
          <w:szCs w:val="32"/>
          <w:vertAlign w:val="superscript"/>
          <w:rtl/>
        </w:rPr>
        <w:t>(</w:t>
      </w:r>
      <w:r w:rsidR="0057347C">
        <w:rPr>
          <w:rFonts w:asciiTheme="majorBidi" w:hAnsiTheme="majorBidi" w:cstheme="majorBidi" w:hint="cs"/>
          <w:b/>
          <w:bCs/>
          <w:sz w:val="32"/>
          <w:szCs w:val="32"/>
          <w:vertAlign w:val="superscript"/>
          <w:rtl/>
        </w:rPr>
        <w:t>36</w:t>
      </w:r>
      <w:r w:rsidR="0057347C" w:rsidRPr="006A365C">
        <w:rPr>
          <w:rFonts w:asciiTheme="majorBidi" w:hAnsiTheme="majorBidi" w:cstheme="majorBidi"/>
          <w:b/>
          <w:bCs/>
          <w:sz w:val="32"/>
          <w:szCs w:val="32"/>
          <w:vertAlign w:val="superscript"/>
          <w:rtl/>
        </w:rPr>
        <w:t>)</w:t>
      </w:r>
    </w:p>
    <w:p w:rsidR="00A242E6" w:rsidRDefault="00A242E6"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سريرياً يختلف الداء الحطاطي ال</w:t>
      </w:r>
      <w:r w:rsidR="00114D6E">
        <w:rPr>
          <w:rFonts w:asciiTheme="majorBidi" w:hAnsiTheme="majorBidi" w:cstheme="majorBidi" w:hint="cs"/>
          <w:sz w:val="32"/>
          <w:szCs w:val="32"/>
          <w:rtl/>
        </w:rPr>
        <w:t>كشم</w:t>
      </w:r>
      <w:r>
        <w:rPr>
          <w:rFonts w:asciiTheme="majorBidi" w:hAnsiTheme="majorBidi" w:cstheme="majorBidi" w:hint="cs"/>
          <w:sz w:val="32"/>
          <w:szCs w:val="32"/>
          <w:rtl/>
        </w:rPr>
        <w:t>ي عن الثآليل التناسلية العادية بأن آفاته أقل تحلماً, كما أن سطحها أملس وتميل أكثر للاجتماع</w:t>
      </w:r>
      <w:r w:rsidR="0057347C" w:rsidRPr="006A365C">
        <w:rPr>
          <w:rFonts w:asciiTheme="majorBidi" w:hAnsiTheme="majorBidi" w:cstheme="majorBidi"/>
          <w:b/>
          <w:bCs/>
          <w:sz w:val="32"/>
          <w:szCs w:val="32"/>
          <w:vertAlign w:val="superscript"/>
          <w:rtl/>
        </w:rPr>
        <w:t>(</w:t>
      </w:r>
      <w:r w:rsidR="0057347C">
        <w:rPr>
          <w:rFonts w:asciiTheme="majorBidi" w:hAnsiTheme="majorBidi" w:cstheme="majorBidi" w:hint="cs"/>
          <w:b/>
          <w:bCs/>
          <w:sz w:val="32"/>
          <w:szCs w:val="32"/>
          <w:vertAlign w:val="superscript"/>
          <w:rtl/>
        </w:rPr>
        <w:t>37</w:t>
      </w:r>
      <w:r w:rsidR="0057347C" w:rsidRPr="006A365C">
        <w:rPr>
          <w:rFonts w:asciiTheme="majorBidi" w:hAnsiTheme="majorBidi" w:cstheme="majorBidi"/>
          <w:b/>
          <w:bCs/>
          <w:sz w:val="32"/>
          <w:szCs w:val="32"/>
          <w:vertAlign w:val="superscript"/>
          <w:rtl/>
        </w:rPr>
        <w:t>)</w:t>
      </w:r>
      <w:r w:rsidR="0057347C">
        <w:rPr>
          <w:rFonts w:asciiTheme="majorBidi" w:hAnsiTheme="majorBidi" w:cstheme="majorBidi" w:hint="cs"/>
          <w:sz w:val="32"/>
          <w:szCs w:val="32"/>
          <w:rtl/>
        </w:rPr>
        <w:t xml:space="preserve">  </w:t>
      </w:r>
      <w:r>
        <w:rPr>
          <w:rFonts w:asciiTheme="majorBidi" w:hAnsiTheme="majorBidi" w:cstheme="majorBidi" w:hint="cs"/>
          <w:sz w:val="32"/>
          <w:szCs w:val="32"/>
          <w:rtl/>
        </w:rPr>
        <w:t>.</w:t>
      </w:r>
    </w:p>
    <w:p w:rsidR="00BB687C" w:rsidRDefault="00A242E6" w:rsidP="001D4AD7">
      <w:pPr>
        <w:bidi/>
        <w:spacing w:line="480" w:lineRule="auto"/>
        <w:rPr>
          <w:rFonts w:asciiTheme="majorBidi" w:hAnsiTheme="majorBidi" w:cstheme="majorBidi"/>
          <w:color w:val="FF0000"/>
          <w:sz w:val="32"/>
          <w:szCs w:val="32"/>
          <w:rtl/>
        </w:rPr>
      </w:pPr>
      <w:r>
        <w:rPr>
          <w:rFonts w:asciiTheme="majorBidi" w:hAnsiTheme="majorBidi" w:cstheme="majorBidi" w:hint="cs"/>
          <w:sz w:val="32"/>
          <w:szCs w:val="32"/>
          <w:rtl/>
        </w:rPr>
        <w:t>يحدث عادة هذا المرض عند الشبان النشيطين جنسياً</w:t>
      </w:r>
      <w:r w:rsidR="00983B57">
        <w:rPr>
          <w:rFonts w:asciiTheme="majorBidi" w:hAnsiTheme="majorBidi" w:cstheme="majorBidi" w:hint="cs"/>
          <w:sz w:val="32"/>
          <w:szCs w:val="32"/>
          <w:rtl/>
        </w:rPr>
        <w:t xml:space="preserve"> غ</w:t>
      </w:r>
      <w:r>
        <w:rPr>
          <w:rFonts w:asciiTheme="majorBidi" w:hAnsiTheme="majorBidi" w:cstheme="majorBidi" w:hint="cs"/>
          <w:sz w:val="32"/>
          <w:szCs w:val="32"/>
          <w:rtl/>
        </w:rPr>
        <w:t>ير المختونين, وسببه غير معروف بدقة, لكن يعتقد أنه عسر تصنع داخل بشروي مترافق</w:t>
      </w:r>
      <w:r w:rsidR="00114D6E">
        <w:rPr>
          <w:rFonts w:asciiTheme="majorBidi" w:hAnsiTheme="majorBidi" w:cstheme="majorBidi" w:hint="cs"/>
          <w:sz w:val="32"/>
          <w:szCs w:val="32"/>
          <w:rtl/>
        </w:rPr>
        <w:t xml:space="preserve"> مع إصابة فيروسية ب</w:t>
      </w:r>
      <w:r w:rsidR="005C265F">
        <w:rPr>
          <w:rFonts w:asciiTheme="majorBidi" w:hAnsiTheme="majorBidi" w:cstheme="majorBidi" w:hint="cs"/>
          <w:sz w:val="32"/>
          <w:szCs w:val="32"/>
          <w:rtl/>
        </w:rPr>
        <w:t xml:space="preserve">فيروس </w:t>
      </w:r>
      <w:r w:rsidR="00114D6E">
        <w:rPr>
          <w:rFonts w:asciiTheme="majorBidi" w:hAnsiTheme="majorBidi" w:cstheme="majorBidi" w:hint="cs"/>
          <w:sz w:val="32"/>
          <w:szCs w:val="32"/>
          <w:rtl/>
        </w:rPr>
        <w:t>الورم الحليم</w:t>
      </w:r>
      <w:r w:rsidR="005C265F">
        <w:rPr>
          <w:rFonts w:asciiTheme="majorBidi" w:hAnsiTheme="majorBidi" w:cstheme="majorBidi" w:hint="cs"/>
          <w:sz w:val="32"/>
          <w:szCs w:val="32"/>
          <w:rtl/>
        </w:rPr>
        <w:t>ي الإنساني</w:t>
      </w:r>
      <w:r w:rsidR="00BB687C">
        <w:rPr>
          <w:rFonts w:asciiTheme="majorBidi" w:hAnsiTheme="majorBidi" w:cstheme="majorBidi" w:hint="cs"/>
          <w:sz w:val="32"/>
          <w:szCs w:val="32"/>
          <w:rtl/>
        </w:rPr>
        <w:t xml:space="preserve"> وخاصةً النمط </w:t>
      </w:r>
      <w:r w:rsidR="00BB687C">
        <w:rPr>
          <w:rFonts w:asciiTheme="majorBidi" w:hAnsiTheme="majorBidi" w:cstheme="majorBidi"/>
          <w:sz w:val="32"/>
          <w:szCs w:val="32"/>
        </w:rPr>
        <w:t>HPV16</w:t>
      </w:r>
      <w:r w:rsidR="0057347C">
        <w:rPr>
          <w:rFonts w:asciiTheme="majorBidi" w:hAnsiTheme="majorBidi" w:cstheme="majorBidi" w:hint="cs"/>
          <w:sz w:val="32"/>
          <w:szCs w:val="32"/>
          <w:rtl/>
        </w:rPr>
        <w:t xml:space="preserve"> </w:t>
      </w:r>
      <w:r w:rsidR="0057347C" w:rsidRPr="006A365C">
        <w:rPr>
          <w:rFonts w:asciiTheme="majorBidi" w:hAnsiTheme="majorBidi" w:cstheme="majorBidi"/>
          <w:b/>
          <w:bCs/>
          <w:sz w:val="32"/>
          <w:szCs w:val="32"/>
          <w:vertAlign w:val="superscript"/>
          <w:rtl/>
        </w:rPr>
        <w:t>(</w:t>
      </w:r>
      <w:r w:rsidR="0057347C">
        <w:rPr>
          <w:rFonts w:asciiTheme="majorBidi" w:hAnsiTheme="majorBidi" w:cstheme="majorBidi" w:hint="cs"/>
          <w:b/>
          <w:bCs/>
          <w:sz w:val="32"/>
          <w:szCs w:val="32"/>
          <w:vertAlign w:val="superscript"/>
          <w:rtl/>
        </w:rPr>
        <w:t>38</w:t>
      </w:r>
      <w:r w:rsidR="0057347C" w:rsidRPr="006A365C">
        <w:rPr>
          <w:rFonts w:asciiTheme="majorBidi" w:hAnsiTheme="majorBidi" w:cstheme="majorBidi"/>
          <w:b/>
          <w:bCs/>
          <w:sz w:val="32"/>
          <w:szCs w:val="32"/>
          <w:vertAlign w:val="superscript"/>
          <w:rtl/>
        </w:rPr>
        <w:t>)</w:t>
      </w:r>
      <w:r w:rsidR="0057347C">
        <w:rPr>
          <w:rFonts w:asciiTheme="majorBidi" w:hAnsiTheme="majorBidi" w:cstheme="majorBidi" w:hint="cs"/>
          <w:sz w:val="32"/>
          <w:szCs w:val="32"/>
          <w:rtl/>
        </w:rPr>
        <w:t xml:space="preserve">  </w:t>
      </w:r>
      <w:r w:rsidR="00BB687C">
        <w:rPr>
          <w:rFonts w:asciiTheme="majorBidi" w:hAnsiTheme="majorBidi" w:cstheme="majorBidi" w:hint="cs"/>
          <w:sz w:val="32"/>
          <w:szCs w:val="32"/>
          <w:rtl/>
        </w:rPr>
        <w:t xml:space="preserve">. </w:t>
      </w:r>
    </w:p>
    <w:p w:rsidR="00BB687C" w:rsidRDefault="00BB687C" w:rsidP="001D4AD7">
      <w:pPr>
        <w:bidi/>
        <w:spacing w:line="480" w:lineRule="auto"/>
        <w:rPr>
          <w:rFonts w:asciiTheme="majorBidi" w:hAnsiTheme="majorBidi" w:cstheme="majorBidi"/>
          <w:sz w:val="32"/>
          <w:szCs w:val="32"/>
          <w:rtl/>
        </w:rPr>
      </w:pPr>
    </w:p>
    <w:p w:rsidR="006D73C8" w:rsidRPr="00F20C20" w:rsidRDefault="006D73C8" w:rsidP="001D4AD7">
      <w:pPr>
        <w:bidi/>
        <w:spacing w:line="480" w:lineRule="auto"/>
        <w:rPr>
          <w:rFonts w:asciiTheme="majorBidi" w:hAnsiTheme="majorBidi" w:cstheme="majorBidi"/>
          <w:b/>
          <w:bCs/>
          <w:sz w:val="44"/>
          <w:szCs w:val="44"/>
          <w:rtl/>
        </w:rPr>
      </w:pPr>
      <w:r w:rsidRPr="00F20C20">
        <w:rPr>
          <w:rFonts w:asciiTheme="majorBidi" w:hAnsiTheme="majorBidi" w:cstheme="majorBidi" w:hint="cs"/>
          <w:b/>
          <w:bCs/>
          <w:sz w:val="44"/>
          <w:szCs w:val="44"/>
          <w:rtl/>
        </w:rPr>
        <w:t>العلاج :</w:t>
      </w:r>
    </w:p>
    <w:p w:rsidR="006D73C8" w:rsidRDefault="006D73C8"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سنتحدث عن </w:t>
      </w:r>
      <w:r w:rsidR="008C68B8">
        <w:rPr>
          <w:rFonts w:asciiTheme="majorBidi" w:hAnsiTheme="majorBidi" w:cstheme="majorBidi" w:hint="cs"/>
          <w:sz w:val="32"/>
          <w:szCs w:val="32"/>
          <w:rtl/>
        </w:rPr>
        <w:t>معظم</w:t>
      </w:r>
      <w:r>
        <w:rPr>
          <w:rFonts w:asciiTheme="majorBidi" w:hAnsiTheme="majorBidi" w:cstheme="majorBidi" w:hint="cs"/>
          <w:sz w:val="32"/>
          <w:szCs w:val="32"/>
          <w:rtl/>
        </w:rPr>
        <w:t xml:space="preserve"> الطرق المستخدمة في علاج الثآليل التناسلية, لكننا سنفصل أكثر في العلاجات التي أجري بحثنا عنها.</w:t>
      </w:r>
    </w:p>
    <w:p w:rsidR="006D73C8" w:rsidRDefault="00A8391A"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يقوم علاج الثآليل التناسلية على تخريب الآفات والجلد المصاب أو تعديل نمو البشرة أو تحريض الاستجابة المناعية موضعياً أو جهازياً.</w:t>
      </w:r>
    </w:p>
    <w:p w:rsidR="00DF2AF5" w:rsidRDefault="00DF2AF5" w:rsidP="001D4AD7">
      <w:pPr>
        <w:bidi/>
        <w:spacing w:line="480" w:lineRule="auto"/>
        <w:rPr>
          <w:rFonts w:asciiTheme="majorBidi" w:hAnsiTheme="majorBidi" w:cstheme="majorBidi"/>
          <w:sz w:val="32"/>
          <w:szCs w:val="32"/>
          <w:rtl/>
        </w:rPr>
      </w:pPr>
    </w:p>
    <w:p w:rsidR="00CC32E2" w:rsidRDefault="00CC32E2" w:rsidP="00CC32E2">
      <w:pPr>
        <w:bidi/>
        <w:spacing w:line="480" w:lineRule="auto"/>
        <w:rPr>
          <w:rFonts w:asciiTheme="majorBidi" w:hAnsiTheme="majorBidi" w:cstheme="majorBidi"/>
          <w:sz w:val="32"/>
          <w:szCs w:val="32"/>
        </w:rPr>
      </w:pPr>
    </w:p>
    <w:p w:rsidR="00013B37" w:rsidRDefault="00013B37" w:rsidP="00013B37">
      <w:pPr>
        <w:bidi/>
        <w:spacing w:line="480" w:lineRule="auto"/>
        <w:rPr>
          <w:rFonts w:asciiTheme="majorBidi" w:hAnsiTheme="majorBidi" w:cstheme="majorBidi"/>
          <w:sz w:val="32"/>
          <w:szCs w:val="32"/>
          <w:rtl/>
        </w:rPr>
      </w:pPr>
    </w:p>
    <w:p w:rsidR="008C68B8" w:rsidRPr="00DF2AF5" w:rsidRDefault="001F47D2" w:rsidP="001D4AD7">
      <w:pPr>
        <w:bidi/>
        <w:spacing w:line="480" w:lineRule="auto"/>
        <w:rPr>
          <w:rFonts w:asciiTheme="majorBidi" w:hAnsiTheme="majorBidi" w:cstheme="majorBidi"/>
          <w:b/>
          <w:bCs/>
          <w:sz w:val="32"/>
          <w:szCs w:val="32"/>
          <w:rtl/>
        </w:rPr>
      </w:pPr>
      <w:r w:rsidRPr="00DF2AF5">
        <w:rPr>
          <w:rFonts w:asciiTheme="majorBidi" w:hAnsiTheme="majorBidi" w:cstheme="majorBidi" w:hint="cs"/>
          <w:b/>
          <w:bCs/>
          <w:sz w:val="32"/>
          <w:szCs w:val="32"/>
          <w:rtl/>
        </w:rPr>
        <w:lastRenderedPageBreak/>
        <w:t>البودوف</w:t>
      </w:r>
      <w:r w:rsidR="008C68B8" w:rsidRPr="00DF2AF5">
        <w:rPr>
          <w:rFonts w:asciiTheme="majorBidi" w:hAnsiTheme="majorBidi" w:cstheme="majorBidi" w:hint="cs"/>
          <w:b/>
          <w:bCs/>
          <w:sz w:val="32"/>
          <w:szCs w:val="32"/>
          <w:rtl/>
        </w:rPr>
        <w:t>لين</w:t>
      </w:r>
      <w:r w:rsidRPr="00DF2AF5">
        <w:rPr>
          <w:rFonts w:asciiTheme="majorBidi" w:hAnsiTheme="majorBidi" w:cstheme="majorBidi"/>
          <w:b/>
          <w:bCs/>
          <w:sz w:val="32"/>
          <w:szCs w:val="32"/>
        </w:rPr>
        <w:t xml:space="preserve"> </w:t>
      </w:r>
      <w:r w:rsidRPr="00DF2AF5">
        <w:rPr>
          <w:rFonts w:asciiTheme="majorBidi" w:hAnsiTheme="majorBidi" w:cstheme="majorBidi" w:hint="cs"/>
          <w:b/>
          <w:bCs/>
          <w:sz w:val="32"/>
          <w:szCs w:val="32"/>
          <w:rtl/>
        </w:rPr>
        <w:t>والبودوفيلوتوكسين</w:t>
      </w:r>
      <w:r w:rsidR="008C68B8" w:rsidRPr="00DF2AF5">
        <w:rPr>
          <w:rFonts w:asciiTheme="majorBidi" w:hAnsiTheme="majorBidi" w:cstheme="majorBidi" w:hint="cs"/>
          <w:b/>
          <w:bCs/>
          <w:sz w:val="32"/>
          <w:szCs w:val="32"/>
          <w:rtl/>
        </w:rPr>
        <w:t>:</w:t>
      </w:r>
    </w:p>
    <w:p w:rsidR="001F47D2" w:rsidRDefault="001F47D2"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يستخدم البودوفيلين </w:t>
      </w:r>
      <w:r>
        <w:rPr>
          <w:rFonts w:asciiTheme="majorBidi" w:hAnsiTheme="majorBidi" w:cstheme="majorBidi"/>
          <w:sz w:val="32"/>
          <w:szCs w:val="32"/>
        </w:rPr>
        <w:t>Podophyllin</w:t>
      </w:r>
      <w:r>
        <w:rPr>
          <w:rFonts w:asciiTheme="majorBidi" w:hAnsiTheme="majorBidi" w:cstheme="majorBidi" w:hint="cs"/>
          <w:sz w:val="32"/>
          <w:szCs w:val="32"/>
          <w:rtl/>
        </w:rPr>
        <w:t xml:space="preserve"> منذ أربعينيات القرن الماضي لعلاج اللقمومات المؤنفة, وهو خلاصة مادة سامة مستخرجة من نبات </w:t>
      </w:r>
      <w:r>
        <w:rPr>
          <w:rFonts w:asciiTheme="majorBidi" w:hAnsiTheme="majorBidi" w:cstheme="majorBidi"/>
          <w:sz w:val="32"/>
          <w:szCs w:val="32"/>
        </w:rPr>
        <w:t>May apple</w:t>
      </w:r>
      <w:r>
        <w:rPr>
          <w:rFonts w:asciiTheme="majorBidi" w:hAnsiTheme="majorBidi" w:cstheme="majorBidi" w:hint="cs"/>
          <w:sz w:val="32"/>
          <w:szCs w:val="32"/>
          <w:rtl/>
        </w:rPr>
        <w:t xml:space="preserve"> . أما البودوفيلوتوكسين </w:t>
      </w:r>
      <w:r>
        <w:rPr>
          <w:rFonts w:asciiTheme="majorBidi" w:hAnsiTheme="majorBidi" w:cstheme="majorBidi"/>
          <w:sz w:val="32"/>
          <w:szCs w:val="32"/>
        </w:rPr>
        <w:t>Podophyllotoxin</w:t>
      </w:r>
      <w:r w:rsidR="00C735D1">
        <w:rPr>
          <w:rFonts w:asciiTheme="majorBidi" w:hAnsiTheme="majorBidi" w:cstheme="majorBidi" w:hint="cs"/>
          <w:sz w:val="32"/>
          <w:szCs w:val="32"/>
          <w:rtl/>
        </w:rPr>
        <w:t xml:space="preserve"> فهو المادة الفعالة الأساسية في البودوفيلين</w:t>
      </w:r>
      <w:r>
        <w:rPr>
          <w:rFonts w:asciiTheme="majorBidi" w:hAnsiTheme="majorBidi" w:cstheme="majorBidi" w:hint="cs"/>
          <w:sz w:val="32"/>
          <w:szCs w:val="32"/>
          <w:rtl/>
        </w:rPr>
        <w:t xml:space="preserve">. </w:t>
      </w:r>
    </w:p>
    <w:p w:rsidR="001F47D2" w:rsidRDefault="001F47D2" w:rsidP="00F20C20">
      <w:pPr>
        <w:bidi/>
        <w:spacing w:line="480" w:lineRule="auto"/>
        <w:rPr>
          <w:rFonts w:asciiTheme="majorBidi" w:hAnsiTheme="majorBidi" w:cstheme="majorBidi"/>
          <w:sz w:val="32"/>
          <w:szCs w:val="32"/>
          <w:rtl/>
        </w:rPr>
      </w:pPr>
      <w:r>
        <w:rPr>
          <w:rFonts w:asciiTheme="majorBidi" w:hAnsiTheme="majorBidi" w:cstheme="majorBidi" w:hint="cs"/>
          <w:sz w:val="32"/>
          <w:szCs w:val="32"/>
          <w:rtl/>
        </w:rPr>
        <w:t>يختلف البودوفيلوتوكسين عن البودوفيلين بعدة نقاط, منها</w:t>
      </w:r>
      <w:r w:rsidR="00FD3CF5">
        <w:rPr>
          <w:rFonts w:asciiTheme="majorBidi" w:hAnsiTheme="majorBidi" w:cstheme="majorBidi" w:hint="cs"/>
          <w:sz w:val="32"/>
          <w:szCs w:val="32"/>
          <w:rtl/>
        </w:rPr>
        <w:t xml:space="preserve"> أن تركيز البودوفيلين في المستحضرات المركبة غير ثابت أما البودوفيلوتوكسين فله تركيز ثابت في مستحضراته سواءً كانت محاليل (</w:t>
      </w:r>
      <w:r w:rsidR="00FD3CF5">
        <w:rPr>
          <w:rFonts w:asciiTheme="majorBidi" w:hAnsiTheme="majorBidi" w:cstheme="majorBidi"/>
          <w:sz w:val="32"/>
          <w:szCs w:val="32"/>
        </w:rPr>
        <w:t>solutions</w:t>
      </w:r>
      <w:r w:rsidR="00F20C20">
        <w:rPr>
          <w:rFonts w:asciiTheme="majorBidi" w:hAnsiTheme="majorBidi" w:cstheme="majorBidi" w:hint="cs"/>
          <w:sz w:val="32"/>
          <w:szCs w:val="32"/>
          <w:rtl/>
        </w:rPr>
        <w:t xml:space="preserve">) أو هلامة </w:t>
      </w:r>
      <w:r w:rsidR="00FD3CF5">
        <w:rPr>
          <w:rFonts w:asciiTheme="majorBidi" w:hAnsiTheme="majorBidi" w:cstheme="majorBidi" w:hint="cs"/>
          <w:sz w:val="32"/>
          <w:szCs w:val="32"/>
          <w:rtl/>
        </w:rPr>
        <w:t>(</w:t>
      </w:r>
      <w:r w:rsidR="00FD3CF5">
        <w:rPr>
          <w:rFonts w:asciiTheme="majorBidi" w:hAnsiTheme="majorBidi" w:cstheme="majorBidi"/>
          <w:sz w:val="32"/>
          <w:szCs w:val="32"/>
        </w:rPr>
        <w:t>gel</w:t>
      </w:r>
      <w:r w:rsidR="00FD3CF5">
        <w:rPr>
          <w:rFonts w:asciiTheme="majorBidi" w:hAnsiTheme="majorBidi" w:cstheme="majorBidi" w:hint="cs"/>
          <w:sz w:val="32"/>
          <w:szCs w:val="32"/>
          <w:rtl/>
        </w:rPr>
        <w:t>)</w:t>
      </w:r>
      <w:r w:rsidR="00732D68">
        <w:rPr>
          <w:rFonts w:asciiTheme="majorBidi" w:hAnsiTheme="majorBidi" w:cstheme="majorBidi"/>
          <w:sz w:val="32"/>
          <w:szCs w:val="32"/>
        </w:rPr>
        <w:t xml:space="preserve"> </w:t>
      </w:r>
      <w:r w:rsidR="00732D68" w:rsidRPr="006A365C">
        <w:rPr>
          <w:rFonts w:asciiTheme="majorBidi" w:hAnsiTheme="majorBidi" w:cstheme="majorBidi"/>
          <w:b/>
          <w:bCs/>
          <w:sz w:val="32"/>
          <w:szCs w:val="32"/>
          <w:vertAlign w:val="superscript"/>
          <w:rtl/>
        </w:rPr>
        <w:t>(</w:t>
      </w:r>
      <w:r w:rsidR="00732D68">
        <w:rPr>
          <w:rFonts w:asciiTheme="majorBidi" w:hAnsiTheme="majorBidi" w:cstheme="majorBidi" w:hint="cs"/>
          <w:b/>
          <w:bCs/>
          <w:sz w:val="32"/>
          <w:szCs w:val="32"/>
          <w:vertAlign w:val="superscript"/>
          <w:rtl/>
        </w:rPr>
        <w:t>39</w:t>
      </w:r>
      <w:r w:rsidR="00732D68" w:rsidRPr="006A365C">
        <w:rPr>
          <w:rFonts w:asciiTheme="majorBidi" w:hAnsiTheme="majorBidi" w:cstheme="majorBidi"/>
          <w:b/>
          <w:bCs/>
          <w:sz w:val="32"/>
          <w:szCs w:val="32"/>
          <w:vertAlign w:val="superscript"/>
          <w:rtl/>
        </w:rPr>
        <w:t>)</w:t>
      </w:r>
      <w:r w:rsidR="00FD3CF5">
        <w:rPr>
          <w:rFonts w:asciiTheme="majorBidi" w:hAnsiTheme="majorBidi" w:cstheme="majorBidi" w:hint="cs"/>
          <w:sz w:val="32"/>
          <w:szCs w:val="32"/>
          <w:rtl/>
        </w:rPr>
        <w:t>.</w:t>
      </w:r>
      <w:r w:rsidR="00FD3CF5" w:rsidRPr="00FD3CF5">
        <w:rPr>
          <w:rFonts w:asciiTheme="majorBidi" w:hAnsiTheme="majorBidi" w:cstheme="majorBidi"/>
          <w:color w:val="FF0000"/>
          <w:sz w:val="32"/>
          <w:szCs w:val="32"/>
          <w:rtl/>
        </w:rPr>
        <w:t xml:space="preserve"> </w:t>
      </w:r>
      <w:r w:rsidR="00FD3CF5">
        <w:rPr>
          <w:rFonts w:asciiTheme="majorBidi" w:hAnsiTheme="majorBidi" w:cstheme="majorBidi" w:hint="cs"/>
          <w:sz w:val="32"/>
          <w:szCs w:val="32"/>
          <w:rtl/>
        </w:rPr>
        <w:t>كذلك يخلو البودوفيلوتوكسين من</w:t>
      </w:r>
      <w:r w:rsidR="008015CF">
        <w:rPr>
          <w:rFonts w:asciiTheme="majorBidi" w:hAnsiTheme="majorBidi" w:cstheme="majorBidi"/>
          <w:sz w:val="32"/>
          <w:szCs w:val="32"/>
        </w:rPr>
        <w:t xml:space="preserve"> </w:t>
      </w:r>
      <w:r w:rsidR="00FD3CF5">
        <w:rPr>
          <w:rFonts w:asciiTheme="majorBidi" w:hAnsiTheme="majorBidi" w:cstheme="majorBidi" w:hint="cs"/>
          <w:sz w:val="32"/>
          <w:szCs w:val="32"/>
          <w:rtl/>
        </w:rPr>
        <w:t>المواد المسرطنة الموجودة في البودوفيلين مثل الكويرسيتين (</w:t>
      </w:r>
      <w:r w:rsidR="00FD3CF5">
        <w:rPr>
          <w:rFonts w:asciiTheme="majorBidi" w:hAnsiTheme="majorBidi" w:cstheme="majorBidi"/>
          <w:sz w:val="32"/>
          <w:szCs w:val="32"/>
        </w:rPr>
        <w:t>quercetin</w:t>
      </w:r>
      <w:r w:rsidR="00FD3CF5">
        <w:rPr>
          <w:rFonts w:asciiTheme="majorBidi" w:hAnsiTheme="majorBidi" w:cstheme="majorBidi" w:hint="cs"/>
          <w:sz w:val="32"/>
          <w:szCs w:val="32"/>
          <w:rtl/>
        </w:rPr>
        <w:t>) و الكامفيرول (</w:t>
      </w:r>
      <w:r w:rsidR="00FD3CF5">
        <w:rPr>
          <w:rFonts w:asciiTheme="majorBidi" w:hAnsiTheme="majorBidi" w:cstheme="majorBidi"/>
          <w:sz w:val="32"/>
          <w:szCs w:val="32"/>
        </w:rPr>
        <w:t>kaempherol</w:t>
      </w:r>
      <w:r w:rsidR="00FD3CF5">
        <w:rPr>
          <w:rFonts w:asciiTheme="majorBidi" w:hAnsiTheme="majorBidi" w:cstheme="majorBidi" w:hint="cs"/>
          <w:sz w:val="32"/>
          <w:szCs w:val="32"/>
          <w:rtl/>
        </w:rPr>
        <w:t>)</w:t>
      </w:r>
      <w:r w:rsidR="00FD3CF5" w:rsidRPr="00FD3CF5">
        <w:rPr>
          <w:rFonts w:asciiTheme="majorBidi" w:hAnsiTheme="majorBidi" w:cstheme="majorBidi"/>
          <w:color w:val="FF0000"/>
          <w:sz w:val="32"/>
          <w:szCs w:val="32"/>
          <w:rtl/>
        </w:rPr>
        <w:t xml:space="preserve"> </w:t>
      </w:r>
      <w:r w:rsidR="00732D68" w:rsidRPr="006A365C">
        <w:rPr>
          <w:rFonts w:asciiTheme="majorBidi" w:hAnsiTheme="majorBidi" w:cstheme="majorBidi"/>
          <w:b/>
          <w:bCs/>
          <w:sz w:val="32"/>
          <w:szCs w:val="32"/>
          <w:vertAlign w:val="superscript"/>
          <w:rtl/>
        </w:rPr>
        <w:t>(</w:t>
      </w:r>
      <w:r w:rsidR="00732D68">
        <w:rPr>
          <w:rFonts w:asciiTheme="majorBidi" w:hAnsiTheme="majorBidi" w:cstheme="majorBidi" w:hint="cs"/>
          <w:b/>
          <w:bCs/>
          <w:sz w:val="32"/>
          <w:szCs w:val="32"/>
          <w:vertAlign w:val="superscript"/>
          <w:rtl/>
        </w:rPr>
        <w:t>40</w:t>
      </w:r>
      <w:r w:rsidR="00732D68" w:rsidRPr="006A365C">
        <w:rPr>
          <w:rFonts w:asciiTheme="majorBidi" w:hAnsiTheme="majorBidi" w:cstheme="majorBidi"/>
          <w:b/>
          <w:bCs/>
          <w:sz w:val="32"/>
          <w:szCs w:val="32"/>
          <w:vertAlign w:val="superscript"/>
          <w:rtl/>
        </w:rPr>
        <w:t>)</w:t>
      </w:r>
      <w:r w:rsidR="00FD3CF5">
        <w:rPr>
          <w:rFonts w:asciiTheme="majorBidi" w:hAnsiTheme="majorBidi" w:cstheme="majorBidi" w:hint="cs"/>
          <w:sz w:val="32"/>
          <w:szCs w:val="32"/>
          <w:rtl/>
        </w:rPr>
        <w:t>, كما أن البودوفيلوتوكسين آمن للاستخدام الشخصي من قبل المريض أما البودوفيلين فيطبقه الطبيب.</w:t>
      </w:r>
    </w:p>
    <w:p w:rsidR="00E17C20" w:rsidRPr="00013B37" w:rsidRDefault="00E17C20" w:rsidP="00013B37">
      <w:pPr>
        <w:bidi/>
        <w:spacing w:line="480" w:lineRule="auto"/>
        <w:rPr>
          <w:rFonts w:asciiTheme="majorBidi" w:hAnsiTheme="majorBidi" w:cstheme="majorBidi"/>
          <w:i/>
          <w:iCs/>
          <w:sz w:val="32"/>
          <w:szCs w:val="32"/>
          <w:u w:val="single"/>
          <w:rtl/>
        </w:rPr>
      </w:pPr>
      <w:r w:rsidRPr="00013B37">
        <w:rPr>
          <w:rFonts w:asciiTheme="majorBidi" w:hAnsiTheme="majorBidi" w:cstheme="majorBidi" w:hint="cs"/>
          <w:i/>
          <w:iCs/>
          <w:sz w:val="32"/>
          <w:szCs w:val="32"/>
          <w:u w:val="single"/>
          <w:rtl/>
        </w:rPr>
        <w:t>آلية العمل:</w:t>
      </w:r>
      <w:r w:rsidRPr="00013B37">
        <w:rPr>
          <w:rFonts w:asciiTheme="majorBidi" w:hAnsiTheme="majorBidi" w:cstheme="majorBidi"/>
          <w:i/>
          <w:iCs/>
          <w:sz w:val="32"/>
          <w:szCs w:val="32"/>
          <w:u w:val="single"/>
        </w:rPr>
        <w:t xml:space="preserve">  Mechanism of Action </w:t>
      </w:r>
    </w:p>
    <w:p w:rsidR="00E17C20" w:rsidRPr="00E64FFE" w:rsidRDefault="00E17C20" w:rsidP="001D4AD7">
      <w:pPr>
        <w:bidi/>
        <w:spacing w:line="480" w:lineRule="auto"/>
        <w:rPr>
          <w:rFonts w:asciiTheme="majorBidi" w:hAnsiTheme="majorBidi" w:cstheme="majorBidi"/>
          <w:color w:val="000000" w:themeColor="text1"/>
          <w:sz w:val="32"/>
          <w:szCs w:val="32"/>
          <w:rtl/>
        </w:rPr>
      </w:pPr>
      <w:r>
        <w:rPr>
          <w:rFonts w:asciiTheme="majorBidi" w:hAnsiTheme="majorBidi" w:cstheme="majorBidi" w:hint="cs"/>
          <w:sz w:val="32"/>
          <w:szCs w:val="32"/>
          <w:rtl/>
        </w:rPr>
        <w:t>البودوفيلوتوكسين هو عامل مضاد للانقسام حيث يرتبط بالتوبيولين (</w:t>
      </w:r>
      <w:r>
        <w:rPr>
          <w:rFonts w:asciiTheme="majorBidi" w:hAnsiTheme="majorBidi" w:cstheme="majorBidi"/>
          <w:sz w:val="32"/>
          <w:szCs w:val="32"/>
        </w:rPr>
        <w:t>tubulin</w:t>
      </w:r>
      <w:r>
        <w:rPr>
          <w:rFonts w:asciiTheme="majorBidi" w:hAnsiTheme="majorBidi" w:cstheme="majorBidi" w:hint="cs"/>
          <w:sz w:val="32"/>
          <w:szCs w:val="32"/>
          <w:rtl/>
        </w:rPr>
        <w:t xml:space="preserve">) بشكل عكوس مما يؤدي لإيقاف الانقسام الخلوي في </w:t>
      </w:r>
      <w:r w:rsidR="00D10013">
        <w:rPr>
          <w:rFonts w:asciiTheme="majorBidi" w:hAnsiTheme="majorBidi" w:cstheme="majorBidi" w:hint="cs"/>
          <w:sz w:val="32"/>
          <w:szCs w:val="32"/>
          <w:rtl/>
        </w:rPr>
        <w:t xml:space="preserve">الطور التالي </w:t>
      </w:r>
      <w:r>
        <w:rPr>
          <w:rFonts w:asciiTheme="majorBidi" w:hAnsiTheme="majorBidi" w:cstheme="majorBidi"/>
          <w:sz w:val="32"/>
          <w:szCs w:val="32"/>
        </w:rPr>
        <w:t>metaphase</w:t>
      </w:r>
      <w:r w:rsidR="00732D68">
        <w:rPr>
          <w:rFonts w:asciiTheme="majorBidi" w:hAnsiTheme="majorBidi" w:cstheme="majorBidi" w:hint="cs"/>
          <w:sz w:val="32"/>
          <w:szCs w:val="32"/>
          <w:rtl/>
        </w:rPr>
        <w:t xml:space="preserve"> </w:t>
      </w:r>
      <w:r w:rsidR="00732D68" w:rsidRPr="006A365C">
        <w:rPr>
          <w:rFonts w:asciiTheme="majorBidi" w:hAnsiTheme="majorBidi" w:cstheme="majorBidi"/>
          <w:b/>
          <w:bCs/>
          <w:sz w:val="32"/>
          <w:szCs w:val="32"/>
          <w:vertAlign w:val="superscript"/>
          <w:rtl/>
        </w:rPr>
        <w:t>(</w:t>
      </w:r>
      <w:r w:rsidR="00732D68">
        <w:rPr>
          <w:rFonts w:asciiTheme="majorBidi" w:hAnsiTheme="majorBidi" w:cstheme="majorBidi" w:hint="cs"/>
          <w:b/>
          <w:bCs/>
          <w:sz w:val="32"/>
          <w:szCs w:val="32"/>
          <w:vertAlign w:val="superscript"/>
          <w:rtl/>
        </w:rPr>
        <w:t>40</w:t>
      </w:r>
      <w:r w:rsidR="00732D68" w:rsidRPr="006A365C">
        <w:rPr>
          <w:rFonts w:asciiTheme="majorBidi" w:hAnsiTheme="majorBidi" w:cstheme="majorBidi"/>
          <w:b/>
          <w:bCs/>
          <w:sz w:val="32"/>
          <w:szCs w:val="32"/>
          <w:vertAlign w:val="superscript"/>
          <w:rtl/>
        </w:rPr>
        <w:t>)</w:t>
      </w:r>
      <w:r w:rsidR="00732D68" w:rsidRPr="00CD6642">
        <w:rPr>
          <w:rFonts w:asciiTheme="majorBidi" w:hAnsiTheme="majorBidi" w:cstheme="majorBidi"/>
          <w:color w:val="FF0000"/>
          <w:sz w:val="32"/>
          <w:szCs w:val="32"/>
          <w:rtl/>
        </w:rPr>
        <w:t xml:space="preserve"> </w:t>
      </w:r>
      <w:r w:rsidR="00E64FFE">
        <w:rPr>
          <w:rFonts w:asciiTheme="majorBidi" w:hAnsiTheme="majorBidi" w:cstheme="majorBidi"/>
          <w:color w:val="000000" w:themeColor="text1"/>
          <w:sz w:val="32"/>
          <w:szCs w:val="32"/>
        </w:rPr>
        <w:t>.</w:t>
      </w:r>
    </w:p>
    <w:p w:rsidR="002A278E" w:rsidRDefault="002A278E" w:rsidP="001D4AD7">
      <w:pPr>
        <w:bidi/>
        <w:spacing w:line="480" w:lineRule="auto"/>
        <w:rPr>
          <w:rFonts w:asciiTheme="majorBidi" w:hAnsiTheme="majorBidi" w:cstheme="majorBidi"/>
          <w:sz w:val="32"/>
          <w:szCs w:val="32"/>
          <w:rtl/>
        </w:rPr>
      </w:pPr>
    </w:p>
    <w:p w:rsidR="002A278E" w:rsidRPr="00E64FFE" w:rsidRDefault="002A278E" w:rsidP="00E64FFE">
      <w:pPr>
        <w:bidi/>
        <w:spacing w:line="480" w:lineRule="auto"/>
        <w:rPr>
          <w:rFonts w:asciiTheme="majorBidi" w:hAnsiTheme="majorBidi" w:cstheme="majorBidi"/>
          <w:b/>
          <w:bCs/>
          <w:i/>
          <w:iCs/>
          <w:sz w:val="32"/>
          <w:szCs w:val="32"/>
          <w:u w:val="single"/>
          <w:rtl/>
        </w:rPr>
      </w:pPr>
      <w:r w:rsidRPr="00E64FFE">
        <w:rPr>
          <w:rFonts w:asciiTheme="majorBidi" w:hAnsiTheme="majorBidi" w:cstheme="majorBidi" w:hint="cs"/>
          <w:b/>
          <w:bCs/>
          <w:i/>
          <w:iCs/>
          <w:sz w:val="32"/>
          <w:szCs w:val="32"/>
          <w:u w:val="single"/>
          <w:rtl/>
        </w:rPr>
        <w:lastRenderedPageBreak/>
        <w:t>الاستخدام السريري :</w:t>
      </w:r>
    </w:p>
    <w:p w:rsidR="002A278E" w:rsidRDefault="008015CF" w:rsidP="00E64FFE">
      <w:pPr>
        <w:bidi/>
        <w:spacing w:line="480" w:lineRule="auto"/>
        <w:rPr>
          <w:rFonts w:asciiTheme="majorBidi" w:hAnsiTheme="majorBidi" w:cstheme="majorBidi"/>
          <w:sz w:val="32"/>
          <w:szCs w:val="32"/>
          <w:rtl/>
        </w:rPr>
      </w:pPr>
      <w:r>
        <w:rPr>
          <w:rFonts w:asciiTheme="majorBidi" w:hAnsiTheme="majorBidi" w:cstheme="majorBidi" w:hint="cs"/>
          <w:sz w:val="32"/>
          <w:szCs w:val="32"/>
          <w:rtl/>
        </w:rPr>
        <w:t>يستخدم البودوفيلين بشكل محلول نسبته 10-25% في سواغ من البنزوين أو الكحول المطلق, ويطبق بإشراف طبيب على أماكن الثآليل</w:t>
      </w:r>
      <w:r w:rsidR="00D7699D">
        <w:rPr>
          <w:rFonts w:asciiTheme="majorBidi" w:hAnsiTheme="majorBidi" w:cstheme="majorBidi" w:hint="cs"/>
          <w:sz w:val="32"/>
          <w:szCs w:val="32"/>
          <w:rtl/>
        </w:rPr>
        <w:t xml:space="preserve"> بعد حماية الجلد المحيط بالآفة</w:t>
      </w:r>
      <w:r>
        <w:rPr>
          <w:rFonts w:asciiTheme="majorBidi" w:hAnsiTheme="majorBidi" w:cstheme="majorBidi" w:hint="cs"/>
          <w:sz w:val="32"/>
          <w:szCs w:val="32"/>
          <w:rtl/>
        </w:rPr>
        <w:t xml:space="preserve"> ويترك ليجف ثم يغسل جيداً بعد أربع ساعات, ويعاد التطبيق أسبوعياً لمدة قد تصل إلى ستة أسابيع, وقد قل استخدا</w:t>
      </w:r>
      <w:r w:rsidR="00E64FFE">
        <w:rPr>
          <w:rFonts w:asciiTheme="majorBidi" w:hAnsiTheme="majorBidi" w:cstheme="majorBidi" w:hint="cs"/>
          <w:sz w:val="32"/>
          <w:szCs w:val="32"/>
          <w:rtl/>
        </w:rPr>
        <w:t>م البودوفيلين في الآونة الأخيرة</w:t>
      </w:r>
      <w:r w:rsidR="00E64FFE">
        <w:rPr>
          <w:rFonts w:asciiTheme="majorBidi" w:hAnsiTheme="majorBidi" w:cstheme="majorBidi"/>
          <w:sz w:val="32"/>
          <w:szCs w:val="32"/>
        </w:rPr>
        <w:t xml:space="preserve">. </w:t>
      </w:r>
      <w:r w:rsidR="00E64FFE" w:rsidRPr="006A365C">
        <w:rPr>
          <w:rFonts w:asciiTheme="majorBidi" w:hAnsiTheme="majorBidi" w:cstheme="majorBidi"/>
          <w:b/>
          <w:bCs/>
          <w:sz w:val="32"/>
          <w:szCs w:val="32"/>
          <w:vertAlign w:val="superscript"/>
          <w:rtl/>
        </w:rPr>
        <w:t>(</w:t>
      </w:r>
      <w:r w:rsidR="00E64FFE">
        <w:rPr>
          <w:rFonts w:asciiTheme="majorBidi" w:hAnsiTheme="majorBidi" w:cstheme="majorBidi" w:hint="cs"/>
          <w:b/>
          <w:bCs/>
          <w:sz w:val="32"/>
          <w:szCs w:val="32"/>
          <w:vertAlign w:val="superscript"/>
          <w:rtl/>
        </w:rPr>
        <w:t>41</w:t>
      </w:r>
      <w:r w:rsidR="00E64FFE" w:rsidRPr="006A365C">
        <w:rPr>
          <w:rFonts w:asciiTheme="majorBidi" w:hAnsiTheme="majorBidi" w:cstheme="majorBidi"/>
          <w:b/>
          <w:bCs/>
          <w:sz w:val="32"/>
          <w:szCs w:val="32"/>
          <w:vertAlign w:val="superscript"/>
          <w:rtl/>
        </w:rPr>
        <w:t>)</w:t>
      </w:r>
    </w:p>
    <w:p w:rsidR="008015CF" w:rsidRDefault="008015CF" w:rsidP="00D0640F">
      <w:pPr>
        <w:bidi/>
        <w:spacing w:line="480" w:lineRule="auto"/>
        <w:rPr>
          <w:rFonts w:asciiTheme="majorBidi" w:hAnsiTheme="majorBidi" w:cstheme="majorBidi"/>
          <w:color w:val="FF0000"/>
          <w:sz w:val="32"/>
          <w:szCs w:val="32"/>
          <w:rtl/>
        </w:rPr>
      </w:pPr>
      <w:r>
        <w:rPr>
          <w:rFonts w:asciiTheme="majorBidi" w:hAnsiTheme="majorBidi" w:cstheme="majorBidi" w:hint="cs"/>
          <w:sz w:val="32"/>
          <w:szCs w:val="32"/>
          <w:rtl/>
        </w:rPr>
        <w:t>أما البودوفيلوتوكسين فيستخدم</w:t>
      </w:r>
      <w:r w:rsidR="00D0640F">
        <w:rPr>
          <w:rFonts w:asciiTheme="majorBidi" w:hAnsiTheme="majorBidi" w:cstheme="majorBidi" w:hint="cs"/>
          <w:sz w:val="32"/>
          <w:szCs w:val="32"/>
          <w:rtl/>
        </w:rPr>
        <w:t xml:space="preserve"> كمحلول</w:t>
      </w:r>
      <w:r>
        <w:rPr>
          <w:rFonts w:asciiTheme="majorBidi" w:hAnsiTheme="majorBidi" w:cstheme="majorBidi" w:hint="cs"/>
          <w:sz w:val="32"/>
          <w:szCs w:val="32"/>
          <w:rtl/>
        </w:rPr>
        <w:t xml:space="preserve"> بتركيز 0.5% </w:t>
      </w:r>
      <w:r w:rsidR="00D0640F">
        <w:rPr>
          <w:rFonts w:asciiTheme="majorBidi" w:hAnsiTheme="majorBidi" w:cstheme="majorBidi" w:hint="cs"/>
          <w:sz w:val="32"/>
          <w:szCs w:val="32"/>
          <w:rtl/>
        </w:rPr>
        <w:t xml:space="preserve">أو بشكل كريم بتركيز 0.15% </w:t>
      </w:r>
      <w:r>
        <w:rPr>
          <w:rFonts w:asciiTheme="majorBidi" w:hAnsiTheme="majorBidi" w:cstheme="majorBidi" w:hint="cs"/>
          <w:sz w:val="32"/>
          <w:szCs w:val="32"/>
          <w:rtl/>
        </w:rPr>
        <w:t>ويطبق من قبل المريض على الثآليل التناسلية مرتين يومياً لثلاثة أيام متتالية من كل أسبوع, ويعاد ذلك أسبوعياً لمدة أربعة إلى ستة أسابيع</w:t>
      </w:r>
      <w:r w:rsidR="000E6DF6">
        <w:rPr>
          <w:rFonts w:asciiTheme="majorBidi" w:hAnsiTheme="majorBidi" w:cstheme="majorBidi" w:hint="cs"/>
          <w:sz w:val="32"/>
          <w:szCs w:val="32"/>
          <w:rtl/>
        </w:rPr>
        <w:t xml:space="preserve"> </w:t>
      </w:r>
      <w:r w:rsidR="000E6DF6" w:rsidRPr="006A365C">
        <w:rPr>
          <w:rFonts w:asciiTheme="majorBidi" w:hAnsiTheme="majorBidi" w:cstheme="majorBidi"/>
          <w:b/>
          <w:bCs/>
          <w:sz w:val="32"/>
          <w:szCs w:val="32"/>
          <w:vertAlign w:val="superscript"/>
          <w:rtl/>
        </w:rPr>
        <w:t>(</w:t>
      </w:r>
      <w:r w:rsidR="000E6DF6">
        <w:rPr>
          <w:rFonts w:asciiTheme="majorBidi" w:hAnsiTheme="majorBidi" w:cstheme="majorBidi" w:hint="cs"/>
          <w:b/>
          <w:bCs/>
          <w:sz w:val="32"/>
          <w:szCs w:val="32"/>
          <w:vertAlign w:val="superscript"/>
          <w:rtl/>
        </w:rPr>
        <w:t>4</w:t>
      </w:r>
      <w:r w:rsidR="00E64FFE">
        <w:rPr>
          <w:rFonts w:asciiTheme="majorBidi" w:hAnsiTheme="majorBidi" w:cstheme="majorBidi" w:hint="cs"/>
          <w:b/>
          <w:bCs/>
          <w:sz w:val="32"/>
          <w:szCs w:val="32"/>
          <w:vertAlign w:val="superscript"/>
          <w:rtl/>
        </w:rPr>
        <w:t>2</w:t>
      </w:r>
      <w:r w:rsidR="000E6DF6"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w:t>
      </w:r>
      <w:r w:rsidR="00244910" w:rsidRPr="00244910">
        <w:rPr>
          <w:rFonts w:asciiTheme="majorBidi" w:hAnsiTheme="majorBidi" w:cstheme="majorBidi"/>
          <w:color w:val="FF0000"/>
          <w:sz w:val="32"/>
          <w:szCs w:val="32"/>
          <w:rtl/>
        </w:rPr>
        <w:t xml:space="preserve"> </w:t>
      </w:r>
    </w:p>
    <w:p w:rsidR="00C119E9" w:rsidRPr="008524AF" w:rsidRDefault="00143E9B" w:rsidP="001D4AD7">
      <w:pPr>
        <w:bidi/>
        <w:spacing w:line="480" w:lineRule="auto"/>
        <w:rPr>
          <w:rFonts w:asciiTheme="majorBidi" w:hAnsiTheme="majorBidi" w:cstheme="majorBidi"/>
          <w:b/>
          <w:bCs/>
          <w:color w:val="000000" w:themeColor="text1"/>
          <w:sz w:val="32"/>
          <w:szCs w:val="32"/>
          <w:u w:val="single"/>
          <w:rtl/>
        </w:rPr>
      </w:pPr>
      <w:r w:rsidRPr="008524AF">
        <w:rPr>
          <w:rFonts w:asciiTheme="majorBidi" w:hAnsiTheme="majorBidi" w:cstheme="majorBidi" w:hint="cs"/>
          <w:b/>
          <w:bCs/>
          <w:color w:val="000000" w:themeColor="text1"/>
          <w:sz w:val="32"/>
          <w:szCs w:val="32"/>
          <w:u w:val="single"/>
          <w:rtl/>
        </w:rPr>
        <w:t>التأثيرات الجانبية</w:t>
      </w:r>
      <w:r w:rsidR="008524AF">
        <w:rPr>
          <w:rFonts w:asciiTheme="majorBidi" w:hAnsiTheme="majorBidi" w:cstheme="majorBidi" w:hint="cs"/>
          <w:b/>
          <w:bCs/>
          <w:color w:val="000000" w:themeColor="text1"/>
          <w:sz w:val="32"/>
          <w:szCs w:val="32"/>
          <w:u w:val="single"/>
          <w:rtl/>
        </w:rPr>
        <w:t xml:space="preserve"> :</w:t>
      </w:r>
    </w:p>
    <w:p w:rsidR="00C119E9" w:rsidRDefault="0023085A" w:rsidP="00E64FFE">
      <w:pPr>
        <w:bidi/>
        <w:spacing w:line="480" w:lineRule="auto"/>
        <w:rPr>
          <w:rFonts w:asciiTheme="majorBidi" w:hAnsiTheme="majorBidi" w:cstheme="majorBidi"/>
          <w:sz w:val="32"/>
          <w:szCs w:val="32"/>
          <w:rtl/>
        </w:rPr>
      </w:pPr>
      <w:r w:rsidRPr="0023085A">
        <w:rPr>
          <w:rFonts w:asciiTheme="majorBidi" w:hAnsiTheme="majorBidi" w:cstheme="majorBidi" w:hint="cs"/>
          <w:sz w:val="32"/>
          <w:szCs w:val="32"/>
          <w:rtl/>
        </w:rPr>
        <w:t>يعتبر التخريش الموضعي أهم التأثيرات الجانبية المتوقعة للبودوفيلين , ويكون أعظم</w:t>
      </w:r>
      <w:r w:rsidR="00D76BAB">
        <w:rPr>
          <w:rFonts w:asciiTheme="majorBidi" w:hAnsiTheme="majorBidi" w:cstheme="majorBidi" w:hint="cs"/>
          <w:sz w:val="32"/>
          <w:szCs w:val="32"/>
          <w:rtl/>
        </w:rPr>
        <w:t>ياً بعد يوم أو يومين من التطبيق, ويتجلى بحدوث حمامى وحس حرق وأحياناً تآكلات</w:t>
      </w:r>
      <w:r w:rsidR="00D7699D">
        <w:rPr>
          <w:rFonts w:asciiTheme="majorBidi" w:hAnsiTheme="majorBidi" w:cstheme="majorBidi" w:hint="cs"/>
          <w:sz w:val="32"/>
          <w:szCs w:val="32"/>
          <w:rtl/>
        </w:rPr>
        <w:t xml:space="preserve"> تكون محدودة بمكان تطبيق الدواء</w:t>
      </w:r>
      <w:r w:rsidR="00D76BAB">
        <w:rPr>
          <w:rFonts w:asciiTheme="majorBidi" w:hAnsiTheme="majorBidi" w:cstheme="majorBidi" w:hint="cs"/>
          <w:sz w:val="32"/>
          <w:szCs w:val="32"/>
          <w:rtl/>
        </w:rPr>
        <w:t>,</w:t>
      </w:r>
      <w:r w:rsidRPr="0023085A">
        <w:rPr>
          <w:rFonts w:asciiTheme="majorBidi" w:hAnsiTheme="majorBidi" w:cstheme="majorBidi" w:hint="cs"/>
          <w:sz w:val="32"/>
          <w:szCs w:val="32"/>
          <w:rtl/>
        </w:rPr>
        <w:t xml:space="preserve"> ويظهر هذا التأثير </w:t>
      </w:r>
      <w:r w:rsidR="00D76BAB">
        <w:rPr>
          <w:rFonts w:asciiTheme="majorBidi" w:hAnsiTheme="majorBidi" w:cstheme="majorBidi" w:hint="cs"/>
          <w:sz w:val="32"/>
          <w:szCs w:val="32"/>
          <w:rtl/>
        </w:rPr>
        <w:t xml:space="preserve">لكن </w:t>
      </w:r>
      <w:r w:rsidRPr="0023085A">
        <w:rPr>
          <w:rFonts w:asciiTheme="majorBidi" w:hAnsiTheme="majorBidi" w:cstheme="majorBidi" w:hint="cs"/>
          <w:sz w:val="32"/>
          <w:szCs w:val="32"/>
          <w:rtl/>
        </w:rPr>
        <w:t>بشكل أخف عند استعمال البودوفيلوتوكسين</w:t>
      </w:r>
      <w:r w:rsidR="00467FB4">
        <w:rPr>
          <w:rFonts w:asciiTheme="majorBidi" w:hAnsiTheme="majorBidi" w:cstheme="majorBidi" w:hint="cs"/>
          <w:sz w:val="32"/>
          <w:szCs w:val="32"/>
          <w:rtl/>
        </w:rPr>
        <w:t>, وتعتبر اضطرابات التصبغ الموضعية من التأثيرات الجانبية النادرة.</w:t>
      </w:r>
      <w:r w:rsidR="00E64FFE" w:rsidRPr="00E64FFE">
        <w:rPr>
          <w:rFonts w:asciiTheme="majorBidi" w:hAnsiTheme="majorBidi" w:cstheme="majorBidi"/>
          <w:b/>
          <w:bCs/>
          <w:sz w:val="32"/>
          <w:szCs w:val="32"/>
          <w:vertAlign w:val="superscript"/>
          <w:rtl/>
        </w:rPr>
        <w:t xml:space="preserve"> </w:t>
      </w:r>
      <w:r w:rsidR="00E64FFE" w:rsidRPr="006A365C">
        <w:rPr>
          <w:rFonts w:asciiTheme="majorBidi" w:hAnsiTheme="majorBidi" w:cstheme="majorBidi"/>
          <w:b/>
          <w:bCs/>
          <w:sz w:val="32"/>
          <w:szCs w:val="32"/>
          <w:vertAlign w:val="superscript"/>
          <w:rtl/>
        </w:rPr>
        <w:t>(</w:t>
      </w:r>
      <w:r w:rsidR="00E64FFE">
        <w:rPr>
          <w:rFonts w:asciiTheme="majorBidi" w:hAnsiTheme="majorBidi" w:cstheme="majorBidi" w:hint="cs"/>
          <w:b/>
          <w:bCs/>
          <w:sz w:val="32"/>
          <w:szCs w:val="32"/>
          <w:vertAlign w:val="superscript"/>
          <w:rtl/>
        </w:rPr>
        <w:t>41</w:t>
      </w:r>
      <w:r w:rsidR="00E64FFE" w:rsidRPr="006A365C">
        <w:rPr>
          <w:rFonts w:asciiTheme="majorBidi" w:hAnsiTheme="majorBidi" w:cstheme="majorBidi"/>
          <w:b/>
          <w:bCs/>
          <w:sz w:val="32"/>
          <w:szCs w:val="32"/>
          <w:vertAlign w:val="superscript"/>
          <w:rtl/>
        </w:rPr>
        <w:t>)</w:t>
      </w:r>
    </w:p>
    <w:p w:rsidR="008E2671" w:rsidRDefault="008E2671" w:rsidP="001D4AD7">
      <w:pPr>
        <w:bidi/>
        <w:spacing w:line="480" w:lineRule="auto"/>
        <w:rPr>
          <w:rFonts w:asciiTheme="majorBidi" w:hAnsiTheme="majorBidi" w:cstheme="majorBidi"/>
          <w:sz w:val="32"/>
          <w:szCs w:val="32"/>
          <w:rtl/>
        </w:rPr>
      </w:pPr>
    </w:p>
    <w:p w:rsidR="008E2671" w:rsidRDefault="008E2671" w:rsidP="00E64FFE">
      <w:pPr>
        <w:bidi/>
        <w:spacing w:line="480" w:lineRule="auto"/>
        <w:rPr>
          <w:rFonts w:asciiTheme="majorBidi" w:hAnsiTheme="majorBidi" w:cstheme="majorBidi"/>
          <w:sz w:val="32"/>
          <w:szCs w:val="32"/>
        </w:rPr>
      </w:pPr>
      <w:r>
        <w:rPr>
          <w:rFonts w:asciiTheme="majorBidi" w:hAnsiTheme="majorBidi" w:cstheme="majorBidi" w:hint="cs"/>
          <w:sz w:val="32"/>
          <w:szCs w:val="32"/>
          <w:rtl/>
        </w:rPr>
        <w:lastRenderedPageBreak/>
        <w:t>يعتبر الحمل مضاد استطباب مطلقاً للبودوفيلين, حيث أنه يمكن أن يسبب موت الجنين داخل الرحم</w:t>
      </w:r>
      <w:r w:rsidR="00D76BAB">
        <w:rPr>
          <w:rFonts w:asciiTheme="majorBidi" w:hAnsiTheme="majorBidi" w:cstheme="majorBidi" w:hint="cs"/>
          <w:sz w:val="32"/>
          <w:szCs w:val="32"/>
          <w:rtl/>
        </w:rPr>
        <w:t xml:space="preserve"> أو تشوهات جنينية</w:t>
      </w:r>
      <w:r w:rsidR="000E6DF6" w:rsidRPr="006A365C">
        <w:rPr>
          <w:rFonts w:asciiTheme="majorBidi" w:hAnsiTheme="majorBidi" w:cstheme="majorBidi"/>
          <w:b/>
          <w:bCs/>
          <w:sz w:val="32"/>
          <w:szCs w:val="32"/>
          <w:vertAlign w:val="superscript"/>
          <w:rtl/>
        </w:rPr>
        <w:t>(</w:t>
      </w:r>
      <w:r w:rsidR="000E6DF6">
        <w:rPr>
          <w:rFonts w:asciiTheme="majorBidi" w:hAnsiTheme="majorBidi" w:cstheme="majorBidi" w:hint="cs"/>
          <w:b/>
          <w:bCs/>
          <w:sz w:val="32"/>
          <w:szCs w:val="32"/>
          <w:vertAlign w:val="superscript"/>
          <w:rtl/>
        </w:rPr>
        <w:t>43</w:t>
      </w:r>
      <w:r w:rsidR="000E6DF6" w:rsidRPr="006A365C">
        <w:rPr>
          <w:rFonts w:asciiTheme="majorBidi" w:hAnsiTheme="majorBidi" w:cstheme="majorBidi"/>
          <w:b/>
          <w:bCs/>
          <w:sz w:val="32"/>
          <w:szCs w:val="32"/>
          <w:vertAlign w:val="superscript"/>
          <w:rtl/>
        </w:rPr>
        <w:t>)</w:t>
      </w:r>
      <w:r w:rsidR="00D76BAB">
        <w:rPr>
          <w:rFonts w:asciiTheme="majorBidi" w:hAnsiTheme="majorBidi" w:cstheme="majorBidi" w:hint="cs"/>
          <w:sz w:val="32"/>
          <w:szCs w:val="32"/>
          <w:rtl/>
        </w:rPr>
        <w:t>,</w:t>
      </w:r>
      <w:r>
        <w:rPr>
          <w:rFonts w:asciiTheme="majorBidi" w:hAnsiTheme="majorBidi" w:cstheme="majorBidi" w:hint="cs"/>
          <w:sz w:val="32"/>
          <w:szCs w:val="32"/>
          <w:rtl/>
        </w:rPr>
        <w:t xml:space="preserve"> كذلك يجب عدم استخدامه على مناطق واسعة جداً أو نازفة, إذ أن امتصاصه الجهازي قد يؤدي إلى إسهال وإقياء وأذية كبدية وكلوية وأذية عصبية وتثبيط نقي العظم</w:t>
      </w:r>
      <w:r w:rsidR="00143E9B">
        <w:rPr>
          <w:rFonts w:asciiTheme="majorBidi" w:hAnsiTheme="majorBidi" w:cstheme="majorBidi" w:hint="cs"/>
          <w:sz w:val="32"/>
          <w:szCs w:val="32"/>
          <w:rtl/>
        </w:rPr>
        <w:t xml:space="preserve"> .</w:t>
      </w:r>
      <w:r w:rsidR="000E6DF6" w:rsidRPr="006A365C">
        <w:rPr>
          <w:rFonts w:asciiTheme="majorBidi" w:hAnsiTheme="majorBidi" w:cstheme="majorBidi"/>
          <w:b/>
          <w:bCs/>
          <w:sz w:val="32"/>
          <w:szCs w:val="32"/>
          <w:vertAlign w:val="superscript"/>
          <w:rtl/>
        </w:rPr>
        <w:t>(</w:t>
      </w:r>
      <w:r w:rsidR="000E6DF6">
        <w:rPr>
          <w:rFonts w:asciiTheme="majorBidi" w:hAnsiTheme="majorBidi" w:cstheme="majorBidi" w:hint="cs"/>
          <w:b/>
          <w:bCs/>
          <w:sz w:val="32"/>
          <w:szCs w:val="32"/>
          <w:vertAlign w:val="superscript"/>
          <w:rtl/>
        </w:rPr>
        <w:t>44</w:t>
      </w:r>
      <w:r w:rsidR="000E6DF6"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 xml:space="preserve"> </w:t>
      </w:r>
    </w:p>
    <w:p w:rsidR="00E64FFE" w:rsidRDefault="00E64FFE" w:rsidP="00E64FFE">
      <w:pPr>
        <w:bidi/>
        <w:spacing w:line="480" w:lineRule="auto"/>
        <w:rPr>
          <w:rFonts w:asciiTheme="majorBidi" w:hAnsiTheme="majorBidi" w:cstheme="majorBidi"/>
          <w:color w:val="FF0000"/>
          <w:sz w:val="32"/>
          <w:szCs w:val="32"/>
          <w:rtl/>
        </w:rPr>
      </w:pPr>
    </w:p>
    <w:p w:rsidR="008E2671" w:rsidRDefault="008E2671" w:rsidP="00E64FFE">
      <w:pPr>
        <w:bidi/>
        <w:spacing w:line="480" w:lineRule="auto"/>
        <w:rPr>
          <w:rFonts w:asciiTheme="majorBidi" w:hAnsiTheme="majorBidi" w:cstheme="majorBidi"/>
          <w:sz w:val="32"/>
          <w:szCs w:val="32"/>
        </w:rPr>
      </w:pPr>
      <w:r>
        <w:rPr>
          <w:rFonts w:asciiTheme="majorBidi" w:hAnsiTheme="majorBidi" w:cstheme="majorBidi" w:hint="cs"/>
          <w:sz w:val="32"/>
          <w:szCs w:val="32"/>
          <w:rtl/>
        </w:rPr>
        <w:t>تبدو التأثيرات الجانبية للبودوفيلوتوكسين أقل شأناً منها للبود</w:t>
      </w:r>
      <w:r w:rsidR="00D76BAB">
        <w:rPr>
          <w:rFonts w:asciiTheme="majorBidi" w:hAnsiTheme="majorBidi" w:cstheme="majorBidi" w:hint="cs"/>
          <w:sz w:val="32"/>
          <w:szCs w:val="32"/>
          <w:rtl/>
        </w:rPr>
        <w:t xml:space="preserve">وفيلين, فتصنيفه في الحمل </w:t>
      </w:r>
      <w:r w:rsidR="00D76BAB">
        <w:rPr>
          <w:rFonts w:asciiTheme="majorBidi" w:hAnsiTheme="majorBidi" w:cstheme="majorBidi"/>
          <w:sz w:val="32"/>
          <w:szCs w:val="32"/>
        </w:rPr>
        <w:t>C</w:t>
      </w:r>
      <w:r w:rsidR="00D76BAB">
        <w:rPr>
          <w:rFonts w:asciiTheme="majorBidi" w:hAnsiTheme="majorBidi" w:cstheme="majorBidi" w:hint="cs"/>
          <w:sz w:val="32"/>
          <w:szCs w:val="32"/>
          <w:rtl/>
        </w:rPr>
        <w:t xml:space="preserve"> كما أن التخريش الناجم عنه أقل.</w:t>
      </w:r>
      <w:r w:rsidR="00E64FFE" w:rsidRPr="00E64FFE">
        <w:rPr>
          <w:rFonts w:asciiTheme="majorBidi" w:hAnsiTheme="majorBidi" w:cstheme="majorBidi"/>
          <w:b/>
          <w:bCs/>
          <w:sz w:val="32"/>
          <w:szCs w:val="32"/>
          <w:vertAlign w:val="superscript"/>
          <w:rtl/>
        </w:rPr>
        <w:t xml:space="preserve"> </w:t>
      </w:r>
      <w:r w:rsidR="00E64FFE" w:rsidRPr="006A365C">
        <w:rPr>
          <w:rFonts w:asciiTheme="majorBidi" w:hAnsiTheme="majorBidi" w:cstheme="majorBidi"/>
          <w:b/>
          <w:bCs/>
          <w:sz w:val="32"/>
          <w:szCs w:val="32"/>
          <w:vertAlign w:val="superscript"/>
          <w:rtl/>
        </w:rPr>
        <w:t>(</w:t>
      </w:r>
      <w:r w:rsidR="00E64FFE">
        <w:rPr>
          <w:rFonts w:asciiTheme="majorBidi" w:hAnsiTheme="majorBidi" w:cstheme="majorBidi" w:hint="cs"/>
          <w:b/>
          <w:bCs/>
          <w:sz w:val="32"/>
          <w:szCs w:val="32"/>
          <w:vertAlign w:val="superscript"/>
          <w:rtl/>
        </w:rPr>
        <w:t>42</w:t>
      </w:r>
      <w:r w:rsidR="00E64FFE" w:rsidRPr="006A365C">
        <w:rPr>
          <w:rFonts w:asciiTheme="majorBidi" w:hAnsiTheme="majorBidi" w:cstheme="majorBidi"/>
          <w:b/>
          <w:bCs/>
          <w:sz w:val="32"/>
          <w:szCs w:val="32"/>
          <w:vertAlign w:val="superscript"/>
          <w:rtl/>
        </w:rPr>
        <w:t>)</w:t>
      </w:r>
    </w:p>
    <w:p w:rsidR="00EF7204" w:rsidRDefault="00EF7204" w:rsidP="001D4AD7">
      <w:pPr>
        <w:bidi/>
        <w:spacing w:line="480" w:lineRule="auto"/>
        <w:rPr>
          <w:rFonts w:asciiTheme="majorBidi" w:hAnsiTheme="majorBidi" w:cstheme="majorBidi"/>
          <w:sz w:val="32"/>
          <w:szCs w:val="32"/>
          <w:rtl/>
        </w:rPr>
      </w:pPr>
    </w:p>
    <w:p w:rsidR="0043212C" w:rsidRDefault="0043212C" w:rsidP="001D4AD7">
      <w:pPr>
        <w:bidi/>
        <w:spacing w:line="480" w:lineRule="auto"/>
        <w:rPr>
          <w:rFonts w:asciiTheme="majorBidi" w:hAnsiTheme="majorBidi" w:cstheme="majorBidi"/>
          <w:sz w:val="32"/>
          <w:szCs w:val="32"/>
          <w:rtl/>
        </w:rPr>
      </w:pPr>
    </w:p>
    <w:p w:rsidR="0043212C" w:rsidRPr="002C5583" w:rsidRDefault="0043212C" w:rsidP="002C5583">
      <w:pPr>
        <w:bidi/>
        <w:spacing w:line="480" w:lineRule="auto"/>
        <w:rPr>
          <w:rFonts w:asciiTheme="majorBidi" w:hAnsiTheme="majorBidi" w:cstheme="majorBidi"/>
          <w:b/>
          <w:bCs/>
          <w:sz w:val="44"/>
          <w:szCs w:val="44"/>
          <w:rtl/>
        </w:rPr>
      </w:pPr>
      <w:r w:rsidRPr="002C5583">
        <w:rPr>
          <w:rFonts w:asciiTheme="majorBidi" w:hAnsiTheme="majorBidi" w:cstheme="majorBidi" w:hint="cs"/>
          <w:b/>
          <w:bCs/>
          <w:sz w:val="44"/>
          <w:szCs w:val="44"/>
          <w:rtl/>
        </w:rPr>
        <w:t>الآزوت السائل :</w:t>
      </w:r>
      <w:r w:rsidR="00143E9B" w:rsidRPr="002C5583">
        <w:rPr>
          <w:rFonts w:asciiTheme="majorBidi" w:hAnsiTheme="majorBidi" w:cstheme="majorBidi" w:hint="cs"/>
          <w:b/>
          <w:bCs/>
          <w:sz w:val="44"/>
          <w:szCs w:val="44"/>
          <w:rtl/>
        </w:rPr>
        <w:t xml:space="preserve"> </w:t>
      </w:r>
    </w:p>
    <w:p w:rsidR="00C439EF" w:rsidRDefault="00C439EF"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العلاج بالآزوت السائل هو أحد أشكال المعالجة بال</w:t>
      </w:r>
      <w:r w:rsidR="00D00F43">
        <w:rPr>
          <w:rFonts w:asciiTheme="majorBidi" w:hAnsiTheme="majorBidi" w:cstheme="majorBidi" w:hint="cs"/>
          <w:sz w:val="32"/>
          <w:szCs w:val="32"/>
          <w:rtl/>
        </w:rPr>
        <w:t>برد</w:t>
      </w:r>
      <w:r>
        <w:rPr>
          <w:rFonts w:asciiTheme="majorBidi" w:hAnsiTheme="majorBidi" w:cstheme="majorBidi" w:hint="cs"/>
          <w:sz w:val="32"/>
          <w:szCs w:val="32"/>
          <w:rtl/>
        </w:rPr>
        <w:t xml:space="preserve"> والتي تتضمن أيضاً </w:t>
      </w:r>
      <w:r w:rsidR="00385CB1">
        <w:rPr>
          <w:rFonts w:asciiTheme="majorBidi" w:hAnsiTheme="majorBidi" w:cstheme="majorBidi" w:hint="cs"/>
          <w:sz w:val="32"/>
          <w:szCs w:val="32"/>
          <w:rtl/>
        </w:rPr>
        <w:t>الثلج الفحمي, والجليد الملحي, وغيرها...</w:t>
      </w:r>
    </w:p>
    <w:p w:rsidR="00385CB1" w:rsidRDefault="00385CB1"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تبلغ درجة حرارة الآزوت السائل -196 </w:t>
      </w:r>
      <w:r>
        <w:rPr>
          <w:rFonts w:asciiTheme="majorBidi" w:hAnsiTheme="majorBidi" w:cstheme="majorBidi"/>
          <w:sz w:val="32"/>
          <w:szCs w:val="32"/>
          <w:rtl/>
        </w:rPr>
        <w:t>°</w:t>
      </w:r>
      <w:r>
        <w:rPr>
          <w:rFonts w:asciiTheme="majorBidi" w:hAnsiTheme="majorBidi" w:cstheme="majorBidi" w:hint="cs"/>
          <w:sz w:val="32"/>
          <w:szCs w:val="32"/>
          <w:rtl/>
        </w:rPr>
        <w:t xml:space="preserve"> درجة مئوية, ولذلك فإن تأثيره أسرع من بقية المعالجات بالتبريد, كذلك فإن الآزوت السائل سهل الاستخدام ورخيص. تعتمد معظم الدراسات العالمية حول العلاج بالتبريد على استخدام الآزوت السائل.</w:t>
      </w:r>
    </w:p>
    <w:p w:rsidR="00385CB1" w:rsidRDefault="00385CB1"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يؤدي تطبيق الآزوت السائل (والمعالجات بالتبريد عموماً) إلى إحداث الموت الخلوي بأربع طرق :</w:t>
      </w:r>
    </w:p>
    <w:p w:rsidR="00385CB1" w:rsidRPr="00385CB1" w:rsidRDefault="00385CB1" w:rsidP="001D4AD7">
      <w:pPr>
        <w:pStyle w:val="ListParagraph"/>
        <w:numPr>
          <w:ilvl w:val="0"/>
          <w:numId w:val="1"/>
        </w:numPr>
        <w:bidi/>
        <w:spacing w:line="480" w:lineRule="auto"/>
        <w:rPr>
          <w:rFonts w:asciiTheme="majorBidi" w:hAnsiTheme="majorBidi" w:cstheme="majorBidi"/>
          <w:sz w:val="32"/>
          <w:szCs w:val="32"/>
        </w:rPr>
      </w:pPr>
      <w:r>
        <w:rPr>
          <w:rFonts w:asciiTheme="majorBidi" w:hAnsiTheme="majorBidi" w:cstheme="majorBidi" w:hint="cs"/>
          <w:sz w:val="32"/>
          <w:szCs w:val="32"/>
          <w:rtl/>
        </w:rPr>
        <w:t>تشكل بلورات جليد في الخلية وتخريبها للبنى الخلوية</w:t>
      </w:r>
      <w:r w:rsidR="000E6DF6" w:rsidRPr="006A365C">
        <w:rPr>
          <w:rFonts w:asciiTheme="majorBidi" w:hAnsiTheme="majorBidi" w:cstheme="majorBidi"/>
          <w:b/>
          <w:bCs/>
          <w:sz w:val="32"/>
          <w:szCs w:val="32"/>
          <w:vertAlign w:val="superscript"/>
          <w:rtl/>
        </w:rPr>
        <w:t>(</w:t>
      </w:r>
      <w:r w:rsidR="000E6DF6">
        <w:rPr>
          <w:rFonts w:asciiTheme="majorBidi" w:hAnsiTheme="majorBidi" w:cstheme="majorBidi" w:hint="cs"/>
          <w:b/>
          <w:bCs/>
          <w:sz w:val="32"/>
          <w:szCs w:val="32"/>
          <w:vertAlign w:val="superscript"/>
          <w:rtl/>
        </w:rPr>
        <w:t>45</w:t>
      </w:r>
      <w:r w:rsidR="000E6DF6" w:rsidRPr="006A365C">
        <w:rPr>
          <w:rFonts w:asciiTheme="majorBidi" w:hAnsiTheme="majorBidi" w:cstheme="majorBidi"/>
          <w:b/>
          <w:bCs/>
          <w:sz w:val="32"/>
          <w:szCs w:val="32"/>
          <w:vertAlign w:val="superscript"/>
          <w:rtl/>
        </w:rPr>
        <w:t>)</w:t>
      </w:r>
      <w:r w:rsidR="000E6DF6">
        <w:rPr>
          <w:rFonts w:asciiTheme="majorBidi" w:hAnsiTheme="majorBidi" w:cstheme="majorBidi" w:hint="cs"/>
          <w:sz w:val="32"/>
          <w:szCs w:val="32"/>
          <w:rtl/>
        </w:rPr>
        <w:t xml:space="preserve"> </w:t>
      </w:r>
    </w:p>
    <w:p w:rsidR="00385CB1" w:rsidRDefault="00385CB1" w:rsidP="001D4AD7">
      <w:pPr>
        <w:pStyle w:val="ListParagraph"/>
        <w:numPr>
          <w:ilvl w:val="0"/>
          <w:numId w:val="1"/>
        </w:numPr>
        <w:bidi/>
        <w:spacing w:line="480" w:lineRule="auto"/>
        <w:rPr>
          <w:rFonts w:asciiTheme="majorBidi" w:hAnsiTheme="majorBidi" w:cstheme="majorBidi"/>
          <w:sz w:val="32"/>
          <w:szCs w:val="32"/>
        </w:rPr>
      </w:pPr>
      <w:r>
        <w:rPr>
          <w:rFonts w:asciiTheme="majorBidi" w:hAnsiTheme="majorBidi" w:cstheme="majorBidi" w:hint="cs"/>
          <w:sz w:val="32"/>
          <w:szCs w:val="32"/>
          <w:rtl/>
        </w:rPr>
        <w:t>تشكل اختلافات بالحلولية بين البنى الخلوية.</w:t>
      </w:r>
    </w:p>
    <w:p w:rsidR="0040726C" w:rsidRDefault="00385CB1" w:rsidP="001D4AD7">
      <w:pPr>
        <w:pStyle w:val="ListParagraph"/>
        <w:numPr>
          <w:ilvl w:val="0"/>
          <w:numId w:val="1"/>
        </w:numPr>
        <w:bidi/>
        <w:spacing w:line="480" w:lineRule="auto"/>
        <w:rPr>
          <w:rFonts w:asciiTheme="majorBidi" w:hAnsiTheme="majorBidi" w:cstheme="majorBidi"/>
          <w:sz w:val="32"/>
          <w:szCs w:val="32"/>
        </w:rPr>
      </w:pPr>
      <w:r>
        <w:rPr>
          <w:rFonts w:asciiTheme="majorBidi" w:hAnsiTheme="majorBidi" w:cstheme="majorBidi" w:hint="cs"/>
          <w:sz w:val="32"/>
          <w:szCs w:val="32"/>
          <w:rtl/>
        </w:rPr>
        <w:t>أذية الأوعية الدموية وأذية إقفارية (</w:t>
      </w:r>
      <w:r w:rsidR="0040726C">
        <w:rPr>
          <w:rFonts w:asciiTheme="majorBidi" w:hAnsiTheme="majorBidi" w:cstheme="majorBidi"/>
          <w:sz w:val="32"/>
          <w:szCs w:val="32"/>
        </w:rPr>
        <w:t>ischemic damage</w:t>
      </w:r>
      <w:r w:rsidR="0040726C">
        <w:rPr>
          <w:rFonts w:asciiTheme="majorBidi" w:hAnsiTheme="majorBidi" w:cstheme="majorBidi" w:hint="cs"/>
          <w:sz w:val="32"/>
          <w:szCs w:val="32"/>
          <w:rtl/>
        </w:rPr>
        <w:t>)</w:t>
      </w:r>
      <w:r w:rsidR="000E6DF6" w:rsidRPr="000E6DF6">
        <w:rPr>
          <w:rFonts w:asciiTheme="majorBidi" w:hAnsiTheme="majorBidi" w:cstheme="majorBidi"/>
          <w:b/>
          <w:bCs/>
          <w:sz w:val="32"/>
          <w:szCs w:val="32"/>
          <w:vertAlign w:val="superscript"/>
          <w:rtl/>
        </w:rPr>
        <w:t xml:space="preserve"> </w:t>
      </w:r>
      <w:r w:rsidR="000E6DF6" w:rsidRPr="006A365C">
        <w:rPr>
          <w:rFonts w:asciiTheme="majorBidi" w:hAnsiTheme="majorBidi" w:cstheme="majorBidi"/>
          <w:b/>
          <w:bCs/>
          <w:sz w:val="32"/>
          <w:szCs w:val="32"/>
          <w:vertAlign w:val="superscript"/>
          <w:rtl/>
        </w:rPr>
        <w:t>(</w:t>
      </w:r>
      <w:r w:rsidR="000E6DF6">
        <w:rPr>
          <w:rFonts w:asciiTheme="majorBidi" w:hAnsiTheme="majorBidi" w:cstheme="majorBidi" w:hint="cs"/>
          <w:b/>
          <w:bCs/>
          <w:sz w:val="32"/>
          <w:szCs w:val="32"/>
          <w:vertAlign w:val="superscript"/>
          <w:rtl/>
        </w:rPr>
        <w:t>45</w:t>
      </w:r>
      <w:r w:rsidR="000E6DF6" w:rsidRPr="006A365C">
        <w:rPr>
          <w:rFonts w:asciiTheme="majorBidi" w:hAnsiTheme="majorBidi" w:cstheme="majorBidi"/>
          <w:b/>
          <w:bCs/>
          <w:sz w:val="32"/>
          <w:szCs w:val="32"/>
          <w:vertAlign w:val="superscript"/>
          <w:rtl/>
        </w:rPr>
        <w:t>)</w:t>
      </w:r>
      <w:r w:rsidR="0040726C">
        <w:rPr>
          <w:rFonts w:asciiTheme="majorBidi" w:hAnsiTheme="majorBidi" w:cstheme="majorBidi" w:hint="cs"/>
          <w:sz w:val="32"/>
          <w:szCs w:val="32"/>
          <w:rtl/>
        </w:rPr>
        <w:t>.</w:t>
      </w:r>
      <w:r w:rsidR="0040726C" w:rsidRPr="0040726C">
        <w:rPr>
          <w:rFonts w:asciiTheme="majorBidi" w:hAnsiTheme="majorBidi" w:cstheme="majorBidi"/>
          <w:color w:val="FF0000"/>
          <w:sz w:val="32"/>
          <w:szCs w:val="32"/>
          <w:rtl/>
        </w:rPr>
        <w:t xml:space="preserve"> </w:t>
      </w:r>
    </w:p>
    <w:p w:rsidR="00385CB1" w:rsidRDefault="0040726C" w:rsidP="001D4AD7">
      <w:pPr>
        <w:pStyle w:val="ListParagraph"/>
        <w:numPr>
          <w:ilvl w:val="0"/>
          <w:numId w:val="1"/>
        </w:numPr>
        <w:bidi/>
        <w:spacing w:line="480" w:lineRule="auto"/>
        <w:rPr>
          <w:rFonts w:asciiTheme="majorBidi" w:hAnsiTheme="majorBidi" w:cstheme="majorBidi"/>
          <w:sz w:val="32"/>
          <w:szCs w:val="32"/>
        </w:rPr>
      </w:pPr>
      <w:r>
        <w:rPr>
          <w:rFonts w:asciiTheme="majorBidi" w:hAnsiTheme="majorBidi" w:cstheme="majorBidi" w:hint="cs"/>
          <w:sz w:val="32"/>
          <w:szCs w:val="32"/>
          <w:rtl/>
        </w:rPr>
        <w:t>تحرر مستضدات من داخل الخلية مما يؤدي لتحريض حدثية مناعية.</w:t>
      </w:r>
      <w:r w:rsidR="00385CB1">
        <w:rPr>
          <w:rFonts w:asciiTheme="majorBidi" w:hAnsiTheme="majorBidi" w:cstheme="majorBidi"/>
          <w:sz w:val="32"/>
          <w:szCs w:val="32"/>
        </w:rPr>
        <w:t xml:space="preserve"> </w:t>
      </w:r>
    </w:p>
    <w:p w:rsidR="0040726C" w:rsidRDefault="0040726C"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تحدث الأذية الخلوية العظمى عند التبريد السريع والتدفئة البطيئة, كما أن تأثير العلاج يتعاظم عند تطبيق دورات تبريد متتالية, لأن النسيج المبرَّد للتوّ يكون أفضل نقلاً للبرودة.</w:t>
      </w:r>
    </w:p>
    <w:p w:rsidR="008524AF" w:rsidRDefault="0040726C" w:rsidP="008524AF">
      <w:pPr>
        <w:bidi/>
        <w:spacing w:line="480" w:lineRule="auto"/>
        <w:rPr>
          <w:rFonts w:asciiTheme="majorBidi" w:hAnsiTheme="majorBidi" w:cstheme="majorBidi"/>
          <w:b/>
          <w:bCs/>
          <w:i/>
          <w:iCs/>
          <w:sz w:val="32"/>
          <w:szCs w:val="32"/>
          <w:u w:val="single"/>
          <w:rtl/>
        </w:rPr>
      </w:pPr>
      <w:r w:rsidRPr="002C5583">
        <w:rPr>
          <w:rFonts w:asciiTheme="majorBidi" w:hAnsiTheme="majorBidi" w:cstheme="majorBidi" w:hint="cs"/>
          <w:b/>
          <w:bCs/>
          <w:i/>
          <w:iCs/>
          <w:sz w:val="32"/>
          <w:szCs w:val="32"/>
          <w:u w:val="single"/>
          <w:rtl/>
        </w:rPr>
        <w:t>الاستخدام:</w:t>
      </w:r>
      <w:r w:rsidR="00143E9B" w:rsidRPr="002C5583">
        <w:rPr>
          <w:rFonts w:asciiTheme="majorBidi" w:hAnsiTheme="majorBidi" w:cstheme="majorBidi" w:hint="cs"/>
          <w:b/>
          <w:bCs/>
          <w:i/>
          <w:iCs/>
          <w:sz w:val="32"/>
          <w:szCs w:val="32"/>
          <w:u w:val="single"/>
          <w:rtl/>
        </w:rPr>
        <w:t xml:space="preserve"> </w:t>
      </w:r>
    </w:p>
    <w:p w:rsidR="0040726C" w:rsidRPr="0040726C" w:rsidRDefault="00A16659" w:rsidP="008524AF">
      <w:pPr>
        <w:bidi/>
        <w:spacing w:line="480" w:lineRule="auto"/>
        <w:rPr>
          <w:rFonts w:asciiTheme="majorBidi" w:hAnsiTheme="majorBidi" w:cstheme="majorBidi"/>
          <w:sz w:val="32"/>
          <w:szCs w:val="32"/>
          <w:rtl/>
        </w:rPr>
      </w:pPr>
      <w:r>
        <w:rPr>
          <w:rFonts w:asciiTheme="majorBidi" w:hAnsiTheme="majorBidi" w:cstheme="majorBidi" w:hint="cs"/>
          <w:sz w:val="32"/>
          <w:szCs w:val="32"/>
          <w:rtl/>
        </w:rPr>
        <w:t>يُ</w:t>
      </w:r>
      <w:r w:rsidR="0040726C">
        <w:rPr>
          <w:rFonts w:asciiTheme="majorBidi" w:hAnsiTheme="majorBidi" w:cstheme="majorBidi" w:hint="cs"/>
          <w:sz w:val="32"/>
          <w:szCs w:val="32"/>
          <w:rtl/>
        </w:rPr>
        <w:t>حفظ</w:t>
      </w:r>
      <w:r w:rsidR="0040726C">
        <w:rPr>
          <w:rFonts w:asciiTheme="majorBidi" w:hAnsiTheme="majorBidi" w:cstheme="majorBidi" w:hint="cs"/>
          <w:i/>
          <w:iCs/>
          <w:sz w:val="32"/>
          <w:szCs w:val="32"/>
          <w:rtl/>
        </w:rPr>
        <w:t xml:space="preserve"> </w:t>
      </w:r>
      <w:r w:rsidR="0040726C">
        <w:rPr>
          <w:rFonts w:asciiTheme="majorBidi" w:hAnsiTheme="majorBidi" w:cstheme="majorBidi" w:hint="cs"/>
          <w:sz w:val="32"/>
          <w:szCs w:val="32"/>
          <w:rtl/>
        </w:rPr>
        <w:t>الآزوت السائل تحت الضغط في حافظات خاصة. إن ليتراً واحداً من هذه المادة يبقى في حالته السائلة في وعاء مغلق مفرغ من الهواء مدة ست ساعات</w:t>
      </w:r>
      <w:r>
        <w:rPr>
          <w:rFonts w:asciiTheme="majorBidi" w:hAnsiTheme="majorBidi" w:cstheme="majorBidi" w:hint="cs"/>
          <w:sz w:val="32"/>
          <w:szCs w:val="32"/>
          <w:rtl/>
        </w:rPr>
        <w:t>.</w:t>
      </w:r>
    </w:p>
    <w:p w:rsidR="0043212C" w:rsidRDefault="00B23559"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يُطبَّق</w:t>
      </w:r>
      <w:r w:rsidR="0040726C">
        <w:rPr>
          <w:rFonts w:asciiTheme="majorBidi" w:hAnsiTheme="majorBidi" w:cstheme="majorBidi" w:hint="cs"/>
          <w:sz w:val="32"/>
          <w:szCs w:val="32"/>
          <w:rtl/>
        </w:rPr>
        <w:t xml:space="preserve"> الآزوت السائل</w:t>
      </w:r>
      <w:r w:rsidR="000D613B">
        <w:rPr>
          <w:rFonts w:asciiTheme="majorBidi" w:hAnsiTheme="majorBidi" w:cstheme="majorBidi" w:hint="cs"/>
          <w:sz w:val="32"/>
          <w:szCs w:val="32"/>
          <w:rtl/>
        </w:rPr>
        <w:t xml:space="preserve"> بالإرذاذ بواسطة جهاز خاص أو عن طريق كرة من القطن ملفوفة على حامل (التطبيق عن طريق المس), وتعتمد مدة التطبيق وشدة التجميد على قطر الفوهة التي ي</w:t>
      </w:r>
      <w:r>
        <w:rPr>
          <w:rFonts w:asciiTheme="majorBidi" w:hAnsiTheme="majorBidi" w:cstheme="majorBidi" w:hint="cs"/>
          <w:sz w:val="32"/>
          <w:szCs w:val="32"/>
          <w:rtl/>
        </w:rPr>
        <w:t>حدث</w:t>
      </w:r>
      <w:r w:rsidR="000D613B">
        <w:rPr>
          <w:rFonts w:asciiTheme="majorBidi" w:hAnsiTheme="majorBidi" w:cstheme="majorBidi" w:hint="cs"/>
          <w:sz w:val="32"/>
          <w:szCs w:val="32"/>
          <w:rtl/>
        </w:rPr>
        <w:t xml:space="preserve"> من خلالها الإرذاذ, وعلى حجم </w:t>
      </w:r>
      <w:r w:rsidR="000D613B">
        <w:rPr>
          <w:rFonts w:asciiTheme="majorBidi" w:hAnsiTheme="majorBidi" w:cstheme="majorBidi" w:hint="cs"/>
          <w:sz w:val="32"/>
          <w:szCs w:val="32"/>
          <w:rtl/>
        </w:rPr>
        <w:lastRenderedPageBreak/>
        <w:t>وكث</w:t>
      </w:r>
      <w:r w:rsidR="0015454C">
        <w:rPr>
          <w:rFonts w:asciiTheme="majorBidi" w:hAnsiTheme="majorBidi" w:cstheme="majorBidi" w:hint="cs"/>
          <w:sz w:val="32"/>
          <w:szCs w:val="32"/>
          <w:rtl/>
        </w:rPr>
        <w:t>افة كرة القطن المستخدمة في المس, ويبقى الإرذاذ أسهل تطبيقاً من المس بالقطن وأكثر فاعلية.</w:t>
      </w:r>
    </w:p>
    <w:p w:rsidR="0015454C" w:rsidRPr="002C5583" w:rsidRDefault="0015454C" w:rsidP="002C5583">
      <w:pPr>
        <w:bidi/>
        <w:spacing w:line="480" w:lineRule="auto"/>
        <w:rPr>
          <w:rFonts w:asciiTheme="majorBidi" w:hAnsiTheme="majorBidi" w:cstheme="majorBidi"/>
          <w:b/>
          <w:bCs/>
          <w:i/>
          <w:iCs/>
          <w:sz w:val="32"/>
          <w:szCs w:val="32"/>
          <w:u w:val="single"/>
          <w:rtl/>
        </w:rPr>
      </w:pPr>
      <w:r w:rsidRPr="002C5583">
        <w:rPr>
          <w:rFonts w:asciiTheme="majorBidi" w:hAnsiTheme="majorBidi" w:cstheme="majorBidi" w:hint="cs"/>
          <w:b/>
          <w:bCs/>
          <w:i/>
          <w:iCs/>
          <w:sz w:val="32"/>
          <w:szCs w:val="32"/>
          <w:u w:val="single"/>
          <w:rtl/>
        </w:rPr>
        <w:t>التأثيرات الجانبية:</w:t>
      </w:r>
    </w:p>
    <w:p w:rsidR="0015454C" w:rsidRDefault="0015454C" w:rsidP="001D4AD7">
      <w:pPr>
        <w:bidi/>
        <w:spacing w:line="480" w:lineRule="auto"/>
        <w:rPr>
          <w:rFonts w:asciiTheme="majorBidi" w:hAnsiTheme="majorBidi" w:cstheme="majorBidi"/>
          <w:color w:val="FF0000"/>
          <w:sz w:val="32"/>
          <w:szCs w:val="32"/>
          <w:rtl/>
        </w:rPr>
      </w:pPr>
      <w:r w:rsidRPr="0015454C">
        <w:rPr>
          <w:rFonts w:asciiTheme="majorBidi" w:hAnsiTheme="majorBidi" w:cstheme="majorBidi" w:hint="cs"/>
          <w:sz w:val="32"/>
          <w:szCs w:val="32"/>
          <w:rtl/>
        </w:rPr>
        <w:t xml:space="preserve">يكثر حدوث الألم بعد تطبيق الآزوت السائل, لكن الألم يكون عابراً, كما يشيع أيضاً حدوث وذمة. يمكن تخفيف </w:t>
      </w:r>
      <w:r w:rsidR="00A16659">
        <w:rPr>
          <w:rFonts w:asciiTheme="majorBidi" w:hAnsiTheme="majorBidi" w:cstheme="majorBidi" w:hint="cs"/>
          <w:sz w:val="32"/>
          <w:szCs w:val="32"/>
          <w:rtl/>
        </w:rPr>
        <w:t>ال</w:t>
      </w:r>
      <w:r w:rsidRPr="0015454C">
        <w:rPr>
          <w:rFonts w:asciiTheme="majorBidi" w:hAnsiTheme="majorBidi" w:cstheme="majorBidi" w:hint="cs"/>
          <w:sz w:val="32"/>
          <w:szCs w:val="32"/>
          <w:rtl/>
        </w:rPr>
        <w:t>التهاب بتطبيق ستيروئيدات موضعية قوية</w:t>
      </w:r>
      <w:r w:rsidR="000E6DF6" w:rsidRPr="006A365C">
        <w:rPr>
          <w:rFonts w:asciiTheme="majorBidi" w:hAnsiTheme="majorBidi" w:cstheme="majorBidi"/>
          <w:b/>
          <w:bCs/>
          <w:sz w:val="32"/>
          <w:szCs w:val="32"/>
          <w:vertAlign w:val="superscript"/>
          <w:rtl/>
        </w:rPr>
        <w:t>(</w:t>
      </w:r>
      <w:r w:rsidR="000E6DF6">
        <w:rPr>
          <w:rFonts w:asciiTheme="majorBidi" w:hAnsiTheme="majorBidi" w:cstheme="majorBidi" w:hint="cs"/>
          <w:b/>
          <w:bCs/>
          <w:sz w:val="32"/>
          <w:szCs w:val="32"/>
          <w:vertAlign w:val="superscript"/>
          <w:rtl/>
        </w:rPr>
        <w:t>46</w:t>
      </w:r>
      <w:r w:rsidR="000E6DF6" w:rsidRPr="006A365C">
        <w:rPr>
          <w:rFonts w:asciiTheme="majorBidi" w:hAnsiTheme="majorBidi" w:cstheme="majorBidi"/>
          <w:b/>
          <w:bCs/>
          <w:sz w:val="32"/>
          <w:szCs w:val="32"/>
          <w:vertAlign w:val="superscript"/>
          <w:rtl/>
        </w:rPr>
        <w:t>)</w:t>
      </w:r>
      <w:r w:rsidR="000E6DF6">
        <w:rPr>
          <w:rFonts w:asciiTheme="majorBidi" w:hAnsiTheme="majorBidi" w:cstheme="majorBidi" w:hint="cs"/>
          <w:sz w:val="32"/>
          <w:szCs w:val="32"/>
          <w:rtl/>
        </w:rPr>
        <w:t>.</w:t>
      </w:r>
    </w:p>
    <w:p w:rsidR="0015454C" w:rsidRDefault="0015454C"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قد تتشكل حويصلات نزفية, ولا يدل ذلك بالضرورة على بدء شفاء الثؤلول, ويكون الجلد المصاب بالضمور بسبب الأذية الضيائية أو غيرها أكثر عرضة  لظهور الحويصلات.</w:t>
      </w:r>
    </w:p>
    <w:p w:rsidR="0015454C" w:rsidRDefault="0015454C"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يمكن أن يحدث نخر (</w:t>
      </w:r>
      <w:r>
        <w:rPr>
          <w:rFonts w:asciiTheme="majorBidi" w:hAnsiTheme="majorBidi" w:cstheme="majorBidi"/>
          <w:sz w:val="32"/>
          <w:szCs w:val="32"/>
        </w:rPr>
        <w:t>necrosis</w:t>
      </w:r>
      <w:r>
        <w:rPr>
          <w:rFonts w:asciiTheme="majorBidi" w:hAnsiTheme="majorBidi" w:cstheme="majorBidi" w:hint="cs"/>
          <w:sz w:val="32"/>
          <w:szCs w:val="32"/>
          <w:rtl/>
        </w:rPr>
        <w:t>) وهو تأثير مستحب عند علاج الآفات الورمية.</w:t>
      </w:r>
    </w:p>
    <w:p w:rsidR="0015454C" w:rsidRDefault="0015454C" w:rsidP="001D4AD7">
      <w:pPr>
        <w:bidi/>
        <w:spacing w:line="480" w:lineRule="auto"/>
        <w:rPr>
          <w:rFonts w:asciiTheme="majorBidi" w:hAnsiTheme="majorBidi" w:cstheme="majorBidi"/>
          <w:color w:val="FF0000"/>
          <w:sz w:val="32"/>
          <w:szCs w:val="32"/>
          <w:rtl/>
        </w:rPr>
      </w:pPr>
      <w:r>
        <w:rPr>
          <w:rFonts w:asciiTheme="majorBidi" w:hAnsiTheme="majorBidi" w:cstheme="majorBidi" w:hint="cs"/>
          <w:sz w:val="32"/>
          <w:szCs w:val="32"/>
          <w:rtl/>
        </w:rPr>
        <w:t>وقد يصاب الجلد المعالَج بنقص تصبغ يكون أوضح عند غامقي البشرة, وقد يكون دائماً</w:t>
      </w:r>
      <w:r w:rsidR="000E6DF6" w:rsidRPr="006A365C">
        <w:rPr>
          <w:rFonts w:asciiTheme="majorBidi" w:hAnsiTheme="majorBidi" w:cstheme="majorBidi"/>
          <w:b/>
          <w:bCs/>
          <w:sz w:val="32"/>
          <w:szCs w:val="32"/>
          <w:vertAlign w:val="superscript"/>
          <w:rtl/>
        </w:rPr>
        <w:t>(</w:t>
      </w:r>
      <w:r w:rsidR="000E6DF6">
        <w:rPr>
          <w:rFonts w:asciiTheme="majorBidi" w:hAnsiTheme="majorBidi" w:cstheme="majorBidi" w:hint="cs"/>
          <w:b/>
          <w:bCs/>
          <w:sz w:val="32"/>
          <w:szCs w:val="32"/>
          <w:vertAlign w:val="superscript"/>
          <w:rtl/>
        </w:rPr>
        <w:t>4</w:t>
      </w:r>
      <w:r w:rsidR="00FD1AF4">
        <w:rPr>
          <w:rFonts w:asciiTheme="majorBidi" w:hAnsiTheme="majorBidi" w:cstheme="majorBidi" w:hint="cs"/>
          <w:b/>
          <w:bCs/>
          <w:sz w:val="32"/>
          <w:szCs w:val="32"/>
          <w:vertAlign w:val="superscript"/>
          <w:rtl/>
        </w:rPr>
        <w:t>7</w:t>
      </w:r>
      <w:r w:rsidR="000E6DF6" w:rsidRPr="006A365C">
        <w:rPr>
          <w:rFonts w:asciiTheme="majorBidi" w:hAnsiTheme="majorBidi" w:cstheme="majorBidi"/>
          <w:b/>
          <w:bCs/>
          <w:sz w:val="32"/>
          <w:szCs w:val="32"/>
          <w:vertAlign w:val="superscript"/>
          <w:rtl/>
        </w:rPr>
        <w:t>)</w:t>
      </w:r>
      <w:r>
        <w:rPr>
          <w:rFonts w:asciiTheme="majorBidi" w:hAnsiTheme="majorBidi" w:cstheme="majorBidi" w:hint="cs"/>
          <w:color w:val="FF0000"/>
          <w:sz w:val="32"/>
          <w:szCs w:val="32"/>
          <w:rtl/>
        </w:rPr>
        <w:t>.</w:t>
      </w:r>
      <w:r w:rsidR="00723B7D">
        <w:rPr>
          <w:rFonts w:asciiTheme="majorBidi" w:hAnsiTheme="majorBidi" w:cstheme="majorBidi" w:hint="cs"/>
          <w:color w:val="FF0000"/>
          <w:sz w:val="32"/>
          <w:szCs w:val="32"/>
          <w:rtl/>
        </w:rPr>
        <w:t xml:space="preserve"> </w:t>
      </w:r>
      <w:r w:rsidR="00723B7D" w:rsidRPr="005F519F">
        <w:rPr>
          <w:rFonts w:asciiTheme="majorBidi" w:hAnsiTheme="majorBidi" w:cstheme="majorBidi" w:hint="cs"/>
          <w:sz w:val="32"/>
          <w:szCs w:val="32"/>
          <w:rtl/>
        </w:rPr>
        <w:t>وقد تحدث أذيات عصبية حسية أو حركية</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hint="cs"/>
          <w:b/>
          <w:bCs/>
          <w:sz w:val="32"/>
          <w:szCs w:val="32"/>
          <w:vertAlign w:val="superscript"/>
          <w:rtl/>
        </w:rPr>
        <w:t>48</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hint="cs"/>
          <w:sz w:val="32"/>
          <w:szCs w:val="32"/>
          <w:rtl/>
        </w:rPr>
        <w:t>.</w:t>
      </w:r>
    </w:p>
    <w:p w:rsidR="00A16659" w:rsidRDefault="00A16659" w:rsidP="001D4AD7">
      <w:pPr>
        <w:bidi/>
        <w:spacing w:line="480" w:lineRule="auto"/>
        <w:rPr>
          <w:rFonts w:asciiTheme="majorBidi" w:hAnsiTheme="majorBidi" w:cstheme="majorBidi"/>
          <w:sz w:val="32"/>
          <w:szCs w:val="32"/>
          <w:rtl/>
        </w:rPr>
      </w:pPr>
    </w:p>
    <w:p w:rsidR="00AB15CB" w:rsidRDefault="00AB15CB" w:rsidP="00AB15CB">
      <w:pPr>
        <w:bidi/>
        <w:spacing w:line="480" w:lineRule="auto"/>
        <w:rPr>
          <w:rFonts w:asciiTheme="majorBidi" w:hAnsiTheme="majorBidi" w:cstheme="majorBidi"/>
          <w:sz w:val="32"/>
          <w:szCs w:val="32"/>
          <w:rtl/>
        </w:rPr>
      </w:pPr>
    </w:p>
    <w:p w:rsidR="00AB15CB" w:rsidRDefault="00AB15CB" w:rsidP="00AB15CB">
      <w:pPr>
        <w:bidi/>
        <w:spacing w:line="480" w:lineRule="auto"/>
        <w:rPr>
          <w:rFonts w:asciiTheme="majorBidi" w:hAnsiTheme="majorBidi" w:cstheme="majorBidi"/>
          <w:sz w:val="32"/>
          <w:szCs w:val="32"/>
          <w:rtl/>
        </w:rPr>
      </w:pPr>
    </w:p>
    <w:p w:rsidR="00DF2AF5" w:rsidRPr="002C5583" w:rsidRDefault="00DF2AF5" w:rsidP="001D4AD7">
      <w:pPr>
        <w:bidi/>
        <w:spacing w:line="480" w:lineRule="auto"/>
        <w:rPr>
          <w:rFonts w:asciiTheme="majorBidi" w:hAnsiTheme="majorBidi" w:cstheme="majorBidi"/>
          <w:b/>
          <w:bCs/>
          <w:sz w:val="36"/>
          <w:szCs w:val="36"/>
          <w:rtl/>
        </w:rPr>
      </w:pPr>
      <w:r w:rsidRPr="002C5583">
        <w:rPr>
          <w:rFonts w:asciiTheme="majorBidi" w:hAnsiTheme="majorBidi" w:cstheme="majorBidi" w:hint="cs"/>
          <w:b/>
          <w:bCs/>
          <w:sz w:val="36"/>
          <w:szCs w:val="36"/>
          <w:rtl/>
        </w:rPr>
        <w:lastRenderedPageBreak/>
        <w:t>5 فلورويوراسيل:</w:t>
      </w:r>
    </w:p>
    <w:p w:rsidR="00DF2AF5" w:rsidRDefault="00DF2AF5" w:rsidP="002C5583">
      <w:pPr>
        <w:bidi/>
        <w:spacing w:line="480" w:lineRule="auto"/>
        <w:rPr>
          <w:rFonts w:asciiTheme="majorBidi" w:hAnsiTheme="majorBidi" w:cstheme="majorBidi"/>
          <w:sz w:val="32"/>
          <w:szCs w:val="32"/>
          <w:rtl/>
        </w:rPr>
      </w:pPr>
      <w:r>
        <w:rPr>
          <w:rFonts w:asciiTheme="majorBidi" w:hAnsiTheme="majorBidi" w:cstheme="majorBidi" w:hint="cs"/>
          <w:sz w:val="32"/>
          <w:szCs w:val="32"/>
          <w:rtl/>
        </w:rPr>
        <w:t>يعطي نتائج لا بأس بها عند تطبيقه بتركيز 5% مع الإ</w:t>
      </w:r>
      <w:r w:rsidR="00837D6B">
        <w:rPr>
          <w:rFonts w:asciiTheme="majorBidi" w:hAnsiTheme="majorBidi" w:cstheme="majorBidi" w:hint="cs"/>
          <w:sz w:val="32"/>
          <w:szCs w:val="32"/>
          <w:rtl/>
        </w:rPr>
        <w:t>طبا</w:t>
      </w:r>
      <w:r>
        <w:rPr>
          <w:rFonts w:asciiTheme="majorBidi" w:hAnsiTheme="majorBidi" w:cstheme="majorBidi" w:hint="cs"/>
          <w:sz w:val="32"/>
          <w:szCs w:val="32"/>
          <w:rtl/>
        </w:rPr>
        <w:t>ق (</w:t>
      </w:r>
      <w:r>
        <w:rPr>
          <w:rFonts w:asciiTheme="majorBidi" w:hAnsiTheme="majorBidi" w:cstheme="majorBidi"/>
          <w:sz w:val="32"/>
          <w:szCs w:val="32"/>
        </w:rPr>
        <w:t>occlusion</w:t>
      </w:r>
      <w:r>
        <w:rPr>
          <w:rFonts w:asciiTheme="majorBidi" w:hAnsiTheme="majorBidi" w:cstheme="majorBidi" w:hint="cs"/>
          <w:sz w:val="32"/>
          <w:szCs w:val="32"/>
          <w:rtl/>
        </w:rPr>
        <w:t>)</w:t>
      </w:r>
      <w:r w:rsidR="00FD1AF4">
        <w:rPr>
          <w:rFonts w:asciiTheme="majorBidi" w:hAnsiTheme="majorBidi" w:cstheme="majorBidi" w:hint="cs"/>
          <w:color w:val="FF0000"/>
          <w:sz w:val="32"/>
          <w:szCs w:val="32"/>
          <w:rtl/>
        </w:rPr>
        <w:t xml:space="preserve"> </w:t>
      </w:r>
      <w:r w:rsidR="002C5583">
        <w:rPr>
          <w:rFonts w:asciiTheme="majorBidi" w:hAnsiTheme="majorBidi" w:cstheme="majorBidi" w:hint="cs"/>
          <w:sz w:val="32"/>
          <w:szCs w:val="32"/>
          <w:rtl/>
        </w:rPr>
        <w:t>ومن تأثيراته الجانبية فرط التصبغ والحمامى والتآكلات</w:t>
      </w:r>
      <w:r w:rsidR="002C5583" w:rsidRPr="006A365C">
        <w:rPr>
          <w:rFonts w:asciiTheme="majorBidi" w:hAnsiTheme="majorBidi" w:cstheme="majorBidi"/>
          <w:b/>
          <w:bCs/>
          <w:sz w:val="32"/>
          <w:szCs w:val="32"/>
          <w:vertAlign w:val="superscript"/>
          <w:rtl/>
        </w:rPr>
        <w:t xml:space="preserve"> </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hint="cs"/>
          <w:b/>
          <w:bCs/>
          <w:sz w:val="32"/>
          <w:szCs w:val="32"/>
          <w:vertAlign w:val="superscript"/>
          <w:rtl/>
        </w:rPr>
        <w:t>49</w:t>
      </w:r>
      <w:r w:rsidR="00FD1AF4" w:rsidRPr="006A365C">
        <w:rPr>
          <w:rFonts w:asciiTheme="majorBidi" w:hAnsiTheme="majorBidi" w:cstheme="majorBidi"/>
          <w:b/>
          <w:bCs/>
          <w:sz w:val="32"/>
          <w:szCs w:val="32"/>
          <w:vertAlign w:val="superscript"/>
          <w:rtl/>
        </w:rPr>
        <w:t>)</w:t>
      </w:r>
      <w:r w:rsidR="00E20557">
        <w:rPr>
          <w:rFonts w:asciiTheme="majorBidi" w:hAnsiTheme="majorBidi" w:cstheme="majorBidi" w:hint="cs"/>
          <w:sz w:val="32"/>
          <w:szCs w:val="32"/>
          <w:rtl/>
        </w:rPr>
        <w:t>,</w:t>
      </w:r>
      <w:r>
        <w:rPr>
          <w:rFonts w:asciiTheme="majorBidi" w:hAnsiTheme="majorBidi" w:cstheme="majorBidi" w:hint="cs"/>
          <w:sz w:val="32"/>
          <w:szCs w:val="32"/>
          <w:rtl/>
        </w:rPr>
        <w:t xml:space="preserve"> وكذلك يمكن استخدامه حقناً موضعياً ضمن الآفات</w:t>
      </w:r>
      <w:r w:rsidR="002C5583">
        <w:rPr>
          <w:rFonts w:asciiTheme="majorBidi" w:hAnsiTheme="majorBidi" w:cstheme="majorBidi" w:hint="cs"/>
          <w:sz w:val="32"/>
          <w:szCs w:val="32"/>
          <w:rtl/>
        </w:rPr>
        <w:t xml:space="preserve">. </w:t>
      </w:r>
      <w:r w:rsidR="002C5583" w:rsidRPr="006A365C">
        <w:rPr>
          <w:rFonts w:asciiTheme="majorBidi" w:hAnsiTheme="majorBidi" w:cstheme="majorBidi"/>
          <w:b/>
          <w:bCs/>
          <w:sz w:val="32"/>
          <w:szCs w:val="32"/>
          <w:vertAlign w:val="superscript"/>
          <w:rtl/>
        </w:rPr>
        <w:t>(</w:t>
      </w:r>
      <w:r w:rsidR="002C5583">
        <w:rPr>
          <w:rFonts w:asciiTheme="majorBidi" w:hAnsiTheme="majorBidi" w:cstheme="majorBidi" w:hint="cs"/>
          <w:b/>
          <w:bCs/>
          <w:sz w:val="32"/>
          <w:szCs w:val="32"/>
          <w:vertAlign w:val="superscript"/>
          <w:rtl/>
        </w:rPr>
        <w:t>50</w:t>
      </w:r>
      <w:r w:rsidR="002C5583" w:rsidRPr="006A365C">
        <w:rPr>
          <w:rFonts w:asciiTheme="majorBidi" w:hAnsiTheme="majorBidi" w:cstheme="majorBidi"/>
          <w:b/>
          <w:bCs/>
          <w:sz w:val="32"/>
          <w:szCs w:val="32"/>
          <w:vertAlign w:val="superscript"/>
          <w:rtl/>
        </w:rPr>
        <w:t>)</w:t>
      </w:r>
    </w:p>
    <w:p w:rsidR="00DF2AF5" w:rsidRDefault="00DF2AF5" w:rsidP="001D4AD7">
      <w:pPr>
        <w:bidi/>
        <w:spacing w:line="480" w:lineRule="auto"/>
        <w:rPr>
          <w:rFonts w:asciiTheme="majorBidi" w:hAnsiTheme="majorBidi" w:cstheme="majorBidi"/>
          <w:sz w:val="32"/>
          <w:szCs w:val="32"/>
          <w:rtl/>
        </w:rPr>
      </w:pPr>
    </w:p>
    <w:p w:rsidR="00DF2AF5" w:rsidRPr="00B83C07" w:rsidRDefault="00DF2AF5" w:rsidP="001D4AD7">
      <w:pPr>
        <w:bidi/>
        <w:spacing w:line="480" w:lineRule="auto"/>
        <w:rPr>
          <w:rFonts w:asciiTheme="majorBidi" w:hAnsiTheme="majorBidi" w:cstheme="majorBidi"/>
          <w:b/>
          <w:bCs/>
          <w:sz w:val="36"/>
          <w:szCs w:val="36"/>
          <w:rtl/>
        </w:rPr>
      </w:pPr>
      <w:r w:rsidRPr="00B83C07">
        <w:rPr>
          <w:rFonts w:asciiTheme="majorBidi" w:hAnsiTheme="majorBidi" w:cstheme="majorBidi" w:hint="cs"/>
          <w:b/>
          <w:bCs/>
          <w:sz w:val="36"/>
          <w:szCs w:val="36"/>
          <w:rtl/>
        </w:rPr>
        <w:t xml:space="preserve">الجراحة: </w:t>
      </w:r>
    </w:p>
    <w:p w:rsidR="00DF2AF5" w:rsidRDefault="00DF2AF5"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تُتجنّب الجراحة عادةً بسبب ترافقها مع تندب ولاحتمال نكس الثآليل ضمن الندبات</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hint="cs"/>
          <w:b/>
          <w:bCs/>
          <w:sz w:val="32"/>
          <w:szCs w:val="32"/>
          <w:vertAlign w:val="superscript"/>
          <w:rtl/>
        </w:rPr>
        <w:t>51</w:t>
      </w:r>
      <w:r w:rsidR="00FD1AF4" w:rsidRPr="006A365C">
        <w:rPr>
          <w:rFonts w:asciiTheme="majorBidi" w:hAnsiTheme="majorBidi" w:cstheme="majorBidi"/>
          <w:b/>
          <w:bCs/>
          <w:sz w:val="32"/>
          <w:szCs w:val="32"/>
          <w:vertAlign w:val="superscript"/>
          <w:rtl/>
        </w:rPr>
        <w:t>)</w:t>
      </w:r>
      <w:r w:rsidR="00E20557">
        <w:rPr>
          <w:rFonts w:asciiTheme="majorBidi" w:hAnsiTheme="majorBidi" w:cstheme="majorBidi" w:hint="cs"/>
          <w:sz w:val="32"/>
          <w:szCs w:val="32"/>
          <w:rtl/>
        </w:rPr>
        <w:t>.</w:t>
      </w:r>
      <w:r w:rsidR="008D38D6" w:rsidRPr="008D38D6">
        <w:rPr>
          <w:rFonts w:asciiTheme="majorBidi" w:hAnsiTheme="majorBidi" w:cstheme="majorBidi"/>
          <w:color w:val="FF0000"/>
          <w:sz w:val="32"/>
          <w:szCs w:val="32"/>
          <w:rtl/>
        </w:rPr>
        <w:t xml:space="preserve"> </w:t>
      </w:r>
    </w:p>
    <w:p w:rsidR="008D38D6" w:rsidRDefault="008D38D6" w:rsidP="001D4AD7">
      <w:pPr>
        <w:bidi/>
        <w:spacing w:line="480" w:lineRule="auto"/>
        <w:rPr>
          <w:rFonts w:asciiTheme="majorBidi" w:hAnsiTheme="majorBidi" w:cstheme="majorBidi"/>
          <w:sz w:val="32"/>
          <w:szCs w:val="32"/>
          <w:rtl/>
        </w:rPr>
      </w:pPr>
    </w:p>
    <w:p w:rsidR="008D38D6" w:rsidRPr="00B83C07" w:rsidRDefault="008D38D6" w:rsidP="001D4AD7">
      <w:pPr>
        <w:bidi/>
        <w:spacing w:line="480" w:lineRule="auto"/>
        <w:rPr>
          <w:rFonts w:asciiTheme="majorBidi" w:hAnsiTheme="majorBidi" w:cstheme="majorBidi"/>
          <w:b/>
          <w:bCs/>
          <w:sz w:val="36"/>
          <w:szCs w:val="36"/>
          <w:rtl/>
        </w:rPr>
      </w:pPr>
      <w:r w:rsidRPr="00B83C07">
        <w:rPr>
          <w:rFonts w:asciiTheme="majorBidi" w:hAnsiTheme="majorBidi" w:cstheme="majorBidi" w:hint="cs"/>
          <w:b/>
          <w:bCs/>
          <w:sz w:val="36"/>
          <w:szCs w:val="36"/>
          <w:rtl/>
        </w:rPr>
        <w:t>الليزر:</w:t>
      </w:r>
    </w:p>
    <w:p w:rsidR="008D38D6" w:rsidRDefault="008D38D6"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يمكن استخدام ليزر ثاني أوكسيد الكربون لعلاج الثآليل المعندة, لكنه كسائر المعالجات التخريبية قد يؤدي إلى ألم وحمامى وتندب</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hint="cs"/>
          <w:b/>
          <w:bCs/>
          <w:sz w:val="32"/>
          <w:szCs w:val="32"/>
          <w:vertAlign w:val="superscript"/>
          <w:rtl/>
        </w:rPr>
        <w:t>52</w:t>
      </w:r>
      <w:r w:rsidR="00FD1AF4"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w:t>
      </w:r>
      <w:r w:rsidRPr="008D38D6">
        <w:rPr>
          <w:rFonts w:asciiTheme="majorBidi" w:hAnsiTheme="majorBidi" w:cstheme="majorBidi"/>
          <w:color w:val="FF0000"/>
          <w:sz w:val="32"/>
          <w:szCs w:val="32"/>
          <w:rtl/>
        </w:rPr>
        <w:t xml:space="preserve"> </w:t>
      </w:r>
      <w:r>
        <w:rPr>
          <w:rFonts w:asciiTheme="majorBidi" w:hAnsiTheme="majorBidi" w:cstheme="majorBidi" w:hint="cs"/>
          <w:sz w:val="32"/>
          <w:szCs w:val="32"/>
          <w:rtl/>
        </w:rPr>
        <w:t>قد يكون البخار الناتج أثناء جلسة العلاج معدياً لاحتوائه على حطام خلوي فيه جزيئات فيروسية</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hint="cs"/>
          <w:b/>
          <w:bCs/>
          <w:sz w:val="32"/>
          <w:szCs w:val="32"/>
          <w:vertAlign w:val="superscript"/>
          <w:rtl/>
        </w:rPr>
        <w:t>53</w:t>
      </w:r>
      <w:r w:rsidR="00FD1AF4"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 لذلك ي</w:t>
      </w:r>
      <w:r w:rsidR="00A5006D">
        <w:rPr>
          <w:rFonts w:asciiTheme="majorBidi" w:hAnsiTheme="majorBidi" w:cstheme="majorBidi" w:hint="cs"/>
          <w:sz w:val="32"/>
          <w:szCs w:val="32"/>
          <w:rtl/>
        </w:rPr>
        <w:t>ُ</w:t>
      </w:r>
      <w:r>
        <w:rPr>
          <w:rFonts w:asciiTheme="majorBidi" w:hAnsiTheme="majorBidi" w:cstheme="majorBidi" w:hint="cs"/>
          <w:sz w:val="32"/>
          <w:szCs w:val="32"/>
          <w:rtl/>
        </w:rPr>
        <w:t>نصح الطبيب باتخاذ الوقاية اللازمة أثناء الإجراء.</w:t>
      </w:r>
    </w:p>
    <w:p w:rsidR="00A5006D" w:rsidRDefault="00A5006D"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يعطي استخدام الليزر الصباغي النابض </w:t>
      </w:r>
      <w:r>
        <w:rPr>
          <w:rFonts w:asciiTheme="majorBidi" w:hAnsiTheme="majorBidi" w:cstheme="majorBidi"/>
          <w:sz w:val="32"/>
          <w:szCs w:val="32"/>
        </w:rPr>
        <w:t>PDL</w:t>
      </w:r>
      <w:r>
        <w:rPr>
          <w:rFonts w:asciiTheme="majorBidi" w:hAnsiTheme="majorBidi" w:cstheme="majorBidi" w:hint="cs"/>
          <w:sz w:val="32"/>
          <w:szCs w:val="32"/>
          <w:rtl/>
        </w:rPr>
        <w:t xml:space="preserve"> نتائج لا بأس بها</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hint="cs"/>
          <w:b/>
          <w:bCs/>
          <w:sz w:val="32"/>
          <w:szCs w:val="32"/>
          <w:vertAlign w:val="superscript"/>
          <w:rtl/>
        </w:rPr>
        <w:t>54</w:t>
      </w:r>
      <w:r w:rsidR="00FD1AF4"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w:t>
      </w:r>
    </w:p>
    <w:p w:rsidR="00A5006D" w:rsidRDefault="00A5006D" w:rsidP="001D4AD7">
      <w:pPr>
        <w:bidi/>
        <w:spacing w:line="480" w:lineRule="auto"/>
        <w:rPr>
          <w:rFonts w:asciiTheme="majorBidi" w:hAnsiTheme="majorBidi" w:cstheme="majorBidi"/>
          <w:sz w:val="32"/>
          <w:szCs w:val="32"/>
          <w:rtl/>
        </w:rPr>
      </w:pPr>
    </w:p>
    <w:p w:rsidR="00A5006D" w:rsidRDefault="00A5006D" w:rsidP="001D4AD7">
      <w:pPr>
        <w:bidi/>
        <w:spacing w:line="480" w:lineRule="auto"/>
        <w:rPr>
          <w:rFonts w:asciiTheme="majorBidi" w:hAnsiTheme="majorBidi" w:cstheme="majorBidi"/>
          <w:b/>
          <w:bCs/>
          <w:sz w:val="32"/>
          <w:szCs w:val="32"/>
          <w:rtl/>
        </w:rPr>
      </w:pPr>
      <w:r w:rsidRPr="00A5006D">
        <w:rPr>
          <w:rFonts w:asciiTheme="majorBidi" w:hAnsiTheme="majorBidi" w:cstheme="majorBidi" w:hint="cs"/>
          <w:b/>
          <w:bCs/>
          <w:sz w:val="32"/>
          <w:szCs w:val="32"/>
          <w:rtl/>
        </w:rPr>
        <w:t>الإنترفرون</w:t>
      </w:r>
      <w:r>
        <w:rPr>
          <w:rFonts w:asciiTheme="majorBidi" w:hAnsiTheme="majorBidi" w:cstheme="majorBidi" w:hint="cs"/>
          <w:b/>
          <w:bCs/>
          <w:sz w:val="32"/>
          <w:szCs w:val="32"/>
          <w:rtl/>
        </w:rPr>
        <w:t xml:space="preserve"> </w:t>
      </w:r>
      <w:r w:rsidR="0019051D">
        <w:rPr>
          <w:rFonts w:asciiTheme="majorBidi" w:hAnsiTheme="majorBidi" w:cstheme="majorBidi"/>
          <w:b/>
          <w:bCs/>
          <w:sz w:val="32"/>
          <w:szCs w:val="32"/>
        </w:rPr>
        <w:t>Interferon</w:t>
      </w:r>
      <w:r>
        <w:rPr>
          <w:rFonts w:asciiTheme="majorBidi" w:hAnsiTheme="majorBidi" w:cstheme="majorBidi" w:hint="cs"/>
          <w:b/>
          <w:bCs/>
          <w:sz w:val="32"/>
          <w:szCs w:val="32"/>
          <w:rtl/>
        </w:rPr>
        <w:t>:</w:t>
      </w:r>
    </w:p>
    <w:p w:rsidR="00A5006D" w:rsidRDefault="00A5006D" w:rsidP="001D4AD7">
      <w:pPr>
        <w:bidi/>
        <w:spacing w:line="480" w:lineRule="auto"/>
        <w:rPr>
          <w:rFonts w:asciiTheme="majorBidi" w:hAnsiTheme="majorBidi" w:cstheme="majorBidi"/>
          <w:sz w:val="32"/>
          <w:szCs w:val="32"/>
          <w:rtl/>
        </w:rPr>
      </w:pPr>
      <w:r w:rsidRPr="00A5006D">
        <w:rPr>
          <w:rFonts w:asciiTheme="majorBidi" w:hAnsiTheme="majorBidi" w:cstheme="majorBidi" w:hint="cs"/>
          <w:sz w:val="32"/>
          <w:szCs w:val="32"/>
          <w:rtl/>
        </w:rPr>
        <w:t>نتائج العلاج بالإنترفرونات مخيبة للآمال عموماً, ولا يعطي است</w:t>
      </w:r>
      <w:r>
        <w:rPr>
          <w:rFonts w:asciiTheme="majorBidi" w:hAnsiTheme="majorBidi" w:cstheme="majorBidi" w:hint="cs"/>
          <w:sz w:val="32"/>
          <w:szCs w:val="32"/>
          <w:rtl/>
        </w:rPr>
        <w:t>خدامها كعلاج مساعد فائدة إضافية</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hint="cs"/>
          <w:b/>
          <w:bCs/>
          <w:sz w:val="32"/>
          <w:szCs w:val="32"/>
          <w:vertAlign w:val="superscript"/>
          <w:rtl/>
        </w:rPr>
        <w:t>55</w:t>
      </w:r>
      <w:r w:rsidR="00FD1AF4" w:rsidRPr="006A365C">
        <w:rPr>
          <w:rFonts w:asciiTheme="majorBidi" w:hAnsiTheme="majorBidi" w:cstheme="majorBidi"/>
          <w:b/>
          <w:bCs/>
          <w:sz w:val="32"/>
          <w:szCs w:val="32"/>
          <w:vertAlign w:val="superscript"/>
          <w:rtl/>
        </w:rPr>
        <w:t>)</w:t>
      </w:r>
      <w:r>
        <w:rPr>
          <w:rFonts w:asciiTheme="majorBidi" w:hAnsiTheme="majorBidi" w:cstheme="majorBidi"/>
          <w:sz w:val="32"/>
          <w:szCs w:val="32"/>
          <w:rtl/>
        </w:rPr>
        <w:t xml:space="preserve">, </w:t>
      </w:r>
      <w:r w:rsidRPr="00A5006D">
        <w:rPr>
          <w:rFonts w:asciiTheme="majorBidi" w:hAnsiTheme="majorBidi" w:cstheme="majorBidi" w:hint="cs"/>
          <w:sz w:val="32"/>
          <w:szCs w:val="32"/>
          <w:rtl/>
        </w:rPr>
        <w:t xml:space="preserve"> إلا أن مشاركة حقن الانترفرون بيتا أو غاما </w:t>
      </w:r>
      <w:r>
        <w:rPr>
          <w:rFonts w:asciiTheme="majorBidi" w:hAnsiTheme="majorBidi" w:cstheme="majorBidi" w:hint="cs"/>
          <w:sz w:val="32"/>
          <w:szCs w:val="32"/>
          <w:rtl/>
        </w:rPr>
        <w:t xml:space="preserve">موضعياً </w:t>
      </w:r>
      <w:r w:rsidRPr="00A5006D">
        <w:rPr>
          <w:rFonts w:asciiTheme="majorBidi" w:hAnsiTheme="majorBidi" w:cstheme="majorBidi" w:hint="cs"/>
          <w:sz w:val="32"/>
          <w:szCs w:val="32"/>
          <w:rtl/>
        </w:rPr>
        <w:t>مع العلاج بالآزوت السائل خفض ن</w:t>
      </w:r>
      <w:r w:rsidR="005B01E9">
        <w:rPr>
          <w:rFonts w:asciiTheme="majorBidi" w:hAnsiTheme="majorBidi" w:cstheme="majorBidi" w:hint="cs"/>
          <w:sz w:val="32"/>
          <w:szCs w:val="32"/>
          <w:rtl/>
        </w:rPr>
        <w:t>س</w:t>
      </w:r>
      <w:r w:rsidRPr="00A5006D">
        <w:rPr>
          <w:rFonts w:asciiTheme="majorBidi" w:hAnsiTheme="majorBidi" w:cstheme="majorBidi" w:hint="cs"/>
          <w:sz w:val="32"/>
          <w:szCs w:val="32"/>
          <w:rtl/>
        </w:rPr>
        <w:t>بة ظهور آفات جديدة</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hint="cs"/>
          <w:b/>
          <w:bCs/>
          <w:sz w:val="32"/>
          <w:szCs w:val="32"/>
          <w:vertAlign w:val="superscript"/>
          <w:rtl/>
        </w:rPr>
        <w:t>56</w:t>
      </w:r>
      <w:r w:rsidR="00FD1AF4" w:rsidRPr="006A365C">
        <w:rPr>
          <w:rFonts w:asciiTheme="majorBidi" w:hAnsiTheme="majorBidi" w:cstheme="majorBidi"/>
          <w:b/>
          <w:bCs/>
          <w:sz w:val="32"/>
          <w:szCs w:val="32"/>
          <w:vertAlign w:val="superscript"/>
          <w:rtl/>
        </w:rPr>
        <w:t>)</w:t>
      </w:r>
      <w:r w:rsidRPr="00A5006D">
        <w:rPr>
          <w:rFonts w:asciiTheme="majorBidi" w:hAnsiTheme="majorBidi" w:cstheme="majorBidi" w:hint="cs"/>
          <w:sz w:val="32"/>
          <w:szCs w:val="32"/>
          <w:rtl/>
        </w:rPr>
        <w:t>.</w:t>
      </w:r>
    </w:p>
    <w:p w:rsidR="007E6F65" w:rsidRDefault="007E6F65" w:rsidP="001D4AD7">
      <w:pPr>
        <w:bidi/>
        <w:spacing w:line="480" w:lineRule="auto"/>
        <w:rPr>
          <w:rFonts w:asciiTheme="majorBidi" w:hAnsiTheme="majorBidi" w:cstheme="majorBidi"/>
          <w:sz w:val="32"/>
          <w:szCs w:val="32"/>
          <w:rtl/>
        </w:rPr>
      </w:pPr>
    </w:p>
    <w:p w:rsidR="007E6F65" w:rsidRDefault="007E6F65" w:rsidP="001D4AD7">
      <w:pPr>
        <w:bidi/>
        <w:spacing w:line="480" w:lineRule="auto"/>
        <w:rPr>
          <w:rFonts w:asciiTheme="majorBidi" w:hAnsiTheme="majorBidi" w:cstheme="majorBidi"/>
          <w:b/>
          <w:bCs/>
          <w:sz w:val="32"/>
          <w:szCs w:val="32"/>
          <w:rtl/>
        </w:rPr>
      </w:pPr>
      <w:r w:rsidRPr="007E6F65">
        <w:rPr>
          <w:rFonts w:asciiTheme="majorBidi" w:hAnsiTheme="majorBidi" w:cstheme="majorBidi" w:hint="cs"/>
          <w:b/>
          <w:bCs/>
          <w:sz w:val="32"/>
          <w:szCs w:val="32"/>
          <w:rtl/>
        </w:rPr>
        <w:t xml:space="preserve">الإيميكويمود </w:t>
      </w:r>
      <w:r w:rsidRPr="007E6F65">
        <w:rPr>
          <w:rFonts w:asciiTheme="majorBidi" w:hAnsiTheme="majorBidi" w:cstheme="majorBidi"/>
          <w:b/>
          <w:bCs/>
          <w:sz w:val="32"/>
          <w:szCs w:val="32"/>
        </w:rPr>
        <w:t>Imiquimod</w:t>
      </w:r>
      <w:r w:rsidRPr="007E6F65">
        <w:rPr>
          <w:rFonts w:asciiTheme="majorBidi" w:hAnsiTheme="majorBidi" w:cstheme="majorBidi" w:hint="cs"/>
          <w:b/>
          <w:bCs/>
          <w:sz w:val="32"/>
          <w:szCs w:val="32"/>
          <w:rtl/>
        </w:rPr>
        <w:t xml:space="preserve"> :</w:t>
      </w:r>
    </w:p>
    <w:p w:rsidR="0019051D" w:rsidRDefault="0019051D" w:rsidP="00AD302B">
      <w:pPr>
        <w:bidi/>
        <w:spacing w:line="480" w:lineRule="auto"/>
        <w:rPr>
          <w:rFonts w:asciiTheme="majorBidi" w:hAnsiTheme="majorBidi" w:cstheme="majorBidi"/>
          <w:sz w:val="32"/>
          <w:szCs w:val="32"/>
          <w:rtl/>
        </w:rPr>
      </w:pPr>
      <w:r>
        <w:rPr>
          <w:rFonts w:asciiTheme="majorBidi" w:hAnsiTheme="majorBidi" w:cstheme="majorBidi" w:hint="cs"/>
          <w:sz w:val="32"/>
          <w:szCs w:val="32"/>
          <w:rtl/>
        </w:rPr>
        <w:t>يمكن استخدام الإيميكويمود كمعدل مناعي لعلاج الثآليل التناسلية. يجب اس</w:t>
      </w:r>
      <w:r w:rsidR="00AD302B">
        <w:rPr>
          <w:rFonts w:asciiTheme="majorBidi" w:hAnsiTheme="majorBidi" w:cstheme="majorBidi" w:hint="cs"/>
          <w:sz w:val="32"/>
          <w:szCs w:val="32"/>
          <w:rtl/>
        </w:rPr>
        <w:t>تخدام الإيميكويم</w:t>
      </w:r>
      <w:r w:rsidR="008343B3">
        <w:rPr>
          <w:rFonts w:asciiTheme="majorBidi" w:hAnsiTheme="majorBidi" w:cstheme="majorBidi" w:hint="cs"/>
          <w:sz w:val="32"/>
          <w:szCs w:val="32"/>
          <w:rtl/>
        </w:rPr>
        <w:t>ود ليومين إلى خمسة أيام</w:t>
      </w:r>
      <w:r w:rsidR="00AD302B">
        <w:rPr>
          <w:rFonts w:asciiTheme="majorBidi" w:hAnsiTheme="majorBidi" w:cstheme="majorBidi" w:hint="cs"/>
          <w:sz w:val="32"/>
          <w:szCs w:val="32"/>
          <w:rtl/>
        </w:rPr>
        <w:t xml:space="preserve"> (ثلاثة أيام عموماً) كل أسبوع لمدة 15 أسبوع </w:t>
      </w:r>
      <w:r>
        <w:rPr>
          <w:rFonts w:asciiTheme="majorBidi" w:hAnsiTheme="majorBidi" w:cstheme="majorBidi" w:hint="cs"/>
          <w:sz w:val="32"/>
          <w:szCs w:val="32"/>
          <w:rtl/>
        </w:rPr>
        <w:t>حتى حصول النتائج المرجوة</w:t>
      </w:r>
      <w:r w:rsidR="00AD302B">
        <w:rPr>
          <w:rFonts w:asciiTheme="majorBidi" w:hAnsiTheme="majorBidi" w:cstheme="majorBidi" w:hint="cs"/>
          <w:sz w:val="32"/>
          <w:szCs w:val="32"/>
          <w:rtl/>
        </w:rPr>
        <w:t>.</w:t>
      </w:r>
    </w:p>
    <w:p w:rsidR="0019051D" w:rsidRDefault="0019051D"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قد تسبب المعالجة بالإيميكويمود ألماً وتخريشاً وتآكلاً ونقص تصبغ في أحوال نادرة</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hint="cs"/>
          <w:b/>
          <w:bCs/>
          <w:sz w:val="32"/>
          <w:szCs w:val="32"/>
          <w:vertAlign w:val="superscript"/>
          <w:rtl/>
        </w:rPr>
        <w:t>58</w:t>
      </w:r>
      <w:r w:rsidR="00FD1AF4" w:rsidRPr="006A365C">
        <w:rPr>
          <w:rFonts w:asciiTheme="majorBidi" w:hAnsiTheme="majorBidi" w:cstheme="majorBidi"/>
          <w:b/>
          <w:bCs/>
          <w:sz w:val="32"/>
          <w:szCs w:val="32"/>
          <w:vertAlign w:val="superscript"/>
          <w:rtl/>
        </w:rPr>
        <w:t>)</w:t>
      </w:r>
      <w:r w:rsidR="00FD1AF4">
        <w:rPr>
          <w:rFonts w:asciiTheme="majorBidi" w:hAnsiTheme="majorBidi" w:cstheme="majorBidi"/>
          <w:color w:val="FF0000"/>
          <w:sz w:val="32"/>
          <w:szCs w:val="32"/>
          <w:rtl/>
        </w:rPr>
        <w:t xml:space="preserve"> </w:t>
      </w:r>
      <w:r w:rsidR="007660B6">
        <w:rPr>
          <w:rFonts w:asciiTheme="majorBidi" w:hAnsiTheme="majorBidi" w:cstheme="majorBidi" w:hint="cs"/>
          <w:sz w:val="32"/>
          <w:szCs w:val="32"/>
          <w:rtl/>
        </w:rPr>
        <w:t>.</w:t>
      </w:r>
    </w:p>
    <w:p w:rsidR="00003D54" w:rsidRDefault="00003D54" w:rsidP="001D4AD7">
      <w:pPr>
        <w:bidi/>
        <w:spacing w:line="480" w:lineRule="auto"/>
        <w:rPr>
          <w:rFonts w:asciiTheme="majorBidi" w:hAnsiTheme="majorBidi" w:cstheme="majorBidi"/>
          <w:b/>
          <w:bCs/>
          <w:sz w:val="32"/>
          <w:szCs w:val="32"/>
          <w:rtl/>
        </w:rPr>
      </w:pPr>
    </w:p>
    <w:p w:rsidR="00AB15CB" w:rsidRDefault="00AB15CB" w:rsidP="00AB15CB">
      <w:pPr>
        <w:bidi/>
        <w:spacing w:line="480" w:lineRule="auto"/>
        <w:rPr>
          <w:rFonts w:asciiTheme="majorBidi" w:hAnsiTheme="majorBidi" w:cstheme="majorBidi"/>
          <w:b/>
          <w:bCs/>
          <w:sz w:val="32"/>
          <w:szCs w:val="32"/>
          <w:rtl/>
        </w:rPr>
      </w:pPr>
    </w:p>
    <w:p w:rsidR="00AB15CB" w:rsidRDefault="00AB15CB" w:rsidP="00AB15CB">
      <w:pPr>
        <w:bidi/>
        <w:spacing w:line="480" w:lineRule="auto"/>
        <w:rPr>
          <w:rFonts w:asciiTheme="majorBidi" w:hAnsiTheme="majorBidi" w:cstheme="majorBidi"/>
          <w:b/>
          <w:bCs/>
          <w:sz w:val="32"/>
          <w:szCs w:val="32"/>
          <w:rtl/>
        </w:rPr>
      </w:pPr>
    </w:p>
    <w:p w:rsidR="00AB15CB" w:rsidRPr="00003D54" w:rsidRDefault="00AB15CB" w:rsidP="00AB15CB">
      <w:pPr>
        <w:bidi/>
        <w:spacing w:line="480" w:lineRule="auto"/>
        <w:rPr>
          <w:rFonts w:asciiTheme="majorBidi" w:hAnsiTheme="majorBidi" w:cstheme="majorBidi"/>
          <w:b/>
          <w:bCs/>
          <w:sz w:val="32"/>
          <w:szCs w:val="32"/>
          <w:rtl/>
        </w:rPr>
      </w:pPr>
    </w:p>
    <w:p w:rsidR="00003D54" w:rsidRDefault="00003D54" w:rsidP="001D4AD7">
      <w:pPr>
        <w:bidi/>
        <w:spacing w:line="480" w:lineRule="auto"/>
        <w:rPr>
          <w:rFonts w:asciiTheme="majorBidi" w:hAnsiTheme="majorBidi" w:cstheme="majorBidi"/>
          <w:b/>
          <w:bCs/>
          <w:sz w:val="32"/>
          <w:szCs w:val="32"/>
          <w:rtl/>
        </w:rPr>
      </w:pPr>
      <w:r w:rsidRPr="00003D54">
        <w:rPr>
          <w:rFonts w:asciiTheme="majorBidi" w:hAnsiTheme="majorBidi" w:cstheme="majorBidi" w:hint="cs"/>
          <w:b/>
          <w:bCs/>
          <w:sz w:val="32"/>
          <w:szCs w:val="32"/>
          <w:rtl/>
        </w:rPr>
        <w:t xml:space="preserve">السيدوفوفير </w:t>
      </w:r>
      <w:r w:rsidRPr="00003D54">
        <w:rPr>
          <w:rFonts w:asciiTheme="majorBidi" w:hAnsiTheme="majorBidi" w:cstheme="majorBidi"/>
          <w:b/>
          <w:bCs/>
          <w:sz w:val="32"/>
          <w:szCs w:val="32"/>
        </w:rPr>
        <w:t>Cidofovir</w:t>
      </w:r>
      <w:r w:rsidRPr="00003D54">
        <w:rPr>
          <w:rFonts w:asciiTheme="majorBidi" w:hAnsiTheme="majorBidi" w:cstheme="majorBidi" w:hint="cs"/>
          <w:b/>
          <w:bCs/>
          <w:sz w:val="32"/>
          <w:szCs w:val="32"/>
          <w:rtl/>
        </w:rPr>
        <w:t xml:space="preserve"> :</w:t>
      </w:r>
    </w:p>
    <w:p w:rsidR="00003D54" w:rsidRDefault="00003D54"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هو مشابه نكليوتيدي للسيتوزين يعمل كمضاد فيروسي جهازي بالتسريب الوريدي 5مغ/كغ أسبوعياً</w:t>
      </w:r>
      <w:r w:rsidR="00810A2A">
        <w:rPr>
          <w:rFonts w:asciiTheme="majorBidi" w:hAnsiTheme="majorBidi" w:cstheme="majorBidi" w:hint="cs"/>
          <w:sz w:val="32"/>
          <w:szCs w:val="32"/>
          <w:rtl/>
        </w:rPr>
        <w:t xml:space="preserve"> </w:t>
      </w:r>
      <w:r w:rsidR="00810A2A" w:rsidRPr="006A365C">
        <w:rPr>
          <w:rFonts w:asciiTheme="majorBidi" w:hAnsiTheme="majorBidi" w:cstheme="majorBidi"/>
          <w:b/>
          <w:bCs/>
          <w:sz w:val="32"/>
          <w:szCs w:val="32"/>
          <w:vertAlign w:val="superscript"/>
          <w:rtl/>
        </w:rPr>
        <w:t>(</w:t>
      </w:r>
      <w:r w:rsidR="00810A2A">
        <w:rPr>
          <w:rFonts w:asciiTheme="majorBidi" w:hAnsiTheme="majorBidi" w:cstheme="majorBidi" w:hint="cs"/>
          <w:b/>
          <w:bCs/>
          <w:sz w:val="32"/>
          <w:szCs w:val="32"/>
          <w:vertAlign w:val="superscript"/>
          <w:rtl/>
        </w:rPr>
        <w:t>59</w:t>
      </w:r>
      <w:r w:rsidR="00810A2A"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 xml:space="preserve">, ويمكن </w:t>
      </w:r>
      <w:r w:rsidR="00674878">
        <w:rPr>
          <w:rFonts w:asciiTheme="majorBidi" w:hAnsiTheme="majorBidi" w:cstheme="majorBidi" w:hint="cs"/>
          <w:sz w:val="32"/>
          <w:szCs w:val="32"/>
          <w:rtl/>
        </w:rPr>
        <w:t>تطبيق</w:t>
      </w:r>
      <w:r>
        <w:rPr>
          <w:rFonts w:asciiTheme="majorBidi" w:hAnsiTheme="majorBidi" w:cstheme="majorBidi" w:hint="cs"/>
          <w:sz w:val="32"/>
          <w:szCs w:val="32"/>
          <w:rtl/>
        </w:rPr>
        <w:t>ه موضعياً بنسبة 1% , كما يمكن استخدامه حقناً موضعياً ضمن الآفات بتركيز 2.5 مغ/مل.</w:t>
      </w:r>
    </w:p>
    <w:p w:rsidR="00003D54" w:rsidRDefault="00003D54"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وهو يفيد أيضاً في علاج الداء الحطاطي البوفيناني.</w:t>
      </w:r>
    </w:p>
    <w:p w:rsidR="00003D54" w:rsidRDefault="00003D54"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تتضمن التأثيرات الجانبية للاستخدام الجهازي سمية كلوية وتثبيطاً لنقي العظم</w:t>
      </w:r>
      <w:r w:rsidR="00810A2A" w:rsidRPr="006A365C">
        <w:rPr>
          <w:rFonts w:asciiTheme="majorBidi" w:hAnsiTheme="majorBidi" w:cstheme="majorBidi"/>
          <w:b/>
          <w:bCs/>
          <w:sz w:val="32"/>
          <w:szCs w:val="32"/>
          <w:vertAlign w:val="superscript"/>
          <w:rtl/>
        </w:rPr>
        <w:t>(</w:t>
      </w:r>
      <w:r w:rsidR="00810A2A">
        <w:rPr>
          <w:rFonts w:asciiTheme="majorBidi" w:hAnsiTheme="majorBidi" w:cstheme="majorBidi" w:hint="cs"/>
          <w:b/>
          <w:bCs/>
          <w:sz w:val="32"/>
          <w:szCs w:val="32"/>
          <w:vertAlign w:val="superscript"/>
          <w:rtl/>
        </w:rPr>
        <w:t>60</w:t>
      </w:r>
      <w:r w:rsidR="00810A2A"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w:t>
      </w:r>
    </w:p>
    <w:p w:rsidR="00143E9B" w:rsidRDefault="00FE3B2F" w:rsidP="00143E9B">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 </w:t>
      </w:r>
    </w:p>
    <w:p w:rsidR="00FE3B2F" w:rsidRDefault="00FE3B2F" w:rsidP="00FE3B2F">
      <w:pPr>
        <w:bidi/>
        <w:spacing w:line="480" w:lineRule="auto"/>
        <w:rPr>
          <w:rFonts w:asciiTheme="majorBidi" w:hAnsiTheme="majorBidi" w:cstheme="majorBidi"/>
          <w:sz w:val="32"/>
          <w:szCs w:val="32"/>
          <w:rtl/>
        </w:rPr>
      </w:pPr>
    </w:p>
    <w:p w:rsidR="00FE3B2F" w:rsidRPr="00FE3B2F" w:rsidRDefault="00FE3B2F" w:rsidP="00FE3B2F">
      <w:pPr>
        <w:bidi/>
        <w:spacing w:line="480" w:lineRule="auto"/>
        <w:rPr>
          <w:rFonts w:asciiTheme="majorBidi" w:hAnsiTheme="majorBidi" w:cstheme="majorBidi"/>
          <w:b/>
          <w:bCs/>
          <w:sz w:val="32"/>
          <w:szCs w:val="32"/>
          <w:rtl/>
        </w:rPr>
      </w:pPr>
      <w:r w:rsidRPr="00FE3B2F">
        <w:rPr>
          <w:rFonts w:asciiTheme="majorBidi" w:hAnsiTheme="majorBidi" w:cstheme="majorBidi" w:hint="cs"/>
          <w:b/>
          <w:bCs/>
          <w:sz w:val="32"/>
          <w:szCs w:val="32"/>
          <w:rtl/>
        </w:rPr>
        <w:t>الطب البديل:</w:t>
      </w:r>
    </w:p>
    <w:p w:rsidR="00AC2A7B" w:rsidRDefault="00AC2A7B" w:rsidP="001D4AD7">
      <w:pPr>
        <w:bidi/>
        <w:spacing w:line="480" w:lineRule="auto"/>
        <w:rPr>
          <w:rFonts w:asciiTheme="majorBidi" w:hAnsiTheme="majorBidi" w:cstheme="majorBidi"/>
          <w:sz w:val="32"/>
          <w:szCs w:val="32"/>
          <w:rtl/>
        </w:rPr>
      </w:pPr>
      <w:r>
        <w:rPr>
          <w:rFonts w:asciiTheme="majorBidi" w:hAnsiTheme="majorBidi" w:cstheme="majorBidi" w:hint="cs"/>
          <w:sz w:val="32"/>
          <w:szCs w:val="32"/>
          <w:rtl/>
        </w:rPr>
        <w:t>تذكر بعض الدراسات فائدة لبعض معالجات الطب البديل كالتطبيق الموضعي لخلاصة الشاي الأخضر</w:t>
      </w:r>
      <w:r w:rsidR="00810A2A" w:rsidRPr="006A365C">
        <w:rPr>
          <w:rFonts w:asciiTheme="majorBidi" w:hAnsiTheme="majorBidi" w:cstheme="majorBidi"/>
          <w:b/>
          <w:bCs/>
          <w:sz w:val="32"/>
          <w:szCs w:val="32"/>
          <w:vertAlign w:val="superscript"/>
          <w:rtl/>
        </w:rPr>
        <w:t>(</w:t>
      </w:r>
      <w:r w:rsidR="00810A2A">
        <w:rPr>
          <w:rFonts w:asciiTheme="majorBidi" w:hAnsiTheme="majorBidi" w:cstheme="majorBidi" w:hint="cs"/>
          <w:b/>
          <w:bCs/>
          <w:sz w:val="32"/>
          <w:szCs w:val="32"/>
          <w:vertAlign w:val="superscript"/>
          <w:rtl/>
        </w:rPr>
        <w:t>61</w:t>
      </w:r>
      <w:r w:rsidR="00810A2A"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w:t>
      </w:r>
    </w:p>
    <w:p w:rsidR="00AB15CB" w:rsidRDefault="00AB15CB" w:rsidP="00AB15CB">
      <w:pPr>
        <w:bidi/>
        <w:spacing w:line="480" w:lineRule="auto"/>
        <w:rPr>
          <w:rFonts w:asciiTheme="majorBidi" w:hAnsiTheme="majorBidi" w:cstheme="majorBidi"/>
          <w:sz w:val="32"/>
          <w:szCs w:val="32"/>
          <w:rtl/>
        </w:rPr>
      </w:pPr>
    </w:p>
    <w:p w:rsidR="00FE3B2F" w:rsidRDefault="00FE3B2F" w:rsidP="00FE3B2F">
      <w:pPr>
        <w:bidi/>
        <w:spacing w:line="480" w:lineRule="auto"/>
        <w:rPr>
          <w:rFonts w:asciiTheme="majorBidi" w:hAnsiTheme="majorBidi" w:cstheme="majorBidi"/>
          <w:sz w:val="32"/>
          <w:szCs w:val="32"/>
          <w:rtl/>
        </w:rPr>
      </w:pPr>
    </w:p>
    <w:p w:rsidR="00AC2A7B" w:rsidRPr="00AC2A7B" w:rsidRDefault="00AC2A7B" w:rsidP="001D4AD7">
      <w:pPr>
        <w:bidi/>
        <w:spacing w:line="480" w:lineRule="auto"/>
        <w:rPr>
          <w:rFonts w:asciiTheme="majorBidi" w:hAnsiTheme="majorBidi" w:cstheme="majorBidi"/>
          <w:b/>
          <w:bCs/>
          <w:sz w:val="32"/>
          <w:szCs w:val="32"/>
          <w:rtl/>
        </w:rPr>
      </w:pPr>
      <w:r w:rsidRPr="00AC2A7B">
        <w:rPr>
          <w:rFonts w:asciiTheme="majorBidi" w:hAnsiTheme="majorBidi" w:cstheme="majorBidi" w:hint="cs"/>
          <w:b/>
          <w:bCs/>
          <w:sz w:val="32"/>
          <w:szCs w:val="32"/>
          <w:rtl/>
        </w:rPr>
        <w:lastRenderedPageBreak/>
        <w:t xml:space="preserve">لقاح </w:t>
      </w:r>
      <w:r w:rsidR="008633F9">
        <w:rPr>
          <w:rFonts w:asciiTheme="majorBidi" w:hAnsiTheme="majorBidi" w:cstheme="majorBidi" w:hint="cs"/>
          <w:b/>
          <w:bCs/>
          <w:sz w:val="32"/>
          <w:szCs w:val="32"/>
          <w:rtl/>
        </w:rPr>
        <w:t>فيروسات الورم الحليمي</w:t>
      </w:r>
      <w:r w:rsidRPr="00AC2A7B">
        <w:rPr>
          <w:rFonts w:asciiTheme="majorBidi" w:hAnsiTheme="majorBidi" w:cstheme="majorBidi" w:hint="cs"/>
          <w:b/>
          <w:bCs/>
          <w:sz w:val="32"/>
          <w:szCs w:val="32"/>
          <w:rtl/>
        </w:rPr>
        <w:t xml:space="preserve"> الإنسانية:</w:t>
      </w:r>
    </w:p>
    <w:p w:rsidR="00AC2A7B" w:rsidRDefault="00AC2A7B" w:rsidP="00B1192C">
      <w:pPr>
        <w:bidi/>
        <w:spacing w:line="480" w:lineRule="auto"/>
        <w:rPr>
          <w:rFonts w:asciiTheme="majorBidi" w:hAnsiTheme="majorBidi" w:cstheme="majorBidi" w:hint="cs"/>
          <w:sz w:val="32"/>
          <w:szCs w:val="32"/>
          <w:rtl/>
        </w:rPr>
      </w:pPr>
      <w:r>
        <w:rPr>
          <w:rFonts w:asciiTheme="majorBidi" w:hAnsiTheme="majorBidi" w:cstheme="majorBidi" w:hint="cs"/>
          <w:sz w:val="32"/>
          <w:szCs w:val="32"/>
          <w:rtl/>
        </w:rPr>
        <w:t xml:space="preserve">أصبح اللقاح الموجه </w:t>
      </w:r>
      <w:r w:rsidR="00B1192C">
        <w:rPr>
          <w:rFonts w:asciiTheme="majorBidi" w:hAnsiTheme="majorBidi" w:cstheme="majorBidi" w:hint="cs"/>
          <w:sz w:val="32"/>
          <w:szCs w:val="32"/>
          <w:rtl/>
        </w:rPr>
        <w:t>للوقاية من</w:t>
      </w:r>
      <w:r>
        <w:rPr>
          <w:rFonts w:asciiTheme="majorBidi" w:hAnsiTheme="majorBidi" w:cstheme="majorBidi" w:hint="cs"/>
          <w:sz w:val="32"/>
          <w:szCs w:val="32"/>
          <w:rtl/>
        </w:rPr>
        <w:t xml:space="preserve"> الأنماط 6 ,11 ,16, 18  المسببة للثآليل التناسلية متوفراً للاستخدام, ويؤمل أن تنخفض نسبة حدوث الثآليل التناسلية ونسبة الخباثات الناجمة عن هذه الفيروسات في السنوات القليلة القادمة.</w:t>
      </w:r>
      <w:r w:rsidR="00B1192C" w:rsidRPr="00B1192C">
        <w:rPr>
          <w:rFonts w:asciiTheme="majorBidi" w:hAnsiTheme="majorBidi" w:cstheme="majorBidi"/>
          <w:b/>
          <w:bCs/>
          <w:sz w:val="32"/>
          <w:szCs w:val="32"/>
          <w:vertAlign w:val="superscript"/>
          <w:rtl/>
        </w:rPr>
        <w:t xml:space="preserve"> </w:t>
      </w:r>
      <w:r w:rsidR="00B1192C" w:rsidRPr="006A365C">
        <w:rPr>
          <w:rFonts w:asciiTheme="majorBidi" w:hAnsiTheme="majorBidi" w:cstheme="majorBidi"/>
          <w:b/>
          <w:bCs/>
          <w:sz w:val="32"/>
          <w:szCs w:val="32"/>
          <w:vertAlign w:val="superscript"/>
          <w:rtl/>
        </w:rPr>
        <w:t>(</w:t>
      </w:r>
      <w:r w:rsidR="00B1192C">
        <w:rPr>
          <w:rFonts w:asciiTheme="majorBidi" w:hAnsiTheme="majorBidi" w:cstheme="majorBidi" w:hint="cs"/>
          <w:b/>
          <w:bCs/>
          <w:sz w:val="32"/>
          <w:szCs w:val="32"/>
          <w:vertAlign w:val="superscript"/>
          <w:rtl/>
        </w:rPr>
        <w:t>63</w:t>
      </w:r>
      <w:r w:rsidR="00B1192C" w:rsidRPr="006A365C">
        <w:rPr>
          <w:rFonts w:asciiTheme="majorBidi" w:hAnsiTheme="majorBidi" w:cstheme="majorBidi"/>
          <w:b/>
          <w:bCs/>
          <w:sz w:val="32"/>
          <w:szCs w:val="32"/>
          <w:vertAlign w:val="superscript"/>
          <w:rtl/>
        </w:rPr>
        <w:t>)</w:t>
      </w:r>
      <w:r w:rsidR="00835558">
        <w:rPr>
          <w:rFonts w:asciiTheme="majorBidi" w:hAnsiTheme="majorBidi" w:cstheme="majorBidi" w:hint="cs"/>
          <w:sz w:val="32"/>
          <w:szCs w:val="32"/>
          <w:rtl/>
        </w:rPr>
        <w:t xml:space="preserve"> </w:t>
      </w:r>
    </w:p>
    <w:p w:rsidR="00CE3DC6" w:rsidRDefault="00CE3DC6" w:rsidP="00CE3DC6">
      <w:pPr>
        <w:bidi/>
        <w:spacing w:line="480" w:lineRule="auto"/>
        <w:rPr>
          <w:rFonts w:asciiTheme="majorBidi" w:hAnsiTheme="majorBidi" w:cstheme="majorBidi"/>
          <w:sz w:val="32"/>
          <w:szCs w:val="32"/>
          <w:rtl/>
        </w:rPr>
      </w:pPr>
    </w:p>
    <w:p w:rsidR="006137CB" w:rsidRDefault="006137CB" w:rsidP="001D4AD7">
      <w:pPr>
        <w:bidi/>
        <w:spacing w:line="480" w:lineRule="auto"/>
        <w:rPr>
          <w:rFonts w:asciiTheme="majorBidi" w:hAnsiTheme="majorBidi" w:cstheme="majorBidi"/>
          <w:sz w:val="32"/>
          <w:szCs w:val="32"/>
        </w:rPr>
      </w:pPr>
    </w:p>
    <w:p w:rsidR="006137CB" w:rsidRDefault="006137CB" w:rsidP="006137CB">
      <w:pPr>
        <w:bidi/>
        <w:rPr>
          <w:rFonts w:asciiTheme="majorBidi" w:hAnsiTheme="majorBidi" w:cstheme="majorBidi"/>
          <w:sz w:val="32"/>
          <w:szCs w:val="32"/>
        </w:rPr>
      </w:pPr>
    </w:p>
    <w:p w:rsidR="00EC6759" w:rsidRDefault="00EC6759" w:rsidP="00EC6759">
      <w:pPr>
        <w:bidi/>
        <w:rPr>
          <w:rFonts w:asciiTheme="majorBidi" w:hAnsiTheme="majorBidi" w:cstheme="majorBidi"/>
          <w:sz w:val="32"/>
          <w:szCs w:val="32"/>
        </w:rPr>
      </w:pPr>
    </w:p>
    <w:p w:rsidR="00EC6759" w:rsidRDefault="00EC6759" w:rsidP="00EC6759">
      <w:pPr>
        <w:bidi/>
        <w:rPr>
          <w:rFonts w:asciiTheme="majorBidi" w:hAnsiTheme="majorBidi" w:cstheme="majorBidi"/>
          <w:sz w:val="32"/>
          <w:szCs w:val="32"/>
        </w:rPr>
      </w:pPr>
    </w:p>
    <w:p w:rsidR="00CE3DC6" w:rsidRDefault="00CE3DC6" w:rsidP="00CE3DC6">
      <w:pPr>
        <w:bidi/>
        <w:spacing w:line="480" w:lineRule="auto"/>
        <w:rPr>
          <w:rFonts w:asciiTheme="majorBidi" w:hAnsiTheme="majorBidi" w:cstheme="majorBidi"/>
          <w:sz w:val="32"/>
          <w:szCs w:val="32"/>
        </w:rPr>
      </w:pPr>
      <w:r>
        <w:rPr>
          <w:rFonts w:asciiTheme="majorBidi" w:hAnsiTheme="majorBidi" w:cstheme="majorBidi" w:hint="cs"/>
          <w:sz w:val="32"/>
          <w:szCs w:val="32"/>
          <w:rtl/>
        </w:rPr>
        <w:t>أجريت تجارب لمعالجة الثآليل التناسلية باستخدام مستضدات من المبيضات البيض, لكن النتائج حتى الآن مخيبة لآمال الباحثين</w:t>
      </w:r>
      <w:r w:rsidRPr="006A365C">
        <w:rPr>
          <w:rFonts w:asciiTheme="majorBidi" w:hAnsiTheme="majorBidi" w:cstheme="majorBidi"/>
          <w:b/>
          <w:bCs/>
          <w:sz w:val="32"/>
          <w:szCs w:val="32"/>
          <w:vertAlign w:val="superscript"/>
          <w:rtl/>
        </w:rPr>
        <w:t>(</w:t>
      </w:r>
      <w:r>
        <w:rPr>
          <w:rFonts w:asciiTheme="majorBidi" w:hAnsiTheme="majorBidi" w:cstheme="majorBidi" w:hint="cs"/>
          <w:b/>
          <w:bCs/>
          <w:sz w:val="32"/>
          <w:szCs w:val="32"/>
          <w:vertAlign w:val="superscript"/>
          <w:rtl/>
        </w:rPr>
        <w:t>62</w:t>
      </w:r>
      <w:r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 xml:space="preserve">. </w:t>
      </w:r>
    </w:p>
    <w:p w:rsidR="006137CB" w:rsidRPr="00CE3DC6" w:rsidRDefault="006137CB" w:rsidP="006137CB">
      <w:pPr>
        <w:bidi/>
        <w:rPr>
          <w:rFonts w:asciiTheme="majorBidi" w:hAnsiTheme="majorBidi" w:cstheme="majorBidi"/>
          <w:sz w:val="32"/>
          <w:szCs w:val="32"/>
          <w:rtl/>
        </w:rPr>
      </w:pPr>
      <w:bookmarkStart w:id="0" w:name="_GoBack"/>
      <w:bookmarkEnd w:id="0"/>
    </w:p>
    <w:p w:rsidR="00B1192C" w:rsidRDefault="00B1192C" w:rsidP="00B1192C">
      <w:pPr>
        <w:bidi/>
        <w:rPr>
          <w:rFonts w:asciiTheme="majorBidi" w:hAnsiTheme="majorBidi" w:cstheme="majorBidi"/>
          <w:sz w:val="32"/>
          <w:szCs w:val="32"/>
          <w:rtl/>
        </w:rPr>
      </w:pPr>
    </w:p>
    <w:p w:rsidR="00B1192C" w:rsidRDefault="00B1192C" w:rsidP="00B1192C">
      <w:pPr>
        <w:bidi/>
        <w:rPr>
          <w:rFonts w:asciiTheme="majorBidi" w:hAnsiTheme="majorBidi" w:cstheme="majorBidi"/>
          <w:sz w:val="32"/>
          <w:szCs w:val="32"/>
          <w:rtl/>
        </w:rPr>
      </w:pPr>
    </w:p>
    <w:p w:rsidR="00B1192C" w:rsidRDefault="00B1192C" w:rsidP="00B1192C">
      <w:pPr>
        <w:bidi/>
        <w:rPr>
          <w:rFonts w:asciiTheme="majorBidi" w:hAnsiTheme="majorBidi" w:cstheme="majorBidi"/>
          <w:sz w:val="32"/>
          <w:szCs w:val="32"/>
        </w:rPr>
      </w:pPr>
    </w:p>
    <w:p w:rsidR="00573605" w:rsidRDefault="00573605" w:rsidP="00573605">
      <w:pPr>
        <w:bidi/>
        <w:rPr>
          <w:rFonts w:asciiTheme="majorBidi" w:hAnsiTheme="majorBidi" w:cstheme="majorBidi"/>
          <w:sz w:val="32"/>
          <w:szCs w:val="32"/>
        </w:rPr>
      </w:pPr>
    </w:p>
    <w:p w:rsidR="00EC6759" w:rsidRDefault="00EC6759" w:rsidP="00EC6759">
      <w:pPr>
        <w:bidi/>
        <w:rPr>
          <w:rFonts w:asciiTheme="majorBidi" w:hAnsiTheme="majorBidi" w:cstheme="majorBidi"/>
          <w:sz w:val="32"/>
          <w:szCs w:val="32"/>
        </w:rPr>
      </w:pPr>
    </w:p>
    <w:p w:rsidR="005D18E8" w:rsidRDefault="005D18E8" w:rsidP="00106878">
      <w:pPr>
        <w:bidi/>
        <w:jc w:val="center"/>
        <w:rPr>
          <w:rFonts w:ascii="Arabic Typesetting" w:hAnsi="Arabic Typesetting" w:cs="Arabic Typesetting"/>
          <w:b/>
          <w:bCs/>
          <w:sz w:val="160"/>
          <w:szCs w:val="160"/>
          <w:rtl/>
        </w:rPr>
      </w:pPr>
    </w:p>
    <w:p w:rsidR="005D18E8" w:rsidRDefault="005D18E8" w:rsidP="005D18E8">
      <w:pPr>
        <w:bidi/>
        <w:jc w:val="center"/>
        <w:rPr>
          <w:rFonts w:ascii="Arabic Typesetting" w:hAnsi="Arabic Typesetting" w:cs="Arabic Typesetting"/>
          <w:b/>
          <w:bCs/>
          <w:sz w:val="160"/>
          <w:szCs w:val="160"/>
          <w:rtl/>
        </w:rPr>
      </w:pPr>
    </w:p>
    <w:p w:rsidR="00EC6759" w:rsidRPr="00EC6759" w:rsidRDefault="00EC6759" w:rsidP="005D18E8">
      <w:pPr>
        <w:bidi/>
        <w:jc w:val="center"/>
        <w:rPr>
          <w:rFonts w:ascii="Arabic Typesetting" w:hAnsi="Arabic Typesetting" w:cs="Arabic Typesetting"/>
          <w:b/>
          <w:bCs/>
          <w:sz w:val="160"/>
          <w:szCs w:val="160"/>
          <w:rtl/>
        </w:rPr>
      </w:pPr>
      <w:r w:rsidRPr="00EC6759">
        <w:rPr>
          <w:rFonts w:ascii="Arabic Typesetting" w:hAnsi="Arabic Typesetting" w:cs="Arabic Typesetting"/>
          <w:b/>
          <w:bCs/>
          <w:sz w:val="160"/>
          <w:szCs w:val="160"/>
          <w:rtl/>
        </w:rPr>
        <w:t>ا</w:t>
      </w:r>
      <w:r w:rsidR="00106878">
        <w:rPr>
          <w:rFonts w:ascii="Arabic Typesetting" w:hAnsi="Arabic Typesetting" w:cs="Arabic Typesetting" w:hint="cs"/>
          <w:b/>
          <w:bCs/>
          <w:sz w:val="160"/>
          <w:szCs w:val="160"/>
          <w:rtl/>
        </w:rPr>
        <w:t>لقسم</w:t>
      </w:r>
      <w:r w:rsidR="00106878">
        <w:rPr>
          <w:rFonts w:ascii="Arabic Typesetting" w:hAnsi="Arabic Typesetting" w:cs="Arabic Typesetting"/>
          <w:b/>
          <w:bCs/>
          <w:sz w:val="160"/>
          <w:szCs w:val="160"/>
          <w:rtl/>
        </w:rPr>
        <w:t xml:space="preserve"> العملي</w:t>
      </w:r>
    </w:p>
    <w:p w:rsidR="00EC6759" w:rsidRDefault="00EC6759" w:rsidP="00EC6759">
      <w:pPr>
        <w:bidi/>
        <w:rPr>
          <w:rFonts w:asciiTheme="majorBidi" w:hAnsiTheme="majorBidi" w:cstheme="majorBidi"/>
          <w:sz w:val="32"/>
          <w:szCs w:val="32"/>
        </w:rPr>
      </w:pPr>
    </w:p>
    <w:p w:rsidR="00EC6759" w:rsidRDefault="00EC6759" w:rsidP="00EC6759">
      <w:pPr>
        <w:bidi/>
        <w:rPr>
          <w:rFonts w:asciiTheme="majorBidi" w:hAnsiTheme="majorBidi" w:cstheme="majorBidi"/>
          <w:sz w:val="32"/>
          <w:szCs w:val="32"/>
        </w:rPr>
      </w:pPr>
    </w:p>
    <w:p w:rsidR="00EC6759" w:rsidRDefault="00EC6759" w:rsidP="00EC6759">
      <w:pPr>
        <w:bidi/>
        <w:rPr>
          <w:rFonts w:asciiTheme="majorBidi" w:hAnsiTheme="majorBidi" w:cstheme="majorBidi"/>
          <w:sz w:val="32"/>
          <w:szCs w:val="32"/>
        </w:rPr>
      </w:pPr>
    </w:p>
    <w:p w:rsidR="00EC6759" w:rsidRDefault="00EC6759" w:rsidP="00EC6759">
      <w:pPr>
        <w:bidi/>
        <w:rPr>
          <w:rFonts w:asciiTheme="majorBidi" w:hAnsiTheme="majorBidi" w:cstheme="majorBidi"/>
          <w:sz w:val="32"/>
          <w:szCs w:val="32"/>
        </w:rPr>
      </w:pPr>
    </w:p>
    <w:p w:rsidR="00EC6759" w:rsidRDefault="00EC6759" w:rsidP="00EC6759">
      <w:pPr>
        <w:bidi/>
        <w:rPr>
          <w:rFonts w:asciiTheme="majorBidi" w:hAnsiTheme="majorBidi" w:cstheme="majorBidi"/>
          <w:sz w:val="32"/>
          <w:szCs w:val="32"/>
        </w:rPr>
      </w:pPr>
    </w:p>
    <w:p w:rsidR="00EC6759" w:rsidRDefault="00EC6759" w:rsidP="00EC6759">
      <w:pPr>
        <w:bidi/>
        <w:rPr>
          <w:rFonts w:asciiTheme="majorBidi" w:hAnsiTheme="majorBidi" w:cstheme="majorBidi"/>
          <w:sz w:val="32"/>
          <w:szCs w:val="32"/>
        </w:rPr>
      </w:pPr>
    </w:p>
    <w:p w:rsidR="00EC6759" w:rsidRDefault="00EC6759" w:rsidP="00EC6759">
      <w:pPr>
        <w:bidi/>
        <w:rPr>
          <w:rFonts w:asciiTheme="majorBidi" w:hAnsiTheme="majorBidi" w:cstheme="majorBidi"/>
          <w:sz w:val="32"/>
          <w:szCs w:val="32"/>
          <w:rtl/>
        </w:rPr>
      </w:pPr>
    </w:p>
    <w:p w:rsidR="00EC6759" w:rsidRDefault="00EC6759" w:rsidP="00EC6759">
      <w:pPr>
        <w:bidi/>
        <w:rPr>
          <w:rFonts w:asciiTheme="majorBidi" w:hAnsiTheme="majorBidi" w:cstheme="majorBidi"/>
          <w:sz w:val="32"/>
          <w:szCs w:val="32"/>
          <w:rtl/>
        </w:rPr>
      </w:pPr>
    </w:p>
    <w:p w:rsidR="004417F0" w:rsidRDefault="004417F0" w:rsidP="004417F0">
      <w:pPr>
        <w:bidi/>
        <w:rPr>
          <w:rFonts w:asciiTheme="majorBidi" w:hAnsiTheme="majorBidi" w:cstheme="majorBidi"/>
          <w:sz w:val="32"/>
          <w:szCs w:val="32"/>
          <w:rtl/>
        </w:rPr>
      </w:pPr>
    </w:p>
    <w:p w:rsidR="004417F0" w:rsidRDefault="004417F0" w:rsidP="004417F0">
      <w:pPr>
        <w:bidi/>
        <w:rPr>
          <w:rFonts w:asciiTheme="majorBidi" w:hAnsiTheme="majorBidi" w:cstheme="majorBidi"/>
          <w:sz w:val="32"/>
          <w:szCs w:val="32"/>
          <w:rtl/>
        </w:rPr>
      </w:pPr>
    </w:p>
    <w:p w:rsidR="00EC6759" w:rsidRDefault="00652C59" w:rsidP="00AB15CB">
      <w:pPr>
        <w:bidi/>
        <w:spacing w:line="480" w:lineRule="auto"/>
        <w:rPr>
          <w:rFonts w:asciiTheme="majorBidi" w:hAnsiTheme="majorBidi" w:cstheme="majorBidi"/>
          <w:b/>
          <w:bCs/>
          <w:sz w:val="36"/>
          <w:szCs w:val="36"/>
          <w:u w:val="single"/>
          <w:rtl/>
        </w:rPr>
      </w:pPr>
      <w:r w:rsidRPr="002B1CC7">
        <w:rPr>
          <w:rFonts w:asciiTheme="majorBidi" w:hAnsiTheme="majorBidi" w:cstheme="majorBidi" w:hint="cs"/>
          <w:b/>
          <w:bCs/>
          <w:sz w:val="36"/>
          <w:szCs w:val="36"/>
          <w:u w:val="single"/>
          <w:rtl/>
        </w:rPr>
        <w:lastRenderedPageBreak/>
        <w:t>أهمية الدراسة :</w:t>
      </w:r>
    </w:p>
    <w:p w:rsidR="002B1CC7" w:rsidRPr="002B1CC7" w:rsidRDefault="002B1CC7" w:rsidP="00AB15CB">
      <w:pPr>
        <w:bidi/>
        <w:spacing w:line="480" w:lineRule="auto"/>
        <w:rPr>
          <w:rFonts w:asciiTheme="majorBidi" w:hAnsiTheme="majorBidi" w:cstheme="majorBidi"/>
          <w:b/>
          <w:bCs/>
          <w:sz w:val="36"/>
          <w:szCs w:val="36"/>
          <w:u w:val="single"/>
          <w:rtl/>
        </w:rPr>
      </w:pPr>
    </w:p>
    <w:p w:rsidR="00652C59" w:rsidRPr="005D18E8" w:rsidRDefault="0040193C" w:rsidP="005D18E8">
      <w:pPr>
        <w:pStyle w:val="ListParagraph"/>
        <w:numPr>
          <w:ilvl w:val="0"/>
          <w:numId w:val="18"/>
        </w:numPr>
        <w:bidi/>
        <w:spacing w:line="480" w:lineRule="auto"/>
        <w:rPr>
          <w:rFonts w:asciiTheme="majorBidi" w:hAnsiTheme="majorBidi" w:cstheme="majorBidi"/>
          <w:sz w:val="32"/>
          <w:szCs w:val="32"/>
          <w:rtl/>
        </w:rPr>
      </w:pPr>
      <w:r w:rsidRPr="005D18E8">
        <w:rPr>
          <w:rFonts w:asciiTheme="majorBidi" w:hAnsiTheme="majorBidi" w:cstheme="majorBidi" w:hint="cs"/>
          <w:sz w:val="32"/>
          <w:szCs w:val="32"/>
          <w:rtl/>
        </w:rPr>
        <w:t>تبرز الثآليل التناسلية كمشكلة حقيقية فيما يتعلق بنوعية حياة المريض , فبالإضافة للأعراض التي قد تتفاوت بين مريض وآخر, يعاني أكثر المرضى من مشكلات جنسية ونفسية بسبب وجود هذه الآفات</w:t>
      </w:r>
      <w:r w:rsidR="00835558" w:rsidRPr="005D18E8">
        <w:rPr>
          <w:rFonts w:asciiTheme="majorBidi" w:hAnsiTheme="majorBidi" w:cstheme="majorBidi" w:hint="cs"/>
          <w:sz w:val="32"/>
          <w:szCs w:val="32"/>
          <w:rtl/>
        </w:rPr>
        <w:t>.</w:t>
      </w:r>
    </w:p>
    <w:p w:rsidR="0040193C" w:rsidRPr="005D18E8" w:rsidRDefault="0040193C" w:rsidP="005D18E8">
      <w:pPr>
        <w:pStyle w:val="ListParagraph"/>
        <w:numPr>
          <w:ilvl w:val="0"/>
          <w:numId w:val="18"/>
        </w:numPr>
        <w:bidi/>
        <w:spacing w:line="480" w:lineRule="auto"/>
        <w:rPr>
          <w:rFonts w:asciiTheme="majorBidi" w:hAnsiTheme="majorBidi" w:cstheme="majorBidi"/>
          <w:sz w:val="32"/>
          <w:szCs w:val="32"/>
          <w:rtl/>
        </w:rPr>
      </w:pPr>
      <w:r w:rsidRPr="005D18E8">
        <w:rPr>
          <w:rFonts w:asciiTheme="majorBidi" w:hAnsiTheme="majorBidi" w:cstheme="majorBidi" w:hint="cs"/>
          <w:sz w:val="32"/>
          <w:szCs w:val="32"/>
          <w:rtl/>
        </w:rPr>
        <w:t>قد تصل الثآليل لأحجام كبيرة مشوهة وقد تسبب مشكلات في الحياة الزوجية تصل إلى حد الطلاق</w:t>
      </w:r>
      <w:r w:rsidR="00835558" w:rsidRPr="005D18E8">
        <w:rPr>
          <w:rFonts w:asciiTheme="majorBidi" w:hAnsiTheme="majorBidi" w:cstheme="majorBidi" w:hint="cs"/>
          <w:sz w:val="32"/>
          <w:szCs w:val="32"/>
          <w:rtl/>
        </w:rPr>
        <w:t>.</w:t>
      </w:r>
    </w:p>
    <w:p w:rsidR="0040193C" w:rsidRPr="005D18E8" w:rsidRDefault="0040193C" w:rsidP="005D18E8">
      <w:pPr>
        <w:pStyle w:val="ListParagraph"/>
        <w:numPr>
          <w:ilvl w:val="0"/>
          <w:numId w:val="18"/>
        </w:numPr>
        <w:bidi/>
        <w:spacing w:line="480" w:lineRule="auto"/>
        <w:rPr>
          <w:rFonts w:asciiTheme="majorBidi" w:hAnsiTheme="majorBidi" w:cstheme="majorBidi"/>
          <w:sz w:val="32"/>
          <w:szCs w:val="32"/>
          <w:rtl/>
        </w:rPr>
      </w:pPr>
      <w:r w:rsidRPr="005D18E8">
        <w:rPr>
          <w:rFonts w:asciiTheme="majorBidi" w:hAnsiTheme="majorBidi" w:cstheme="majorBidi" w:hint="cs"/>
          <w:sz w:val="32"/>
          <w:szCs w:val="32"/>
          <w:rtl/>
        </w:rPr>
        <w:t>إن اختيار العلاج الأمثل لكل مريض له أهمية كبيرة في تجنيب المرضى التأثيرات الجانبية وإعطائهم النتائج الأفضل مع التقليل من فرص النكس واحتمالات عدوى الشريك</w:t>
      </w:r>
      <w:r w:rsidR="00835558" w:rsidRPr="005D18E8">
        <w:rPr>
          <w:rFonts w:asciiTheme="majorBidi" w:hAnsiTheme="majorBidi" w:cstheme="majorBidi" w:hint="cs"/>
          <w:sz w:val="32"/>
          <w:szCs w:val="32"/>
          <w:rtl/>
        </w:rPr>
        <w:t>.</w:t>
      </w:r>
    </w:p>
    <w:p w:rsidR="0040193C" w:rsidRPr="005D18E8" w:rsidRDefault="0040193C" w:rsidP="005D18E8">
      <w:pPr>
        <w:pStyle w:val="ListParagraph"/>
        <w:numPr>
          <w:ilvl w:val="0"/>
          <w:numId w:val="18"/>
        </w:numPr>
        <w:bidi/>
        <w:spacing w:line="480" w:lineRule="auto"/>
        <w:rPr>
          <w:rFonts w:asciiTheme="majorBidi" w:hAnsiTheme="majorBidi" w:cstheme="majorBidi"/>
          <w:sz w:val="32"/>
          <w:szCs w:val="32"/>
          <w:rtl/>
        </w:rPr>
      </w:pPr>
      <w:r w:rsidRPr="005D18E8">
        <w:rPr>
          <w:rFonts w:asciiTheme="majorBidi" w:hAnsiTheme="majorBidi" w:cstheme="majorBidi" w:hint="cs"/>
          <w:sz w:val="32"/>
          <w:szCs w:val="32"/>
          <w:rtl/>
        </w:rPr>
        <w:t xml:space="preserve">كثيراً ما يشير وجود الثآليل التناسلية إلى نشاط جنسي </w:t>
      </w:r>
      <w:r w:rsidR="002B1CC7" w:rsidRPr="005D18E8">
        <w:rPr>
          <w:rFonts w:asciiTheme="majorBidi" w:hAnsiTheme="majorBidi" w:cstheme="majorBidi" w:hint="cs"/>
          <w:sz w:val="32"/>
          <w:szCs w:val="32"/>
          <w:rtl/>
        </w:rPr>
        <w:t>غير سوي قد يترافق مع امراض</w:t>
      </w:r>
      <w:r w:rsidRPr="005D18E8">
        <w:rPr>
          <w:rFonts w:asciiTheme="majorBidi" w:hAnsiTheme="majorBidi" w:cstheme="majorBidi" w:hint="cs"/>
          <w:sz w:val="32"/>
          <w:szCs w:val="32"/>
          <w:rtl/>
        </w:rPr>
        <w:t xml:space="preserve"> اخرى</w:t>
      </w:r>
      <w:r w:rsidR="002B1CC7" w:rsidRPr="005D18E8">
        <w:rPr>
          <w:rFonts w:asciiTheme="majorBidi" w:hAnsiTheme="majorBidi" w:cstheme="majorBidi" w:hint="cs"/>
          <w:sz w:val="32"/>
          <w:szCs w:val="32"/>
          <w:rtl/>
        </w:rPr>
        <w:t xml:space="preserve"> منتقلة بالجنس</w:t>
      </w:r>
      <w:r w:rsidR="009F7594">
        <w:rPr>
          <w:rFonts w:asciiTheme="majorBidi" w:hAnsiTheme="majorBidi" w:cstheme="majorBidi" w:hint="cs"/>
          <w:sz w:val="32"/>
          <w:szCs w:val="32"/>
          <w:rtl/>
        </w:rPr>
        <w:t>.</w:t>
      </w:r>
    </w:p>
    <w:p w:rsidR="002B1CC7" w:rsidRPr="005D18E8" w:rsidRDefault="002B1CC7" w:rsidP="005D18E8">
      <w:pPr>
        <w:pStyle w:val="ListParagraph"/>
        <w:numPr>
          <w:ilvl w:val="0"/>
          <w:numId w:val="18"/>
        </w:numPr>
        <w:bidi/>
        <w:spacing w:line="480" w:lineRule="auto"/>
        <w:rPr>
          <w:rFonts w:asciiTheme="majorBidi" w:hAnsiTheme="majorBidi" w:cstheme="majorBidi"/>
          <w:sz w:val="32"/>
          <w:szCs w:val="32"/>
          <w:rtl/>
        </w:rPr>
      </w:pPr>
      <w:r w:rsidRPr="005D18E8">
        <w:rPr>
          <w:rFonts w:asciiTheme="majorBidi" w:hAnsiTheme="majorBidi" w:cstheme="majorBidi" w:hint="cs"/>
          <w:sz w:val="32"/>
          <w:szCs w:val="32"/>
          <w:rtl/>
        </w:rPr>
        <w:t xml:space="preserve">قد يستخدم المرضى / بسبب الخجل من الفحص الطبي </w:t>
      </w:r>
      <w:r w:rsidR="009F7594">
        <w:rPr>
          <w:rFonts w:asciiTheme="majorBidi" w:hAnsiTheme="majorBidi" w:cstheme="majorBidi" w:hint="cs"/>
          <w:sz w:val="32"/>
          <w:szCs w:val="32"/>
          <w:rtl/>
        </w:rPr>
        <w:t>/ علاجات خاطئة تعطي نتائج سلبية.</w:t>
      </w:r>
    </w:p>
    <w:p w:rsidR="002B1CC7" w:rsidRDefault="002B1CC7" w:rsidP="00AB15CB">
      <w:pPr>
        <w:bidi/>
        <w:spacing w:line="480" w:lineRule="auto"/>
        <w:rPr>
          <w:rFonts w:asciiTheme="majorBidi" w:hAnsiTheme="majorBidi" w:cstheme="majorBidi"/>
          <w:sz w:val="32"/>
          <w:szCs w:val="32"/>
          <w:rtl/>
        </w:rPr>
      </w:pPr>
    </w:p>
    <w:p w:rsidR="00AB15CB" w:rsidRDefault="00AB15CB" w:rsidP="00AB15CB">
      <w:pPr>
        <w:bidi/>
        <w:spacing w:line="480" w:lineRule="auto"/>
        <w:rPr>
          <w:rFonts w:asciiTheme="majorBidi" w:hAnsiTheme="majorBidi" w:cstheme="majorBidi"/>
          <w:sz w:val="32"/>
          <w:szCs w:val="32"/>
          <w:rtl/>
        </w:rPr>
      </w:pPr>
    </w:p>
    <w:p w:rsidR="002B1CC7" w:rsidRPr="002B1CC7" w:rsidRDefault="002B1CC7" w:rsidP="00AB15CB">
      <w:pPr>
        <w:bidi/>
        <w:spacing w:line="480" w:lineRule="auto"/>
        <w:rPr>
          <w:rFonts w:asciiTheme="majorBidi" w:hAnsiTheme="majorBidi" w:cstheme="majorBidi"/>
          <w:b/>
          <w:bCs/>
          <w:sz w:val="36"/>
          <w:szCs w:val="36"/>
          <w:u w:val="single"/>
          <w:rtl/>
        </w:rPr>
      </w:pPr>
      <w:r w:rsidRPr="002B1CC7">
        <w:rPr>
          <w:rFonts w:asciiTheme="majorBidi" w:hAnsiTheme="majorBidi" w:cstheme="majorBidi" w:hint="cs"/>
          <w:b/>
          <w:bCs/>
          <w:sz w:val="36"/>
          <w:szCs w:val="36"/>
          <w:u w:val="single"/>
          <w:rtl/>
        </w:rPr>
        <w:lastRenderedPageBreak/>
        <w:t>أهداف الدراسة</w:t>
      </w:r>
      <w:r>
        <w:rPr>
          <w:rFonts w:asciiTheme="majorBidi" w:hAnsiTheme="majorBidi" w:cstheme="majorBidi" w:hint="cs"/>
          <w:b/>
          <w:bCs/>
          <w:sz w:val="36"/>
          <w:szCs w:val="36"/>
          <w:u w:val="single"/>
          <w:rtl/>
        </w:rPr>
        <w:t>:</w:t>
      </w:r>
    </w:p>
    <w:p w:rsidR="0040193C" w:rsidRPr="009F7594" w:rsidRDefault="002B1CC7" w:rsidP="009F7594">
      <w:pPr>
        <w:pStyle w:val="ListParagraph"/>
        <w:numPr>
          <w:ilvl w:val="0"/>
          <w:numId w:val="19"/>
        </w:numPr>
        <w:bidi/>
        <w:spacing w:line="480" w:lineRule="auto"/>
        <w:rPr>
          <w:rFonts w:asciiTheme="majorBidi" w:hAnsiTheme="majorBidi" w:cstheme="majorBidi"/>
          <w:sz w:val="32"/>
          <w:szCs w:val="32"/>
          <w:rtl/>
        </w:rPr>
      </w:pPr>
      <w:r w:rsidRPr="009F7594">
        <w:rPr>
          <w:rFonts w:asciiTheme="majorBidi" w:hAnsiTheme="majorBidi" w:cstheme="majorBidi" w:hint="cs"/>
          <w:sz w:val="32"/>
          <w:szCs w:val="32"/>
          <w:rtl/>
        </w:rPr>
        <w:t>دراسة إحصائية عن الثآليل التناسلية ومعرفة انتشارها وعلاقتها بالمتغيرات الاجتماعية</w:t>
      </w:r>
      <w:r w:rsidR="00AB15CB" w:rsidRPr="009F7594">
        <w:rPr>
          <w:rFonts w:asciiTheme="majorBidi" w:hAnsiTheme="majorBidi" w:cstheme="majorBidi" w:hint="cs"/>
          <w:sz w:val="32"/>
          <w:szCs w:val="32"/>
          <w:rtl/>
        </w:rPr>
        <w:t>.</w:t>
      </w:r>
    </w:p>
    <w:p w:rsidR="002B1CC7" w:rsidRPr="009F7594" w:rsidRDefault="002B1CC7" w:rsidP="009F7594">
      <w:pPr>
        <w:pStyle w:val="ListParagraph"/>
        <w:numPr>
          <w:ilvl w:val="0"/>
          <w:numId w:val="19"/>
        </w:numPr>
        <w:bidi/>
        <w:spacing w:line="480" w:lineRule="auto"/>
        <w:rPr>
          <w:rFonts w:asciiTheme="majorBidi" w:hAnsiTheme="majorBidi" w:cstheme="majorBidi"/>
          <w:sz w:val="32"/>
          <w:szCs w:val="32"/>
          <w:rtl/>
        </w:rPr>
      </w:pPr>
      <w:r w:rsidRPr="009F7594">
        <w:rPr>
          <w:rFonts w:asciiTheme="majorBidi" w:hAnsiTheme="majorBidi" w:cstheme="majorBidi" w:hint="cs"/>
          <w:sz w:val="32"/>
          <w:szCs w:val="32"/>
          <w:rtl/>
        </w:rPr>
        <w:t>تقييم فعالية المعالجة القرية بالآزوت السائل</w:t>
      </w:r>
      <w:r w:rsidR="00AB15CB" w:rsidRPr="009F7594">
        <w:rPr>
          <w:rFonts w:asciiTheme="majorBidi" w:hAnsiTheme="majorBidi" w:cstheme="majorBidi" w:hint="cs"/>
          <w:sz w:val="32"/>
          <w:szCs w:val="32"/>
          <w:rtl/>
        </w:rPr>
        <w:t>.</w:t>
      </w:r>
    </w:p>
    <w:p w:rsidR="002B1CC7" w:rsidRPr="009F7594" w:rsidRDefault="002B1CC7" w:rsidP="009F7594">
      <w:pPr>
        <w:pStyle w:val="ListParagraph"/>
        <w:numPr>
          <w:ilvl w:val="0"/>
          <w:numId w:val="19"/>
        </w:numPr>
        <w:bidi/>
        <w:spacing w:line="480" w:lineRule="auto"/>
        <w:rPr>
          <w:rFonts w:asciiTheme="majorBidi" w:hAnsiTheme="majorBidi" w:cstheme="majorBidi"/>
          <w:sz w:val="32"/>
          <w:szCs w:val="32"/>
          <w:rtl/>
        </w:rPr>
      </w:pPr>
      <w:r w:rsidRPr="009F7594">
        <w:rPr>
          <w:rFonts w:asciiTheme="majorBidi" w:hAnsiTheme="majorBidi" w:cstheme="majorBidi" w:hint="cs"/>
          <w:sz w:val="32"/>
          <w:szCs w:val="32"/>
          <w:rtl/>
        </w:rPr>
        <w:t>تقييم فعالية المعالجة بالبودوفللين الموضعي</w:t>
      </w:r>
      <w:r w:rsidR="00AB15CB" w:rsidRPr="009F7594">
        <w:rPr>
          <w:rFonts w:asciiTheme="majorBidi" w:hAnsiTheme="majorBidi" w:cstheme="majorBidi" w:hint="cs"/>
          <w:sz w:val="32"/>
          <w:szCs w:val="32"/>
          <w:rtl/>
        </w:rPr>
        <w:t>.</w:t>
      </w:r>
    </w:p>
    <w:p w:rsidR="002B1CC7" w:rsidRPr="009F7594" w:rsidRDefault="002B1CC7" w:rsidP="009F7594">
      <w:pPr>
        <w:pStyle w:val="ListParagraph"/>
        <w:numPr>
          <w:ilvl w:val="0"/>
          <w:numId w:val="19"/>
        </w:numPr>
        <w:bidi/>
        <w:spacing w:line="480" w:lineRule="auto"/>
        <w:rPr>
          <w:rFonts w:asciiTheme="majorBidi" w:hAnsiTheme="majorBidi" w:cstheme="majorBidi"/>
          <w:sz w:val="32"/>
          <w:szCs w:val="32"/>
          <w:rtl/>
        </w:rPr>
      </w:pPr>
      <w:r w:rsidRPr="009F7594">
        <w:rPr>
          <w:rFonts w:asciiTheme="majorBidi" w:hAnsiTheme="majorBidi" w:cstheme="majorBidi" w:hint="cs"/>
          <w:sz w:val="32"/>
          <w:szCs w:val="32"/>
          <w:rtl/>
        </w:rPr>
        <w:t>تقييم فعالية المعالجة بالبودوفيلوتوكسين الموضعي</w:t>
      </w:r>
      <w:r w:rsidR="00AB15CB" w:rsidRPr="009F7594">
        <w:rPr>
          <w:rFonts w:asciiTheme="majorBidi" w:hAnsiTheme="majorBidi" w:cstheme="majorBidi" w:hint="cs"/>
          <w:sz w:val="32"/>
          <w:szCs w:val="32"/>
          <w:rtl/>
        </w:rPr>
        <w:t>.</w:t>
      </w:r>
    </w:p>
    <w:p w:rsidR="002B1CC7" w:rsidRPr="009F7594" w:rsidRDefault="002B1CC7" w:rsidP="009F7594">
      <w:pPr>
        <w:pStyle w:val="ListParagraph"/>
        <w:numPr>
          <w:ilvl w:val="0"/>
          <w:numId w:val="19"/>
        </w:numPr>
        <w:bidi/>
        <w:spacing w:line="480" w:lineRule="auto"/>
        <w:rPr>
          <w:rFonts w:asciiTheme="majorBidi" w:hAnsiTheme="majorBidi" w:cstheme="majorBidi"/>
          <w:sz w:val="32"/>
          <w:szCs w:val="32"/>
          <w:rtl/>
        </w:rPr>
      </w:pPr>
      <w:r w:rsidRPr="009F7594">
        <w:rPr>
          <w:rFonts w:asciiTheme="majorBidi" w:hAnsiTheme="majorBidi" w:cstheme="majorBidi" w:hint="cs"/>
          <w:sz w:val="32"/>
          <w:szCs w:val="32"/>
          <w:rtl/>
        </w:rPr>
        <w:t>مقارنة نتائج العلاج المختلفة من حيث الفعالية والتأثيرات الجانبية وصولاً إلى اختيار العلاج الأمثل للمريض</w:t>
      </w:r>
      <w:r w:rsidR="00AB15CB" w:rsidRPr="009F7594">
        <w:rPr>
          <w:rFonts w:asciiTheme="majorBidi" w:hAnsiTheme="majorBidi" w:cstheme="majorBidi" w:hint="cs"/>
          <w:sz w:val="32"/>
          <w:szCs w:val="32"/>
          <w:rtl/>
        </w:rPr>
        <w:t>.</w:t>
      </w:r>
    </w:p>
    <w:p w:rsidR="00AB15CB" w:rsidRDefault="00AB15CB" w:rsidP="00AB15CB">
      <w:pPr>
        <w:bidi/>
        <w:spacing w:line="480" w:lineRule="auto"/>
        <w:rPr>
          <w:rFonts w:asciiTheme="majorBidi" w:hAnsiTheme="majorBidi" w:cstheme="majorBidi"/>
          <w:sz w:val="32"/>
          <w:szCs w:val="32"/>
          <w:rtl/>
        </w:rPr>
      </w:pPr>
    </w:p>
    <w:p w:rsidR="009F7594" w:rsidRDefault="009F7594" w:rsidP="009F7594">
      <w:pPr>
        <w:bidi/>
        <w:spacing w:line="480" w:lineRule="auto"/>
        <w:rPr>
          <w:rFonts w:asciiTheme="majorBidi" w:hAnsiTheme="majorBidi" w:cstheme="majorBidi"/>
          <w:sz w:val="32"/>
          <w:szCs w:val="32"/>
          <w:rtl/>
        </w:rPr>
      </w:pPr>
    </w:p>
    <w:p w:rsidR="002B1CC7" w:rsidRPr="00B9262B" w:rsidRDefault="00607869" w:rsidP="00AB15CB">
      <w:pPr>
        <w:bidi/>
        <w:spacing w:line="480" w:lineRule="auto"/>
        <w:rPr>
          <w:rFonts w:asciiTheme="majorBidi" w:hAnsiTheme="majorBidi" w:cstheme="majorBidi"/>
          <w:b/>
          <w:bCs/>
          <w:sz w:val="36"/>
          <w:szCs w:val="36"/>
          <w:u w:val="single"/>
          <w:rtl/>
        </w:rPr>
      </w:pPr>
      <w:r w:rsidRPr="00B9262B">
        <w:rPr>
          <w:rFonts w:asciiTheme="majorBidi" w:hAnsiTheme="majorBidi" w:cstheme="majorBidi" w:hint="cs"/>
          <w:b/>
          <w:bCs/>
          <w:sz w:val="36"/>
          <w:szCs w:val="36"/>
          <w:u w:val="single"/>
          <w:rtl/>
        </w:rPr>
        <w:t>مادة البحث:</w:t>
      </w:r>
    </w:p>
    <w:p w:rsidR="00607869" w:rsidRDefault="00607869"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المرضى المصابون بالثآليل التناسلية المراجعون لمشفى الأمراض الجلدية والزهرية بدمشق خلال الفترة الممتدة بين </w:t>
      </w:r>
      <w:r w:rsidR="00B9262B">
        <w:rPr>
          <w:rFonts w:asciiTheme="majorBidi" w:hAnsiTheme="majorBidi" w:cstheme="majorBidi" w:hint="cs"/>
          <w:sz w:val="32"/>
          <w:szCs w:val="32"/>
          <w:rtl/>
        </w:rPr>
        <w:t>كانون الأول</w:t>
      </w:r>
      <w:r>
        <w:rPr>
          <w:rFonts w:asciiTheme="majorBidi" w:hAnsiTheme="majorBidi" w:cstheme="majorBidi" w:hint="cs"/>
          <w:sz w:val="32"/>
          <w:szCs w:val="32"/>
          <w:rtl/>
        </w:rPr>
        <w:t xml:space="preserve"> 201</w:t>
      </w:r>
      <w:r w:rsidR="00B9262B">
        <w:rPr>
          <w:rFonts w:asciiTheme="majorBidi" w:hAnsiTheme="majorBidi" w:cstheme="majorBidi" w:hint="cs"/>
          <w:sz w:val="32"/>
          <w:szCs w:val="32"/>
          <w:rtl/>
        </w:rPr>
        <w:t>0</w:t>
      </w:r>
      <w:r>
        <w:rPr>
          <w:rFonts w:asciiTheme="majorBidi" w:hAnsiTheme="majorBidi" w:cstheme="majorBidi" w:hint="cs"/>
          <w:sz w:val="32"/>
          <w:szCs w:val="32"/>
          <w:rtl/>
        </w:rPr>
        <w:t xml:space="preserve"> حتى </w:t>
      </w:r>
      <w:r w:rsidR="00B9262B">
        <w:rPr>
          <w:rFonts w:asciiTheme="majorBidi" w:hAnsiTheme="majorBidi" w:cstheme="majorBidi" w:hint="cs"/>
          <w:sz w:val="32"/>
          <w:szCs w:val="32"/>
          <w:rtl/>
        </w:rPr>
        <w:t>كانون الأول 2012</w:t>
      </w:r>
    </w:p>
    <w:p w:rsidR="00AB15CB" w:rsidRDefault="00AB15CB" w:rsidP="00AB15CB">
      <w:pPr>
        <w:bidi/>
        <w:spacing w:line="480" w:lineRule="auto"/>
        <w:rPr>
          <w:rFonts w:asciiTheme="majorBidi" w:hAnsiTheme="majorBidi" w:cstheme="majorBidi"/>
          <w:sz w:val="32"/>
          <w:szCs w:val="32"/>
          <w:rtl/>
        </w:rPr>
      </w:pPr>
    </w:p>
    <w:p w:rsidR="00B9262B" w:rsidRDefault="00B9262B" w:rsidP="00AB15CB">
      <w:pPr>
        <w:bidi/>
        <w:spacing w:line="480" w:lineRule="auto"/>
        <w:rPr>
          <w:rFonts w:asciiTheme="majorBidi" w:hAnsiTheme="majorBidi" w:cstheme="majorBidi"/>
          <w:sz w:val="32"/>
          <w:szCs w:val="32"/>
          <w:rtl/>
        </w:rPr>
      </w:pPr>
    </w:p>
    <w:p w:rsidR="00B9262B" w:rsidRPr="009F7594" w:rsidRDefault="00B9262B" w:rsidP="00AB15CB">
      <w:pPr>
        <w:bidi/>
        <w:spacing w:line="480" w:lineRule="auto"/>
        <w:rPr>
          <w:rFonts w:asciiTheme="majorBidi" w:hAnsiTheme="majorBidi" w:cstheme="majorBidi"/>
          <w:i/>
          <w:iCs/>
          <w:sz w:val="32"/>
          <w:szCs w:val="32"/>
          <w:u w:val="single"/>
          <w:rtl/>
        </w:rPr>
      </w:pPr>
      <w:r w:rsidRPr="009F7594">
        <w:rPr>
          <w:rFonts w:asciiTheme="majorBidi" w:hAnsiTheme="majorBidi" w:cstheme="majorBidi" w:hint="cs"/>
          <w:i/>
          <w:iCs/>
          <w:sz w:val="32"/>
          <w:szCs w:val="32"/>
          <w:u w:val="single"/>
          <w:rtl/>
        </w:rPr>
        <w:lastRenderedPageBreak/>
        <w:t>المرضى المستبعدون من الدراسة :</w:t>
      </w:r>
    </w:p>
    <w:p w:rsidR="00B9262B" w:rsidRPr="00B9262B" w:rsidRDefault="00B9262B" w:rsidP="00AB15CB">
      <w:pPr>
        <w:pStyle w:val="ListParagraph"/>
        <w:numPr>
          <w:ilvl w:val="0"/>
          <w:numId w:val="2"/>
        </w:numPr>
        <w:bidi/>
        <w:spacing w:line="480" w:lineRule="auto"/>
        <w:rPr>
          <w:rFonts w:asciiTheme="majorBidi" w:hAnsiTheme="majorBidi" w:cstheme="majorBidi"/>
          <w:sz w:val="32"/>
          <w:szCs w:val="32"/>
          <w:rtl/>
        </w:rPr>
      </w:pPr>
      <w:r w:rsidRPr="00B9262B">
        <w:rPr>
          <w:rFonts w:asciiTheme="majorBidi" w:hAnsiTheme="majorBidi" w:cstheme="majorBidi" w:hint="cs"/>
          <w:sz w:val="32"/>
          <w:szCs w:val="32"/>
          <w:rtl/>
        </w:rPr>
        <w:t>المرضى الذين تقل أعمارهم عن 18 سنة أو تزيد عن 60 سنة</w:t>
      </w:r>
      <w:r w:rsidR="00AA3E71">
        <w:rPr>
          <w:rFonts w:asciiTheme="majorBidi" w:hAnsiTheme="majorBidi" w:cstheme="majorBidi" w:hint="cs"/>
          <w:sz w:val="32"/>
          <w:szCs w:val="32"/>
          <w:rtl/>
        </w:rPr>
        <w:t>.</w:t>
      </w:r>
    </w:p>
    <w:p w:rsidR="00B9262B" w:rsidRPr="00B9262B" w:rsidRDefault="00B9262B" w:rsidP="00AB15CB">
      <w:pPr>
        <w:pStyle w:val="ListParagraph"/>
        <w:numPr>
          <w:ilvl w:val="0"/>
          <w:numId w:val="2"/>
        </w:numPr>
        <w:bidi/>
        <w:spacing w:line="480" w:lineRule="auto"/>
        <w:rPr>
          <w:rFonts w:asciiTheme="majorBidi" w:hAnsiTheme="majorBidi" w:cstheme="majorBidi"/>
          <w:sz w:val="32"/>
          <w:szCs w:val="32"/>
          <w:rtl/>
        </w:rPr>
      </w:pPr>
      <w:r w:rsidRPr="00B9262B">
        <w:rPr>
          <w:rFonts w:asciiTheme="majorBidi" w:hAnsiTheme="majorBidi" w:cstheme="majorBidi" w:hint="cs"/>
          <w:sz w:val="32"/>
          <w:szCs w:val="32"/>
          <w:rtl/>
        </w:rPr>
        <w:t>المرضى المصابون بآفات عرطلة</w:t>
      </w:r>
      <w:r w:rsidR="00AA3E71">
        <w:rPr>
          <w:rFonts w:asciiTheme="majorBidi" w:hAnsiTheme="majorBidi" w:cstheme="majorBidi" w:hint="cs"/>
          <w:sz w:val="32"/>
          <w:szCs w:val="32"/>
          <w:rtl/>
        </w:rPr>
        <w:t>.</w:t>
      </w:r>
    </w:p>
    <w:p w:rsidR="00B9262B" w:rsidRPr="00B9262B" w:rsidRDefault="00B9262B" w:rsidP="00AB15CB">
      <w:pPr>
        <w:pStyle w:val="ListParagraph"/>
        <w:numPr>
          <w:ilvl w:val="0"/>
          <w:numId w:val="2"/>
        </w:numPr>
        <w:bidi/>
        <w:spacing w:line="480" w:lineRule="auto"/>
        <w:rPr>
          <w:rFonts w:asciiTheme="majorBidi" w:hAnsiTheme="majorBidi" w:cstheme="majorBidi"/>
          <w:sz w:val="32"/>
          <w:szCs w:val="32"/>
          <w:rtl/>
        </w:rPr>
      </w:pPr>
      <w:r w:rsidRPr="00B9262B">
        <w:rPr>
          <w:rFonts w:asciiTheme="majorBidi" w:hAnsiTheme="majorBidi" w:cstheme="majorBidi" w:hint="cs"/>
          <w:sz w:val="32"/>
          <w:szCs w:val="32"/>
          <w:rtl/>
        </w:rPr>
        <w:t>المرضى الذين تلقوا علاجاً للثآليل خلال الشهور الست الأخيرة</w:t>
      </w:r>
      <w:r w:rsidR="00AA3E71">
        <w:rPr>
          <w:rFonts w:asciiTheme="majorBidi" w:hAnsiTheme="majorBidi" w:cstheme="majorBidi" w:hint="cs"/>
          <w:sz w:val="32"/>
          <w:szCs w:val="32"/>
          <w:rtl/>
        </w:rPr>
        <w:t>.</w:t>
      </w:r>
    </w:p>
    <w:p w:rsidR="00B9262B" w:rsidRPr="00B9262B" w:rsidRDefault="00B9262B" w:rsidP="00AB15CB">
      <w:pPr>
        <w:pStyle w:val="ListParagraph"/>
        <w:numPr>
          <w:ilvl w:val="0"/>
          <w:numId w:val="2"/>
        </w:numPr>
        <w:bidi/>
        <w:spacing w:line="480" w:lineRule="auto"/>
        <w:rPr>
          <w:rFonts w:asciiTheme="majorBidi" w:hAnsiTheme="majorBidi" w:cstheme="majorBidi"/>
          <w:sz w:val="32"/>
          <w:szCs w:val="32"/>
          <w:rtl/>
        </w:rPr>
      </w:pPr>
      <w:r w:rsidRPr="00B9262B">
        <w:rPr>
          <w:rFonts w:asciiTheme="majorBidi" w:hAnsiTheme="majorBidi" w:cstheme="majorBidi" w:hint="cs"/>
          <w:sz w:val="32"/>
          <w:szCs w:val="32"/>
          <w:rtl/>
        </w:rPr>
        <w:t>المريضات الحوامل أو المرضعات</w:t>
      </w:r>
      <w:r w:rsidR="00AA3E71">
        <w:rPr>
          <w:rFonts w:asciiTheme="majorBidi" w:hAnsiTheme="majorBidi" w:cstheme="majorBidi" w:hint="cs"/>
          <w:sz w:val="32"/>
          <w:szCs w:val="32"/>
          <w:rtl/>
        </w:rPr>
        <w:t>.</w:t>
      </w:r>
    </w:p>
    <w:p w:rsidR="00B9262B" w:rsidRPr="00B9262B" w:rsidRDefault="00B9262B" w:rsidP="00AB15CB">
      <w:pPr>
        <w:pStyle w:val="ListParagraph"/>
        <w:numPr>
          <w:ilvl w:val="0"/>
          <w:numId w:val="2"/>
        </w:numPr>
        <w:bidi/>
        <w:spacing w:line="480" w:lineRule="auto"/>
        <w:rPr>
          <w:rFonts w:asciiTheme="majorBidi" w:hAnsiTheme="majorBidi" w:cstheme="majorBidi"/>
          <w:sz w:val="32"/>
          <w:szCs w:val="32"/>
          <w:rtl/>
        </w:rPr>
      </w:pPr>
      <w:r w:rsidRPr="00B9262B">
        <w:rPr>
          <w:rFonts w:asciiTheme="majorBidi" w:hAnsiTheme="majorBidi" w:cstheme="majorBidi" w:hint="cs"/>
          <w:sz w:val="32"/>
          <w:szCs w:val="32"/>
          <w:rtl/>
        </w:rPr>
        <w:t>وجود شك سريري بالخباثة</w:t>
      </w:r>
      <w:r w:rsidR="00AA3E71">
        <w:rPr>
          <w:rFonts w:asciiTheme="majorBidi" w:hAnsiTheme="majorBidi" w:cstheme="majorBidi" w:hint="cs"/>
          <w:sz w:val="32"/>
          <w:szCs w:val="32"/>
          <w:rtl/>
        </w:rPr>
        <w:t>.</w:t>
      </w:r>
    </w:p>
    <w:p w:rsidR="00B9262B" w:rsidRPr="00B9262B" w:rsidRDefault="00B9262B" w:rsidP="00AB15CB">
      <w:pPr>
        <w:pStyle w:val="ListParagraph"/>
        <w:numPr>
          <w:ilvl w:val="0"/>
          <w:numId w:val="2"/>
        </w:numPr>
        <w:bidi/>
        <w:spacing w:line="480" w:lineRule="auto"/>
        <w:rPr>
          <w:rFonts w:asciiTheme="majorBidi" w:hAnsiTheme="majorBidi" w:cstheme="majorBidi"/>
          <w:sz w:val="32"/>
          <w:szCs w:val="32"/>
          <w:rtl/>
        </w:rPr>
      </w:pPr>
      <w:r w:rsidRPr="00B9262B">
        <w:rPr>
          <w:rFonts w:asciiTheme="majorBidi" w:hAnsiTheme="majorBidi" w:cstheme="majorBidi" w:hint="cs"/>
          <w:sz w:val="32"/>
          <w:szCs w:val="32"/>
          <w:rtl/>
        </w:rPr>
        <w:t>وجود مضاد استطباب للعلاجات المدروسة</w:t>
      </w:r>
      <w:r w:rsidR="00AA3E71">
        <w:rPr>
          <w:rFonts w:asciiTheme="majorBidi" w:hAnsiTheme="majorBidi" w:cstheme="majorBidi" w:hint="cs"/>
          <w:sz w:val="32"/>
          <w:szCs w:val="32"/>
          <w:rtl/>
        </w:rPr>
        <w:t>.</w:t>
      </w:r>
    </w:p>
    <w:p w:rsidR="00B9262B" w:rsidRDefault="00B9262B" w:rsidP="00AB15CB">
      <w:pPr>
        <w:bidi/>
        <w:spacing w:line="480" w:lineRule="auto"/>
        <w:rPr>
          <w:rFonts w:asciiTheme="majorBidi" w:hAnsiTheme="majorBidi" w:cstheme="majorBidi"/>
          <w:sz w:val="32"/>
          <w:szCs w:val="32"/>
          <w:rtl/>
        </w:rPr>
      </w:pPr>
    </w:p>
    <w:p w:rsidR="00B9262B" w:rsidRPr="00B9262B" w:rsidRDefault="00B9262B" w:rsidP="00AB15CB">
      <w:pPr>
        <w:bidi/>
        <w:spacing w:line="480" w:lineRule="auto"/>
        <w:rPr>
          <w:rFonts w:asciiTheme="majorBidi" w:hAnsiTheme="majorBidi" w:cstheme="majorBidi"/>
          <w:b/>
          <w:bCs/>
          <w:sz w:val="32"/>
          <w:szCs w:val="32"/>
          <w:u w:val="single"/>
          <w:rtl/>
        </w:rPr>
      </w:pPr>
      <w:r w:rsidRPr="00B9262B">
        <w:rPr>
          <w:rFonts w:asciiTheme="majorBidi" w:hAnsiTheme="majorBidi" w:cstheme="majorBidi" w:hint="cs"/>
          <w:b/>
          <w:bCs/>
          <w:sz w:val="32"/>
          <w:szCs w:val="32"/>
          <w:u w:val="single"/>
          <w:rtl/>
        </w:rPr>
        <w:t>طريقة العمل</w:t>
      </w:r>
      <w:r>
        <w:rPr>
          <w:rFonts w:asciiTheme="majorBidi" w:hAnsiTheme="majorBidi" w:cstheme="majorBidi" w:hint="cs"/>
          <w:b/>
          <w:bCs/>
          <w:sz w:val="32"/>
          <w:szCs w:val="32"/>
          <w:u w:val="single"/>
          <w:rtl/>
        </w:rPr>
        <w:t xml:space="preserve"> :</w:t>
      </w:r>
    </w:p>
    <w:p w:rsidR="00B9262B" w:rsidRDefault="00B9262B"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تم توزيع المرضى الذين وافقوا على العلاج إلى ثلاث مجموعات عشوائياً</w:t>
      </w:r>
      <w:r w:rsidR="006F261B">
        <w:rPr>
          <w:rFonts w:asciiTheme="majorBidi" w:hAnsiTheme="majorBidi" w:cstheme="majorBidi" w:hint="cs"/>
          <w:sz w:val="32"/>
          <w:szCs w:val="32"/>
          <w:rtl/>
        </w:rPr>
        <w:t>.</w:t>
      </w:r>
    </w:p>
    <w:p w:rsidR="00B9262B" w:rsidRDefault="00A84600"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في حال انسحاب المريض أو عدم رغبته بإكمال العلاج كان يتم ادخال مرضى جدد إلى المجموعات (للحفاظ على العدد المطلوب ولتسهيل العمل الحسابي والإحصائي)</w:t>
      </w:r>
      <w:r w:rsidR="00835558">
        <w:rPr>
          <w:rFonts w:asciiTheme="majorBidi" w:hAnsiTheme="majorBidi" w:cstheme="majorBidi" w:hint="cs"/>
          <w:sz w:val="32"/>
          <w:szCs w:val="32"/>
          <w:rtl/>
        </w:rPr>
        <w:t>.</w:t>
      </w:r>
    </w:p>
    <w:p w:rsidR="00A84600" w:rsidRPr="00224F16" w:rsidRDefault="00A84600"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بلغ عدد المرضى الذين أكملوا هذه الدراسة 60 مريضاً توزعوا على المجموعات الثلاث بواقع 20 مريضاً لكل مجمو</w:t>
      </w:r>
      <w:r w:rsidR="00224F16">
        <w:rPr>
          <w:rFonts w:asciiTheme="majorBidi" w:hAnsiTheme="majorBidi" w:cstheme="majorBidi" w:hint="cs"/>
          <w:sz w:val="32"/>
          <w:szCs w:val="32"/>
          <w:rtl/>
        </w:rPr>
        <w:t>عة.</w:t>
      </w:r>
    </w:p>
    <w:p w:rsidR="009D7604" w:rsidRDefault="00D70515"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قُ</w:t>
      </w:r>
      <w:r w:rsidR="009D7604">
        <w:rPr>
          <w:rFonts w:asciiTheme="majorBidi" w:hAnsiTheme="majorBidi" w:cstheme="majorBidi" w:hint="cs"/>
          <w:sz w:val="32"/>
          <w:szCs w:val="32"/>
          <w:rtl/>
        </w:rPr>
        <w:t>يم المرضى سريرياً قبل بدء المعالجة وبعدها اعتماداً على عدد الآفات وحجمها</w:t>
      </w:r>
      <w:r w:rsidR="00D91E1E">
        <w:rPr>
          <w:rFonts w:asciiTheme="majorBidi" w:hAnsiTheme="majorBidi" w:cstheme="majorBidi" w:hint="cs"/>
          <w:sz w:val="32"/>
          <w:szCs w:val="32"/>
          <w:rtl/>
        </w:rPr>
        <w:t xml:space="preserve"> من قبل الطبيب المعالج.</w:t>
      </w:r>
    </w:p>
    <w:p w:rsidR="00D91E1E" w:rsidRDefault="00D91E1E"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الشفاء هو الخلو الكامل من الثآليل مع القبول </w:t>
      </w:r>
      <w:r w:rsidR="00835558">
        <w:rPr>
          <w:rFonts w:asciiTheme="majorBidi" w:hAnsiTheme="majorBidi" w:cstheme="majorBidi" w:hint="cs"/>
          <w:sz w:val="32"/>
          <w:szCs w:val="32"/>
          <w:rtl/>
        </w:rPr>
        <w:t xml:space="preserve">بالآفات التالية (تصبغ , تآكل </w:t>
      </w:r>
      <w:r>
        <w:rPr>
          <w:rFonts w:asciiTheme="majorBidi" w:hAnsiTheme="majorBidi" w:cstheme="majorBidi" w:hint="cs"/>
          <w:sz w:val="32"/>
          <w:szCs w:val="32"/>
          <w:rtl/>
        </w:rPr>
        <w:t>)</w:t>
      </w:r>
      <w:r w:rsidR="00835558">
        <w:rPr>
          <w:rFonts w:asciiTheme="majorBidi" w:hAnsiTheme="majorBidi" w:cstheme="majorBidi" w:hint="cs"/>
          <w:sz w:val="32"/>
          <w:szCs w:val="32"/>
          <w:rtl/>
        </w:rPr>
        <w:t>.</w:t>
      </w:r>
    </w:p>
    <w:p w:rsidR="00D91E1E" w:rsidRDefault="00D91E1E"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أبلغ المرضى بضرورة الابتعاد عن الاتصال الجنسي خلال فترة المعالجة.</w:t>
      </w:r>
    </w:p>
    <w:p w:rsidR="009D7604" w:rsidRDefault="009D7604"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استمرت المعالجة في المجموعات الثلاث لمدة ستة أسابيع , تابعنا المرضى خلالها اسبوعياً</w:t>
      </w:r>
      <w:r w:rsidR="00306556">
        <w:rPr>
          <w:rFonts w:asciiTheme="majorBidi" w:hAnsiTheme="majorBidi" w:cstheme="majorBidi"/>
          <w:sz w:val="32"/>
          <w:szCs w:val="32"/>
        </w:rPr>
        <w:t>.</w:t>
      </w:r>
    </w:p>
    <w:p w:rsidR="009D7604" w:rsidRDefault="009D7604"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تمت متابعة المرضى حتى ثلاثة أشهر بعد المعالجة .</w:t>
      </w:r>
    </w:p>
    <w:p w:rsidR="007E1945" w:rsidRDefault="007E1945"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النكـس هو عودة ظهور أي آفة خلال ثلاثة أشهر بدءاً من آخر جلسة معالجة.</w:t>
      </w:r>
    </w:p>
    <w:p w:rsidR="009D7604" w:rsidRDefault="00306556" w:rsidP="006F261B">
      <w:pPr>
        <w:bidi/>
        <w:spacing w:line="480" w:lineRule="auto"/>
        <w:rPr>
          <w:rFonts w:asciiTheme="majorBidi" w:hAnsiTheme="majorBidi" w:cstheme="majorBidi"/>
          <w:sz w:val="32"/>
          <w:szCs w:val="32"/>
        </w:rPr>
      </w:pPr>
      <w:r>
        <w:rPr>
          <w:rFonts w:asciiTheme="majorBidi" w:hAnsiTheme="majorBidi" w:cstheme="majorBidi" w:hint="cs"/>
          <w:sz w:val="32"/>
          <w:szCs w:val="32"/>
          <w:rtl/>
        </w:rPr>
        <w:t>ر</w:t>
      </w:r>
      <w:r w:rsidR="00224F16">
        <w:rPr>
          <w:rFonts w:asciiTheme="majorBidi" w:hAnsiTheme="majorBidi" w:cstheme="majorBidi" w:hint="cs"/>
          <w:sz w:val="32"/>
          <w:szCs w:val="32"/>
          <w:rtl/>
        </w:rPr>
        <w:t>ُ</w:t>
      </w:r>
      <w:r>
        <w:rPr>
          <w:rFonts w:asciiTheme="majorBidi" w:hAnsiTheme="majorBidi" w:cstheme="majorBidi" w:hint="cs"/>
          <w:sz w:val="32"/>
          <w:szCs w:val="32"/>
          <w:rtl/>
        </w:rPr>
        <w:t xml:space="preserve">تبت النتائج في جداول </w:t>
      </w:r>
      <w:r w:rsidR="00943F13">
        <w:rPr>
          <w:rFonts w:asciiTheme="majorBidi" w:hAnsiTheme="majorBidi" w:cstheme="majorBidi" w:hint="cs"/>
          <w:sz w:val="32"/>
          <w:szCs w:val="32"/>
          <w:rtl/>
        </w:rPr>
        <w:t xml:space="preserve">وحوّلت عند الحساب إلى الصيغة 2*2 </w:t>
      </w:r>
      <w:r>
        <w:rPr>
          <w:rFonts w:asciiTheme="majorBidi" w:hAnsiTheme="majorBidi" w:cstheme="majorBidi" w:hint="cs"/>
          <w:sz w:val="32"/>
          <w:szCs w:val="32"/>
          <w:rtl/>
        </w:rPr>
        <w:t>وتم حساب الفروق الإحصائية باستخدام اختبار كاي مربع</w:t>
      </w:r>
      <w:r w:rsidR="006F261B">
        <w:rPr>
          <w:rFonts w:asciiTheme="majorBidi" w:hAnsiTheme="majorBidi" w:cstheme="majorBidi" w:hint="cs"/>
          <w:sz w:val="32"/>
          <w:szCs w:val="32"/>
          <w:rtl/>
        </w:rPr>
        <w:t xml:space="preserve">               </w:t>
      </w:r>
      <w:r w:rsidR="00277631">
        <w:rPr>
          <w:rFonts w:asciiTheme="majorBidi" w:hAnsiTheme="majorBidi" w:cstheme="majorBidi" w:hint="cs"/>
          <w:sz w:val="32"/>
          <w:szCs w:val="32"/>
          <w:rtl/>
        </w:rPr>
        <w:t xml:space="preserve"> </w:t>
      </w:r>
      <w:r w:rsidR="00277631">
        <w:rPr>
          <w:rFonts w:asciiTheme="majorBidi" w:hAnsiTheme="majorBidi" w:cstheme="majorBidi"/>
          <w:sz w:val="32"/>
          <w:szCs w:val="32"/>
        </w:rPr>
        <w:t xml:space="preserve">  </w:t>
      </w:r>
      <w:r w:rsidR="00277631" w:rsidRPr="00277631">
        <w:rPr>
          <w:rFonts w:asciiTheme="majorBidi" w:hAnsiTheme="majorBidi" w:cstheme="majorBidi"/>
          <w:color w:val="000000"/>
          <w:sz w:val="32"/>
          <w:szCs w:val="32"/>
        </w:rPr>
        <w:t>chi-squared</w:t>
      </w:r>
      <w:r w:rsidR="006F261B">
        <w:rPr>
          <w:rFonts w:asciiTheme="majorBidi" w:hAnsiTheme="majorBidi" w:cstheme="majorBidi" w:hint="cs"/>
          <w:color w:val="000000"/>
          <w:sz w:val="32"/>
          <w:szCs w:val="32"/>
          <w:rtl/>
        </w:rPr>
        <w:t xml:space="preserve"> </w:t>
      </w:r>
      <w:r w:rsidR="00277631" w:rsidRPr="00277631">
        <w:rPr>
          <w:rFonts w:asciiTheme="majorBidi" w:hAnsiTheme="majorBidi" w:cstheme="majorBidi"/>
          <w:color w:val="000000"/>
          <w:sz w:val="32"/>
          <w:szCs w:val="32"/>
        </w:rPr>
        <w:t>distribution</w:t>
      </w:r>
      <w:r w:rsidR="00277631" w:rsidRPr="00277631">
        <w:rPr>
          <w:rStyle w:val="apple-converted-space"/>
          <w:rFonts w:asciiTheme="majorBidi" w:hAnsiTheme="majorBidi" w:cstheme="majorBidi"/>
          <w:color w:val="000000"/>
          <w:sz w:val="32"/>
          <w:szCs w:val="32"/>
        </w:rPr>
        <w:t> </w:t>
      </w:r>
      <w:r w:rsidR="00277631" w:rsidRPr="00277631">
        <w:rPr>
          <w:rStyle w:val="nowrap"/>
          <w:rFonts w:asciiTheme="majorBidi" w:hAnsiTheme="majorBidi" w:cstheme="majorBidi"/>
          <w:color w:val="000000"/>
          <w:sz w:val="32"/>
          <w:szCs w:val="32"/>
        </w:rPr>
        <w:t xml:space="preserve"> </w:t>
      </w:r>
      <w:r w:rsidR="00277631" w:rsidRPr="00277631">
        <w:rPr>
          <w:rStyle w:val="nowrap"/>
          <w:rFonts w:asciiTheme="majorBidi" w:hAnsiTheme="majorBidi" w:cstheme="majorBidi"/>
          <w:i/>
          <w:iCs/>
          <w:color w:val="000000"/>
          <w:sz w:val="32"/>
          <w:szCs w:val="32"/>
        </w:rPr>
        <w:t>χ</w:t>
      </w:r>
      <w:r w:rsidR="00277631" w:rsidRPr="00277631">
        <w:rPr>
          <w:rStyle w:val="nowrap"/>
          <w:rFonts w:asciiTheme="majorBidi" w:hAnsiTheme="majorBidi" w:cstheme="majorBidi"/>
          <w:color w:val="000000"/>
          <w:sz w:val="27"/>
          <w:szCs w:val="27"/>
        </w:rPr>
        <w:t>²</w:t>
      </w:r>
      <w:r w:rsidR="00943F13">
        <w:rPr>
          <w:rFonts w:asciiTheme="majorBidi" w:hAnsiTheme="majorBidi" w:cstheme="majorBidi" w:hint="cs"/>
          <w:sz w:val="32"/>
          <w:szCs w:val="32"/>
          <w:rtl/>
        </w:rPr>
        <w:t xml:space="preserve"> </w:t>
      </w:r>
      <w:r w:rsidR="00224F16">
        <w:rPr>
          <w:rFonts w:asciiTheme="majorBidi" w:hAnsiTheme="majorBidi" w:cstheme="majorBidi" w:hint="cs"/>
          <w:sz w:val="32"/>
          <w:szCs w:val="32"/>
          <w:rtl/>
        </w:rPr>
        <w:t>بالنسبة للجداول التي</w:t>
      </w:r>
      <w:r w:rsidR="00943F13">
        <w:rPr>
          <w:rFonts w:asciiTheme="majorBidi" w:hAnsiTheme="majorBidi" w:cstheme="majorBidi" w:hint="cs"/>
          <w:sz w:val="32"/>
          <w:szCs w:val="32"/>
          <w:rtl/>
        </w:rPr>
        <w:t xml:space="preserve"> تزيد جميع قيم بياناتها عن 5 , واختبار في</w:t>
      </w:r>
      <w:r w:rsidR="00FE17E3">
        <w:rPr>
          <w:rFonts w:asciiTheme="majorBidi" w:hAnsiTheme="majorBidi" w:cstheme="majorBidi" w:hint="cs"/>
          <w:sz w:val="32"/>
          <w:szCs w:val="32"/>
          <w:rtl/>
        </w:rPr>
        <w:t xml:space="preserve">شر </w:t>
      </w:r>
      <w:r w:rsidR="00277631">
        <w:rPr>
          <w:rFonts w:asciiTheme="majorBidi" w:hAnsiTheme="majorBidi" w:cstheme="majorBidi"/>
          <w:sz w:val="32"/>
          <w:szCs w:val="32"/>
        </w:rPr>
        <w:t>F</w:t>
      </w:r>
      <w:r w:rsidR="00277631" w:rsidRPr="00277631">
        <w:rPr>
          <w:rFonts w:asciiTheme="majorBidi" w:hAnsiTheme="majorBidi" w:cstheme="majorBidi"/>
          <w:sz w:val="32"/>
          <w:szCs w:val="32"/>
        </w:rPr>
        <w:t xml:space="preserve">isher </w:t>
      </w:r>
      <w:r w:rsidR="00277631">
        <w:rPr>
          <w:rFonts w:asciiTheme="majorBidi" w:hAnsiTheme="majorBidi" w:cstheme="majorBidi"/>
          <w:sz w:val="32"/>
          <w:szCs w:val="32"/>
        </w:rPr>
        <w:t>E</w:t>
      </w:r>
      <w:r w:rsidR="00277631" w:rsidRPr="00277631">
        <w:rPr>
          <w:rFonts w:asciiTheme="majorBidi" w:hAnsiTheme="majorBidi" w:cstheme="majorBidi"/>
          <w:sz w:val="32"/>
          <w:szCs w:val="32"/>
        </w:rPr>
        <w:t xml:space="preserve">xact </w:t>
      </w:r>
      <w:r w:rsidR="00277631">
        <w:rPr>
          <w:rFonts w:asciiTheme="majorBidi" w:hAnsiTheme="majorBidi" w:cstheme="majorBidi"/>
          <w:sz w:val="32"/>
          <w:szCs w:val="32"/>
        </w:rPr>
        <w:t>T</w:t>
      </w:r>
      <w:r w:rsidR="00277631" w:rsidRPr="00277631">
        <w:rPr>
          <w:rFonts w:asciiTheme="majorBidi" w:hAnsiTheme="majorBidi" w:cstheme="majorBidi"/>
          <w:sz w:val="32"/>
          <w:szCs w:val="32"/>
        </w:rPr>
        <w:t>est</w:t>
      </w:r>
      <w:r w:rsidR="00277631">
        <w:rPr>
          <w:rFonts w:asciiTheme="majorBidi" w:hAnsiTheme="majorBidi" w:cstheme="majorBidi" w:hint="cs"/>
          <w:sz w:val="32"/>
          <w:szCs w:val="32"/>
          <w:rtl/>
        </w:rPr>
        <w:t xml:space="preserve"> </w:t>
      </w:r>
      <w:r w:rsidR="00FE17E3">
        <w:rPr>
          <w:rFonts w:asciiTheme="majorBidi" w:hAnsiTheme="majorBidi" w:cstheme="majorBidi" w:hint="cs"/>
          <w:sz w:val="32"/>
          <w:szCs w:val="32"/>
          <w:rtl/>
        </w:rPr>
        <w:t>عند نقصان إحدى القيم عن خمسة.</w:t>
      </w:r>
    </w:p>
    <w:p w:rsidR="005271DA" w:rsidRDefault="005271DA" w:rsidP="00AB15CB">
      <w:pPr>
        <w:bidi/>
        <w:spacing w:line="480" w:lineRule="auto"/>
        <w:rPr>
          <w:rFonts w:asciiTheme="majorBidi" w:hAnsiTheme="majorBidi" w:cstheme="majorBidi"/>
          <w:sz w:val="32"/>
          <w:szCs w:val="32"/>
          <w:rtl/>
        </w:rPr>
      </w:pPr>
    </w:p>
    <w:p w:rsidR="00AB15CB" w:rsidRDefault="00AB15CB" w:rsidP="00AB15CB">
      <w:pPr>
        <w:bidi/>
        <w:spacing w:line="480" w:lineRule="auto"/>
        <w:rPr>
          <w:rFonts w:asciiTheme="majorBidi" w:hAnsiTheme="majorBidi" w:cstheme="majorBidi"/>
          <w:sz w:val="32"/>
          <w:szCs w:val="32"/>
          <w:rtl/>
        </w:rPr>
      </w:pPr>
    </w:p>
    <w:p w:rsidR="00AB15CB" w:rsidRDefault="00AB15CB" w:rsidP="00AB15CB">
      <w:pPr>
        <w:bidi/>
        <w:spacing w:line="480" w:lineRule="auto"/>
        <w:rPr>
          <w:rFonts w:asciiTheme="majorBidi" w:hAnsiTheme="majorBidi" w:cstheme="majorBidi"/>
          <w:sz w:val="32"/>
          <w:szCs w:val="32"/>
          <w:rtl/>
        </w:rPr>
      </w:pPr>
    </w:p>
    <w:p w:rsidR="009D7604" w:rsidRPr="0093009D" w:rsidRDefault="009D7604" w:rsidP="00AB15CB">
      <w:pPr>
        <w:bidi/>
        <w:spacing w:line="480" w:lineRule="auto"/>
        <w:rPr>
          <w:rFonts w:asciiTheme="majorBidi" w:hAnsiTheme="majorBidi" w:cstheme="majorBidi"/>
          <w:b/>
          <w:bCs/>
          <w:sz w:val="32"/>
          <w:szCs w:val="32"/>
          <w:rtl/>
        </w:rPr>
      </w:pPr>
      <w:r w:rsidRPr="0093009D">
        <w:rPr>
          <w:rFonts w:asciiTheme="majorBidi" w:hAnsiTheme="majorBidi" w:cstheme="majorBidi" w:hint="cs"/>
          <w:b/>
          <w:bCs/>
          <w:sz w:val="32"/>
          <w:szCs w:val="32"/>
          <w:rtl/>
        </w:rPr>
        <w:lastRenderedPageBreak/>
        <w:t xml:space="preserve">المجموعة الأولى : مجموعة المعالجة </w:t>
      </w:r>
      <w:r w:rsidR="00B03CFC">
        <w:rPr>
          <w:rFonts w:asciiTheme="majorBidi" w:hAnsiTheme="majorBidi" w:cstheme="majorBidi" w:hint="cs"/>
          <w:b/>
          <w:bCs/>
          <w:sz w:val="32"/>
          <w:szCs w:val="32"/>
          <w:rtl/>
        </w:rPr>
        <w:t>بالبرد</w:t>
      </w:r>
      <w:r w:rsidRPr="0093009D">
        <w:rPr>
          <w:rFonts w:asciiTheme="majorBidi" w:hAnsiTheme="majorBidi" w:cstheme="majorBidi" w:hint="cs"/>
          <w:b/>
          <w:bCs/>
          <w:sz w:val="32"/>
          <w:szCs w:val="32"/>
          <w:rtl/>
        </w:rPr>
        <w:t xml:space="preserve"> (الآزوت السائل)</w:t>
      </w:r>
    </w:p>
    <w:p w:rsidR="009D7604" w:rsidRDefault="009D7604"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طبقت جلسات المعالجة بفاصل </w:t>
      </w:r>
      <w:r w:rsidR="00C01F25">
        <w:rPr>
          <w:rFonts w:asciiTheme="majorBidi" w:hAnsiTheme="majorBidi" w:cstheme="majorBidi" w:hint="cs"/>
          <w:sz w:val="32"/>
          <w:szCs w:val="32"/>
          <w:rtl/>
        </w:rPr>
        <w:t>أسبوعين عن طريق الإرذاذ بشكل رئيس وأحياناً</w:t>
      </w:r>
      <w:r w:rsidR="00835558">
        <w:rPr>
          <w:rFonts w:asciiTheme="majorBidi" w:hAnsiTheme="majorBidi" w:cstheme="majorBidi" w:hint="cs"/>
          <w:sz w:val="32"/>
          <w:szCs w:val="32"/>
          <w:rtl/>
        </w:rPr>
        <w:t xml:space="preserve"> عن طريق المس بحامل ذو رأس قطني.</w:t>
      </w:r>
    </w:p>
    <w:p w:rsidR="00C01F25" w:rsidRDefault="00C01F25"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تعلقت مدة بخ الآزوت بحجم الآفة (وسطياً 20 ثانية) مع حواف 1 ملم حول ا</w:t>
      </w:r>
      <w:r w:rsidR="00277631">
        <w:rPr>
          <w:rFonts w:asciiTheme="majorBidi" w:hAnsiTheme="majorBidi" w:cstheme="majorBidi" w:hint="cs"/>
          <w:sz w:val="32"/>
          <w:szCs w:val="32"/>
          <w:rtl/>
        </w:rPr>
        <w:t xml:space="preserve">لثؤلول </w:t>
      </w:r>
      <w:r>
        <w:rPr>
          <w:rFonts w:asciiTheme="majorBidi" w:hAnsiTheme="majorBidi" w:cstheme="majorBidi" w:hint="cs"/>
          <w:sz w:val="32"/>
          <w:szCs w:val="32"/>
          <w:rtl/>
        </w:rPr>
        <w:t>, وذلك لدورة واحدة</w:t>
      </w:r>
      <w:r w:rsidR="00277631">
        <w:rPr>
          <w:rFonts w:asciiTheme="majorBidi" w:hAnsiTheme="majorBidi" w:cstheme="majorBidi" w:hint="cs"/>
          <w:sz w:val="32"/>
          <w:szCs w:val="32"/>
          <w:rtl/>
        </w:rPr>
        <w:t>.</w:t>
      </w:r>
    </w:p>
    <w:p w:rsidR="00C01F25" w:rsidRDefault="00C01F25" w:rsidP="00AB15CB">
      <w:pPr>
        <w:bidi/>
        <w:spacing w:line="480" w:lineRule="auto"/>
        <w:rPr>
          <w:rFonts w:asciiTheme="majorBidi" w:hAnsiTheme="majorBidi" w:cstheme="majorBidi"/>
          <w:sz w:val="32"/>
          <w:szCs w:val="32"/>
          <w:rtl/>
        </w:rPr>
      </w:pPr>
    </w:p>
    <w:p w:rsidR="00F53C86" w:rsidRPr="0093009D" w:rsidRDefault="00F53C86" w:rsidP="00AB15CB">
      <w:pPr>
        <w:bidi/>
        <w:spacing w:line="480" w:lineRule="auto"/>
        <w:rPr>
          <w:rFonts w:asciiTheme="majorBidi" w:hAnsiTheme="majorBidi" w:cstheme="majorBidi"/>
          <w:b/>
          <w:bCs/>
          <w:sz w:val="32"/>
          <w:szCs w:val="32"/>
          <w:rtl/>
        </w:rPr>
      </w:pPr>
      <w:r w:rsidRPr="0093009D">
        <w:rPr>
          <w:rFonts w:asciiTheme="majorBidi" w:hAnsiTheme="majorBidi" w:cstheme="majorBidi" w:hint="cs"/>
          <w:b/>
          <w:bCs/>
          <w:sz w:val="32"/>
          <w:szCs w:val="32"/>
          <w:rtl/>
        </w:rPr>
        <w:t>المجموعة الثانية : مجموعة البودوفيللين</w:t>
      </w:r>
    </w:p>
    <w:p w:rsidR="00F53C86" w:rsidRDefault="00F53C86"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طبقت جلسات المعالجة من قبل الطبيب في المشفى باستخدام محلول البودوفيللين 20% في الكحول المطلق</w:t>
      </w:r>
      <w:r w:rsidR="00CF4187">
        <w:rPr>
          <w:rFonts w:asciiTheme="majorBidi" w:hAnsiTheme="majorBidi" w:cstheme="majorBidi" w:hint="cs"/>
          <w:sz w:val="32"/>
          <w:szCs w:val="32"/>
          <w:rtl/>
        </w:rPr>
        <w:t xml:space="preserve"> على الآفات </w:t>
      </w:r>
      <w:r w:rsidR="0093009D">
        <w:rPr>
          <w:rFonts w:asciiTheme="majorBidi" w:hAnsiTheme="majorBidi" w:cstheme="majorBidi" w:hint="cs"/>
          <w:sz w:val="32"/>
          <w:szCs w:val="32"/>
          <w:rtl/>
        </w:rPr>
        <w:t xml:space="preserve">مع حماية الجلد السليم </w:t>
      </w:r>
      <w:r w:rsidR="00CF4187">
        <w:rPr>
          <w:rFonts w:asciiTheme="majorBidi" w:hAnsiTheme="majorBidi" w:cstheme="majorBidi" w:hint="cs"/>
          <w:sz w:val="32"/>
          <w:szCs w:val="32"/>
          <w:rtl/>
        </w:rPr>
        <w:t>, ويقوم المرض بغسلها بعد 3 -4 ساعات</w:t>
      </w:r>
      <w:r w:rsidR="00835558">
        <w:rPr>
          <w:rFonts w:asciiTheme="majorBidi" w:hAnsiTheme="majorBidi" w:cstheme="majorBidi" w:hint="cs"/>
          <w:sz w:val="32"/>
          <w:szCs w:val="32"/>
          <w:rtl/>
        </w:rPr>
        <w:t>.</w:t>
      </w:r>
    </w:p>
    <w:p w:rsidR="00CF4187" w:rsidRDefault="00CF4187"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طبقت الجلسات اسبوعياً لمدة أربع اسابيع مع التمديد لأسبوعين في حال عدم الشفاء</w:t>
      </w:r>
      <w:r w:rsidR="0093009D">
        <w:rPr>
          <w:rFonts w:asciiTheme="majorBidi" w:hAnsiTheme="majorBidi" w:cstheme="majorBidi" w:hint="cs"/>
          <w:sz w:val="32"/>
          <w:szCs w:val="32"/>
          <w:rtl/>
        </w:rPr>
        <w:t>.</w:t>
      </w:r>
    </w:p>
    <w:p w:rsidR="00CF4187" w:rsidRDefault="00CF4187" w:rsidP="00AB15CB">
      <w:pPr>
        <w:bidi/>
        <w:spacing w:line="480" w:lineRule="auto"/>
        <w:rPr>
          <w:rFonts w:asciiTheme="majorBidi" w:hAnsiTheme="majorBidi" w:cstheme="majorBidi"/>
          <w:sz w:val="32"/>
          <w:szCs w:val="32"/>
          <w:rtl/>
        </w:rPr>
      </w:pPr>
    </w:p>
    <w:p w:rsidR="00C14FE9" w:rsidRDefault="00C14FE9" w:rsidP="00C14FE9">
      <w:pPr>
        <w:bidi/>
        <w:spacing w:line="480" w:lineRule="auto"/>
        <w:rPr>
          <w:rFonts w:asciiTheme="majorBidi" w:hAnsiTheme="majorBidi" w:cstheme="majorBidi"/>
          <w:sz w:val="32"/>
          <w:szCs w:val="32"/>
          <w:rtl/>
        </w:rPr>
      </w:pPr>
    </w:p>
    <w:p w:rsidR="00C14FE9" w:rsidRDefault="00C14FE9" w:rsidP="00C14FE9">
      <w:pPr>
        <w:bidi/>
        <w:spacing w:line="480" w:lineRule="auto"/>
        <w:rPr>
          <w:rFonts w:asciiTheme="majorBidi" w:hAnsiTheme="majorBidi" w:cstheme="majorBidi"/>
          <w:sz w:val="32"/>
          <w:szCs w:val="32"/>
          <w:rtl/>
        </w:rPr>
      </w:pPr>
    </w:p>
    <w:p w:rsidR="00CF4187" w:rsidRPr="0093009D" w:rsidRDefault="00CF4187" w:rsidP="00AB15CB">
      <w:pPr>
        <w:bidi/>
        <w:spacing w:line="480" w:lineRule="auto"/>
        <w:rPr>
          <w:rFonts w:asciiTheme="majorBidi" w:hAnsiTheme="majorBidi" w:cstheme="majorBidi"/>
          <w:b/>
          <w:bCs/>
          <w:sz w:val="32"/>
          <w:szCs w:val="32"/>
          <w:rtl/>
        </w:rPr>
      </w:pPr>
      <w:r w:rsidRPr="0093009D">
        <w:rPr>
          <w:rFonts w:asciiTheme="majorBidi" w:hAnsiTheme="majorBidi" w:cstheme="majorBidi" w:hint="cs"/>
          <w:b/>
          <w:bCs/>
          <w:sz w:val="32"/>
          <w:szCs w:val="32"/>
          <w:rtl/>
        </w:rPr>
        <w:lastRenderedPageBreak/>
        <w:t>المجموعة الثالثة : مجموعة البودوفيلوتوكسين</w:t>
      </w:r>
    </w:p>
    <w:p w:rsidR="00CF4187" w:rsidRDefault="00CF4187" w:rsidP="00AB15CB">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طبق المرضى البودوفيلوتوكسين </w:t>
      </w:r>
      <w:r w:rsidR="008A13D7">
        <w:rPr>
          <w:rFonts w:asciiTheme="majorBidi" w:hAnsiTheme="majorBidi" w:cstheme="majorBidi" w:hint="cs"/>
          <w:sz w:val="32"/>
          <w:szCs w:val="32"/>
          <w:rtl/>
        </w:rPr>
        <w:t>كريم</w:t>
      </w:r>
      <w:r w:rsidR="003A5363">
        <w:rPr>
          <w:rFonts w:asciiTheme="majorBidi" w:hAnsiTheme="majorBidi" w:cstheme="majorBidi" w:hint="cs"/>
          <w:color w:val="FF0000"/>
          <w:sz w:val="32"/>
          <w:szCs w:val="32"/>
          <w:rtl/>
        </w:rPr>
        <w:t xml:space="preserve"> </w:t>
      </w:r>
      <w:r w:rsidR="003A5363">
        <w:rPr>
          <w:rFonts w:asciiTheme="majorBidi" w:hAnsiTheme="majorBidi" w:cstheme="majorBidi" w:hint="cs"/>
          <w:sz w:val="32"/>
          <w:szCs w:val="32"/>
          <w:rtl/>
        </w:rPr>
        <w:t xml:space="preserve">بتركيز </w:t>
      </w:r>
      <w:r w:rsidR="008A13D7">
        <w:rPr>
          <w:rFonts w:asciiTheme="majorBidi" w:hAnsiTheme="majorBidi" w:cstheme="majorBidi" w:hint="cs"/>
          <w:sz w:val="32"/>
          <w:szCs w:val="32"/>
          <w:rtl/>
        </w:rPr>
        <w:t>0.</w:t>
      </w:r>
      <w:r w:rsidR="00BE58BC">
        <w:rPr>
          <w:rFonts w:asciiTheme="majorBidi" w:hAnsiTheme="majorBidi" w:cstheme="majorBidi" w:hint="cs"/>
          <w:sz w:val="32"/>
          <w:szCs w:val="32"/>
          <w:rtl/>
        </w:rPr>
        <w:t>1</w:t>
      </w:r>
      <w:r w:rsidR="008A13D7">
        <w:rPr>
          <w:rFonts w:asciiTheme="majorBidi" w:hAnsiTheme="majorBidi" w:cstheme="majorBidi" w:hint="cs"/>
          <w:sz w:val="32"/>
          <w:szCs w:val="32"/>
          <w:rtl/>
        </w:rPr>
        <w:t>5%</w:t>
      </w:r>
      <w:r w:rsidR="003A5363">
        <w:rPr>
          <w:rFonts w:asciiTheme="majorBidi" w:hAnsiTheme="majorBidi" w:cstheme="majorBidi" w:hint="cs"/>
          <w:sz w:val="32"/>
          <w:szCs w:val="32"/>
          <w:rtl/>
        </w:rPr>
        <w:t xml:space="preserve"> (</w:t>
      </w:r>
      <w:r w:rsidR="003A5363">
        <w:rPr>
          <w:rFonts w:asciiTheme="majorBidi" w:hAnsiTheme="majorBidi" w:cstheme="majorBidi"/>
          <w:sz w:val="32"/>
          <w:szCs w:val="32"/>
        </w:rPr>
        <w:t>Wartec ®</w:t>
      </w:r>
      <w:r w:rsidR="003A5363">
        <w:rPr>
          <w:rFonts w:asciiTheme="majorBidi" w:hAnsiTheme="majorBidi" w:cstheme="majorBidi" w:hint="cs"/>
          <w:sz w:val="32"/>
          <w:szCs w:val="32"/>
          <w:rtl/>
        </w:rPr>
        <w:t xml:space="preserve">) </w:t>
      </w:r>
      <w:r w:rsidR="00313173">
        <w:rPr>
          <w:rFonts w:asciiTheme="majorBidi" w:hAnsiTheme="majorBidi" w:cstheme="majorBidi" w:hint="cs"/>
          <w:sz w:val="32"/>
          <w:szCs w:val="32"/>
          <w:rtl/>
        </w:rPr>
        <w:t>مرتين يو</w:t>
      </w:r>
      <w:r w:rsidR="00835558">
        <w:rPr>
          <w:rFonts w:asciiTheme="majorBidi" w:hAnsiTheme="majorBidi" w:cstheme="majorBidi" w:hint="cs"/>
          <w:sz w:val="32"/>
          <w:szCs w:val="32"/>
          <w:rtl/>
        </w:rPr>
        <w:t>مياً لثلاثة أيام متتالية من كل أ</w:t>
      </w:r>
      <w:r w:rsidR="00313173">
        <w:rPr>
          <w:rFonts w:asciiTheme="majorBidi" w:hAnsiTheme="majorBidi" w:cstheme="majorBidi" w:hint="cs"/>
          <w:sz w:val="32"/>
          <w:szCs w:val="32"/>
          <w:rtl/>
        </w:rPr>
        <w:t>سبوع لمدة أربعة أسابيع مع التمديد لأسبوعين في حال عدم الشفاء.</w:t>
      </w:r>
    </w:p>
    <w:p w:rsidR="00313173" w:rsidRDefault="00313173" w:rsidP="00313173">
      <w:pPr>
        <w:bidi/>
        <w:rPr>
          <w:rFonts w:asciiTheme="majorBidi" w:hAnsiTheme="majorBidi" w:cstheme="majorBidi"/>
          <w:sz w:val="32"/>
          <w:szCs w:val="32"/>
          <w:rtl/>
        </w:rPr>
      </w:pPr>
    </w:p>
    <w:p w:rsidR="0077109C" w:rsidRDefault="0077109C" w:rsidP="0077109C">
      <w:pPr>
        <w:bidi/>
        <w:rPr>
          <w:rFonts w:asciiTheme="majorBidi" w:hAnsiTheme="majorBidi" w:cstheme="majorBidi"/>
          <w:sz w:val="32"/>
          <w:szCs w:val="32"/>
          <w:rtl/>
        </w:rPr>
      </w:pPr>
    </w:p>
    <w:p w:rsidR="00A33BD7" w:rsidRDefault="00A33BD7" w:rsidP="00A33BD7">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C14FE9">
      <w:pPr>
        <w:bidi/>
        <w:rPr>
          <w:rFonts w:asciiTheme="majorBidi" w:hAnsiTheme="majorBidi" w:cstheme="majorBidi"/>
          <w:sz w:val="32"/>
          <w:szCs w:val="32"/>
          <w:rtl/>
        </w:rPr>
      </w:pPr>
    </w:p>
    <w:p w:rsidR="00C14FE9" w:rsidRDefault="00C14FE9" w:rsidP="00A33BD7">
      <w:pPr>
        <w:bidi/>
        <w:rPr>
          <w:rFonts w:asciiTheme="majorBidi" w:hAnsiTheme="majorBidi" w:cstheme="majorBidi"/>
          <w:b/>
          <w:bCs/>
          <w:sz w:val="36"/>
          <w:szCs w:val="36"/>
          <w:rtl/>
        </w:rPr>
      </w:pPr>
    </w:p>
    <w:p w:rsidR="00A33BD7" w:rsidRDefault="00615B07" w:rsidP="00C14FE9">
      <w:pPr>
        <w:bidi/>
        <w:rPr>
          <w:rFonts w:asciiTheme="majorBidi" w:hAnsiTheme="majorBidi" w:cstheme="majorBidi"/>
          <w:sz w:val="32"/>
          <w:szCs w:val="32"/>
          <w:rtl/>
        </w:rPr>
      </w:pPr>
      <w:r>
        <w:rPr>
          <w:rFonts w:asciiTheme="majorBidi" w:hAnsiTheme="majorBidi" w:cstheme="majorBidi"/>
          <w:b/>
          <w:bCs/>
          <w:noProof/>
          <w:sz w:val="36"/>
          <w:szCs w:val="36"/>
          <w:rtl/>
        </w:rPr>
        <w:lastRenderedPageBreak/>
        <w:pict>
          <v:rect id="Rectangle 1" o:spid="_x0000_s1026" style="position:absolute;left:0;text-align:left;margin-left:-18.75pt;margin-top:27pt;width:411.75pt;height:637.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" filled="f" strokecolor="black [3213]" strokeweight="2pt"/>
        </w:pict>
      </w:r>
      <w:r w:rsidR="00A33BD7" w:rsidRPr="00C013B6">
        <w:rPr>
          <w:rFonts w:asciiTheme="majorBidi" w:hAnsiTheme="majorBidi" w:cstheme="majorBidi" w:hint="cs"/>
          <w:b/>
          <w:bCs/>
          <w:sz w:val="36"/>
          <w:szCs w:val="36"/>
          <w:rtl/>
        </w:rPr>
        <w:t>استمارة المريض</w:t>
      </w:r>
      <w:r w:rsidR="00A33BD7">
        <w:rPr>
          <w:rFonts w:asciiTheme="majorBidi" w:hAnsiTheme="majorBidi" w:cstheme="majorBidi" w:hint="cs"/>
          <w:sz w:val="32"/>
          <w:szCs w:val="32"/>
          <w:rtl/>
        </w:rPr>
        <w:t xml:space="preserve"> :</w:t>
      </w:r>
    </w:p>
    <w:p w:rsidR="00A33BD7" w:rsidRPr="003A5363" w:rsidRDefault="00A33BD7" w:rsidP="00A33BD7">
      <w:pPr>
        <w:bidi/>
        <w:rPr>
          <w:rFonts w:asciiTheme="majorBidi" w:hAnsiTheme="majorBidi" w:cstheme="majorBidi"/>
          <w:sz w:val="32"/>
          <w:szCs w:val="32"/>
          <w:rtl/>
        </w:rPr>
      </w:pPr>
    </w:p>
    <w:p w:rsidR="00A33BD7" w:rsidRPr="00550921" w:rsidRDefault="00A33BD7" w:rsidP="009D7604">
      <w:pPr>
        <w:bidi/>
        <w:rPr>
          <w:rFonts w:asciiTheme="majorBidi" w:hAnsiTheme="majorBidi" w:cstheme="majorBidi"/>
          <w:sz w:val="30"/>
          <w:szCs w:val="30"/>
          <w:rtl/>
        </w:rPr>
      </w:pPr>
      <w:r w:rsidRPr="00550921">
        <w:rPr>
          <w:rFonts w:asciiTheme="majorBidi" w:hAnsiTheme="majorBidi" w:cstheme="majorBidi" w:hint="cs"/>
          <w:sz w:val="30"/>
          <w:szCs w:val="30"/>
          <w:rtl/>
        </w:rPr>
        <w:t>الرقم :           الاسم :                              الجنس:                    العمر :</w:t>
      </w:r>
    </w:p>
    <w:p w:rsidR="009D7604" w:rsidRPr="00E00B04" w:rsidRDefault="00A33BD7" w:rsidP="00A33BD7">
      <w:pPr>
        <w:bidi/>
        <w:rPr>
          <w:rFonts w:asciiTheme="majorBidi" w:hAnsiTheme="majorBidi" w:cstheme="majorBidi"/>
          <w:sz w:val="32"/>
          <w:szCs w:val="32"/>
          <w:rtl/>
        </w:rPr>
      </w:pPr>
      <w:r w:rsidRPr="00E00B04">
        <w:rPr>
          <w:rFonts w:asciiTheme="majorBidi" w:hAnsiTheme="majorBidi" w:cstheme="majorBidi" w:hint="cs"/>
          <w:sz w:val="24"/>
          <w:szCs w:val="24"/>
          <w:rtl/>
        </w:rPr>
        <w:t>الحالة الاجتماعية:</w:t>
      </w:r>
      <w:r>
        <w:rPr>
          <w:rFonts w:asciiTheme="majorBidi" w:hAnsiTheme="majorBidi" w:cstheme="majorBidi" w:hint="cs"/>
          <w:sz w:val="32"/>
          <w:szCs w:val="32"/>
          <w:rtl/>
        </w:rPr>
        <w:t xml:space="preserve">   </w:t>
      </w:r>
      <w:r w:rsidRPr="00E00B04">
        <w:rPr>
          <w:rFonts w:asciiTheme="majorBidi" w:hAnsiTheme="majorBidi" w:cstheme="majorBidi"/>
          <w:sz w:val="50"/>
          <w:szCs w:val="50"/>
          <w:rtl/>
        </w:rPr>
        <w:t>□</w:t>
      </w:r>
      <w:r>
        <w:rPr>
          <w:rFonts w:asciiTheme="majorBidi" w:hAnsiTheme="majorBidi" w:cstheme="majorBidi" w:hint="cs"/>
          <w:sz w:val="32"/>
          <w:szCs w:val="32"/>
          <w:rtl/>
        </w:rPr>
        <w:t xml:space="preserve"> </w:t>
      </w:r>
      <w:r w:rsidR="00E00B04" w:rsidRPr="00E00B04">
        <w:rPr>
          <w:rFonts w:asciiTheme="majorBidi" w:hAnsiTheme="majorBidi" w:cstheme="majorBidi" w:hint="cs"/>
          <w:sz w:val="24"/>
          <w:szCs w:val="24"/>
          <w:rtl/>
        </w:rPr>
        <w:t>أعزب</w:t>
      </w:r>
      <w:r w:rsidR="00E00B04">
        <w:rPr>
          <w:rFonts w:asciiTheme="majorBidi" w:hAnsiTheme="majorBidi" w:cstheme="majorBidi" w:hint="cs"/>
          <w:sz w:val="32"/>
          <w:szCs w:val="32"/>
          <w:rtl/>
        </w:rPr>
        <w:t xml:space="preserve">          </w:t>
      </w:r>
      <w:r w:rsidR="00E00B04" w:rsidRPr="00E00B04">
        <w:rPr>
          <w:rFonts w:asciiTheme="majorBidi" w:hAnsiTheme="majorBidi" w:cstheme="majorBidi"/>
          <w:sz w:val="50"/>
          <w:szCs w:val="50"/>
          <w:rtl/>
        </w:rPr>
        <w:t>□</w:t>
      </w:r>
      <w:r w:rsidR="00E00B04">
        <w:rPr>
          <w:rFonts w:asciiTheme="majorBidi" w:hAnsiTheme="majorBidi" w:cstheme="majorBidi" w:hint="cs"/>
          <w:sz w:val="50"/>
          <w:szCs w:val="50"/>
          <w:rtl/>
        </w:rPr>
        <w:t xml:space="preserve"> </w:t>
      </w:r>
      <w:r w:rsidR="00E00B04" w:rsidRPr="00E00B04">
        <w:rPr>
          <w:rFonts w:asciiTheme="majorBidi" w:hAnsiTheme="majorBidi" w:cstheme="majorBidi" w:hint="cs"/>
          <w:sz w:val="24"/>
          <w:szCs w:val="24"/>
          <w:rtl/>
        </w:rPr>
        <w:t xml:space="preserve">متزوجـ / ـة        </w:t>
      </w:r>
      <w:r w:rsidR="00E00B04" w:rsidRPr="00E00B04">
        <w:rPr>
          <w:rFonts w:asciiTheme="majorBidi" w:hAnsiTheme="majorBidi" w:cstheme="majorBidi"/>
          <w:sz w:val="50"/>
          <w:szCs w:val="50"/>
          <w:rtl/>
        </w:rPr>
        <w:t>□</w:t>
      </w:r>
      <w:r w:rsidR="00E00B04">
        <w:rPr>
          <w:rFonts w:asciiTheme="majorBidi" w:hAnsiTheme="majorBidi" w:cstheme="majorBidi" w:hint="cs"/>
          <w:sz w:val="50"/>
          <w:szCs w:val="50"/>
          <w:rtl/>
        </w:rPr>
        <w:t xml:space="preserve"> </w:t>
      </w:r>
      <w:r w:rsidR="00E00B04" w:rsidRPr="00E00B04">
        <w:rPr>
          <w:rFonts w:asciiTheme="majorBidi" w:hAnsiTheme="majorBidi" w:cstheme="majorBidi" w:hint="cs"/>
          <w:sz w:val="24"/>
          <w:szCs w:val="24"/>
          <w:rtl/>
        </w:rPr>
        <w:t>مطلقـ / ـة</w:t>
      </w:r>
    </w:p>
    <w:p w:rsidR="009D7604" w:rsidRPr="0077690A" w:rsidRDefault="0077690A" w:rsidP="009D7604">
      <w:pPr>
        <w:bidi/>
        <w:rPr>
          <w:rFonts w:asciiTheme="majorBidi" w:hAnsiTheme="majorBidi" w:cstheme="majorBidi"/>
          <w:sz w:val="24"/>
          <w:szCs w:val="24"/>
          <w:rtl/>
        </w:rPr>
      </w:pPr>
      <w:r w:rsidRPr="0077690A">
        <w:rPr>
          <w:rFonts w:asciiTheme="majorBidi" w:hAnsiTheme="majorBidi" w:cstheme="majorBidi" w:hint="cs"/>
          <w:sz w:val="24"/>
          <w:szCs w:val="24"/>
          <w:rtl/>
        </w:rPr>
        <w:t>تاريخ بدء الإصابة :</w:t>
      </w:r>
    </w:p>
    <w:p w:rsidR="00E00B04" w:rsidRPr="00E00B04" w:rsidRDefault="00E00B04" w:rsidP="00E00B04">
      <w:pPr>
        <w:bidi/>
        <w:rPr>
          <w:rFonts w:asciiTheme="majorBidi" w:hAnsiTheme="majorBidi" w:cstheme="majorBidi"/>
          <w:sz w:val="24"/>
          <w:szCs w:val="24"/>
          <w:rtl/>
        </w:rPr>
      </w:pPr>
      <w:r w:rsidRPr="00E00B04">
        <w:rPr>
          <w:rFonts w:asciiTheme="majorBidi" w:hAnsiTheme="majorBidi" w:cstheme="majorBidi" w:hint="cs"/>
          <w:sz w:val="24"/>
          <w:szCs w:val="24"/>
          <w:rtl/>
        </w:rPr>
        <w:t xml:space="preserve">طريقة الانتقال المفترضة : </w:t>
      </w:r>
    </w:p>
    <w:p w:rsidR="00E00B04" w:rsidRPr="00E00B04" w:rsidRDefault="00E00B04" w:rsidP="00E00B04">
      <w:pPr>
        <w:bidi/>
        <w:rPr>
          <w:rFonts w:asciiTheme="majorBidi" w:hAnsiTheme="majorBidi" w:cstheme="majorBidi"/>
          <w:sz w:val="24"/>
          <w:szCs w:val="24"/>
          <w:rtl/>
        </w:rPr>
      </w:pPr>
      <w:r w:rsidRPr="00E00B04">
        <w:rPr>
          <w:rFonts w:asciiTheme="majorBidi" w:hAnsiTheme="majorBidi" w:cstheme="majorBidi"/>
          <w:sz w:val="50"/>
          <w:szCs w:val="50"/>
          <w:rtl/>
        </w:rPr>
        <w:t>□</w:t>
      </w:r>
      <w:r w:rsidRPr="00E00B04">
        <w:rPr>
          <w:rFonts w:asciiTheme="majorBidi" w:hAnsiTheme="majorBidi" w:cstheme="majorBidi" w:hint="cs"/>
          <w:sz w:val="24"/>
          <w:szCs w:val="24"/>
          <w:rtl/>
        </w:rPr>
        <w:t xml:space="preserve">علاقة غير شرعية     </w:t>
      </w:r>
      <w:r>
        <w:rPr>
          <w:rFonts w:asciiTheme="majorBidi" w:hAnsiTheme="majorBidi" w:cstheme="majorBidi" w:hint="cs"/>
          <w:sz w:val="24"/>
          <w:szCs w:val="24"/>
          <w:rtl/>
        </w:rPr>
        <w:t xml:space="preserve">  </w:t>
      </w:r>
      <w:r w:rsidRPr="00E00B04">
        <w:rPr>
          <w:rFonts w:asciiTheme="majorBidi" w:hAnsiTheme="majorBidi" w:cstheme="majorBidi"/>
          <w:sz w:val="50"/>
          <w:szCs w:val="50"/>
          <w:rtl/>
        </w:rPr>
        <w:t>□</w:t>
      </w:r>
      <w:r w:rsidRPr="00E00B04">
        <w:rPr>
          <w:rFonts w:asciiTheme="majorBidi" w:hAnsiTheme="majorBidi" w:cstheme="majorBidi" w:hint="cs"/>
          <w:sz w:val="24"/>
          <w:szCs w:val="24"/>
          <w:rtl/>
        </w:rPr>
        <w:t xml:space="preserve">مومسات </w:t>
      </w:r>
      <w:r>
        <w:rPr>
          <w:rFonts w:asciiTheme="majorBidi" w:hAnsiTheme="majorBidi" w:cstheme="majorBidi" w:hint="cs"/>
          <w:sz w:val="24"/>
          <w:szCs w:val="24"/>
          <w:rtl/>
        </w:rPr>
        <w:t xml:space="preserve">       </w:t>
      </w:r>
      <w:r w:rsidRPr="00E00B04">
        <w:rPr>
          <w:rFonts w:asciiTheme="majorBidi" w:hAnsiTheme="majorBidi" w:cstheme="majorBidi" w:hint="cs"/>
          <w:sz w:val="24"/>
          <w:szCs w:val="24"/>
          <w:rtl/>
        </w:rPr>
        <w:t xml:space="preserve">   </w:t>
      </w:r>
      <w:r w:rsidRPr="00E00B04">
        <w:rPr>
          <w:rFonts w:asciiTheme="majorBidi" w:hAnsiTheme="majorBidi" w:cstheme="majorBidi"/>
          <w:sz w:val="50"/>
          <w:szCs w:val="50"/>
          <w:rtl/>
        </w:rPr>
        <w:t>□</w:t>
      </w:r>
      <w:r w:rsidRPr="00E00B04">
        <w:rPr>
          <w:rFonts w:asciiTheme="majorBidi" w:hAnsiTheme="majorBidi" w:cstheme="majorBidi" w:hint="cs"/>
          <w:sz w:val="24"/>
          <w:szCs w:val="24"/>
          <w:rtl/>
        </w:rPr>
        <w:t xml:space="preserve">مثلية جنسية  </w:t>
      </w:r>
      <w:r>
        <w:rPr>
          <w:rFonts w:asciiTheme="majorBidi" w:hAnsiTheme="majorBidi" w:cstheme="majorBidi" w:hint="cs"/>
          <w:sz w:val="24"/>
          <w:szCs w:val="24"/>
          <w:rtl/>
        </w:rPr>
        <w:t xml:space="preserve">       </w:t>
      </w:r>
      <w:r w:rsidRPr="00E00B04">
        <w:rPr>
          <w:rFonts w:asciiTheme="majorBidi" w:hAnsiTheme="majorBidi" w:cstheme="majorBidi" w:hint="cs"/>
          <w:sz w:val="24"/>
          <w:szCs w:val="24"/>
          <w:rtl/>
        </w:rPr>
        <w:t xml:space="preserve"> </w:t>
      </w:r>
      <w:r w:rsidRPr="00E00B04">
        <w:rPr>
          <w:rFonts w:asciiTheme="majorBidi" w:hAnsiTheme="majorBidi" w:cstheme="majorBidi"/>
          <w:sz w:val="50"/>
          <w:szCs w:val="50"/>
          <w:rtl/>
        </w:rPr>
        <w:t>□</w:t>
      </w:r>
      <w:r w:rsidRPr="00E00B04">
        <w:rPr>
          <w:rFonts w:asciiTheme="majorBidi" w:hAnsiTheme="majorBidi" w:cstheme="majorBidi" w:hint="cs"/>
          <w:sz w:val="24"/>
          <w:szCs w:val="24"/>
          <w:rtl/>
        </w:rPr>
        <w:t xml:space="preserve"> زوج/زوجة   </w:t>
      </w:r>
      <w:r>
        <w:rPr>
          <w:rFonts w:asciiTheme="majorBidi" w:hAnsiTheme="majorBidi" w:cstheme="majorBidi" w:hint="cs"/>
          <w:sz w:val="24"/>
          <w:szCs w:val="24"/>
          <w:rtl/>
        </w:rPr>
        <w:t xml:space="preserve"> </w:t>
      </w:r>
      <w:r w:rsidRPr="00E00B04">
        <w:rPr>
          <w:rFonts w:asciiTheme="majorBidi" w:hAnsiTheme="majorBidi" w:cstheme="majorBidi" w:hint="cs"/>
          <w:sz w:val="24"/>
          <w:szCs w:val="24"/>
          <w:rtl/>
        </w:rPr>
        <w:t xml:space="preserve"> </w:t>
      </w:r>
      <w:r>
        <w:rPr>
          <w:rFonts w:asciiTheme="majorBidi" w:hAnsiTheme="majorBidi" w:cstheme="majorBidi" w:hint="cs"/>
          <w:sz w:val="24"/>
          <w:szCs w:val="24"/>
          <w:rtl/>
        </w:rPr>
        <w:t xml:space="preserve">     </w:t>
      </w:r>
      <w:r w:rsidRPr="00E00B04">
        <w:rPr>
          <w:rFonts w:asciiTheme="majorBidi" w:hAnsiTheme="majorBidi" w:cstheme="majorBidi"/>
          <w:sz w:val="50"/>
          <w:szCs w:val="50"/>
          <w:rtl/>
        </w:rPr>
        <w:t>□</w:t>
      </w:r>
      <w:r w:rsidRPr="00E00B04">
        <w:rPr>
          <w:rFonts w:asciiTheme="majorBidi" w:hAnsiTheme="majorBidi" w:cstheme="majorBidi" w:hint="cs"/>
          <w:sz w:val="24"/>
          <w:szCs w:val="24"/>
          <w:rtl/>
        </w:rPr>
        <w:t xml:space="preserve">إنكار </w:t>
      </w:r>
    </w:p>
    <w:p w:rsidR="00E00B04" w:rsidRDefault="00E00B04" w:rsidP="00E00B04">
      <w:pPr>
        <w:bidi/>
        <w:rPr>
          <w:rFonts w:asciiTheme="majorBidi" w:hAnsiTheme="majorBidi" w:cstheme="majorBidi"/>
          <w:sz w:val="24"/>
          <w:szCs w:val="24"/>
          <w:rtl/>
        </w:rPr>
      </w:pPr>
      <w:r w:rsidRPr="00E00B04">
        <w:rPr>
          <w:rFonts w:asciiTheme="majorBidi" w:hAnsiTheme="majorBidi" w:cstheme="majorBidi" w:hint="cs"/>
          <w:sz w:val="24"/>
          <w:szCs w:val="24"/>
          <w:rtl/>
        </w:rPr>
        <w:t>وجود آفات عند الشريك:</w:t>
      </w:r>
      <w:r>
        <w:rPr>
          <w:rFonts w:asciiTheme="majorBidi" w:hAnsiTheme="majorBidi" w:cstheme="majorBidi" w:hint="cs"/>
          <w:sz w:val="24"/>
          <w:szCs w:val="24"/>
          <w:rtl/>
        </w:rPr>
        <w:t xml:space="preserve">      </w:t>
      </w:r>
      <w:r w:rsidRPr="00E00B04">
        <w:rPr>
          <w:rFonts w:asciiTheme="majorBidi" w:hAnsiTheme="majorBidi" w:cstheme="majorBidi" w:hint="cs"/>
          <w:sz w:val="24"/>
          <w:szCs w:val="24"/>
          <w:rtl/>
        </w:rPr>
        <w:t xml:space="preserve">  </w:t>
      </w:r>
      <w:r w:rsidRPr="00E00B04">
        <w:rPr>
          <w:rFonts w:asciiTheme="majorBidi" w:hAnsiTheme="majorBidi" w:cstheme="majorBidi"/>
          <w:sz w:val="50"/>
          <w:szCs w:val="50"/>
          <w:rtl/>
        </w:rPr>
        <w:t>□</w:t>
      </w:r>
      <w:r w:rsidRPr="00E00B04">
        <w:rPr>
          <w:rFonts w:asciiTheme="majorBidi" w:hAnsiTheme="majorBidi" w:cstheme="majorBidi" w:hint="cs"/>
          <w:sz w:val="24"/>
          <w:szCs w:val="24"/>
          <w:rtl/>
        </w:rPr>
        <w:t xml:space="preserve">نعم  </w:t>
      </w:r>
      <w:r>
        <w:rPr>
          <w:rFonts w:asciiTheme="majorBidi" w:hAnsiTheme="majorBidi" w:cstheme="majorBidi" w:hint="cs"/>
          <w:sz w:val="24"/>
          <w:szCs w:val="24"/>
          <w:rtl/>
        </w:rPr>
        <w:t xml:space="preserve">    </w:t>
      </w:r>
      <w:r w:rsidRPr="00E00B04">
        <w:rPr>
          <w:rFonts w:asciiTheme="majorBidi" w:hAnsiTheme="majorBidi" w:cstheme="majorBidi" w:hint="cs"/>
          <w:sz w:val="24"/>
          <w:szCs w:val="24"/>
          <w:rtl/>
        </w:rPr>
        <w:t xml:space="preserve">  </w:t>
      </w:r>
      <w:r>
        <w:rPr>
          <w:rFonts w:asciiTheme="majorBidi" w:hAnsiTheme="majorBidi" w:cstheme="majorBidi" w:hint="cs"/>
          <w:sz w:val="24"/>
          <w:szCs w:val="24"/>
          <w:rtl/>
        </w:rPr>
        <w:t xml:space="preserve">         </w:t>
      </w:r>
      <w:r w:rsidRPr="00E00B04">
        <w:rPr>
          <w:rFonts w:asciiTheme="majorBidi" w:hAnsiTheme="majorBidi" w:cstheme="majorBidi" w:hint="cs"/>
          <w:sz w:val="24"/>
          <w:szCs w:val="24"/>
          <w:rtl/>
        </w:rPr>
        <w:t xml:space="preserve"> </w:t>
      </w:r>
      <w:r w:rsidRPr="00E00B04">
        <w:rPr>
          <w:rFonts w:asciiTheme="majorBidi" w:hAnsiTheme="majorBidi" w:cstheme="majorBidi"/>
          <w:sz w:val="50"/>
          <w:szCs w:val="50"/>
          <w:rtl/>
        </w:rPr>
        <w:t>□</w:t>
      </w:r>
      <w:r w:rsidRPr="00E00B04">
        <w:rPr>
          <w:rFonts w:asciiTheme="majorBidi" w:hAnsiTheme="majorBidi" w:cstheme="majorBidi" w:hint="cs"/>
          <w:sz w:val="24"/>
          <w:szCs w:val="24"/>
          <w:rtl/>
        </w:rPr>
        <w:t xml:space="preserve"> لا     </w:t>
      </w:r>
      <w:r>
        <w:rPr>
          <w:rFonts w:asciiTheme="majorBidi" w:hAnsiTheme="majorBidi" w:cstheme="majorBidi" w:hint="cs"/>
          <w:sz w:val="24"/>
          <w:szCs w:val="24"/>
          <w:rtl/>
        </w:rPr>
        <w:t xml:space="preserve">               </w:t>
      </w:r>
      <w:r w:rsidRPr="00E00B04">
        <w:rPr>
          <w:rFonts w:asciiTheme="majorBidi" w:hAnsiTheme="majorBidi" w:cstheme="majorBidi"/>
          <w:sz w:val="50"/>
          <w:szCs w:val="50"/>
          <w:rtl/>
        </w:rPr>
        <w:t>□</w:t>
      </w:r>
      <w:r>
        <w:rPr>
          <w:rFonts w:asciiTheme="majorBidi" w:hAnsiTheme="majorBidi" w:cstheme="majorBidi" w:hint="cs"/>
          <w:sz w:val="24"/>
          <w:szCs w:val="24"/>
          <w:rtl/>
        </w:rPr>
        <w:t xml:space="preserve"> </w:t>
      </w:r>
      <w:r w:rsidRPr="00E00B04">
        <w:rPr>
          <w:rFonts w:asciiTheme="majorBidi" w:hAnsiTheme="majorBidi" w:cstheme="majorBidi" w:hint="cs"/>
          <w:sz w:val="24"/>
          <w:szCs w:val="24"/>
          <w:rtl/>
        </w:rPr>
        <w:t xml:space="preserve"> لا يمكن التحديد</w:t>
      </w:r>
    </w:p>
    <w:p w:rsidR="00E00B04" w:rsidRDefault="00E00B04" w:rsidP="00C14FE9">
      <w:pPr>
        <w:bidi/>
        <w:rPr>
          <w:rFonts w:asciiTheme="majorBidi" w:hAnsiTheme="majorBidi" w:cstheme="majorBidi"/>
          <w:sz w:val="24"/>
          <w:szCs w:val="24"/>
          <w:rtl/>
        </w:rPr>
      </w:pPr>
      <w:r>
        <w:rPr>
          <w:rFonts w:asciiTheme="majorBidi" w:hAnsiTheme="majorBidi" w:cstheme="majorBidi" w:hint="cs"/>
          <w:sz w:val="24"/>
          <w:szCs w:val="24"/>
          <w:rtl/>
        </w:rPr>
        <w:t xml:space="preserve">توضع الآفات :     </w:t>
      </w:r>
      <w:r w:rsidRPr="00E00B04">
        <w:rPr>
          <w:rFonts w:asciiTheme="majorBidi" w:hAnsiTheme="majorBidi" w:cstheme="majorBidi"/>
          <w:sz w:val="50"/>
          <w:szCs w:val="50"/>
          <w:rtl/>
        </w:rPr>
        <w:t>□</w:t>
      </w:r>
      <w:r>
        <w:rPr>
          <w:rFonts w:asciiTheme="majorBidi" w:hAnsiTheme="majorBidi" w:cstheme="majorBidi" w:hint="cs"/>
          <w:sz w:val="24"/>
          <w:szCs w:val="24"/>
          <w:rtl/>
        </w:rPr>
        <w:t>الناحية ال</w:t>
      </w:r>
      <w:r w:rsidR="00060E30">
        <w:rPr>
          <w:rFonts w:asciiTheme="majorBidi" w:hAnsiTheme="majorBidi" w:cstheme="majorBidi" w:hint="cs"/>
          <w:sz w:val="24"/>
          <w:szCs w:val="24"/>
          <w:rtl/>
        </w:rPr>
        <w:t>أرب</w:t>
      </w:r>
      <w:r>
        <w:rPr>
          <w:rFonts w:asciiTheme="majorBidi" w:hAnsiTheme="majorBidi" w:cstheme="majorBidi" w:hint="cs"/>
          <w:sz w:val="24"/>
          <w:szCs w:val="24"/>
          <w:rtl/>
        </w:rPr>
        <w:t xml:space="preserve">ية                     </w:t>
      </w:r>
      <w:r w:rsidRPr="00E00B04">
        <w:rPr>
          <w:rFonts w:asciiTheme="majorBidi" w:hAnsiTheme="majorBidi" w:cstheme="majorBidi"/>
          <w:sz w:val="50"/>
          <w:szCs w:val="50"/>
          <w:rtl/>
        </w:rPr>
        <w:t>□</w:t>
      </w:r>
      <w:r>
        <w:rPr>
          <w:rFonts w:asciiTheme="majorBidi" w:hAnsiTheme="majorBidi" w:cstheme="majorBidi" w:hint="cs"/>
          <w:sz w:val="24"/>
          <w:szCs w:val="24"/>
          <w:rtl/>
        </w:rPr>
        <w:t xml:space="preserve"> الأعضاء التناسلية                   </w:t>
      </w:r>
      <w:r w:rsidRPr="00E00B04">
        <w:rPr>
          <w:rFonts w:asciiTheme="majorBidi" w:hAnsiTheme="majorBidi" w:cstheme="majorBidi"/>
          <w:sz w:val="50"/>
          <w:szCs w:val="50"/>
          <w:rtl/>
        </w:rPr>
        <w:t>□</w:t>
      </w:r>
      <w:r>
        <w:rPr>
          <w:rFonts w:asciiTheme="majorBidi" w:hAnsiTheme="majorBidi" w:cstheme="majorBidi" w:hint="cs"/>
          <w:sz w:val="24"/>
          <w:szCs w:val="24"/>
          <w:rtl/>
        </w:rPr>
        <w:t>العانة</w:t>
      </w:r>
    </w:p>
    <w:p w:rsidR="00E00B04" w:rsidRDefault="00E00B04" w:rsidP="002B5B16">
      <w:pPr>
        <w:bidi/>
        <w:rPr>
          <w:rFonts w:asciiTheme="majorBidi" w:hAnsiTheme="majorBidi" w:cstheme="majorBidi"/>
          <w:sz w:val="24"/>
          <w:szCs w:val="24"/>
          <w:rtl/>
        </w:rPr>
      </w:pPr>
      <w:r>
        <w:rPr>
          <w:rFonts w:asciiTheme="majorBidi" w:hAnsiTheme="majorBidi" w:cstheme="majorBidi" w:hint="cs"/>
          <w:sz w:val="24"/>
          <w:szCs w:val="24"/>
          <w:rtl/>
        </w:rPr>
        <w:t xml:space="preserve">حجم الآفات :       </w:t>
      </w:r>
      <w:r w:rsidRPr="00E00B04">
        <w:rPr>
          <w:rFonts w:asciiTheme="majorBidi" w:hAnsiTheme="majorBidi" w:cstheme="majorBidi"/>
          <w:sz w:val="50"/>
          <w:szCs w:val="50"/>
          <w:rtl/>
        </w:rPr>
        <w:t>□</w:t>
      </w:r>
      <w:r>
        <w:rPr>
          <w:rFonts w:asciiTheme="majorBidi" w:hAnsiTheme="majorBidi" w:cstheme="majorBidi" w:hint="cs"/>
          <w:sz w:val="24"/>
          <w:szCs w:val="24"/>
          <w:rtl/>
        </w:rPr>
        <w:t xml:space="preserve"> كبير                    </w:t>
      </w:r>
      <w:r w:rsidR="002B5B16">
        <w:rPr>
          <w:rFonts w:asciiTheme="majorBidi" w:hAnsiTheme="majorBidi" w:cstheme="majorBidi" w:hint="cs"/>
          <w:sz w:val="50"/>
          <w:szCs w:val="50"/>
          <w:rtl/>
        </w:rPr>
        <w:t xml:space="preserve">      </w:t>
      </w:r>
      <w:r>
        <w:rPr>
          <w:rFonts w:asciiTheme="majorBidi" w:hAnsiTheme="majorBidi" w:cstheme="majorBidi" w:hint="cs"/>
          <w:sz w:val="24"/>
          <w:szCs w:val="24"/>
          <w:rtl/>
        </w:rPr>
        <w:t xml:space="preserve">              </w:t>
      </w:r>
      <w:r w:rsidRPr="00E00B04">
        <w:rPr>
          <w:rFonts w:asciiTheme="majorBidi" w:hAnsiTheme="majorBidi" w:cstheme="majorBidi"/>
          <w:sz w:val="50"/>
          <w:szCs w:val="50"/>
          <w:rtl/>
        </w:rPr>
        <w:t>□</w:t>
      </w:r>
      <w:r>
        <w:rPr>
          <w:rFonts w:asciiTheme="majorBidi" w:hAnsiTheme="majorBidi" w:cstheme="majorBidi" w:hint="cs"/>
          <w:sz w:val="24"/>
          <w:szCs w:val="24"/>
          <w:rtl/>
        </w:rPr>
        <w:t xml:space="preserve"> صغير</w:t>
      </w:r>
    </w:p>
    <w:p w:rsidR="00E00B04" w:rsidRDefault="00E00B04" w:rsidP="002B5B16">
      <w:pPr>
        <w:bidi/>
        <w:rPr>
          <w:rFonts w:asciiTheme="majorBidi" w:hAnsiTheme="majorBidi" w:cstheme="majorBidi"/>
          <w:sz w:val="24"/>
          <w:szCs w:val="24"/>
          <w:rtl/>
        </w:rPr>
      </w:pPr>
      <w:r>
        <w:rPr>
          <w:rFonts w:asciiTheme="majorBidi" w:hAnsiTheme="majorBidi" w:cstheme="majorBidi" w:hint="cs"/>
          <w:sz w:val="24"/>
          <w:szCs w:val="24"/>
          <w:rtl/>
        </w:rPr>
        <w:t xml:space="preserve">عدد الآفات :   </w:t>
      </w:r>
      <w:r w:rsidR="00BD0EE7" w:rsidRPr="00E00B04">
        <w:rPr>
          <w:rFonts w:asciiTheme="majorBidi" w:hAnsiTheme="majorBidi" w:cstheme="majorBidi"/>
          <w:sz w:val="50"/>
          <w:szCs w:val="50"/>
          <w:rtl/>
        </w:rPr>
        <w:t>□</w:t>
      </w:r>
      <w:r w:rsidR="00BD0EE7">
        <w:rPr>
          <w:rFonts w:asciiTheme="majorBidi" w:hAnsiTheme="majorBidi" w:cstheme="majorBidi" w:hint="cs"/>
          <w:sz w:val="24"/>
          <w:szCs w:val="24"/>
          <w:rtl/>
        </w:rPr>
        <w:t xml:space="preserve">أقل من 10               </w:t>
      </w:r>
      <w:r w:rsidR="002B5B16">
        <w:rPr>
          <w:rFonts w:asciiTheme="majorBidi" w:hAnsiTheme="majorBidi" w:cstheme="majorBidi" w:hint="cs"/>
          <w:sz w:val="50"/>
          <w:szCs w:val="50"/>
          <w:rtl/>
        </w:rPr>
        <w:t xml:space="preserve">    </w:t>
      </w:r>
      <w:r w:rsidR="00BD0EE7">
        <w:rPr>
          <w:rFonts w:asciiTheme="majorBidi" w:hAnsiTheme="majorBidi" w:cstheme="majorBidi" w:hint="cs"/>
          <w:sz w:val="24"/>
          <w:szCs w:val="24"/>
          <w:rtl/>
        </w:rPr>
        <w:t xml:space="preserve">                 </w:t>
      </w:r>
      <w:r w:rsidR="00BD0EE7" w:rsidRPr="00E00B04">
        <w:rPr>
          <w:rFonts w:asciiTheme="majorBidi" w:hAnsiTheme="majorBidi" w:cstheme="majorBidi"/>
          <w:sz w:val="50"/>
          <w:szCs w:val="50"/>
          <w:rtl/>
        </w:rPr>
        <w:t>□</w:t>
      </w:r>
      <w:r w:rsidR="00BD0EE7">
        <w:rPr>
          <w:rFonts w:asciiTheme="majorBidi" w:hAnsiTheme="majorBidi" w:cstheme="majorBidi" w:hint="cs"/>
          <w:sz w:val="24"/>
          <w:szCs w:val="24"/>
          <w:rtl/>
        </w:rPr>
        <w:t xml:space="preserve"> أكثر من </w:t>
      </w:r>
      <w:r w:rsidR="002B5B16">
        <w:rPr>
          <w:rFonts w:asciiTheme="majorBidi" w:hAnsiTheme="majorBidi" w:cstheme="majorBidi" w:hint="cs"/>
          <w:sz w:val="24"/>
          <w:szCs w:val="24"/>
          <w:rtl/>
        </w:rPr>
        <w:t>1</w:t>
      </w:r>
      <w:r w:rsidR="00BD0EE7">
        <w:rPr>
          <w:rFonts w:asciiTheme="majorBidi" w:hAnsiTheme="majorBidi" w:cstheme="majorBidi" w:hint="cs"/>
          <w:sz w:val="24"/>
          <w:szCs w:val="24"/>
          <w:rtl/>
        </w:rPr>
        <w:t>0</w:t>
      </w:r>
    </w:p>
    <w:p w:rsidR="00B50705" w:rsidRDefault="00B50705" w:rsidP="00B50705">
      <w:pPr>
        <w:bidi/>
        <w:rPr>
          <w:rFonts w:asciiTheme="majorBidi" w:hAnsiTheme="majorBidi" w:cstheme="majorBidi"/>
          <w:sz w:val="24"/>
          <w:szCs w:val="24"/>
          <w:rtl/>
        </w:rPr>
      </w:pPr>
      <w:r>
        <w:rPr>
          <w:rFonts w:asciiTheme="majorBidi" w:hAnsiTheme="majorBidi" w:cstheme="majorBidi" w:hint="cs"/>
          <w:sz w:val="24"/>
          <w:szCs w:val="24"/>
          <w:rtl/>
        </w:rPr>
        <w:t xml:space="preserve">المجموعة العلاجية : </w:t>
      </w:r>
    </w:p>
    <w:p w:rsidR="00BD0EE7" w:rsidRDefault="00BD0EE7" w:rsidP="00BD0EE7">
      <w:pPr>
        <w:bidi/>
        <w:rPr>
          <w:rFonts w:asciiTheme="majorBidi" w:hAnsiTheme="majorBidi" w:cstheme="majorBidi"/>
          <w:sz w:val="24"/>
          <w:szCs w:val="24"/>
          <w:rtl/>
        </w:rPr>
      </w:pPr>
      <w:r>
        <w:rPr>
          <w:rFonts w:asciiTheme="majorBidi" w:hAnsiTheme="majorBidi" w:cstheme="majorBidi" w:hint="cs"/>
          <w:sz w:val="24"/>
          <w:szCs w:val="24"/>
          <w:rtl/>
        </w:rPr>
        <w:t>الزيارات والتقييم</w:t>
      </w:r>
    </w:p>
    <w:tbl>
      <w:tblPr>
        <w:tblStyle w:val="TableGrid"/>
        <w:bidiVisual/>
        <w:tblW w:w="5000" w:type="pct"/>
        <w:jc w:val="center"/>
        <w:tblLook w:val="04A0" w:firstRow="1" w:lastRow="0" w:firstColumn="1" w:lastColumn="0" w:noHBand="0" w:noVBand="1"/>
      </w:tblPr>
      <w:tblGrid>
        <w:gridCol w:w="976"/>
        <w:gridCol w:w="976"/>
        <w:gridCol w:w="976"/>
        <w:gridCol w:w="975"/>
        <w:gridCol w:w="975"/>
        <w:gridCol w:w="975"/>
        <w:gridCol w:w="975"/>
        <w:gridCol w:w="975"/>
      </w:tblGrid>
      <w:tr w:rsidR="00BD0EE7" w:rsidTr="00592831">
        <w:trPr>
          <w:trHeight w:val="738"/>
          <w:jc w:val="center"/>
        </w:trPr>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الزيارة الأولى</w:t>
            </w:r>
          </w:p>
        </w:tc>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الزيارة الثانية</w:t>
            </w:r>
          </w:p>
        </w:tc>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الزيارة الثالثة</w:t>
            </w:r>
          </w:p>
        </w:tc>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الزيارة الرابعة</w:t>
            </w:r>
          </w:p>
        </w:tc>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الزيارة الخامسة</w:t>
            </w:r>
          </w:p>
        </w:tc>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الزيارة السادسة</w:t>
            </w:r>
          </w:p>
        </w:tc>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بعد ثلاثة أشهر</w:t>
            </w:r>
          </w:p>
        </w:tc>
      </w:tr>
      <w:tr w:rsidR="00BD0EE7" w:rsidTr="00592831">
        <w:trPr>
          <w:trHeight w:val="352"/>
          <w:jc w:val="center"/>
        </w:trPr>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التاريخ</w:t>
            </w: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r>
      <w:tr w:rsidR="00BD0EE7" w:rsidTr="00592831">
        <w:trPr>
          <w:trHeight w:val="738"/>
          <w:jc w:val="center"/>
        </w:trPr>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تقييم الاستجابة</w:t>
            </w: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r>
      <w:tr w:rsidR="00BD0EE7" w:rsidTr="00592831">
        <w:trPr>
          <w:trHeight w:val="738"/>
          <w:jc w:val="center"/>
        </w:trPr>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التأثيرات الجانبية</w:t>
            </w: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r>
      <w:tr w:rsidR="00BD0EE7" w:rsidTr="00592831">
        <w:trPr>
          <w:trHeight w:val="386"/>
          <w:jc w:val="center"/>
        </w:trPr>
        <w:tc>
          <w:tcPr>
            <w:tcW w:w="625" w:type="pct"/>
          </w:tcPr>
          <w:p w:rsidR="00BD0EE7" w:rsidRDefault="00BD0EE7" w:rsidP="00BD0EE7">
            <w:pPr>
              <w:bidi/>
              <w:jc w:val="center"/>
              <w:rPr>
                <w:rFonts w:asciiTheme="majorBidi" w:hAnsiTheme="majorBidi" w:cstheme="majorBidi"/>
                <w:sz w:val="24"/>
                <w:szCs w:val="24"/>
                <w:rtl/>
              </w:rPr>
            </w:pPr>
            <w:r>
              <w:rPr>
                <w:rFonts w:asciiTheme="majorBidi" w:hAnsiTheme="majorBidi" w:cstheme="majorBidi" w:hint="cs"/>
                <w:sz w:val="24"/>
                <w:szCs w:val="24"/>
                <w:rtl/>
              </w:rPr>
              <w:t>ملاحظات</w:t>
            </w: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c>
          <w:tcPr>
            <w:tcW w:w="625" w:type="pct"/>
          </w:tcPr>
          <w:p w:rsidR="00BD0EE7" w:rsidRDefault="00BD0EE7" w:rsidP="00BD0EE7">
            <w:pPr>
              <w:bidi/>
              <w:jc w:val="center"/>
              <w:rPr>
                <w:rFonts w:asciiTheme="majorBidi" w:hAnsiTheme="majorBidi" w:cstheme="majorBidi"/>
                <w:sz w:val="24"/>
                <w:szCs w:val="24"/>
                <w:rtl/>
              </w:rPr>
            </w:pPr>
          </w:p>
        </w:tc>
      </w:tr>
    </w:tbl>
    <w:p w:rsidR="00E00B04" w:rsidRDefault="00E00B04" w:rsidP="00E00B04">
      <w:pPr>
        <w:bidi/>
        <w:rPr>
          <w:rFonts w:asciiTheme="majorBidi" w:hAnsiTheme="majorBidi" w:cstheme="majorBidi"/>
          <w:sz w:val="24"/>
          <w:szCs w:val="24"/>
          <w:rtl/>
        </w:rPr>
      </w:pPr>
    </w:p>
    <w:p w:rsidR="00A84600" w:rsidRPr="00053E04" w:rsidRDefault="008349E5" w:rsidP="00A84600">
      <w:pPr>
        <w:bidi/>
        <w:rPr>
          <w:rFonts w:asciiTheme="majorBidi" w:hAnsiTheme="majorBidi" w:cstheme="majorBidi"/>
          <w:b/>
          <w:bCs/>
          <w:sz w:val="32"/>
          <w:szCs w:val="32"/>
          <w:u w:val="single"/>
          <w:rtl/>
        </w:rPr>
      </w:pPr>
      <w:r w:rsidRPr="00053E04">
        <w:rPr>
          <w:rFonts w:asciiTheme="majorBidi" w:hAnsiTheme="majorBidi" w:cstheme="majorBidi" w:hint="cs"/>
          <w:b/>
          <w:bCs/>
          <w:sz w:val="32"/>
          <w:szCs w:val="32"/>
          <w:u w:val="single"/>
          <w:rtl/>
        </w:rPr>
        <w:lastRenderedPageBreak/>
        <w:t>الصعوبات التي واجهتنا خلال الدراسة :</w:t>
      </w:r>
    </w:p>
    <w:p w:rsidR="008349E5" w:rsidRDefault="008349E5" w:rsidP="008349E5">
      <w:pPr>
        <w:pStyle w:val="ListParagraph"/>
        <w:numPr>
          <w:ilvl w:val="0"/>
          <w:numId w:val="3"/>
        </w:numPr>
        <w:bidi/>
        <w:rPr>
          <w:rFonts w:asciiTheme="majorBidi" w:hAnsiTheme="majorBidi" w:cstheme="majorBidi"/>
          <w:sz w:val="32"/>
          <w:szCs w:val="32"/>
        </w:rPr>
      </w:pPr>
      <w:r>
        <w:rPr>
          <w:rFonts w:asciiTheme="majorBidi" w:hAnsiTheme="majorBidi" w:cstheme="majorBidi" w:hint="cs"/>
          <w:sz w:val="32"/>
          <w:szCs w:val="32"/>
          <w:rtl/>
        </w:rPr>
        <w:t>خجل المرضى والحرج الاجتماعي وخاصة المريضات الإناث بسبب الطبيعة الخاصة لهذا المرض</w:t>
      </w:r>
      <w:r w:rsidR="00835558">
        <w:rPr>
          <w:rFonts w:asciiTheme="majorBidi" w:hAnsiTheme="majorBidi" w:cstheme="majorBidi" w:hint="cs"/>
          <w:sz w:val="32"/>
          <w:szCs w:val="32"/>
          <w:rtl/>
        </w:rPr>
        <w:t>.</w:t>
      </w:r>
    </w:p>
    <w:p w:rsidR="009F7594" w:rsidRDefault="009F7594" w:rsidP="009F7594">
      <w:pPr>
        <w:pStyle w:val="ListParagraph"/>
        <w:bidi/>
        <w:rPr>
          <w:rFonts w:asciiTheme="majorBidi" w:hAnsiTheme="majorBidi" w:cstheme="majorBidi"/>
          <w:sz w:val="32"/>
          <w:szCs w:val="32"/>
        </w:rPr>
      </w:pPr>
    </w:p>
    <w:p w:rsidR="00274C90" w:rsidRDefault="00274C90" w:rsidP="00274C90">
      <w:pPr>
        <w:pStyle w:val="ListParagraph"/>
        <w:numPr>
          <w:ilvl w:val="0"/>
          <w:numId w:val="3"/>
        </w:numPr>
        <w:bidi/>
        <w:rPr>
          <w:rFonts w:asciiTheme="majorBidi" w:hAnsiTheme="majorBidi" w:cstheme="majorBidi"/>
          <w:sz w:val="32"/>
          <w:szCs w:val="32"/>
        </w:rPr>
      </w:pPr>
      <w:r>
        <w:rPr>
          <w:rFonts w:asciiTheme="majorBidi" w:hAnsiTheme="majorBidi" w:cstheme="majorBidi" w:hint="cs"/>
          <w:sz w:val="32"/>
          <w:szCs w:val="32"/>
          <w:rtl/>
        </w:rPr>
        <w:t xml:space="preserve">قلة </w:t>
      </w:r>
      <w:r w:rsidR="0093009D">
        <w:rPr>
          <w:rFonts w:asciiTheme="majorBidi" w:hAnsiTheme="majorBidi" w:cstheme="majorBidi" w:hint="cs"/>
          <w:sz w:val="32"/>
          <w:szCs w:val="32"/>
          <w:rtl/>
        </w:rPr>
        <w:t xml:space="preserve">عدد </w:t>
      </w:r>
      <w:r>
        <w:rPr>
          <w:rFonts w:asciiTheme="majorBidi" w:hAnsiTheme="majorBidi" w:cstheme="majorBidi" w:hint="cs"/>
          <w:sz w:val="32"/>
          <w:szCs w:val="32"/>
          <w:rtl/>
        </w:rPr>
        <w:t>المريضات الإناث لأنهن يفضلن مراجعة أطباء النسائية</w:t>
      </w:r>
      <w:r w:rsidR="009F7594">
        <w:rPr>
          <w:rFonts w:asciiTheme="majorBidi" w:hAnsiTheme="majorBidi" w:cstheme="majorBidi" w:hint="cs"/>
          <w:sz w:val="32"/>
          <w:szCs w:val="32"/>
          <w:rtl/>
        </w:rPr>
        <w:t>.</w:t>
      </w:r>
    </w:p>
    <w:p w:rsidR="009F7594" w:rsidRPr="009F7594" w:rsidRDefault="009F7594" w:rsidP="009F7594">
      <w:pPr>
        <w:pStyle w:val="ListParagraph"/>
        <w:rPr>
          <w:rFonts w:asciiTheme="majorBidi" w:hAnsiTheme="majorBidi" w:cstheme="majorBidi"/>
          <w:sz w:val="32"/>
          <w:szCs w:val="32"/>
          <w:rtl/>
        </w:rPr>
      </w:pPr>
    </w:p>
    <w:p w:rsidR="009F7594" w:rsidRDefault="009F7594" w:rsidP="009F7594">
      <w:pPr>
        <w:pStyle w:val="ListParagraph"/>
        <w:bidi/>
        <w:rPr>
          <w:rFonts w:asciiTheme="majorBidi" w:hAnsiTheme="majorBidi" w:cstheme="majorBidi"/>
          <w:sz w:val="32"/>
          <w:szCs w:val="32"/>
        </w:rPr>
      </w:pPr>
    </w:p>
    <w:p w:rsidR="008349E5" w:rsidRDefault="008349E5" w:rsidP="004A04D3">
      <w:pPr>
        <w:pStyle w:val="ListParagraph"/>
        <w:numPr>
          <w:ilvl w:val="0"/>
          <w:numId w:val="3"/>
        </w:numPr>
        <w:bidi/>
        <w:rPr>
          <w:rFonts w:asciiTheme="majorBidi" w:hAnsiTheme="majorBidi" w:cstheme="majorBidi"/>
          <w:sz w:val="32"/>
          <w:szCs w:val="32"/>
        </w:rPr>
      </w:pPr>
      <w:r>
        <w:rPr>
          <w:rFonts w:asciiTheme="majorBidi" w:hAnsiTheme="majorBidi" w:cstheme="majorBidi" w:hint="cs"/>
          <w:sz w:val="32"/>
          <w:szCs w:val="32"/>
          <w:rtl/>
        </w:rPr>
        <w:t xml:space="preserve">المشكلات الاجتماعية الناجمة عن التشخيص وما رافق ذلك من </w:t>
      </w:r>
      <w:r w:rsidR="004A04D3">
        <w:rPr>
          <w:rFonts w:asciiTheme="majorBidi" w:hAnsiTheme="majorBidi" w:cstheme="majorBidi" w:hint="cs"/>
          <w:sz w:val="32"/>
          <w:szCs w:val="32"/>
          <w:rtl/>
        </w:rPr>
        <w:t>اضطراب العلاقة الزوجية وصل حد الا</w:t>
      </w:r>
      <w:r>
        <w:rPr>
          <w:rFonts w:asciiTheme="majorBidi" w:hAnsiTheme="majorBidi" w:cstheme="majorBidi" w:hint="cs"/>
          <w:sz w:val="32"/>
          <w:szCs w:val="32"/>
          <w:rtl/>
        </w:rPr>
        <w:t>تهام بالخيانة الزوجية</w:t>
      </w:r>
      <w:r w:rsidR="009F7594">
        <w:rPr>
          <w:rFonts w:asciiTheme="majorBidi" w:hAnsiTheme="majorBidi" w:cstheme="majorBidi" w:hint="cs"/>
          <w:sz w:val="32"/>
          <w:szCs w:val="32"/>
          <w:rtl/>
        </w:rPr>
        <w:t>.</w:t>
      </w:r>
      <w:r>
        <w:rPr>
          <w:rFonts w:asciiTheme="majorBidi" w:hAnsiTheme="majorBidi" w:cstheme="majorBidi" w:hint="cs"/>
          <w:sz w:val="32"/>
          <w:szCs w:val="32"/>
          <w:rtl/>
        </w:rPr>
        <w:t xml:space="preserve"> </w:t>
      </w:r>
    </w:p>
    <w:p w:rsidR="009F7594" w:rsidRDefault="009F7594" w:rsidP="009F7594">
      <w:pPr>
        <w:pStyle w:val="ListParagraph"/>
        <w:bidi/>
        <w:rPr>
          <w:rFonts w:asciiTheme="majorBidi" w:hAnsiTheme="majorBidi" w:cstheme="majorBidi"/>
          <w:sz w:val="32"/>
          <w:szCs w:val="32"/>
        </w:rPr>
      </w:pPr>
    </w:p>
    <w:p w:rsidR="008D7B63" w:rsidRDefault="008D7B63" w:rsidP="008D7B63">
      <w:pPr>
        <w:pStyle w:val="ListParagraph"/>
        <w:numPr>
          <w:ilvl w:val="0"/>
          <w:numId w:val="3"/>
        </w:numPr>
        <w:bidi/>
        <w:rPr>
          <w:rFonts w:asciiTheme="majorBidi" w:hAnsiTheme="majorBidi" w:cstheme="majorBidi"/>
          <w:sz w:val="32"/>
          <w:szCs w:val="32"/>
        </w:rPr>
      </w:pPr>
      <w:r>
        <w:rPr>
          <w:rFonts w:asciiTheme="majorBidi" w:hAnsiTheme="majorBidi" w:cstheme="majorBidi" w:hint="cs"/>
          <w:sz w:val="32"/>
          <w:szCs w:val="32"/>
          <w:rtl/>
        </w:rPr>
        <w:t>تغيير المرضى للعلاج من تلقاء أنفسهم عند عدم حدوث استجابة خلال أيام قليلة مما اضطرنا لإدخ</w:t>
      </w:r>
      <w:r w:rsidR="0093009D">
        <w:rPr>
          <w:rFonts w:asciiTheme="majorBidi" w:hAnsiTheme="majorBidi" w:cstheme="majorBidi" w:hint="cs"/>
          <w:sz w:val="32"/>
          <w:szCs w:val="32"/>
          <w:rtl/>
        </w:rPr>
        <w:t>ال عدد كبير من المرضى للحفاظ على العدد المطلوب لإكمال الدراسة.</w:t>
      </w:r>
    </w:p>
    <w:p w:rsidR="009F7594" w:rsidRPr="009F7594" w:rsidRDefault="009F7594" w:rsidP="009F7594">
      <w:pPr>
        <w:pStyle w:val="ListParagraph"/>
        <w:rPr>
          <w:rFonts w:asciiTheme="majorBidi" w:hAnsiTheme="majorBidi" w:cstheme="majorBidi"/>
          <w:sz w:val="32"/>
          <w:szCs w:val="32"/>
          <w:rtl/>
        </w:rPr>
      </w:pPr>
    </w:p>
    <w:p w:rsidR="009F7594" w:rsidRDefault="009F7594" w:rsidP="009F7594">
      <w:pPr>
        <w:pStyle w:val="ListParagraph"/>
        <w:bidi/>
        <w:rPr>
          <w:rFonts w:asciiTheme="majorBidi" w:hAnsiTheme="majorBidi" w:cstheme="majorBidi"/>
          <w:sz w:val="32"/>
          <w:szCs w:val="32"/>
        </w:rPr>
      </w:pPr>
    </w:p>
    <w:p w:rsidR="008D7B63" w:rsidRDefault="008D7B63" w:rsidP="008D7B63">
      <w:pPr>
        <w:pStyle w:val="ListParagraph"/>
        <w:numPr>
          <w:ilvl w:val="0"/>
          <w:numId w:val="3"/>
        </w:numPr>
        <w:bidi/>
        <w:rPr>
          <w:rFonts w:asciiTheme="majorBidi" w:hAnsiTheme="majorBidi" w:cstheme="majorBidi"/>
          <w:sz w:val="32"/>
          <w:szCs w:val="32"/>
        </w:rPr>
      </w:pPr>
      <w:r>
        <w:rPr>
          <w:rFonts w:asciiTheme="majorBidi" w:hAnsiTheme="majorBidi" w:cstheme="majorBidi" w:hint="cs"/>
          <w:sz w:val="32"/>
          <w:szCs w:val="32"/>
          <w:rtl/>
        </w:rPr>
        <w:t>غلاء</w:t>
      </w:r>
      <w:r w:rsidR="007D3BA2">
        <w:rPr>
          <w:rFonts w:asciiTheme="majorBidi" w:hAnsiTheme="majorBidi" w:cstheme="majorBidi" w:hint="cs"/>
          <w:sz w:val="32"/>
          <w:szCs w:val="32"/>
          <w:rtl/>
        </w:rPr>
        <w:t xml:space="preserve"> البودوفيلوتوكسين وصعوبة العثور </w:t>
      </w:r>
      <w:r>
        <w:rPr>
          <w:rFonts w:asciiTheme="majorBidi" w:hAnsiTheme="majorBidi" w:cstheme="majorBidi" w:hint="cs"/>
          <w:sz w:val="32"/>
          <w:szCs w:val="32"/>
          <w:rtl/>
        </w:rPr>
        <w:t>عليه في الصيدليات</w:t>
      </w:r>
      <w:r w:rsidR="004A37B4">
        <w:rPr>
          <w:rFonts w:asciiTheme="majorBidi" w:hAnsiTheme="majorBidi" w:cstheme="majorBidi" w:hint="cs"/>
          <w:sz w:val="32"/>
          <w:szCs w:val="32"/>
          <w:rtl/>
        </w:rPr>
        <w:t>.</w:t>
      </w:r>
    </w:p>
    <w:p w:rsidR="009F7594" w:rsidRDefault="009F7594" w:rsidP="009F7594">
      <w:pPr>
        <w:pStyle w:val="ListParagraph"/>
        <w:bidi/>
        <w:rPr>
          <w:rFonts w:asciiTheme="majorBidi" w:hAnsiTheme="majorBidi" w:cstheme="majorBidi"/>
          <w:sz w:val="32"/>
          <w:szCs w:val="32"/>
        </w:rPr>
      </w:pPr>
    </w:p>
    <w:p w:rsidR="008D7B63" w:rsidRDefault="008D7B63" w:rsidP="008D7B63">
      <w:pPr>
        <w:pStyle w:val="ListParagraph"/>
        <w:numPr>
          <w:ilvl w:val="0"/>
          <w:numId w:val="3"/>
        </w:numPr>
        <w:bidi/>
        <w:rPr>
          <w:rFonts w:asciiTheme="majorBidi" w:hAnsiTheme="majorBidi" w:cstheme="majorBidi"/>
          <w:sz w:val="32"/>
          <w:szCs w:val="32"/>
        </w:rPr>
      </w:pPr>
      <w:r>
        <w:rPr>
          <w:rFonts w:asciiTheme="majorBidi" w:hAnsiTheme="majorBidi" w:cstheme="majorBidi" w:hint="cs"/>
          <w:sz w:val="32"/>
          <w:szCs w:val="32"/>
          <w:rtl/>
        </w:rPr>
        <w:t>انقطاع التواصل مع كثير من المرضى وصعوبة تنقلهم بسبب الأحداث في سوريا</w:t>
      </w:r>
      <w:r w:rsidR="004A37B4">
        <w:rPr>
          <w:rFonts w:asciiTheme="majorBidi" w:hAnsiTheme="majorBidi" w:cstheme="majorBidi" w:hint="cs"/>
          <w:sz w:val="32"/>
          <w:szCs w:val="32"/>
          <w:rtl/>
        </w:rPr>
        <w:t>.</w:t>
      </w:r>
    </w:p>
    <w:p w:rsidR="0044364C" w:rsidRDefault="0044364C" w:rsidP="0044364C">
      <w:pPr>
        <w:bidi/>
        <w:rPr>
          <w:rFonts w:asciiTheme="majorBidi" w:hAnsiTheme="majorBidi" w:cstheme="majorBidi"/>
          <w:sz w:val="32"/>
          <w:szCs w:val="32"/>
          <w:rtl/>
        </w:rPr>
      </w:pPr>
    </w:p>
    <w:p w:rsidR="0044364C" w:rsidRDefault="0044364C" w:rsidP="0044364C">
      <w:pPr>
        <w:bidi/>
        <w:rPr>
          <w:rFonts w:asciiTheme="majorBidi" w:hAnsiTheme="majorBidi" w:cstheme="majorBidi"/>
          <w:sz w:val="32"/>
          <w:szCs w:val="32"/>
          <w:rtl/>
        </w:rPr>
      </w:pPr>
    </w:p>
    <w:p w:rsidR="0044364C" w:rsidRDefault="0044364C" w:rsidP="0044364C">
      <w:pPr>
        <w:bidi/>
        <w:rPr>
          <w:rFonts w:asciiTheme="majorBidi" w:hAnsiTheme="majorBidi" w:cstheme="majorBidi"/>
          <w:sz w:val="32"/>
          <w:szCs w:val="32"/>
          <w:rtl/>
        </w:rPr>
      </w:pPr>
    </w:p>
    <w:p w:rsidR="002C2910" w:rsidRDefault="002C2910" w:rsidP="002C2910">
      <w:pPr>
        <w:bidi/>
        <w:rPr>
          <w:rFonts w:asciiTheme="majorBidi" w:hAnsiTheme="majorBidi" w:cstheme="majorBidi"/>
          <w:sz w:val="32"/>
          <w:szCs w:val="32"/>
          <w:rtl/>
        </w:rPr>
      </w:pPr>
    </w:p>
    <w:p w:rsidR="002C2910" w:rsidRDefault="002C2910" w:rsidP="002C2910">
      <w:pPr>
        <w:bidi/>
        <w:rPr>
          <w:rFonts w:asciiTheme="majorBidi" w:hAnsiTheme="majorBidi" w:cstheme="majorBidi"/>
          <w:sz w:val="32"/>
          <w:szCs w:val="32"/>
          <w:rtl/>
        </w:rPr>
      </w:pPr>
    </w:p>
    <w:p w:rsidR="002C2910" w:rsidRDefault="002C2910" w:rsidP="002C2910">
      <w:pPr>
        <w:bidi/>
        <w:rPr>
          <w:rFonts w:asciiTheme="majorBidi" w:hAnsiTheme="majorBidi" w:cstheme="majorBidi"/>
          <w:sz w:val="32"/>
          <w:szCs w:val="32"/>
          <w:rtl/>
        </w:rPr>
      </w:pPr>
    </w:p>
    <w:p w:rsidR="002C2910" w:rsidRDefault="002C2910" w:rsidP="002C2910">
      <w:pPr>
        <w:bidi/>
        <w:rPr>
          <w:rFonts w:asciiTheme="majorBidi" w:hAnsiTheme="majorBidi" w:cstheme="majorBidi"/>
          <w:sz w:val="32"/>
          <w:szCs w:val="32"/>
          <w:rtl/>
        </w:rPr>
      </w:pPr>
    </w:p>
    <w:p w:rsidR="002C2910" w:rsidRDefault="002C2910" w:rsidP="002C2910">
      <w:pPr>
        <w:bidi/>
        <w:rPr>
          <w:rFonts w:asciiTheme="majorBidi" w:hAnsiTheme="majorBidi" w:cstheme="majorBidi"/>
          <w:sz w:val="32"/>
          <w:szCs w:val="32"/>
          <w:rtl/>
        </w:rPr>
      </w:pPr>
    </w:p>
    <w:p w:rsidR="002C2910" w:rsidRDefault="002C2910" w:rsidP="002C2910">
      <w:pPr>
        <w:bidi/>
        <w:rPr>
          <w:rFonts w:asciiTheme="majorBidi" w:hAnsiTheme="majorBidi" w:cstheme="majorBidi"/>
          <w:sz w:val="32"/>
          <w:szCs w:val="32"/>
          <w:rtl/>
        </w:rPr>
      </w:pPr>
    </w:p>
    <w:p w:rsidR="0044364C" w:rsidRPr="00E704FD" w:rsidRDefault="0044364C" w:rsidP="0044364C">
      <w:pPr>
        <w:bidi/>
        <w:jc w:val="center"/>
        <w:rPr>
          <w:rFonts w:ascii="Simplified Arabic" w:hAnsi="Simplified Arabic" w:cs="Simplified Arabic"/>
          <w:b/>
          <w:bCs/>
          <w:sz w:val="70"/>
          <w:szCs w:val="70"/>
        </w:rPr>
      </w:pPr>
      <w:r w:rsidRPr="00E704FD">
        <w:rPr>
          <w:rFonts w:ascii="Simplified Arabic" w:hAnsi="Simplified Arabic" w:cs="Simplified Arabic"/>
          <w:b/>
          <w:bCs/>
          <w:sz w:val="70"/>
          <w:szCs w:val="70"/>
          <w:rtl/>
        </w:rPr>
        <w:t>الدراسة الإحصائية ونتائجها</w:t>
      </w:r>
    </w:p>
    <w:p w:rsidR="0044364C" w:rsidRDefault="0044364C" w:rsidP="0044364C">
      <w:pPr>
        <w:bidi/>
        <w:rPr>
          <w:rFonts w:asciiTheme="majorBidi" w:hAnsiTheme="majorBidi" w:cstheme="majorBidi"/>
          <w:sz w:val="32"/>
          <w:szCs w:val="32"/>
          <w:rtl/>
        </w:rPr>
      </w:pPr>
    </w:p>
    <w:p w:rsidR="00E704FD" w:rsidRDefault="00E704FD" w:rsidP="00E704FD">
      <w:pPr>
        <w:bidi/>
        <w:rPr>
          <w:rFonts w:asciiTheme="majorBidi" w:hAnsiTheme="majorBidi" w:cstheme="majorBidi"/>
          <w:sz w:val="32"/>
          <w:szCs w:val="32"/>
          <w:rtl/>
        </w:rPr>
      </w:pPr>
    </w:p>
    <w:p w:rsidR="00E704FD" w:rsidRDefault="00E704FD" w:rsidP="00E704FD">
      <w:pPr>
        <w:bidi/>
        <w:rPr>
          <w:rFonts w:asciiTheme="majorBidi" w:hAnsiTheme="majorBidi" w:cstheme="majorBidi"/>
          <w:sz w:val="32"/>
          <w:szCs w:val="32"/>
          <w:rtl/>
        </w:rPr>
      </w:pPr>
    </w:p>
    <w:p w:rsidR="00E704FD" w:rsidRDefault="00E704FD" w:rsidP="00E704FD">
      <w:pPr>
        <w:bidi/>
        <w:rPr>
          <w:rFonts w:asciiTheme="majorBidi" w:hAnsiTheme="majorBidi" w:cstheme="majorBidi"/>
          <w:sz w:val="32"/>
          <w:szCs w:val="32"/>
          <w:rtl/>
        </w:rPr>
      </w:pPr>
    </w:p>
    <w:p w:rsidR="00E704FD" w:rsidRDefault="00E704FD" w:rsidP="00E704FD">
      <w:pPr>
        <w:bidi/>
        <w:rPr>
          <w:rFonts w:asciiTheme="majorBidi" w:hAnsiTheme="majorBidi" w:cstheme="majorBidi"/>
          <w:sz w:val="32"/>
          <w:szCs w:val="32"/>
          <w:rtl/>
        </w:rPr>
      </w:pPr>
    </w:p>
    <w:p w:rsidR="0044364C" w:rsidRDefault="0044364C" w:rsidP="0044364C">
      <w:pPr>
        <w:bidi/>
        <w:rPr>
          <w:rFonts w:asciiTheme="majorBidi" w:hAnsiTheme="majorBidi" w:cstheme="majorBidi"/>
          <w:b/>
          <w:bCs/>
          <w:sz w:val="36"/>
          <w:szCs w:val="36"/>
          <w:u w:val="single"/>
          <w:rtl/>
        </w:rPr>
      </w:pPr>
      <w:r>
        <w:rPr>
          <w:rFonts w:asciiTheme="majorBidi" w:hAnsiTheme="majorBidi" w:cstheme="majorBidi" w:hint="cs"/>
          <w:sz w:val="32"/>
          <w:szCs w:val="32"/>
          <w:rtl/>
        </w:rPr>
        <w:t>1.</w:t>
      </w:r>
      <w:r w:rsidRPr="00E704FD">
        <w:rPr>
          <w:rFonts w:asciiTheme="majorBidi" w:hAnsiTheme="majorBidi" w:cstheme="majorBidi" w:hint="cs"/>
          <w:b/>
          <w:bCs/>
          <w:sz w:val="36"/>
          <w:szCs w:val="36"/>
          <w:u w:val="single"/>
          <w:rtl/>
        </w:rPr>
        <w:t>توزع المرضى حسب الجنس:</w:t>
      </w:r>
    </w:p>
    <w:p w:rsidR="002C2910" w:rsidRDefault="002C2910" w:rsidP="002C2910">
      <w:pPr>
        <w:bidi/>
        <w:rPr>
          <w:rFonts w:asciiTheme="majorBidi" w:hAnsiTheme="majorBidi" w:cstheme="majorBidi"/>
          <w:sz w:val="32"/>
          <w:szCs w:val="32"/>
          <w:rtl/>
        </w:rPr>
      </w:pPr>
    </w:p>
    <w:p w:rsidR="0044364C" w:rsidRDefault="0044364C" w:rsidP="002C2910">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بلغ عدد المرضى الذكور 49 مريضاً من أصل 60    بنسبة  81.6%  </w:t>
      </w:r>
    </w:p>
    <w:p w:rsidR="0044364C" w:rsidRDefault="0044364C" w:rsidP="002C2910">
      <w:pPr>
        <w:bidi/>
        <w:spacing w:line="480" w:lineRule="auto"/>
        <w:rPr>
          <w:rFonts w:asciiTheme="majorBidi" w:hAnsiTheme="majorBidi" w:cstheme="majorBidi"/>
          <w:sz w:val="32"/>
          <w:szCs w:val="32"/>
          <w:rtl/>
        </w:rPr>
      </w:pPr>
      <w:r>
        <w:rPr>
          <w:rFonts w:asciiTheme="majorBidi" w:hAnsiTheme="majorBidi" w:cstheme="majorBidi" w:hint="cs"/>
          <w:sz w:val="32"/>
          <w:szCs w:val="32"/>
          <w:rtl/>
        </w:rPr>
        <w:t>وبلغ عدد المريضات الإناث 11 مريضة من أصل 60    بنسبة 18.4%</w:t>
      </w:r>
    </w:p>
    <w:p w:rsidR="0044364C" w:rsidRDefault="0044364C" w:rsidP="002C2910">
      <w:pPr>
        <w:bidi/>
        <w:spacing w:line="480" w:lineRule="auto"/>
        <w:rPr>
          <w:rFonts w:asciiTheme="majorBidi" w:hAnsiTheme="majorBidi" w:cstheme="majorBidi"/>
          <w:sz w:val="32"/>
          <w:szCs w:val="32"/>
          <w:rtl/>
        </w:rPr>
      </w:pPr>
      <w:r>
        <w:rPr>
          <w:rFonts w:asciiTheme="majorBidi" w:hAnsiTheme="majorBidi" w:cstheme="majorBidi" w:hint="cs"/>
          <w:sz w:val="32"/>
          <w:szCs w:val="32"/>
          <w:rtl/>
        </w:rPr>
        <w:t>والجدول يوضح توزع المرضى حسب الجنس</w:t>
      </w:r>
      <w:r w:rsidR="009F7594">
        <w:rPr>
          <w:rFonts w:asciiTheme="majorBidi" w:hAnsiTheme="majorBidi" w:cstheme="majorBidi" w:hint="cs"/>
          <w:sz w:val="32"/>
          <w:szCs w:val="32"/>
          <w:rtl/>
        </w:rPr>
        <w:t>:</w:t>
      </w:r>
    </w:p>
    <w:tbl>
      <w:tblPr>
        <w:tblStyle w:val="TableGrid"/>
        <w:bidiVisual/>
        <w:tblW w:w="0" w:type="auto"/>
        <w:tblInd w:w="-252" w:type="dxa"/>
        <w:tblLook w:val="04A0" w:firstRow="1" w:lastRow="0" w:firstColumn="1" w:lastColumn="0" w:noHBand="0" w:noVBand="1"/>
      </w:tblPr>
      <w:tblGrid>
        <w:gridCol w:w="2547"/>
        <w:gridCol w:w="1890"/>
        <w:gridCol w:w="1784"/>
        <w:gridCol w:w="1834"/>
      </w:tblGrid>
      <w:tr w:rsidR="0044364C" w:rsidTr="009F7594">
        <w:tc>
          <w:tcPr>
            <w:tcW w:w="2547" w:type="dxa"/>
          </w:tcPr>
          <w:p w:rsidR="0044364C" w:rsidRPr="004D1C57" w:rsidRDefault="0044364C" w:rsidP="00FA329F">
            <w:pPr>
              <w:bidi/>
              <w:jc w:val="center"/>
              <w:rPr>
                <w:sz w:val="30"/>
                <w:szCs w:val="30"/>
                <w:rtl/>
              </w:rPr>
            </w:pPr>
          </w:p>
        </w:tc>
        <w:tc>
          <w:tcPr>
            <w:tcW w:w="1890" w:type="dxa"/>
          </w:tcPr>
          <w:p w:rsidR="0044364C" w:rsidRPr="004D1C57" w:rsidRDefault="0044364C" w:rsidP="00FA329F">
            <w:pPr>
              <w:bidi/>
              <w:jc w:val="center"/>
              <w:rPr>
                <w:sz w:val="30"/>
                <w:szCs w:val="30"/>
                <w:rtl/>
              </w:rPr>
            </w:pPr>
            <w:r w:rsidRPr="004D1C57">
              <w:rPr>
                <w:rFonts w:hint="cs"/>
                <w:sz w:val="30"/>
                <w:szCs w:val="30"/>
                <w:rtl/>
              </w:rPr>
              <w:t>ذكور</w:t>
            </w:r>
          </w:p>
        </w:tc>
        <w:tc>
          <w:tcPr>
            <w:tcW w:w="1784" w:type="dxa"/>
          </w:tcPr>
          <w:p w:rsidR="0044364C" w:rsidRPr="004D1C57" w:rsidRDefault="0044364C" w:rsidP="00FA329F">
            <w:pPr>
              <w:bidi/>
              <w:jc w:val="center"/>
              <w:rPr>
                <w:sz w:val="30"/>
                <w:szCs w:val="30"/>
                <w:rtl/>
              </w:rPr>
            </w:pPr>
            <w:r w:rsidRPr="004D1C57">
              <w:rPr>
                <w:rFonts w:hint="cs"/>
                <w:sz w:val="30"/>
                <w:szCs w:val="30"/>
                <w:rtl/>
              </w:rPr>
              <w:t>إناث</w:t>
            </w:r>
          </w:p>
        </w:tc>
        <w:tc>
          <w:tcPr>
            <w:tcW w:w="1834" w:type="dxa"/>
          </w:tcPr>
          <w:p w:rsidR="0044364C" w:rsidRPr="004D1C57" w:rsidRDefault="0044364C" w:rsidP="00FA329F">
            <w:pPr>
              <w:bidi/>
              <w:jc w:val="center"/>
              <w:rPr>
                <w:sz w:val="30"/>
                <w:szCs w:val="30"/>
                <w:rtl/>
              </w:rPr>
            </w:pPr>
          </w:p>
        </w:tc>
      </w:tr>
      <w:tr w:rsidR="0044364C" w:rsidTr="009F7594">
        <w:tc>
          <w:tcPr>
            <w:tcW w:w="2547" w:type="dxa"/>
          </w:tcPr>
          <w:p w:rsidR="0044364C" w:rsidRPr="004D1C57" w:rsidRDefault="0044364C" w:rsidP="00FA329F">
            <w:pPr>
              <w:bidi/>
              <w:jc w:val="center"/>
              <w:rPr>
                <w:sz w:val="30"/>
                <w:szCs w:val="30"/>
                <w:rtl/>
              </w:rPr>
            </w:pPr>
            <w:r w:rsidRPr="004D1C57">
              <w:rPr>
                <w:rFonts w:hint="cs"/>
                <w:sz w:val="30"/>
                <w:szCs w:val="30"/>
                <w:rtl/>
              </w:rPr>
              <w:t>مجموعة الآزوت</w:t>
            </w:r>
          </w:p>
        </w:tc>
        <w:tc>
          <w:tcPr>
            <w:tcW w:w="1890" w:type="dxa"/>
          </w:tcPr>
          <w:p w:rsidR="0044364C" w:rsidRPr="004D1C57" w:rsidRDefault="0044364C" w:rsidP="00FA329F">
            <w:pPr>
              <w:bidi/>
              <w:jc w:val="center"/>
              <w:rPr>
                <w:sz w:val="30"/>
                <w:szCs w:val="30"/>
                <w:rtl/>
              </w:rPr>
            </w:pPr>
            <w:r w:rsidRPr="004D1C57">
              <w:rPr>
                <w:rFonts w:hint="cs"/>
                <w:sz w:val="30"/>
                <w:szCs w:val="30"/>
                <w:rtl/>
              </w:rPr>
              <w:t>15</w:t>
            </w:r>
          </w:p>
        </w:tc>
        <w:tc>
          <w:tcPr>
            <w:tcW w:w="1784" w:type="dxa"/>
          </w:tcPr>
          <w:p w:rsidR="0044364C" w:rsidRPr="004D1C57" w:rsidRDefault="0044364C" w:rsidP="00FA329F">
            <w:pPr>
              <w:bidi/>
              <w:jc w:val="center"/>
              <w:rPr>
                <w:sz w:val="30"/>
                <w:szCs w:val="30"/>
                <w:rtl/>
              </w:rPr>
            </w:pPr>
            <w:r w:rsidRPr="004D1C57">
              <w:rPr>
                <w:rFonts w:hint="cs"/>
                <w:sz w:val="30"/>
                <w:szCs w:val="30"/>
                <w:rtl/>
              </w:rPr>
              <w:t>5</w:t>
            </w:r>
          </w:p>
        </w:tc>
        <w:tc>
          <w:tcPr>
            <w:tcW w:w="1834" w:type="dxa"/>
          </w:tcPr>
          <w:p w:rsidR="0044364C" w:rsidRPr="004D1C57" w:rsidRDefault="0044364C" w:rsidP="00FA329F">
            <w:pPr>
              <w:bidi/>
              <w:jc w:val="center"/>
              <w:rPr>
                <w:sz w:val="30"/>
                <w:szCs w:val="30"/>
                <w:rtl/>
              </w:rPr>
            </w:pPr>
            <w:r w:rsidRPr="004D1C57">
              <w:rPr>
                <w:rFonts w:hint="cs"/>
                <w:sz w:val="30"/>
                <w:szCs w:val="30"/>
                <w:rtl/>
              </w:rPr>
              <w:t>20</w:t>
            </w:r>
          </w:p>
        </w:tc>
      </w:tr>
      <w:tr w:rsidR="0044364C" w:rsidTr="009F7594">
        <w:tc>
          <w:tcPr>
            <w:tcW w:w="2547" w:type="dxa"/>
          </w:tcPr>
          <w:p w:rsidR="0044364C" w:rsidRPr="004D1C57" w:rsidRDefault="0044364C" w:rsidP="00FA329F">
            <w:pPr>
              <w:bidi/>
              <w:jc w:val="center"/>
              <w:rPr>
                <w:sz w:val="30"/>
                <w:szCs w:val="30"/>
                <w:rtl/>
              </w:rPr>
            </w:pPr>
            <w:r w:rsidRPr="004D1C57">
              <w:rPr>
                <w:rFonts w:hint="cs"/>
                <w:sz w:val="30"/>
                <w:szCs w:val="30"/>
                <w:rtl/>
              </w:rPr>
              <w:t>مجموعة البودوفلين</w:t>
            </w:r>
          </w:p>
        </w:tc>
        <w:tc>
          <w:tcPr>
            <w:tcW w:w="1890" w:type="dxa"/>
          </w:tcPr>
          <w:p w:rsidR="0044364C" w:rsidRPr="004D1C57" w:rsidRDefault="0044364C" w:rsidP="00FA329F">
            <w:pPr>
              <w:bidi/>
              <w:jc w:val="center"/>
              <w:rPr>
                <w:sz w:val="30"/>
                <w:szCs w:val="30"/>
                <w:rtl/>
              </w:rPr>
            </w:pPr>
            <w:r w:rsidRPr="004D1C57">
              <w:rPr>
                <w:rFonts w:hint="cs"/>
                <w:sz w:val="30"/>
                <w:szCs w:val="30"/>
                <w:rtl/>
              </w:rPr>
              <w:t>18</w:t>
            </w:r>
          </w:p>
        </w:tc>
        <w:tc>
          <w:tcPr>
            <w:tcW w:w="1784" w:type="dxa"/>
          </w:tcPr>
          <w:p w:rsidR="0044364C" w:rsidRPr="004D1C57" w:rsidRDefault="0044364C" w:rsidP="00FA329F">
            <w:pPr>
              <w:bidi/>
              <w:jc w:val="center"/>
              <w:rPr>
                <w:sz w:val="30"/>
                <w:szCs w:val="30"/>
                <w:rtl/>
              </w:rPr>
            </w:pPr>
            <w:r w:rsidRPr="004D1C57">
              <w:rPr>
                <w:rFonts w:hint="cs"/>
                <w:sz w:val="30"/>
                <w:szCs w:val="30"/>
                <w:rtl/>
              </w:rPr>
              <w:t>2</w:t>
            </w:r>
          </w:p>
        </w:tc>
        <w:tc>
          <w:tcPr>
            <w:tcW w:w="1834" w:type="dxa"/>
          </w:tcPr>
          <w:p w:rsidR="0044364C" w:rsidRPr="004D1C57" w:rsidRDefault="0044364C" w:rsidP="00FA329F">
            <w:pPr>
              <w:bidi/>
              <w:jc w:val="center"/>
              <w:rPr>
                <w:sz w:val="30"/>
                <w:szCs w:val="30"/>
                <w:rtl/>
              </w:rPr>
            </w:pPr>
            <w:r w:rsidRPr="004D1C57">
              <w:rPr>
                <w:rFonts w:hint="cs"/>
                <w:sz w:val="30"/>
                <w:szCs w:val="30"/>
                <w:rtl/>
              </w:rPr>
              <w:t>20</w:t>
            </w:r>
          </w:p>
        </w:tc>
      </w:tr>
      <w:tr w:rsidR="0044364C" w:rsidTr="009F7594">
        <w:tc>
          <w:tcPr>
            <w:tcW w:w="2547" w:type="dxa"/>
          </w:tcPr>
          <w:p w:rsidR="0044364C" w:rsidRPr="004D1C57" w:rsidRDefault="0044364C" w:rsidP="00FA329F">
            <w:pPr>
              <w:bidi/>
              <w:jc w:val="center"/>
              <w:rPr>
                <w:sz w:val="30"/>
                <w:szCs w:val="30"/>
                <w:rtl/>
              </w:rPr>
            </w:pPr>
            <w:r w:rsidRPr="004D1C57">
              <w:rPr>
                <w:rFonts w:hint="cs"/>
                <w:sz w:val="30"/>
                <w:szCs w:val="30"/>
                <w:rtl/>
              </w:rPr>
              <w:t>مجموعة البودوفيلوتوكسين</w:t>
            </w:r>
          </w:p>
        </w:tc>
        <w:tc>
          <w:tcPr>
            <w:tcW w:w="1890" w:type="dxa"/>
          </w:tcPr>
          <w:p w:rsidR="0044364C" w:rsidRPr="004D1C57" w:rsidRDefault="0044364C" w:rsidP="00FA329F">
            <w:pPr>
              <w:bidi/>
              <w:jc w:val="center"/>
              <w:rPr>
                <w:sz w:val="30"/>
                <w:szCs w:val="30"/>
                <w:rtl/>
              </w:rPr>
            </w:pPr>
            <w:r w:rsidRPr="004D1C57">
              <w:rPr>
                <w:rFonts w:hint="cs"/>
                <w:sz w:val="30"/>
                <w:szCs w:val="30"/>
                <w:rtl/>
              </w:rPr>
              <w:t>16</w:t>
            </w:r>
          </w:p>
        </w:tc>
        <w:tc>
          <w:tcPr>
            <w:tcW w:w="1784" w:type="dxa"/>
          </w:tcPr>
          <w:p w:rsidR="0044364C" w:rsidRPr="004D1C57" w:rsidRDefault="0044364C" w:rsidP="00FA329F">
            <w:pPr>
              <w:bidi/>
              <w:jc w:val="center"/>
              <w:rPr>
                <w:sz w:val="30"/>
                <w:szCs w:val="30"/>
                <w:rtl/>
              </w:rPr>
            </w:pPr>
            <w:r w:rsidRPr="004D1C57">
              <w:rPr>
                <w:rFonts w:hint="cs"/>
                <w:sz w:val="30"/>
                <w:szCs w:val="30"/>
                <w:rtl/>
              </w:rPr>
              <w:t>4</w:t>
            </w:r>
          </w:p>
        </w:tc>
        <w:tc>
          <w:tcPr>
            <w:tcW w:w="1834" w:type="dxa"/>
          </w:tcPr>
          <w:p w:rsidR="0044364C" w:rsidRPr="004D1C57" w:rsidRDefault="0044364C" w:rsidP="00FA329F">
            <w:pPr>
              <w:bidi/>
              <w:jc w:val="center"/>
              <w:rPr>
                <w:sz w:val="30"/>
                <w:szCs w:val="30"/>
                <w:rtl/>
              </w:rPr>
            </w:pPr>
            <w:r w:rsidRPr="004D1C57">
              <w:rPr>
                <w:rFonts w:hint="cs"/>
                <w:sz w:val="30"/>
                <w:szCs w:val="30"/>
                <w:rtl/>
              </w:rPr>
              <w:t>20</w:t>
            </w:r>
          </w:p>
        </w:tc>
      </w:tr>
      <w:tr w:rsidR="0044364C" w:rsidTr="009F7594">
        <w:tc>
          <w:tcPr>
            <w:tcW w:w="2547" w:type="dxa"/>
          </w:tcPr>
          <w:p w:rsidR="0044364C" w:rsidRPr="004D1C57" w:rsidRDefault="0044364C" w:rsidP="00FA329F">
            <w:pPr>
              <w:bidi/>
              <w:jc w:val="center"/>
              <w:rPr>
                <w:sz w:val="30"/>
                <w:szCs w:val="30"/>
                <w:rtl/>
              </w:rPr>
            </w:pPr>
            <w:r w:rsidRPr="004D1C57">
              <w:rPr>
                <w:rFonts w:hint="cs"/>
                <w:sz w:val="30"/>
                <w:szCs w:val="30"/>
                <w:rtl/>
              </w:rPr>
              <w:t>المجموع الكلي</w:t>
            </w:r>
          </w:p>
        </w:tc>
        <w:tc>
          <w:tcPr>
            <w:tcW w:w="1890" w:type="dxa"/>
          </w:tcPr>
          <w:p w:rsidR="0044364C" w:rsidRPr="004D1C57" w:rsidRDefault="0044364C" w:rsidP="00FA329F">
            <w:pPr>
              <w:bidi/>
              <w:jc w:val="center"/>
              <w:rPr>
                <w:sz w:val="30"/>
                <w:szCs w:val="30"/>
                <w:rtl/>
              </w:rPr>
            </w:pPr>
            <w:r w:rsidRPr="004D1C57">
              <w:rPr>
                <w:rFonts w:hint="cs"/>
                <w:sz w:val="30"/>
                <w:szCs w:val="30"/>
                <w:rtl/>
              </w:rPr>
              <w:t>49   (81.6 %)</w:t>
            </w:r>
          </w:p>
        </w:tc>
        <w:tc>
          <w:tcPr>
            <w:tcW w:w="1784" w:type="dxa"/>
          </w:tcPr>
          <w:p w:rsidR="0044364C" w:rsidRPr="004D1C57" w:rsidRDefault="0044364C" w:rsidP="00FA329F">
            <w:pPr>
              <w:bidi/>
              <w:jc w:val="center"/>
              <w:rPr>
                <w:sz w:val="30"/>
                <w:szCs w:val="30"/>
                <w:rtl/>
              </w:rPr>
            </w:pPr>
            <w:r w:rsidRPr="004D1C57">
              <w:rPr>
                <w:rFonts w:hint="cs"/>
                <w:sz w:val="30"/>
                <w:szCs w:val="30"/>
                <w:rtl/>
              </w:rPr>
              <w:t>11 (18.4%)</w:t>
            </w:r>
          </w:p>
        </w:tc>
        <w:tc>
          <w:tcPr>
            <w:tcW w:w="1834" w:type="dxa"/>
          </w:tcPr>
          <w:p w:rsidR="0044364C" w:rsidRPr="004D1C57" w:rsidRDefault="0044364C" w:rsidP="00FA329F">
            <w:pPr>
              <w:bidi/>
              <w:jc w:val="center"/>
              <w:rPr>
                <w:sz w:val="30"/>
                <w:szCs w:val="30"/>
                <w:rtl/>
              </w:rPr>
            </w:pPr>
            <w:r w:rsidRPr="004D1C57">
              <w:rPr>
                <w:rFonts w:hint="cs"/>
                <w:sz w:val="30"/>
                <w:szCs w:val="30"/>
                <w:rtl/>
              </w:rPr>
              <w:t>60</w:t>
            </w:r>
          </w:p>
        </w:tc>
      </w:tr>
    </w:tbl>
    <w:p w:rsidR="0044364C" w:rsidRPr="00FA329F" w:rsidRDefault="007A03C0" w:rsidP="00FA329F">
      <w:pPr>
        <w:bidi/>
        <w:jc w:val="center"/>
        <w:rPr>
          <w:rFonts w:asciiTheme="majorBidi" w:hAnsiTheme="majorBidi" w:cstheme="majorBidi"/>
          <w:sz w:val="26"/>
          <w:szCs w:val="26"/>
          <w:rtl/>
        </w:rPr>
      </w:pPr>
      <w:r>
        <w:rPr>
          <w:rFonts w:asciiTheme="majorBidi" w:hAnsiTheme="majorBidi" w:cstheme="majorBidi" w:hint="cs"/>
          <w:sz w:val="26"/>
          <w:szCs w:val="26"/>
          <w:rtl/>
        </w:rPr>
        <w:t xml:space="preserve">جدول -1- </w:t>
      </w:r>
      <w:r w:rsidR="00FA329F" w:rsidRPr="00FA329F">
        <w:rPr>
          <w:rFonts w:asciiTheme="majorBidi" w:hAnsiTheme="majorBidi" w:cstheme="majorBidi" w:hint="cs"/>
          <w:sz w:val="26"/>
          <w:szCs w:val="26"/>
          <w:rtl/>
        </w:rPr>
        <w:t>توزع المرضى حسب الجنس</w:t>
      </w:r>
    </w:p>
    <w:p w:rsidR="00FA329F" w:rsidRDefault="00FA329F" w:rsidP="00FA329F">
      <w:pPr>
        <w:bidi/>
        <w:rPr>
          <w:rFonts w:asciiTheme="majorBidi" w:hAnsiTheme="majorBidi" w:cstheme="majorBidi"/>
          <w:sz w:val="32"/>
          <w:szCs w:val="32"/>
          <w:rtl/>
        </w:rPr>
      </w:pPr>
    </w:p>
    <w:p w:rsidR="002C2910" w:rsidRDefault="002C2910" w:rsidP="002C2910">
      <w:pPr>
        <w:bidi/>
        <w:rPr>
          <w:rFonts w:asciiTheme="majorBidi" w:hAnsiTheme="majorBidi" w:cstheme="majorBidi"/>
          <w:sz w:val="32"/>
          <w:szCs w:val="32"/>
          <w:rtl/>
        </w:rPr>
      </w:pPr>
    </w:p>
    <w:p w:rsidR="00FA329F" w:rsidRDefault="00FA329F" w:rsidP="00FA329F">
      <w:pPr>
        <w:bidi/>
        <w:rPr>
          <w:rFonts w:asciiTheme="majorBidi" w:hAnsiTheme="majorBidi" w:cstheme="majorBidi"/>
          <w:sz w:val="32"/>
          <w:szCs w:val="32"/>
          <w:rtl/>
        </w:rPr>
      </w:pPr>
      <w:r>
        <w:rPr>
          <w:rFonts w:asciiTheme="majorBidi" w:hAnsiTheme="majorBidi" w:cstheme="majorBidi" w:hint="cs"/>
          <w:sz w:val="32"/>
          <w:szCs w:val="32"/>
          <w:rtl/>
        </w:rPr>
        <w:lastRenderedPageBreak/>
        <w:t>ويمكن تمثيل ذلك بالمخطط :</w:t>
      </w:r>
    </w:p>
    <w:p w:rsidR="00FA329F" w:rsidRDefault="00615B07" w:rsidP="00FA329F">
      <w:pPr>
        <w:bidi/>
        <w:rPr>
          <w:rFonts w:asciiTheme="majorBidi" w:hAnsiTheme="majorBidi" w:cstheme="majorBidi"/>
          <w:sz w:val="32"/>
          <w:szCs w:val="32"/>
          <w:rtl/>
        </w:rPr>
      </w:pPr>
      <w:r>
        <w:rPr>
          <w:rFonts w:asciiTheme="majorBidi" w:hAnsiTheme="majorBidi" w:cstheme="majorBidi"/>
          <w:noProof/>
          <w:sz w:val="32"/>
          <w:szCs w:val="32"/>
          <w:rtl/>
        </w:rPr>
        <w:pict>
          <v:shapetype id="_x0000_t202" coordsize="21600,21600" o:spt="202" path="m,l,21600r21600,l21600,xe">
            <v:stroke joinstyle="miter"/>
            <v:path gradientshapeok="t" o:connecttype="rect"/>
          </v:shapetype>
          <v:shape id="Text Box 2" o:spid="_x0000_s1041" type="#_x0000_t202" style="position:absolute;left:0;text-align:left;margin-left:88.9pt;margin-top:252.55pt;width:147.3pt;height:20.1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">
            <v:textbox>
              <w:txbxContent>
                <w:p w:rsidR="006F261B" w:rsidRDefault="006F261B" w:rsidP="007A03C0">
                  <w:pPr>
                    <w:jc w:val="center"/>
                    <w:rPr>
                      <w:rtl/>
                    </w:rPr>
                  </w:pPr>
                  <w:r>
                    <w:rPr>
                      <w:rFonts w:hint="cs"/>
                      <w:rtl/>
                    </w:rPr>
                    <w:t>توزع المرضى حسـب الجنس</w:t>
                  </w:r>
                </w:p>
              </w:txbxContent>
            </v:textbox>
          </v:shape>
        </w:pict>
      </w:r>
      <w:r w:rsidR="00FA329F" w:rsidRPr="006F261B">
        <w:rPr>
          <w:rFonts w:asciiTheme="majorBidi" w:hAnsiTheme="majorBidi" w:cstheme="majorBidi"/>
          <w:noProof/>
          <w:color w:val="FFFF00"/>
          <w:sz w:val="32"/>
          <w:szCs w:val="32"/>
          <w:rtl/>
        </w:rPr>
        <w:drawing>
          <wp:inline distT="0" distB="0" distL="0" distR="0" wp14:anchorId="1591F139" wp14:editId="1ADFD440">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4364C" w:rsidRDefault="0044364C" w:rsidP="0044364C">
      <w:pPr>
        <w:bidi/>
        <w:rPr>
          <w:rFonts w:asciiTheme="majorBidi" w:hAnsiTheme="majorBidi" w:cstheme="majorBidi"/>
          <w:sz w:val="32"/>
          <w:szCs w:val="32"/>
          <w:rtl/>
        </w:rPr>
      </w:pPr>
    </w:p>
    <w:p w:rsidR="00323E40" w:rsidRDefault="00323E40" w:rsidP="00323E40">
      <w:pPr>
        <w:bidi/>
        <w:rPr>
          <w:rFonts w:asciiTheme="majorBidi" w:hAnsiTheme="majorBidi" w:cstheme="majorBidi"/>
          <w:sz w:val="32"/>
          <w:szCs w:val="32"/>
          <w:rtl/>
        </w:rPr>
      </w:pPr>
    </w:p>
    <w:p w:rsidR="002C2910" w:rsidRDefault="002C2910" w:rsidP="002C2910">
      <w:pPr>
        <w:bidi/>
        <w:rPr>
          <w:rFonts w:asciiTheme="majorBidi" w:hAnsiTheme="majorBidi" w:cstheme="majorBidi"/>
          <w:sz w:val="32"/>
          <w:szCs w:val="32"/>
          <w:rtl/>
        </w:rPr>
      </w:pPr>
    </w:p>
    <w:p w:rsidR="002C2910" w:rsidRDefault="002C2910" w:rsidP="002C2910">
      <w:pPr>
        <w:bidi/>
        <w:rPr>
          <w:rFonts w:asciiTheme="majorBidi" w:hAnsiTheme="majorBidi" w:cstheme="majorBidi"/>
          <w:sz w:val="32"/>
          <w:szCs w:val="32"/>
          <w:rtl/>
        </w:rPr>
      </w:pPr>
    </w:p>
    <w:p w:rsidR="007838B5" w:rsidRDefault="007838B5" w:rsidP="007838B5">
      <w:pPr>
        <w:bidi/>
        <w:rPr>
          <w:rFonts w:asciiTheme="majorBidi" w:hAnsiTheme="majorBidi" w:cstheme="majorBidi"/>
          <w:sz w:val="32"/>
          <w:szCs w:val="32"/>
          <w:rtl/>
        </w:rPr>
      </w:pPr>
    </w:p>
    <w:p w:rsidR="007838B5" w:rsidRDefault="007838B5" w:rsidP="007838B5">
      <w:pPr>
        <w:bidi/>
        <w:rPr>
          <w:rFonts w:asciiTheme="majorBidi" w:hAnsiTheme="majorBidi" w:cstheme="majorBidi"/>
          <w:sz w:val="32"/>
          <w:szCs w:val="32"/>
          <w:rtl/>
        </w:rPr>
      </w:pPr>
    </w:p>
    <w:p w:rsidR="007838B5" w:rsidRDefault="007838B5" w:rsidP="007838B5">
      <w:pPr>
        <w:bidi/>
        <w:rPr>
          <w:rFonts w:asciiTheme="majorBidi" w:hAnsiTheme="majorBidi" w:cstheme="majorBidi"/>
          <w:sz w:val="32"/>
          <w:szCs w:val="32"/>
          <w:rtl/>
        </w:rPr>
      </w:pPr>
    </w:p>
    <w:p w:rsidR="007838B5" w:rsidRDefault="007838B5" w:rsidP="007838B5">
      <w:pPr>
        <w:bidi/>
        <w:rPr>
          <w:rFonts w:asciiTheme="majorBidi" w:hAnsiTheme="majorBidi" w:cstheme="majorBidi"/>
          <w:sz w:val="32"/>
          <w:szCs w:val="32"/>
          <w:rtl/>
        </w:rPr>
      </w:pPr>
    </w:p>
    <w:p w:rsidR="007838B5" w:rsidRDefault="007838B5" w:rsidP="007838B5">
      <w:pPr>
        <w:bidi/>
        <w:rPr>
          <w:rFonts w:asciiTheme="majorBidi" w:hAnsiTheme="majorBidi" w:cstheme="majorBidi"/>
          <w:sz w:val="32"/>
          <w:szCs w:val="32"/>
          <w:rtl/>
        </w:rPr>
      </w:pPr>
    </w:p>
    <w:p w:rsidR="007838B5" w:rsidRDefault="007838B5" w:rsidP="007838B5">
      <w:pPr>
        <w:bidi/>
        <w:rPr>
          <w:rFonts w:asciiTheme="majorBidi" w:hAnsiTheme="majorBidi" w:cstheme="majorBidi"/>
          <w:sz w:val="32"/>
          <w:szCs w:val="32"/>
          <w:rtl/>
        </w:rPr>
      </w:pPr>
    </w:p>
    <w:p w:rsidR="007838B5" w:rsidRDefault="007838B5" w:rsidP="007838B5">
      <w:pPr>
        <w:bidi/>
        <w:rPr>
          <w:rFonts w:asciiTheme="majorBidi" w:hAnsiTheme="majorBidi" w:cstheme="majorBidi"/>
          <w:sz w:val="32"/>
          <w:szCs w:val="32"/>
          <w:rtl/>
        </w:rPr>
      </w:pPr>
    </w:p>
    <w:p w:rsidR="002C2910" w:rsidRPr="0044364C" w:rsidRDefault="002C2910" w:rsidP="002C2910">
      <w:pPr>
        <w:bidi/>
        <w:rPr>
          <w:rFonts w:asciiTheme="majorBidi" w:hAnsiTheme="majorBidi" w:cstheme="majorBidi"/>
          <w:sz w:val="32"/>
          <w:szCs w:val="32"/>
        </w:rPr>
      </w:pPr>
    </w:p>
    <w:p w:rsidR="0044364C" w:rsidRDefault="00D25002" w:rsidP="0044364C">
      <w:pPr>
        <w:bidi/>
        <w:ind w:left="360"/>
        <w:rPr>
          <w:rFonts w:asciiTheme="majorBidi" w:hAnsiTheme="majorBidi" w:cstheme="majorBidi"/>
          <w:sz w:val="32"/>
          <w:szCs w:val="32"/>
          <w:rtl/>
        </w:rPr>
      </w:pPr>
      <w:r>
        <w:rPr>
          <w:rFonts w:asciiTheme="majorBidi" w:hAnsiTheme="majorBidi" w:cstheme="majorBidi" w:hint="cs"/>
          <w:sz w:val="32"/>
          <w:szCs w:val="32"/>
          <w:rtl/>
        </w:rPr>
        <w:lastRenderedPageBreak/>
        <w:t xml:space="preserve">2. </w:t>
      </w:r>
      <w:r w:rsidRPr="00E704FD">
        <w:rPr>
          <w:rFonts w:asciiTheme="majorBidi" w:hAnsiTheme="majorBidi" w:cstheme="majorBidi" w:hint="cs"/>
          <w:b/>
          <w:bCs/>
          <w:sz w:val="36"/>
          <w:szCs w:val="36"/>
          <w:u w:val="single"/>
          <w:rtl/>
        </w:rPr>
        <w:t>توزع المرضى حسب العمر:</w:t>
      </w:r>
    </w:p>
    <w:p w:rsidR="00D25002" w:rsidRPr="0044364C" w:rsidRDefault="00323E40" w:rsidP="002C2910">
      <w:pPr>
        <w:bidi/>
        <w:spacing w:line="480" w:lineRule="auto"/>
        <w:ind w:left="360"/>
        <w:rPr>
          <w:rFonts w:asciiTheme="majorBidi" w:hAnsiTheme="majorBidi" w:cstheme="majorBidi"/>
          <w:sz w:val="32"/>
          <w:szCs w:val="32"/>
          <w:rtl/>
        </w:rPr>
      </w:pPr>
      <w:r>
        <w:rPr>
          <w:rFonts w:asciiTheme="majorBidi" w:hAnsiTheme="majorBidi" w:cstheme="majorBidi" w:hint="cs"/>
          <w:sz w:val="32"/>
          <w:szCs w:val="32"/>
          <w:rtl/>
        </w:rPr>
        <w:t xml:space="preserve">تراوحت أعمار المرضى بين 19 </w:t>
      </w:r>
      <w:r>
        <w:rPr>
          <w:rFonts w:asciiTheme="majorBidi" w:hAnsiTheme="majorBidi" w:cstheme="majorBidi"/>
          <w:sz w:val="32"/>
          <w:szCs w:val="32"/>
          <w:rtl/>
        </w:rPr>
        <w:t>–</w:t>
      </w:r>
      <w:r>
        <w:rPr>
          <w:rFonts w:asciiTheme="majorBidi" w:hAnsiTheme="majorBidi" w:cstheme="majorBidi" w:hint="cs"/>
          <w:sz w:val="32"/>
          <w:szCs w:val="32"/>
          <w:rtl/>
        </w:rPr>
        <w:t xml:space="preserve"> 53 سنة وبلغ متوسط الأعمار</w:t>
      </w:r>
      <w:r w:rsidR="00D25002">
        <w:rPr>
          <w:rFonts w:asciiTheme="majorBidi" w:hAnsiTheme="majorBidi" w:cstheme="majorBidi" w:hint="cs"/>
          <w:sz w:val="32"/>
          <w:szCs w:val="32"/>
          <w:rtl/>
        </w:rPr>
        <w:t xml:space="preserve"> </w:t>
      </w:r>
      <w:r>
        <w:rPr>
          <w:rFonts w:asciiTheme="majorBidi" w:hAnsiTheme="majorBidi" w:cstheme="majorBidi" w:hint="cs"/>
          <w:sz w:val="32"/>
          <w:szCs w:val="32"/>
          <w:rtl/>
        </w:rPr>
        <w:t>30.5</w:t>
      </w:r>
      <w:r w:rsidR="00D25002">
        <w:rPr>
          <w:rFonts w:asciiTheme="majorBidi" w:hAnsiTheme="majorBidi" w:cstheme="majorBidi" w:hint="cs"/>
          <w:sz w:val="32"/>
          <w:szCs w:val="32"/>
          <w:rtl/>
        </w:rPr>
        <w:t xml:space="preserve"> سنة</w:t>
      </w:r>
      <w:r>
        <w:rPr>
          <w:rFonts w:asciiTheme="majorBidi" w:hAnsiTheme="majorBidi" w:cstheme="majorBidi" w:hint="cs"/>
          <w:sz w:val="32"/>
          <w:szCs w:val="32"/>
          <w:rtl/>
        </w:rPr>
        <w:t xml:space="preserve">  توزعت على الفئات العمرية كالتالي :</w:t>
      </w:r>
    </w:p>
    <w:p w:rsidR="002C2910" w:rsidRDefault="002C2910" w:rsidP="002C2910">
      <w:pPr>
        <w:bidi/>
        <w:rPr>
          <w:rFonts w:asciiTheme="majorBidi" w:hAnsiTheme="majorBidi" w:cstheme="majorBidi"/>
          <w:sz w:val="32"/>
          <w:szCs w:val="32"/>
          <w:rtl/>
        </w:rPr>
      </w:pPr>
    </w:p>
    <w:p w:rsidR="002C2910" w:rsidRPr="004A04D3" w:rsidRDefault="002C2910" w:rsidP="002C2910">
      <w:pPr>
        <w:bidi/>
        <w:rPr>
          <w:rFonts w:asciiTheme="majorBidi" w:hAnsiTheme="majorBidi" w:cstheme="majorBidi"/>
          <w:sz w:val="32"/>
          <w:szCs w:val="32"/>
        </w:rPr>
      </w:pPr>
    </w:p>
    <w:tbl>
      <w:tblPr>
        <w:tblStyle w:val="TableGrid"/>
        <w:bidiVisual/>
        <w:tblW w:w="0" w:type="auto"/>
        <w:tblInd w:w="720" w:type="dxa"/>
        <w:tblLook w:val="04A0" w:firstRow="1" w:lastRow="0" w:firstColumn="1" w:lastColumn="0" w:noHBand="0" w:noVBand="1"/>
      </w:tblPr>
      <w:tblGrid>
        <w:gridCol w:w="2421"/>
        <w:gridCol w:w="2312"/>
        <w:gridCol w:w="2350"/>
      </w:tblGrid>
      <w:tr w:rsidR="00323E40" w:rsidTr="00323E40">
        <w:tc>
          <w:tcPr>
            <w:tcW w:w="2760" w:type="dxa"/>
          </w:tcPr>
          <w:p w:rsidR="00323E40" w:rsidRDefault="00323E40"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الفئات العمرية</w:t>
            </w:r>
          </w:p>
        </w:tc>
        <w:tc>
          <w:tcPr>
            <w:tcW w:w="2688" w:type="dxa"/>
          </w:tcPr>
          <w:p w:rsidR="00323E40" w:rsidRDefault="00323E40"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العدد</w:t>
            </w:r>
          </w:p>
        </w:tc>
        <w:tc>
          <w:tcPr>
            <w:tcW w:w="2688" w:type="dxa"/>
          </w:tcPr>
          <w:p w:rsidR="00323E40" w:rsidRDefault="00323E40"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النسبة المئوية</w:t>
            </w:r>
          </w:p>
        </w:tc>
      </w:tr>
      <w:tr w:rsidR="00323E40" w:rsidTr="00323E40">
        <w:tc>
          <w:tcPr>
            <w:tcW w:w="2760" w:type="dxa"/>
          </w:tcPr>
          <w:p w:rsidR="00323E40" w:rsidRDefault="00323E40"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19- 29</w:t>
            </w:r>
          </w:p>
        </w:tc>
        <w:tc>
          <w:tcPr>
            <w:tcW w:w="2688" w:type="dxa"/>
          </w:tcPr>
          <w:p w:rsidR="00323E40" w:rsidRDefault="000A515E"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32</w:t>
            </w:r>
          </w:p>
        </w:tc>
        <w:tc>
          <w:tcPr>
            <w:tcW w:w="2688" w:type="dxa"/>
          </w:tcPr>
          <w:p w:rsidR="00323E40" w:rsidRDefault="000A515E"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53.3 %</w:t>
            </w:r>
          </w:p>
        </w:tc>
      </w:tr>
      <w:tr w:rsidR="00323E40" w:rsidTr="00323E40">
        <w:tc>
          <w:tcPr>
            <w:tcW w:w="2760" w:type="dxa"/>
          </w:tcPr>
          <w:p w:rsidR="00323E40" w:rsidRDefault="00323E40"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30-39</w:t>
            </w:r>
          </w:p>
        </w:tc>
        <w:tc>
          <w:tcPr>
            <w:tcW w:w="2688" w:type="dxa"/>
          </w:tcPr>
          <w:p w:rsidR="00323E40" w:rsidRDefault="000A515E"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17</w:t>
            </w:r>
          </w:p>
        </w:tc>
        <w:tc>
          <w:tcPr>
            <w:tcW w:w="2688" w:type="dxa"/>
          </w:tcPr>
          <w:p w:rsidR="00323E40" w:rsidRDefault="000A515E"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28.3 %</w:t>
            </w:r>
          </w:p>
        </w:tc>
      </w:tr>
      <w:tr w:rsidR="00323E40" w:rsidTr="00323E40">
        <w:tc>
          <w:tcPr>
            <w:tcW w:w="2760" w:type="dxa"/>
          </w:tcPr>
          <w:p w:rsidR="00323E40" w:rsidRDefault="00323E40"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40-49</w:t>
            </w:r>
          </w:p>
        </w:tc>
        <w:tc>
          <w:tcPr>
            <w:tcW w:w="2688" w:type="dxa"/>
          </w:tcPr>
          <w:p w:rsidR="00323E40" w:rsidRDefault="000A515E"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9</w:t>
            </w:r>
          </w:p>
        </w:tc>
        <w:tc>
          <w:tcPr>
            <w:tcW w:w="2688" w:type="dxa"/>
          </w:tcPr>
          <w:p w:rsidR="00323E40" w:rsidRDefault="000A515E"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15 %</w:t>
            </w:r>
          </w:p>
        </w:tc>
      </w:tr>
      <w:tr w:rsidR="00323E40" w:rsidTr="00323E40">
        <w:tc>
          <w:tcPr>
            <w:tcW w:w="2760" w:type="dxa"/>
          </w:tcPr>
          <w:p w:rsidR="00323E40" w:rsidRDefault="00323E40"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50-59</w:t>
            </w:r>
          </w:p>
        </w:tc>
        <w:tc>
          <w:tcPr>
            <w:tcW w:w="2688" w:type="dxa"/>
          </w:tcPr>
          <w:p w:rsidR="00323E40" w:rsidRDefault="000A515E"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2</w:t>
            </w:r>
          </w:p>
        </w:tc>
        <w:tc>
          <w:tcPr>
            <w:tcW w:w="2688" w:type="dxa"/>
          </w:tcPr>
          <w:p w:rsidR="00323E40" w:rsidRDefault="000A515E" w:rsidP="000A515E">
            <w:pPr>
              <w:pStyle w:val="ListParagraph"/>
              <w:bidi/>
              <w:ind w:left="0"/>
              <w:jc w:val="center"/>
              <w:rPr>
                <w:rFonts w:asciiTheme="majorBidi" w:hAnsiTheme="majorBidi" w:cstheme="majorBidi"/>
                <w:sz w:val="32"/>
                <w:szCs w:val="32"/>
                <w:rtl/>
              </w:rPr>
            </w:pPr>
            <w:r>
              <w:rPr>
                <w:rFonts w:asciiTheme="majorBidi" w:hAnsiTheme="majorBidi" w:cstheme="majorBidi" w:hint="cs"/>
                <w:sz w:val="32"/>
                <w:szCs w:val="32"/>
                <w:rtl/>
              </w:rPr>
              <w:t>3.3 %</w:t>
            </w:r>
          </w:p>
        </w:tc>
      </w:tr>
    </w:tbl>
    <w:p w:rsidR="008D7B63" w:rsidRPr="007A03C0" w:rsidRDefault="007A03C0" w:rsidP="007A03C0">
      <w:pPr>
        <w:pStyle w:val="ListParagraph"/>
        <w:bidi/>
        <w:jc w:val="center"/>
        <w:rPr>
          <w:rFonts w:asciiTheme="majorBidi" w:hAnsiTheme="majorBidi" w:cstheme="majorBidi"/>
          <w:sz w:val="26"/>
          <w:szCs w:val="26"/>
          <w:rtl/>
        </w:rPr>
      </w:pPr>
      <w:r w:rsidRPr="007A03C0">
        <w:rPr>
          <w:rFonts w:asciiTheme="majorBidi" w:hAnsiTheme="majorBidi" w:cstheme="majorBidi" w:hint="cs"/>
          <w:sz w:val="26"/>
          <w:szCs w:val="26"/>
          <w:rtl/>
        </w:rPr>
        <w:t>جدول -2- توزع المرضى حسب الفئة العمرية</w:t>
      </w:r>
    </w:p>
    <w:p w:rsidR="000A515E" w:rsidRDefault="000A515E" w:rsidP="000A515E">
      <w:pPr>
        <w:pStyle w:val="ListParagraph"/>
        <w:bidi/>
        <w:rPr>
          <w:rFonts w:asciiTheme="majorBidi" w:hAnsiTheme="majorBidi" w:cstheme="majorBidi"/>
          <w:sz w:val="32"/>
          <w:szCs w:val="32"/>
          <w:rtl/>
        </w:rPr>
      </w:pPr>
    </w:p>
    <w:p w:rsidR="000A515E" w:rsidRPr="008349E5" w:rsidRDefault="000A515E" w:rsidP="000A515E">
      <w:pPr>
        <w:pStyle w:val="ListParagraph"/>
        <w:bidi/>
        <w:rPr>
          <w:rFonts w:asciiTheme="majorBidi" w:hAnsiTheme="majorBidi" w:cstheme="majorBidi"/>
          <w:sz w:val="32"/>
          <w:szCs w:val="32"/>
          <w:rtl/>
        </w:rPr>
      </w:pPr>
    </w:p>
    <w:p w:rsidR="00A84600" w:rsidRDefault="000A515E" w:rsidP="000A515E">
      <w:pPr>
        <w:bidi/>
        <w:rPr>
          <w:rFonts w:asciiTheme="majorBidi" w:hAnsiTheme="majorBidi" w:cstheme="majorBidi"/>
          <w:sz w:val="32"/>
          <w:szCs w:val="32"/>
          <w:rtl/>
        </w:rPr>
      </w:pPr>
      <w:r>
        <w:rPr>
          <w:rFonts w:asciiTheme="majorBidi" w:hAnsiTheme="majorBidi" w:cstheme="majorBidi" w:hint="cs"/>
          <w:sz w:val="32"/>
          <w:szCs w:val="32"/>
          <w:rtl/>
        </w:rPr>
        <w:t>ويتوضح ذلك بال</w:t>
      </w:r>
      <w:r w:rsidR="004A37B4">
        <w:rPr>
          <w:rFonts w:asciiTheme="majorBidi" w:hAnsiTheme="majorBidi" w:cstheme="majorBidi" w:hint="cs"/>
          <w:sz w:val="32"/>
          <w:szCs w:val="32"/>
          <w:rtl/>
        </w:rPr>
        <w:t>م</w:t>
      </w:r>
      <w:r>
        <w:rPr>
          <w:rFonts w:asciiTheme="majorBidi" w:hAnsiTheme="majorBidi" w:cstheme="majorBidi" w:hint="cs"/>
          <w:sz w:val="32"/>
          <w:szCs w:val="32"/>
          <w:rtl/>
        </w:rPr>
        <w:t>خطط التالي :</w:t>
      </w:r>
    </w:p>
    <w:p w:rsidR="000A515E" w:rsidRDefault="00615B07" w:rsidP="000A515E">
      <w:pPr>
        <w:bidi/>
        <w:rPr>
          <w:rFonts w:asciiTheme="majorBidi" w:hAnsiTheme="majorBidi" w:cstheme="majorBidi"/>
          <w:sz w:val="32"/>
          <w:szCs w:val="32"/>
          <w:rtl/>
        </w:rPr>
      </w:pPr>
      <w:r>
        <w:rPr>
          <w:rFonts w:asciiTheme="majorBidi" w:hAnsiTheme="majorBidi" w:cstheme="majorBidi"/>
          <w:noProof/>
          <w:sz w:val="32"/>
          <w:szCs w:val="32"/>
          <w:rtl/>
        </w:rPr>
        <w:pict>
          <v:shape id="_x0000_s1027" type="#_x0000_t202" style="position:absolute;left:0;text-align:left;margin-left:74.25pt;margin-top:251.85pt;width:158.1pt;height:21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">
            <v:textbox>
              <w:txbxContent>
                <w:p w:rsidR="006F261B" w:rsidRDefault="006F261B" w:rsidP="007A03C0">
                  <w:pPr>
                    <w:jc w:val="center"/>
                    <w:rPr>
                      <w:rtl/>
                    </w:rPr>
                  </w:pPr>
                  <w:r>
                    <w:rPr>
                      <w:rFonts w:hint="cs"/>
                      <w:rtl/>
                    </w:rPr>
                    <w:t>توزع المرضى حسـب العمر</w:t>
                  </w:r>
                </w:p>
              </w:txbxContent>
            </v:textbox>
          </v:shape>
        </w:pict>
      </w:r>
      <w:r w:rsidR="000A515E">
        <w:rPr>
          <w:rFonts w:asciiTheme="majorBidi" w:hAnsiTheme="majorBidi" w:cstheme="majorBidi" w:hint="cs"/>
          <w:noProof/>
          <w:sz w:val="32"/>
          <w:szCs w:val="32"/>
          <w:rtl/>
        </w:rPr>
        <w:drawing>
          <wp:inline distT="0" distB="0" distL="0" distR="0">
            <wp:extent cx="5486400" cy="32004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A515E" w:rsidRDefault="000A515E" w:rsidP="000A515E">
      <w:pPr>
        <w:bidi/>
        <w:rPr>
          <w:rFonts w:asciiTheme="majorBidi" w:hAnsiTheme="majorBidi" w:cstheme="majorBidi"/>
          <w:sz w:val="32"/>
          <w:szCs w:val="32"/>
          <w:rtl/>
        </w:rPr>
      </w:pPr>
    </w:p>
    <w:p w:rsidR="00B40511" w:rsidRDefault="00B40511" w:rsidP="00B40511">
      <w:pPr>
        <w:bidi/>
        <w:rPr>
          <w:rFonts w:asciiTheme="majorBidi" w:hAnsiTheme="majorBidi" w:cstheme="majorBidi"/>
          <w:sz w:val="32"/>
          <w:szCs w:val="32"/>
          <w:rtl/>
        </w:rPr>
      </w:pPr>
      <w:r>
        <w:rPr>
          <w:rFonts w:asciiTheme="majorBidi" w:hAnsiTheme="majorBidi" w:cstheme="majorBidi" w:hint="cs"/>
          <w:sz w:val="32"/>
          <w:szCs w:val="32"/>
          <w:rtl/>
        </w:rPr>
        <w:lastRenderedPageBreak/>
        <w:t xml:space="preserve">3. </w:t>
      </w:r>
      <w:r w:rsidRPr="00E704FD">
        <w:rPr>
          <w:rFonts w:asciiTheme="majorBidi" w:hAnsiTheme="majorBidi" w:cstheme="majorBidi" w:hint="cs"/>
          <w:b/>
          <w:bCs/>
          <w:sz w:val="32"/>
          <w:szCs w:val="32"/>
          <w:u w:val="single"/>
          <w:rtl/>
        </w:rPr>
        <w:t>متوسط المدة بين بدء الإصابة وبدء العلاج :</w:t>
      </w:r>
      <w:r>
        <w:rPr>
          <w:rFonts w:asciiTheme="majorBidi" w:hAnsiTheme="majorBidi" w:cstheme="majorBidi" w:hint="cs"/>
          <w:sz w:val="32"/>
          <w:szCs w:val="32"/>
          <w:rtl/>
        </w:rPr>
        <w:t xml:space="preserve"> </w:t>
      </w:r>
      <w:r>
        <w:rPr>
          <w:rFonts w:asciiTheme="majorBidi" w:hAnsiTheme="majorBidi" w:cstheme="majorBidi" w:hint="cs"/>
          <w:sz w:val="32"/>
          <w:szCs w:val="32"/>
          <w:rtl/>
        </w:rPr>
        <w:tab/>
        <w:t>3.5 شهر</w:t>
      </w:r>
    </w:p>
    <w:p w:rsidR="00B40511" w:rsidRDefault="00B40511" w:rsidP="00B40511">
      <w:pPr>
        <w:bidi/>
        <w:rPr>
          <w:rFonts w:asciiTheme="majorBidi" w:hAnsiTheme="majorBidi" w:cstheme="majorBidi"/>
          <w:sz w:val="32"/>
          <w:szCs w:val="32"/>
          <w:rtl/>
        </w:rPr>
      </w:pPr>
    </w:p>
    <w:p w:rsidR="002C2910" w:rsidRDefault="002C2910" w:rsidP="002C2910">
      <w:pPr>
        <w:bidi/>
        <w:rPr>
          <w:rFonts w:asciiTheme="majorBidi" w:hAnsiTheme="majorBidi" w:cstheme="majorBidi"/>
          <w:sz w:val="32"/>
          <w:szCs w:val="32"/>
          <w:rtl/>
        </w:rPr>
      </w:pPr>
    </w:p>
    <w:p w:rsidR="00B40511" w:rsidRDefault="00B40511" w:rsidP="00B40511">
      <w:pPr>
        <w:bidi/>
        <w:rPr>
          <w:rFonts w:asciiTheme="majorBidi" w:hAnsiTheme="majorBidi" w:cstheme="majorBidi"/>
          <w:b/>
          <w:bCs/>
          <w:sz w:val="36"/>
          <w:szCs w:val="36"/>
          <w:u w:val="single"/>
          <w:rtl/>
        </w:rPr>
      </w:pPr>
      <w:r>
        <w:rPr>
          <w:rFonts w:asciiTheme="majorBidi" w:hAnsiTheme="majorBidi" w:cstheme="majorBidi" w:hint="cs"/>
          <w:sz w:val="32"/>
          <w:szCs w:val="32"/>
          <w:rtl/>
        </w:rPr>
        <w:t>4.</w:t>
      </w:r>
      <w:r w:rsidRPr="00E704FD">
        <w:rPr>
          <w:rFonts w:asciiTheme="majorBidi" w:hAnsiTheme="majorBidi" w:cstheme="majorBidi" w:hint="cs"/>
          <w:b/>
          <w:bCs/>
          <w:sz w:val="36"/>
          <w:szCs w:val="36"/>
          <w:u w:val="single"/>
          <w:rtl/>
        </w:rPr>
        <w:t>الحالة الاجتماعية للمرضى:</w:t>
      </w:r>
    </w:p>
    <w:p w:rsidR="002C2910" w:rsidRDefault="002C2910" w:rsidP="002C2910">
      <w:pPr>
        <w:bidi/>
        <w:rPr>
          <w:rFonts w:asciiTheme="majorBidi" w:hAnsiTheme="majorBidi" w:cstheme="majorBidi"/>
          <w:sz w:val="32"/>
          <w:szCs w:val="32"/>
          <w:rtl/>
        </w:rPr>
      </w:pPr>
    </w:p>
    <w:p w:rsidR="007D3BA2" w:rsidRDefault="007D3BA2" w:rsidP="007D3BA2">
      <w:pPr>
        <w:bidi/>
        <w:rPr>
          <w:rFonts w:asciiTheme="majorBidi" w:hAnsiTheme="majorBidi" w:cstheme="majorBidi"/>
          <w:sz w:val="32"/>
          <w:szCs w:val="32"/>
          <w:rtl/>
        </w:rPr>
      </w:pPr>
      <w:r>
        <w:rPr>
          <w:rFonts w:asciiTheme="majorBidi" w:hAnsiTheme="majorBidi" w:cstheme="majorBidi" w:hint="cs"/>
          <w:sz w:val="32"/>
          <w:szCs w:val="32"/>
          <w:rtl/>
        </w:rPr>
        <w:t>أُخذت حالة المرضى الاجتماعية عند وضع التشخيص</w:t>
      </w:r>
      <w:r w:rsidR="007A03C0">
        <w:rPr>
          <w:rFonts w:asciiTheme="majorBidi" w:hAnsiTheme="majorBidi" w:cstheme="majorBidi" w:hint="cs"/>
          <w:sz w:val="32"/>
          <w:szCs w:val="32"/>
          <w:rtl/>
        </w:rPr>
        <w:t xml:space="preserve"> وكانت النتائج كالتالي</w:t>
      </w:r>
    </w:p>
    <w:tbl>
      <w:tblPr>
        <w:tblStyle w:val="TableGrid"/>
        <w:bidiVisual/>
        <w:tblW w:w="0" w:type="auto"/>
        <w:tblLook w:val="04A0" w:firstRow="1" w:lastRow="0" w:firstColumn="1" w:lastColumn="0" w:noHBand="0" w:noVBand="1"/>
      </w:tblPr>
      <w:tblGrid>
        <w:gridCol w:w="1936"/>
        <w:gridCol w:w="1963"/>
        <w:gridCol w:w="1963"/>
        <w:gridCol w:w="1941"/>
      </w:tblGrid>
      <w:tr w:rsidR="00B40511" w:rsidTr="0032262F">
        <w:tc>
          <w:tcPr>
            <w:tcW w:w="2214" w:type="dxa"/>
          </w:tcPr>
          <w:p w:rsidR="00B40511" w:rsidRDefault="00B40511" w:rsidP="00F534B2">
            <w:pPr>
              <w:bidi/>
              <w:jc w:val="center"/>
              <w:rPr>
                <w:rtl/>
              </w:rPr>
            </w:pPr>
          </w:p>
        </w:tc>
        <w:tc>
          <w:tcPr>
            <w:tcW w:w="2214" w:type="dxa"/>
          </w:tcPr>
          <w:p w:rsidR="00B40511" w:rsidRDefault="00B40511" w:rsidP="00F534B2">
            <w:pPr>
              <w:bidi/>
              <w:jc w:val="center"/>
              <w:rPr>
                <w:rtl/>
              </w:rPr>
            </w:pPr>
            <w:r>
              <w:rPr>
                <w:rFonts w:hint="cs"/>
                <w:rtl/>
              </w:rPr>
              <w:t>متزوج / ـة</w:t>
            </w:r>
          </w:p>
        </w:tc>
        <w:tc>
          <w:tcPr>
            <w:tcW w:w="2214" w:type="dxa"/>
          </w:tcPr>
          <w:p w:rsidR="00B40511" w:rsidRDefault="00B40511" w:rsidP="00F534B2">
            <w:pPr>
              <w:bidi/>
              <w:jc w:val="center"/>
              <w:rPr>
                <w:rtl/>
              </w:rPr>
            </w:pPr>
            <w:r>
              <w:rPr>
                <w:rFonts w:hint="cs"/>
                <w:rtl/>
              </w:rPr>
              <w:t>أعزب</w:t>
            </w:r>
          </w:p>
        </w:tc>
        <w:tc>
          <w:tcPr>
            <w:tcW w:w="2214" w:type="dxa"/>
          </w:tcPr>
          <w:p w:rsidR="00B40511" w:rsidRDefault="00B40511" w:rsidP="00F534B2">
            <w:pPr>
              <w:bidi/>
              <w:jc w:val="center"/>
              <w:rPr>
                <w:rtl/>
              </w:rPr>
            </w:pPr>
            <w:r>
              <w:rPr>
                <w:rFonts w:hint="cs"/>
                <w:rtl/>
              </w:rPr>
              <w:t>أرمل / مطلق</w:t>
            </w:r>
          </w:p>
        </w:tc>
      </w:tr>
      <w:tr w:rsidR="00B40511" w:rsidTr="0032262F">
        <w:tc>
          <w:tcPr>
            <w:tcW w:w="2214" w:type="dxa"/>
          </w:tcPr>
          <w:p w:rsidR="00B40511" w:rsidRDefault="00B40511" w:rsidP="00F534B2">
            <w:pPr>
              <w:bidi/>
              <w:jc w:val="center"/>
              <w:rPr>
                <w:rtl/>
              </w:rPr>
            </w:pPr>
            <w:r>
              <w:rPr>
                <w:rFonts w:hint="cs"/>
                <w:rtl/>
              </w:rPr>
              <w:t>ذكور</w:t>
            </w:r>
          </w:p>
        </w:tc>
        <w:tc>
          <w:tcPr>
            <w:tcW w:w="2214" w:type="dxa"/>
          </w:tcPr>
          <w:p w:rsidR="00B40511" w:rsidRDefault="00B40511" w:rsidP="00F534B2">
            <w:pPr>
              <w:bidi/>
              <w:jc w:val="center"/>
              <w:rPr>
                <w:rtl/>
              </w:rPr>
            </w:pPr>
            <w:r>
              <w:rPr>
                <w:rFonts w:hint="cs"/>
                <w:rtl/>
              </w:rPr>
              <w:t>25</w:t>
            </w:r>
          </w:p>
        </w:tc>
        <w:tc>
          <w:tcPr>
            <w:tcW w:w="2214" w:type="dxa"/>
          </w:tcPr>
          <w:p w:rsidR="00B40511" w:rsidRDefault="00B40511" w:rsidP="00F534B2">
            <w:pPr>
              <w:bidi/>
              <w:jc w:val="center"/>
              <w:rPr>
                <w:rtl/>
              </w:rPr>
            </w:pPr>
            <w:r>
              <w:rPr>
                <w:rFonts w:hint="cs"/>
                <w:rtl/>
              </w:rPr>
              <w:t>19</w:t>
            </w:r>
          </w:p>
        </w:tc>
        <w:tc>
          <w:tcPr>
            <w:tcW w:w="2214" w:type="dxa"/>
          </w:tcPr>
          <w:p w:rsidR="00B40511" w:rsidRDefault="00B40511" w:rsidP="00F534B2">
            <w:pPr>
              <w:bidi/>
              <w:jc w:val="center"/>
              <w:rPr>
                <w:rtl/>
              </w:rPr>
            </w:pPr>
            <w:r>
              <w:rPr>
                <w:rFonts w:hint="cs"/>
                <w:rtl/>
              </w:rPr>
              <w:t>5</w:t>
            </w:r>
          </w:p>
        </w:tc>
      </w:tr>
      <w:tr w:rsidR="00B40511" w:rsidTr="0032262F">
        <w:tc>
          <w:tcPr>
            <w:tcW w:w="2214" w:type="dxa"/>
          </w:tcPr>
          <w:p w:rsidR="00B40511" w:rsidRDefault="00B40511" w:rsidP="00F534B2">
            <w:pPr>
              <w:bidi/>
              <w:jc w:val="center"/>
              <w:rPr>
                <w:rtl/>
              </w:rPr>
            </w:pPr>
            <w:r>
              <w:rPr>
                <w:rFonts w:hint="cs"/>
                <w:rtl/>
              </w:rPr>
              <w:t>إناث</w:t>
            </w:r>
          </w:p>
        </w:tc>
        <w:tc>
          <w:tcPr>
            <w:tcW w:w="2214" w:type="dxa"/>
          </w:tcPr>
          <w:p w:rsidR="00B40511" w:rsidRDefault="00B40511" w:rsidP="00F534B2">
            <w:pPr>
              <w:bidi/>
              <w:jc w:val="center"/>
              <w:rPr>
                <w:rtl/>
              </w:rPr>
            </w:pPr>
            <w:r>
              <w:rPr>
                <w:rFonts w:hint="cs"/>
                <w:rtl/>
              </w:rPr>
              <w:t>10</w:t>
            </w:r>
          </w:p>
        </w:tc>
        <w:tc>
          <w:tcPr>
            <w:tcW w:w="2214" w:type="dxa"/>
          </w:tcPr>
          <w:p w:rsidR="00B40511" w:rsidRDefault="00B40511" w:rsidP="00F534B2">
            <w:pPr>
              <w:bidi/>
              <w:jc w:val="center"/>
              <w:rPr>
                <w:rtl/>
              </w:rPr>
            </w:pPr>
            <w:r>
              <w:rPr>
                <w:rFonts w:hint="cs"/>
                <w:rtl/>
              </w:rPr>
              <w:t>1</w:t>
            </w:r>
          </w:p>
        </w:tc>
        <w:tc>
          <w:tcPr>
            <w:tcW w:w="2214" w:type="dxa"/>
          </w:tcPr>
          <w:p w:rsidR="00B40511" w:rsidRDefault="00B40511" w:rsidP="00F534B2">
            <w:pPr>
              <w:bidi/>
              <w:jc w:val="center"/>
              <w:rPr>
                <w:rtl/>
              </w:rPr>
            </w:pPr>
            <w:r>
              <w:rPr>
                <w:rFonts w:hint="cs"/>
                <w:rtl/>
              </w:rPr>
              <w:t>0</w:t>
            </w:r>
          </w:p>
        </w:tc>
      </w:tr>
      <w:tr w:rsidR="00B40511" w:rsidTr="003B389F">
        <w:trPr>
          <w:trHeight w:val="278"/>
        </w:trPr>
        <w:tc>
          <w:tcPr>
            <w:tcW w:w="2214" w:type="dxa"/>
          </w:tcPr>
          <w:p w:rsidR="00B40511" w:rsidRDefault="00B40511" w:rsidP="00F534B2">
            <w:pPr>
              <w:bidi/>
              <w:jc w:val="center"/>
              <w:rPr>
                <w:rtl/>
              </w:rPr>
            </w:pPr>
            <w:r>
              <w:rPr>
                <w:rFonts w:hint="cs"/>
                <w:rtl/>
              </w:rPr>
              <w:t>المجموع الكلي</w:t>
            </w:r>
          </w:p>
        </w:tc>
        <w:tc>
          <w:tcPr>
            <w:tcW w:w="2214" w:type="dxa"/>
          </w:tcPr>
          <w:p w:rsidR="00B40511" w:rsidRDefault="00F534B2" w:rsidP="00F534B2">
            <w:pPr>
              <w:bidi/>
              <w:jc w:val="center"/>
              <w:rPr>
                <w:rtl/>
              </w:rPr>
            </w:pPr>
            <w:r>
              <w:rPr>
                <w:rFonts w:hint="cs"/>
                <w:rtl/>
              </w:rPr>
              <w:t>35 (58.3%)</w:t>
            </w:r>
          </w:p>
        </w:tc>
        <w:tc>
          <w:tcPr>
            <w:tcW w:w="2214" w:type="dxa"/>
          </w:tcPr>
          <w:p w:rsidR="00B40511" w:rsidRDefault="00F534B2" w:rsidP="00F534B2">
            <w:pPr>
              <w:bidi/>
              <w:jc w:val="center"/>
              <w:rPr>
                <w:rtl/>
              </w:rPr>
            </w:pPr>
            <w:r>
              <w:rPr>
                <w:rFonts w:hint="cs"/>
                <w:rtl/>
              </w:rPr>
              <w:t>20 (33.3%)</w:t>
            </w:r>
          </w:p>
        </w:tc>
        <w:tc>
          <w:tcPr>
            <w:tcW w:w="2214" w:type="dxa"/>
          </w:tcPr>
          <w:p w:rsidR="00B40511" w:rsidRDefault="00F534B2" w:rsidP="00F534B2">
            <w:pPr>
              <w:bidi/>
              <w:jc w:val="center"/>
              <w:rPr>
                <w:rtl/>
              </w:rPr>
            </w:pPr>
            <w:r>
              <w:rPr>
                <w:rFonts w:hint="cs"/>
                <w:rtl/>
              </w:rPr>
              <w:t>5 (8.3%)</w:t>
            </w:r>
          </w:p>
        </w:tc>
      </w:tr>
    </w:tbl>
    <w:p w:rsidR="00B40511" w:rsidRDefault="003B389F" w:rsidP="003B389F">
      <w:pPr>
        <w:bidi/>
        <w:jc w:val="center"/>
        <w:rPr>
          <w:rFonts w:asciiTheme="majorBidi" w:hAnsiTheme="majorBidi" w:cstheme="majorBidi"/>
          <w:sz w:val="26"/>
          <w:szCs w:val="26"/>
          <w:rtl/>
        </w:rPr>
      </w:pPr>
      <w:r w:rsidRPr="003B389F">
        <w:rPr>
          <w:rFonts w:asciiTheme="majorBidi" w:hAnsiTheme="majorBidi" w:cstheme="majorBidi" w:hint="cs"/>
          <w:sz w:val="26"/>
          <w:szCs w:val="26"/>
          <w:rtl/>
        </w:rPr>
        <w:t>جدول -3- الحالة الاجتماعية للمرضى</w:t>
      </w:r>
    </w:p>
    <w:p w:rsidR="003B389F" w:rsidRDefault="003B389F" w:rsidP="003B389F">
      <w:pPr>
        <w:bidi/>
        <w:jc w:val="center"/>
        <w:rPr>
          <w:rFonts w:asciiTheme="majorBidi" w:hAnsiTheme="majorBidi" w:cstheme="majorBidi"/>
          <w:sz w:val="26"/>
          <w:szCs w:val="26"/>
          <w:rtl/>
        </w:rPr>
      </w:pPr>
    </w:p>
    <w:p w:rsidR="002C2910" w:rsidRDefault="002C2910" w:rsidP="002C2910">
      <w:pPr>
        <w:bidi/>
        <w:jc w:val="center"/>
        <w:rPr>
          <w:rFonts w:asciiTheme="majorBidi" w:hAnsiTheme="majorBidi" w:cstheme="majorBidi"/>
          <w:sz w:val="26"/>
          <w:szCs w:val="26"/>
          <w:rtl/>
        </w:rPr>
      </w:pPr>
    </w:p>
    <w:p w:rsidR="003B389F" w:rsidRPr="003B389F" w:rsidRDefault="003B389F" w:rsidP="003B389F">
      <w:pPr>
        <w:bidi/>
        <w:jc w:val="center"/>
        <w:rPr>
          <w:rFonts w:asciiTheme="majorBidi" w:hAnsiTheme="majorBidi" w:cstheme="majorBidi"/>
          <w:sz w:val="26"/>
          <w:szCs w:val="26"/>
          <w:rtl/>
        </w:rPr>
      </w:pPr>
    </w:p>
    <w:p w:rsidR="00F534B2" w:rsidRDefault="00F534B2" w:rsidP="00F534B2">
      <w:pPr>
        <w:bidi/>
        <w:rPr>
          <w:rFonts w:asciiTheme="majorBidi" w:hAnsiTheme="majorBidi" w:cstheme="majorBidi"/>
          <w:sz w:val="32"/>
          <w:szCs w:val="32"/>
          <w:rtl/>
        </w:rPr>
      </w:pPr>
      <w:r>
        <w:rPr>
          <w:rFonts w:asciiTheme="majorBidi" w:hAnsiTheme="majorBidi" w:cstheme="majorBidi" w:hint="cs"/>
          <w:sz w:val="32"/>
          <w:szCs w:val="32"/>
          <w:rtl/>
        </w:rPr>
        <w:t>ويمكن تمثيل ذلك بالمخطط :</w:t>
      </w:r>
    </w:p>
    <w:p w:rsidR="00F534B2" w:rsidRDefault="00615B07" w:rsidP="00F534B2">
      <w:pPr>
        <w:bidi/>
        <w:rPr>
          <w:rFonts w:asciiTheme="majorBidi" w:hAnsiTheme="majorBidi" w:cstheme="majorBidi"/>
          <w:sz w:val="32"/>
          <w:szCs w:val="32"/>
          <w:rtl/>
        </w:rPr>
      </w:pPr>
      <w:r>
        <w:rPr>
          <w:rFonts w:asciiTheme="majorBidi" w:hAnsiTheme="majorBidi" w:cstheme="majorBidi"/>
          <w:noProof/>
          <w:sz w:val="32"/>
          <w:szCs w:val="32"/>
          <w:rtl/>
        </w:rPr>
        <w:pict>
          <v:shape id="_x0000_s1028" type="#_x0000_t202" style="position:absolute;left:0;text-align:left;margin-left:79.5pt;margin-top:252pt;width:158.1pt;height:21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">
            <v:textbox>
              <w:txbxContent>
                <w:p w:rsidR="006F261B" w:rsidRDefault="006F261B" w:rsidP="003B389F">
                  <w:pPr>
                    <w:jc w:val="center"/>
                    <w:rPr>
                      <w:rtl/>
                    </w:rPr>
                  </w:pPr>
                  <w:r>
                    <w:rPr>
                      <w:rFonts w:hint="cs"/>
                      <w:rtl/>
                    </w:rPr>
                    <w:t>الحالة الاجتماعية لمرضى الدراسة</w:t>
                  </w:r>
                </w:p>
              </w:txbxContent>
            </v:textbox>
          </v:shape>
        </w:pict>
      </w:r>
      <w:r w:rsidR="00F534B2">
        <w:rPr>
          <w:rFonts w:asciiTheme="majorBidi" w:hAnsiTheme="majorBidi" w:cstheme="majorBidi" w:hint="cs"/>
          <w:noProof/>
          <w:sz w:val="32"/>
          <w:szCs w:val="32"/>
          <w:rtl/>
        </w:rPr>
        <w:drawing>
          <wp:inline distT="0" distB="0" distL="0" distR="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B1CC7" w:rsidRPr="00F86DBD" w:rsidRDefault="00F86DBD" w:rsidP="00F86DBD">
      <w:pPr>
        <w:bidi/>
        <w:rPr>
          <w:rFonts w:asciiTheme="majorBidi" w:hAnsiTheme="majorBidi" w:cstheme="majorBidi"/>
          <w:sz w:val="32"/>
          <w:szCs w:val="32"/>
        </w:rPr>
      </w:pPr>
      <w:r>
        <w:rPr>
          <w:rFonts w:asciiTheme="majorBidi" w:hAnsiTheme="majorBidi" w:cstheme="majorBidi" w:hint="cs"/>
          <w:sz w:val="32"/>
          <w:szCs w:val="32"/>
          <w:rtl/>
        </w:rPr>
        <w:lastRenderedPageBreak/>
        <w:t xml:space="preserve">5. </w:t>
      </w:r>
      <w:r w:rsidRPr="00E704FD">
        <w:rPr>
          <w:rFonts w:asciiTheme="majorBidi" w:hAnsiTheme="majorBidi" w:cstheme="majorBidi" w:hint="cs"/>
          <w:b/>
          <w:bCs/>
          <w:sz w:val="36"/>
          <w:szCs w:val="36"/>
          <w:u w:val="single"/>
          <w:rtl/>
        </w:rPr>
        <w:t>وجود آفات عند الشريك</w:t>
      </w:r>
      <w:r w:rsidR="00E704FD" w:rsidRPr="00E704FD">
        <w:rPr>
          <w:rFonts w:asciiTheme="majorBidi" w:hAnsiTheme="majorBidi" w:cstheme="majorBidi" w:hint="cs"/>
          <w:b/>
          <w:bCs/>
          <w:sz w:val="36"/>
          <w:szCs w:val="36"/>
          <w:u w:val="single"/>
          <w:rtl/>
        </w:rPr>
        <w:t>:</w:t>
      </w:r>
    </w:p>
    <w:p w:rsidR="00F86DBD" w:rsidRDefault="00F86DBD" w:rsidP="00A763FC">
      <w:pPr>
        <w:bidi/>
        <w:rPr>
          <w:rFonts w:asciiTheme="majorBidi" w:hAnsiTheme="majorBidi" w:cstheme="majorBidi"/>
          <w:sz w:val="32"/>
          <w:szCs w:val="32"/>
          <w:rtl/>
        </w:rPr>
      </w:pPr>
      <w:r>
        <w:rPr>
          <w:rFonts w:asciiTheme="majorBidi" w:hAnsiTheme="majorBidi" w:cstheme="majorBidi" w:hint="cs"/>
          <w:sz w:val="32"/>
          <w:szCs w:val="32"/>
          <w:rtl/>
        </w:rPr>
        <w:t>عند الم</w:t>
      </w:r>
      <w:r w:rsidR="00A763FC">
        <w:rPr>
          <w:rFonts w:asciiTheme="majorBidi" w:hAnsiTheme="majorBidi" w:cstheme="majorBidi" w:hint="cs"/>
          <w:sz w:val="32"/>
          <w:szCs w:val="32"/>
          <w:rtl/>
        </w:rPr>
        <w:t>رضى الذين لديهم شركاء جنسيون</w:t>
      </w:r>
      <w:r>
        <w:rPr>
          <w:rFonts w:asciiTheme="majorBidi" w:hAnsiTheme="majorBidi" w:cstheme="majorBidi" w:hint="cs"/>
          <w:sz w:val="32"/>
          <w:szCs w:val="32"/>
          <w:rtl/>
        </w:rPr>
        <w:t xml:space="preserve"> تم فحص الشريك من قبل الطبيب عند عدد من المرضى وأقر عدد آخر بوجود آفات عند شركائهم الجنسيين دون امكانية فحصهم , بينما أنكر آخرون وجود آفات عند الشركاء الجنسيين ورفضوا إحضارهم للفحص. وكانت النسب المئوية كالتالي:</w:t>
      </w:r>
    </w:p>
    <w:p w:rsidR="00F86DBD" w:rsidRDefault="00F86DBD" w:rsidP="00F86DBD">
      <w:pPr>
        <w:bidi/>
        <w:rPr>
          <w:rFonts w:asciiTheme="majorBidi" w:hAnsiTheme="majorBidi" w:cstheme="majorBidi"/>
          <w:sz w:val="32"/>
          <w:szCs w:val="32"/>
          <w:rtl/>
        </w:rPr>
      </w:pPr>
    </w:p>
    <w:p w:rsidR="00F86DBD" w:rsidRDefault="00F86DBD" w:rsidP="00F86DBD">
      <w:pPr>
        <w:bidi/>
        <w:rPr>
          <w:rFonts w:asciiTheme="majorBidi" w:hAnsiTheme="majorBidi" w:cstheme="majorBidi"/>
          <w:sz w:val="32"/>
          <w:szCs w:val="32"/>
          <w:rtl/>
        </w:rPr>
      </w:pPr>
      <w:r>
        <w:rPr>
          <w:rFonts w:asciiTheme="majorBidi" w:hAnsiTheme="majorBidi" w:cstheme="majorBidi" w:hint="cs"/>
          <w:sz w:val="32"/>
          <w:szCs w:val="32"/>
          <w:rtl/>
        </w:rPr>
        <w:t>وجود آفات عند الشريك: 31%</w:t>
      </w:r>
    </w:p>
    <w:p w:rsidR="00F86DBD" w:rsidRDefault="00F86DBD" w:rsidP="00F86DBD">
      <w:pPr>
        <w:bidi/>
        <w:rPr>
          <w:rFonts w:asciiTheme="majorBidi" w:hAnsiTheme="majorBidi" w:cstheme="majorBidi"/>
          <w:sz w:val="32"/>
          <w:szCs w:val="32"/>
          <w:rtl/>
        </w:rPr>
      </w:pPr>
      <w:r>
        <w:rPr>
          <w:rFonts w:asciiTheme="majorBidi" w:hAnsiTheme="majorBidi" w:cstheme="majorBidi" w:hint="cs"/>
          <w:sz w:val="32"/>
          <w:szCs w:val="32"/>
          <w:rtl/>
        </w:rPr>
        <w:t>عدم وجود آفات: 31%</w:t>
      </w:r>
    </w:p>
    <w:p w:rsidR="00F86DBD" w:rsidRPr="00F86DBD" w:rsidRDefault="00F86DBD" w:rsidP="00F86DBD">
      <w:pPr>
        <w:bidi/>
        <w:rPr>
          <w:rFonts w:asciiTheme="majorBidi" w:hAnsiTheme="majorBidi" w:cstheme="majorBidi"/>
          <w:sz w:val="32"/>
          <w:szCs w:val="32"/>
          <w:rtl/>
        </w:rPr>
      </w:pPr>
      <w:r>
        <w:rPr>
          <w:rFonts w:asciiTheme="majorBidi" w:hAnsiTheme="majorBidi" w:cstheme="majorBidi" w:hint="cs"/>
          <w:sz w:val="32"/>
          <w:szCs w:val="32"/>
          <w:rtl/>
        </w:rPr>
        <w:t>لا يمكن التحديد : 38%</w:t>
      </w:r>
    </w:p>
    <w:p w:rsidR="0040193C" w:rsidRDefault="0040193C" w:rsidP="0040193C">
      <w:pPr>
        <w:bidi/>
        <w:rPr>
          <w:rFonts w:asciiTheme="majorBidi" w:hAnsiTheme="majorBidi" w:cstheme="majorBidi"/>
          <w:sz w:val="32"/>
          <w:szCs w:val="32"/>
          <w:rtl/>
        </w:rPr>
      </w:pPr>
    </w:p>
    <w:p w:rsidR="00EC6759" w:rsidRDefault="00615B07" w:rsidP="00EC6759">
      <w:pPr>
        <w:bidi/>
        <w:rPr>
          <w:rFonts w:asciiTheme="majorBidi" w:hAnsiTheme="majorBidi" w:cstheme="majorBidi"/>
          <w:sz w:val="32"/>
          <w:szCs w:val="32"/>
          <w:rtl/>
        </w:rPr>
      </w:pPr>
      <w:r>
        <w:rPr>
          <w:rFonts w:asciiTheme="majorBidi" w:hAnsiTheme="majorBidi" w:cstheme="majorBidi"/>
          <w:noProof/>
          <w:sz w:val="32"/>
          <w:szCs w:val="32"/>
          <w:rtl/>
        </w:rPr>
        <w:pict>
          <v:shape id="_x0000_s1029" type="#_x0000_t202" style="position:absolute;left:0;text-align:left;margin-left:88.5pt;margin-top:251.85pt;width:158.1pt;height:21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">
            <v:textbox>
              <w:txbxContent>
                <w:p w:rsidR="006F261B" w:rsidRDefault="006F261B" w:rsidP="003B389F">
                  <w:pPr>
                    <w:jc w:val="center"/>
                    <w:rPr>
                      <w:rtl/>
                    </w:rPr>
                  </w:pPr>
                  <w:r>
                    <w:rPr>
                      <w:rFonts w:hint="cs"/>
                      <w:rtl/>
                    </w:rPr>
                    <w:t>وجود إصابة عند الشريك الجنسي</w:t>
                  </w:r>
                </w:p>
              </w:txbxContent>
            </v:textbox>
          </v:shape>
        </w:pict>
      </w:r>
      <w:r w:rsidR="009F7986">
        <w:rPr>
          <w:rFonts w:asciiTheme="majorBidi" w:hAnsiTheme="majorBidi" w:cstheme="majorBidi"/>
          <w:noProof/>
          <w:sz w:val="32"/>
          <w:szCs w:val="32"/>
          <w:rtl/>
        </w:rPr>
        <w:drawing>
          <wp:inline distT="0" distB="0" distL="0" distR="0">
            <wp:extent cx="5486400" cy="32004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C6759" w:rsidRDefault="00EC6759" w:rsidP="00EC6759">
      <w:pPr>
        <w:bidi/>
        <w:rPr>
          <w:rFonts w:asciiTheme="majorBidi" w:hAnsiTheme="majorBidi" w:cstheme="majorBidi"/>
          <w:sz w:val="32"/>
          <w:szCs w:val="32"/>
          <w:rtl/>
        </w:rPr>
      </w:pPr>
    </w:p>
    <w:p w:rsidR="00EC6759" w:rsidRDefault="00EC6759" w:rsidP="00EC6759">
      <w:pPr>
        <w:bidi/>
        <w:rPr>
          <w:rFonts w:asciiTheme="majorBidi" w:hAnsiTheme="majorBidi" w:cstheme="majorBidi"/>
          <w:sz w:val="32"/>
          <w:szCs w:val="32"/>
          <w:rtl/>
        </w:rPr>
      </w:pPr>
    </w:p>
    <w:p w:rsidR="00EC6759" w:rsidRDefault="00EC6759" w:rsidP="00EC6759">
      <w:pPr>
        <w:bidi/>
        <w:rPr>
          <w:rFonts w:asciiTheme="majorBidi" w:hAnsiTheme="majorBidi" w:cstheme="majorBidi"/>
          <w:sz w:val="32"/>
          <w:szCs w:val="32"/>
          <w:rtl/>
        </w:rPr>
      </w:pPr>
    </w:p>
    <w:p w:rsidR="004A37B4" w:rsidRDefault="004A37B4" w:rsidP="004A37B4">
      <w:pPr>
        <w:bidi/>
        <w:rPr>
          <w:rFonts w:asciiTheme="majorBidi" w:hAnsiTheme="majorBidi" w:cstheme="majorBidi"/>
          <w:sz w:val="32"/>
          <w:szCs w:val="32"/>
          <w:rtl/>
        </w:rPr>
      </w:pPr>
    </w:p>
    <w:p w:rsidR="004A37B4" w:rsidRPr="00A763FC" w:rsidRDefault="004A37B4" w:rsidP="00A763FC">
      <w:pPr>
        <w:pStyle w:val="ListParagraph"/>
        <w:numPr>
          <w:ilvl w:val="0"/>
          <w:numId w:val="3"/>
        </w:numPr>
        <w:bidi/>
        <w:rPr>
          <w:rFonts w:asciiTheme="majorBidi" w:hAnsiTheme="majorBidi" w:cstheme="majorBidi"/>
          <w:b/>
          <w:bCs/>
          <w:sz w:val="36"/>
          <w:szCs w:val="36"/>
          <w:u w:val="single"/>
          <w:rtl/>
        </w:rPr>
      </w:pPr>
      <w:r w:rsidRPr="00A763FC">
        <w:rPr>
          <w:rFonts w:asciiTheme="majorBidi" w:hAnsiTheme="majorBidi" w:cstheme="majorBidi" w:hint="cs"/>
          <w:b/>
          <w:bCs/>
          <w:sz w:val="36"/>
          <w:szCs w:val="36"/>
          <w:u w:val="single"/>
          <w:rtl/>
        </w:rPr>
        <w:lastRenderedPageBreak/>
        <w:t>طريقة الانتقال المفترضة:</w:t>
      </w:r>
    </w:p>
    <w:p w:rsidR="00A763FC" w:rsidRPr="00A763FC" w:rsidRDefault="00A763FC" w:rsidP="00A763FC">
      <w:pPr>
        <w:bidi/>
        <w:rPr>
          <w:rFonts w:asciiTheme="majorBidi" w:hAnsiTheme="majorBidi" w:cstheme="majorBidi"/>
          <w:sz w:val="32"/>
          <w:szCs w:val="32"/>
          <w:rtl/>
        </w:rPr>
      </w:pPr>
    </w:p>
    <w:p w:rsidR="004A37B4" w:rsidRDefault="004A37B4" w:rsidP="00A763FC">
      <w:pPr>
        <w:bidi/>
        <w:spacing w:line="480" w:lineRule="auto"/>
        <w:rPr>
          <w:rFonts w:asciiTheme="majorBidi" w:hAnsiTheme="majorBidi" w:cstheme="majorBidi"/>
          <w:sz w:val="32"/>
          <w:szCs w:val="32"/>
          <w:rtl/>
        </w:rPr>
      </w:pPr>
      <w:r>
        <w:rPr>
          <w:rFonts w:asciiTheme="majorBidi" w:hAnsiTheme="majorBidi" w:cstheme="majorBidi" w:hint="cs"/>
          <w:sz w:val="32"/>
          <w:szCs w:val="32"/>
          <w:rtl/>
        </w:rPr>
        <w:t>وُ</w:t>
      </w:r>
      <w:r w:rsidR="00163A1B">
        <w:rPr>
          <w:rFonts w:asciiTheme="majorBidi" w:hAnsiTheme="majorBidi" w:cstheme="majorBidi" w:hint="cs"/>
          <w:sz w:val="32"/>
          <w:szCs w:val="32"/>
          <w:rtl/>
        </w:rPr>
        <w:t>ضع المرضى في جو مناسب عند السؤال عن الطريقة المفترضة لاكتساب العدوى , لكن لا يخفى أن إجابات المرضى ذات طابع شخصي وليست موض</w:t>
      </w:r>
      <w:r w:rsidR="00F00C6B">
        <w:rPr>
          <w:rFonts w:asciiTheme="majorBidi" w:hAnsiTheme="majorBidi" w:cstheme="majorBidi" w:hint="cs"/>
          <w:sz w:val="32"/>
          <w:szCs w:val="32"/>
          <w:rtl/>
        </w:rPr>
        <w:t>و</w:t>
      </w:r>
      <w:r w:rsidR="00163A1B">
        <w:rPr>
          <w:rFonts w:asciiTheme="majorBidi" w:hAnsiTheme="majorBidi" w:cstheme="majorBidi" w:hint="cs"/>
          <w:sz w:val="32"/>
          <w:szCs w:val="32"/>
          <w:rtl/>
        </w:rPr>
        <w:t>عية</w:t>
      </w:r>
      <w:r w:rsidR="00835558">
        <w:rPr>
          <w:rFonts w:asciiTheme="majorBidi" w:hAnsiTheme="majorBidi" w:cstheme="majorBidi" w:hint="cs"/>
          <w:sz w:val="32"/>
          <w:szCs w:val="32"/>
          <w:rtl/>
        </w:rPr>
        <w:t>.</w:t>
      </w:r>
    </w:p>
    <w:p w:rsidR="007D3BA2" w:rsidRDefault="007D3BA2" w:rsidP="00A763FC">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أقر خمسة مرضى من الذكور (بنسبة </w:t>
      </w:r>
      <w:r w:rsidR="00A77EFD">
        <w:rPr>
          <w:rFonts w:asciiTheme="majorBidi" w:hAnsiTheme="majorBidi" w:cstheme="majorBidi" w:hint="cs"/>
          <w:sz w:val="32"/>
          <w:szCs w:val="32"/>
          <w:rtl/>
        </w:rPr>
        <w:t>8</w:t>
      </w:r>
      <w:r>
        <w:rPr>
          <w:rFonts w:asciiTheme="majorBidi" w:hAnsiTheme="majorBidi" w:cstheme="majorBidi" w:hint="cs"/>
          <w:sz w:val="32"/>
          <w:szCs w:val="32"/>
          <w:rtl/>
        </w:rPr>
        <w:t>% من مجموع المرضى الكلي)</w:t>
      </w:r>
      <w:r w:rsidR="00A77EFD">
        <w:rPr>
          <w:rFonts w:asciiTheme="majorBidi" w:hAnsiTheme="majorBidi" w:cstheme="majorBidi" w:hint="cs"/>
          <w:sz w:val="32"/>
          <w:szCs w:val="32"/>
          <w:rtl/>
        </w:rPr>
        <w:t xml:space="preserve"> بوجود علاقة مثلية قبل ظهور الاندفاعات , </w:t>
      </w:r>
      <w:r w:rsidR="00F61971">
        <w:rPr>
          <w:rFonts w:asciiTheme="majorBidi" w:hAnsiTheme="majorBidi" w:cstheme="majorBidi" w:hint="cs"/>
          <w:sz w:val="32"/>
          <w:szCs w:val="32"/>
          <w:rtl/>
        </w:rPr>
        <w:t>وأرجعوا ذلك إلى ممارسة "بالإكراه" في السجن أو في معسكر. وقال 14 مريضاً ذكراً (بنسبة 23% من المرضى) بوجود سوابق لعلاقة جنسية مقابل منفعة مادية (بائعات الهوى), بينما أرجع أربعة مرضى ذكور وسبع مريضات إناث سبب الإصابة إلى اكتسابها من الزوج أو الزوجة, وأنكر عشرة مرضى ذكور وثلاث مريضات إناث وجود أي علاقة جنسية غير شرعية مع عدم إرجاع السبب إلى الزوج أو الزوجة.</w:t>
      </w:r>
      <w:r w:rsidR="00CA28FC">
        <w:rPr>
          <w:rFonts w:asciiTheme="majorBidi" w:hAnsiTheme="majorBidi" w:cstheme="majorBidi" w:hint="cs"/>
          <w:sz w:val="32"/>
          <w:szCs w:val="32"/>
          <w:rtl/>
        </w:rPr>
        <w:t xml:space="preserve"> أقرت مريضة واحدة فقط بوجود علاقة غير شرعية خارج إطار الزواج, والجدول التالي يبين تفصيل هذه النتائج:</w:t>
      </w:r>
    </w:p>
    <w:p w:rsidR="00B643C2" w:rsidRDefault="00B643C2" w:rsidP="00B643C2">
      <w:pPr>
        <w:bidi/>
        <w:spacing w:line="480" w:lineRule="auto"/>
        <w:rPr>
          <w:rFonts w:asciiTheme="majorBidi" w:hAnsiTheme="majorBidi" w:cstheme="majorBidi"/>
          <w:sz w:val="32"/>
          <w:szCs w:val="32"/>
          <w:rtl/>
        </w:rPr>
      </w:pPr>
    </w:p>
    <w:p w:rsidR="00B643C2" w:rsidRDefault="00B643C2" w:rsidP="00B643C2">
      <w:pPr>
        <w:bidi/>
        <w:spacing w:line="480" w:lineRule="auto"/>
        <w:rPr>
          <w:rFonts w:asciiTheme="majorBidi" w:hAnsiTheme="majorBidi" w:cstheme="majorBidi"/>
          <w:sz w:val="32"/>
          <w:szCs w:val="32"/>
          <w:rtl/>
        </w:rPr>
      </w:pPr>
    </w:p>
    <w:p w:rsidR="00163A1B" w:rsidRDefault="00163A1B" w:rsidP="00163A1B">
      <w:pPr>
        <w:bidi/>
        <w:rPr>
          <w:rFonts w:asciiTheme="majorBidi" w:hAnsiTheme="majorBidi" w:cstheme="majorBidi"/>
          <w:sz w:val="32"/>
          <w:szCs w:val="32"/>
          <w:rtl/>
        </w:rPr>
      </w:pPr>
    </w:p>
    <w:tbl>
      <w:tblPr>
        <w:tblStyle w:val="TableGrid"/>
        <w:bidiVisual/>
        <w:tblW w:w="7875" w:type="dxa"/>
        <w:tblLook w:val="04A0" w:firstRow="1" w:lastRow="0" w:firstColumn="1" w:lastColumn="0" w:noHBand="0" w:noVBand="1"/>
      </w:tblPr>
      <w:tblGrid>
        <w:gridCol w:w="1073"/>
        <w:gridCol w:w="1492"/>
        <w:gridCol w:w="1435"/>
        <w:gridCol w:w="1193"/>
        <w:gridCol w:w="1305"/>
        <w:gridCol w:w="1377"/>
      </w:tblGrid>
      <w:tr w:rsidR="00163A1B" w:rsidTr="008D5792">
        <w:tc>
          <w:tcPr>
            <w:tcW w:w="1073" w:type="dxa"/>
          </w:tcPr>
          <w:p w:rsidR="00163A1B" w:rsidRPr="004D1C57" w:rsidRDefault="00163A1B" w:rsidP="0032262F">
            <w:pPr>
              <w:bidi/>
              <w:rPr>
                <w:sz w:val="30"/>
                <w:szCs w:val="30"/>
                <w:rtl/>
              </w:rPr>
            </w:pPr>
          </w:p>
        </w:tc>
        <w:tc>
          <w:tcPr>
            <w:tcW w:w="1492" w:type="dxa"/>
          </w:tcPr>
          <w:p w:rsidR="00163A1B" w:rsidRPr="004D1C57" w:rsidRDefault="00163A1B" w:rsidP="0032262F">
            <w:pPr>
              <w:bidi/>
              <w:rPr>
                <w:sz w:val="30"/>
                <w:szCs w:val="30"/>
                <w:rtl/>
              </w:rPr>
            </w:pPr>
            <w:r w:rsidRPr="004D1C57">
              <w:rPr>
                <w:rFonts w:hint="cs"/>
                <w:sz w:val="30"/>
                <w:szCs w:val="30"/>
                <w:rtl/>
              </w:rPr>
              <w:t>علاقة غير شرعية</w:t>
            </w:r>
            <w:r w:rsidR="008D5792">
              <w:rPr>
                <w:rFonts w:hint="cs"/>
                <w:sz w:val="30"/>
                <w:szCs w:val="30"/>
                <w:rtl/>
              </w:rPr>
              <w:t>*</w:t>
            </w:r>
          </w:p>
        </w:tc>
        <w:tc>
          <w:tcPr>
            <w:tcW w:w="1435" w:type="dxa"/>
          </w:tcPr>
          <w:p w:rsidR="00163A1B" w:rsidRPr="004D1C57" w:rsidRDefault="00163A1B" w:rsidP="0032262F">
            <w:pPr>
              <w:bidi/>
              <w:rPr>
                <w:sz w:val="30"/>
                <w:szCs w:val="30"/>
                <w:rtl/>
              </w:rPr>
            </w:pPr>
            <w:r w:rsidRPr="004D1C57">
              <w:rPr>
                <w:rFonts w:hint="cs"/>
                <w:sz w:val="30"/>
                <w:szCs w:val="30"/>
                <w:rtl/>
              </w:rPr>
              <w:t>مومسات</w:t>
            </w:r>
          </w:p>
        </w:tc>
        <w:tc>
          <w:tcPr>
            <w:tcW w:w="1193" w:type="dxa"/>
          </w:tcPr>
          <w:p w:rsidR="00163A1B" w:rsidRPr="004D1C57" w:rsidRDefault="00163A1B" w:rsidP="0032262F">
            <w:pPr>
              <w:bidi/>
              <w:rPr>
                <w:sz w:val="30"/>
                <w:szCs w:val="30"/>
                <w:rtl/>
              </w:rPr>
            </w:pPr>
            <w:r w:rsidRPr="004D1C57">
              <w:rPr>
                <w:rFonts w:hint="cs"/>
                <w:sz w:val="30"/>
                <w:szCs w:val="30"/>
                <w:rtl/>
              </w:rPr>
              <w:t>مثلية جنسية</w:t>
            </w:r>
          </w:p>
        </w:tc>
        <w:tc>
          <w:tcPr>
            <w:tcW w:w="1305" w:type="dxa"/>
          </w:tcPr>
          <w:p w:rsidR="00163A1B" w:rsidRPr="004D1C57" w:rsidRDefault="00163A1B" w:rsidP="0032262F">
            <w:pPr>
              <w:bidi/>
              <w:rPr>
                <w:sz w:val="30"/>
                <w:szCs w:val="30"/>
                <w:rtl/>
              </w:rPr>
            </w:pPr>
            <w:r w:rsidRPr="004D1C57">
              <w:rPr>
                <w:rFonts w:hint="cs"/>
                <w:sz w:val="30"/>
                <w:szCs w:val="30"/>
                <w:rtl/>
              </w:rPr>
              <w:t>زوج / زوجة</w:t>
            </w:r>
          </w:p>
        </w:tc>
        <w:tc>
          <w:tcPr>
            <w:tcW w:w="1377" w:type="dxa"/>
          </w:tcPr>
          <w:p w:rsidR="00163A1B" w:rsidRPr="004D1C57" w:rsidRDefault="00163A1B" w:rsidP="0032262F">
            <w:pPr>
              <w:bidi/>
              <w:rPr>
                <w:sz w:val="30"/>
                <w:szCs w:val="30"/>
                <w:rtl/>
              </w:rPr>
            </w:pPr>
            <w:r w:rsidRPr="004D1C57">
              <w:rPr>
                <w:rFonts w:hint="cs"/>
                <w:sz w:val="30"/>
                <w:szCs w:val="30"/>
                <w:rtl/>
              </w:rPr>
              <w:t>إنكار</w:t>
            </w:r>
            <w:r w:rsidR="008D5792">
              <w:rPr>
                <w:rFonts w:hint="cs"/>
                <w:sz w:val="30"/>
                <w:szCs w:val="30"/>
                <w:rtl/>
              </w:rPr>
              <w:t>**</w:t>
            </w:r>
          </w:p>
        </w:tc>
      </w:tr>
      <w:tr w:rsidR="00163A1B" w:rsidTr="008D5792">
        <w:tc>
          <w:tcPr>
            <w:tcW w:w="1073" w:type="dxa"/>
          </w:tcPr>
          <w:p w:rsidR="00163A1B" w:rsidRPr="004D1C57" w:rsidRDefault="00163A1B" w:rsidP="0032262F">
            <w:pPr>
              <w:bidi/>
              <w:rPr>
                <w:sz w:val="30"/>
                <w:szCs w:val="30"/>
                <w:rtl/>
              </w:rPr>
            </w:pPr>
            <w:r w:rsidRPr="004D1C57">
              <w:rPr>
                <w:rFonts w:hint="cs"/>
                <w:sz w:val="30"/>
                <w:szCs w:val="30"/>
                <w:rtl/>
              </w:rPr>
              <w:t xml:space="preserve">ذكور </w:t>
            </w:r>
          </w:p>
        </w:tc>
        <w:tc>
          <w:tcPr>
            <w:tcW w:w="1492" w:type="dxa"/>
          </w:tcPr>
          <w:p w:rsidR="00163A1B" w:rsidRPr="004D1C57" w:rsidRDefault="00163A1B" w:rsidP="0032262F">
            <w:pPr>
              <w:bidi/>
              <w:rPr>
                <w:sz w:val="30"/>
                <w:szCs w:val="30"/>
                <w:rtl/>
              </w:rPr>
            </w:pPr>
            <w:r w:rsidRPr="004D1C57">
              <w:rPr>
                <w:rFonts w:hint="cs"/>
                <w:sz w:val="30"/>
                <w:szCs w:val="30"/>
                <w:rtl/>
              </w:rPr>
              <w:t>16</w:t>
            </w:r>
          </w:p>
        </w:tc>
        <w:tc>
          <w:tcPr>
            <w:tcW w:w="1435" w:type="dxa"/>
          </w:tcPr>
          <w:p w:rsidR="00163A1B" w:rsidRPr="004D1C57" w:rsidRDefault="00163A1B" w:rsidP="0032262F">
            <w:pPr>
              <w:bidi/>
              <w:rPr>
                <w:sz w:val="30"/>
                <w:szCs w:val="30"/>
                <w:rtl/>
              </w:rPr>
            </w:pPr>
            <w:r w:rsidRPr="004D1C57">
              <w:rPr>
                <w:rFonts w:hint="cs"/>
                <w:sz w:val="30"/>
                <w:szCs w:val="30"/>
                <w:rtl/>
              </w:rPr>
              <w:t>14</w:t>
            </w:r>
          </w:p>
        </w:tc>
        <w:tc>
          <w:tcPr>
            <w:tcW w:w="1193" w:type="dxa"/>
          </w:tcPr>
          <w:p w:rsidR="00163A1B" w:rsidRPr="004D1C57" w:rsidRDefault="00163A1B" w:rsidP="0032262F">
            <w:pPr>
              <w:bidi/>
              <w:rPr>
                <w:sz w:val="30"/>
                <w:szCs w:val="30"/>
                <w:rtl/>
              </w:rPr>
            </w:pPr>
            <w:r w:rsidRPr="004D1C57">
              <w:rPr>
                <w:rFonts w:hint="cs"/>
                <w:sz w:val="30"/>
                <w:szCs w:val="30"/>
                <w:rtl/>
              </w:rPr>
              <w:t>5</w:t>
            </w:r>
          </w:p>
        </w:tc>
        <w:tc>
          <w:tcPr>
            <w:tcW w:w="1305" w:type="dxa"/>
          </w:tcPr>
          <w:p w:rsidR="00163A1B" w:rsidRPr="004D1C57" w:rsidRDefault="00163A1B" w:rsidP="0032262F">
            <w:pPr>
              <w:bidi/>
              <w:rPr>
                <w:sz w:val="30"/>
                <w:szCs w:val="30"/>
                <w:rtl/>
              </w:rPr>
            </w:pPr>
            <w:r w:rsidRPr="004D1C57">
              <w:rPr>
                <w:rFonts w:hint="cs"/>
                <w:sz w:val="30"/>
                <w:szCs w:val="30"/>
                <w:rtl/>
              </w:rPr>
              <w:t>4</w:t>
            </w:r>
          </w:p>
        </w:tc>
        <w:tc>
          <w:tcPr>
            <w:tcW w:w="1377" w:type="dxa"/>
          </w:tcPr>
          <w:p w:rsidR="00163A1B" w:rsidRPr="004D1C57" w:rsidRDefault="00163A1B" w:rsidP="0032262F">
            <w:pPr>
              <w:bidi/>
              <w:rPr>
                <w:sz w:val="30"/>
                <w:szCs w:val="30"/>
                <w:rtl/>
              </w:rPr>
            </w:pPr>
            <w:r w:rsidRPr="004D1C57">
              <w:rPr>
                <w:rFonts w:hint="cs"/>
                <w:sz w:val="30"/>
                <w:szCs w:val="30"/>
                <w:rtl/>
              </w:rPr>
              <w:t>10</w:t>
            </w:r>
          </w:p>
        </w:tc>
      </w:tr>
      <w:tr w:rsidR="00163A1B" w:rsidTr="008D5792">
        <w:tc>
          <w:tcPr>
            <w:tcW w:w="1073" w:type="dxa"/>
          </w:tcPr>
          <w:p w:rsidR="00163A1B" w:rsidRPr="004D1C57" w:rsidRDefault="00163A1B" w:rsidP="0032262F">
            <w:pPr>
              <w:bidi/>
              <w:rPr>
                <w:sz w:val="30"/>
                <w:szCs w:val="30"/>
                <w:rtl/>
              </w:rPr>
            </w:pPr>
            <w:r w:rsidRPr="004D1C57">
              <w:rPr>
                <w:rFonts w:hint="cs"/>
                <w:sz w:val="30"/>
                <w:szCs w:val="30"/>
                <w:rtl/>
              </w:rPr>
              <w:t>إناث</w:t>
            </w:r>
          </w:p>
        </w:tc>
        <w:tc>
          <w:tcPr>
            <w:tcW w:w="1492" w:type="dxa"/>
          </w:tcPr>
          <w:p w:rsidR="00163A1B" w:rsidRPr="004D1C57" w:rsidRDefault="00163A1B" w:rsidP="0032262F">
            <w:pPr>
              <w:bidi/>
              <w:rPr>
                <w:sz w:val="30"/>
                <w:szCs w:val="30"/>
                <w:rtl/>
              </w:rPr>
            </w:pPr>
            <w:r w:rsidRPr="004D1C57">
              <w:rPr>
                <w:rFonts w:hint="cs"/>
                <w:sz w:val="30"/>
                <w:szCs w:val="30"/>
                <w:rtl/>
              </w:rPr>
              <w:t>1</w:t>
            </w:r>
          </w:p>
        </w:tc>
        <w:tc>
          <w:tcPr>
            <w:tcW w:w="1435" w:type="dxa"/>
          </w:tcPr>
          <w:p w:rsidR="00163A1B" w:rsidRPr="004D1C57" w:rsidRDefault="00163A1B" w:rsidP="0032262F">
            <w:pPr>
              <w:bidi/>
              <w:rPr>
                <w:sz w:val="30"/>
                <w:szCs w:val="30"/>
                <w:rtl/>
              </w:rPr>
            </w:pPr>
            <w:r w:rsidRPr="004D1C57">
              <w:rPr>
                <w:rFonts w:hint="cs"/>
                <w:sz w:val="30"/>
                <w:szCs w:val="30"/>
                <w:rtl/>
              </w:rPr>
              <w:t>0</w:t>
            </w:r>
          </w:p>
        </w:tc>
        <w:tc>
          <w:tcPr>
            <w:tcW w:w="1193" w:type="dxa"/>
          </w:tcPr>
          <w:p w:rsidR="00163A1B" w:rsidRPr="004D1C57" w:rsidRDefault="00163A1B" w:rsidP="0032262F">
            <w:pPr>
              <w:bidi/>
              <w:rPr>
                <w:sz w:val="30"/>
                <w:szCs w:val="30"/>
                <w:rtl/>
              </w:rPr>
            </w:pPr>
            <w:r w:rsidRPr="004D1C57">
              <w:rPr>
                <w:rFonts w:hint="cs"/>
                <w:sz w:val="30"/>
                <w:szCs w:val="30"/>
                <w:rtl/>
              </w:rPr>
              <w:t>0</w:t>
            </w:r>
          </w:p>
        </w:tc>
        <w:tc>
          <w:tcPr>
            <w:tcW w:w="1305" w:type="dxa"/>
          </w:tcPr>
          <w:p w:rsidR="00163A1B" w:rsidRPr="004D1C57" w:rsidRDefault="00163A1B" w:rsidP="0032262F">
            <w:pPr>
              <w:bidi/>
              <w:rPr>
                <w:sz w:val="30"/>
                <w:szCs w:val="30"/>
                <w:rtl/>
              </w:rPr>
            </w:pPr>
            <w:r w:rsidRPr="004D1C57">
              <w:rPr>
                <w:rFonts w:hint="cs"/>
                <w:sz w:val="30"/>
                <w:szCs w:val="30"/>
                <w:rtl/>
              </w:rPr>
              <w:t>7</w:t>
            </w:r>
          </w:p>
        </w:tc>
        <w:tc>
          <w:tcPr>
            <w:tcW w:w="1377" w:type="dxa"/>
          </w:tcPr>
          <w:p w:rsidR="00163A1B" w:rsidRPr="004D1C57" w:rsidRDefault="00163A1B" w:rsidP="0032262F">
            <w:pPr>
              <w:bidi/>
              <w:rPr>
                <w:sz w:val="30"/>
                <w:szCs w:val="30"/>
                <w:rtl/>
              </w:rPr>
            </w:pPr>
            <w:r w:rsidRPr="004D1C57">
              <w:rPr>
                <w:rFonts w:hint="cs"/>
                <w:sz w:val="30"/>
                <w:szCs w:val="30"/>
                <w:rtl/>
              </w:rPr>
              <w:t>3</w:t>
            </w:r>
          </w:p>
        </w:tc>
      </w:tr>
      <w:tr w:rsidR="00163A1B" w:rsidTr="008D5792">
        <w:tc>
          <w:tcPr>
            <w:tcW w:w="1073" w:type="dxa"/>
          </w:tcPr>
          <w:p w:rsidR="00163A1B" w:rsidRPr="004D1C57" w:rsidRDefault="00163A1B" w:rsidP="0032262F">
            <w:pPr>
              <w:bidi/>
              <w:rPr>
                <w:sz w:val="30"/>
                <w:szCs w:val="30"/>
                <w:rtl/>
              </w:rPr>
            </w:pPr>
            <w:r w:rsidRPr="004D1C57">
              <w:rPr>
                <w:rFonts w:hint="cs"/>
                <w:sz w:val="30"/>
                <w:szCs w:val="30"/>
                <w:rtl/>
              </w:rPr>
              <w:t>المجموع</w:t>
            </w:r>
          </w:p>
        </w:tc>
        <w:tc>
          <w:tcPr>
            <w:tcW w:w="1492" w:type="dxa"/>
          </w:tcPr>
          <w:p w:rsidR="00163A1B" w:rsidRPr="008D5792" w:rsidRDefault="00163A1B" w:rsidP="0032262F">
            <w:pPr>
              <w:bidi/>
              <w:rPr>
                <w:sz w:val="28"/>
                <w:szCs w:val="28"/>
                <w:rtl/>
              </w:rPr>
            </w:pPr>
            <w:r w:rsidRPr="008D5792">
              <w:rPr>
                <w:rFonts w:hint="cs"/>
                <w:sz w:val="28"/>
                <w:szCs w:val="28"/>
                <w:rtl/>
              </w:rPr>
              <w:t>17 (28%)</w:t>
            </w:r>
          </w:p>
        </w:tc>
        <w:tc>
          <w:tcPr>
            <w:tcW w:w="1435" w:type="dxa"/>
          </w:tcPr>
          <w:p w:rsidR="00163A1B" w:rsidRPr="008D5792" w:rsidRDefault="00163A1B" w:rsidP="0032262F">
            <w:pPr>
              <w:bidi/>
              <w:rPr>
                <w:sz w:val="28"/>
                <w:szCs w:val="28"/>
                <w:rtl/>
              </w:rPr>
            </w:pPr>
            <w:r w:rsidRPr="008D5792">
              <w:rPr>
                <w:rFonts w:hint="cs"/>
                <w:sz w:val="28"/>
                <w:szCs w:val="28"/>
                <w:rtl/>
              </w:rPr>
              <w:t>14 (23%)</w:t>
            </w:r>
          </w:p>
        </w:tc>
        <w:tc>
          <w:tcPr>
            <w:tcW w:w="1193" w:type="dxa"/>
          </w:tcPr>
          <w:p w:rsidR="00163A1B" w:rsidRPr="008D5792" w:rsidRDefault="00163A1B" w:rsidP="007D3BA2">
            <w:pPr>
              <w:bidi/>
              <w:rPr>
                <w:sz w:val="28"/>
                <w:szCs w:val="28"/>
                <w:rtl/>
              </w:rPr>
            </w:pPr>
            <w:r w:rsidRPr="008D5792">
              <w:rPr>
                <w:rFonts w:hint="cs"/>
                <w:sz w:val="28"/>
                <w:szCs w:val="28"/>
                <w:rtl/>
              </w:rPr>
              <w:t>5 (</w:t>
            </w:r>
            <w:r w:rsidR="007D3BA2" w:rsidRPr="008D5792">
              <w:rPr>
                <w:rFonts w:hint="cs"/>
                <w:sz w:val="28"/>
                <w:szCs w:val="28"/>
                <w:rtl/>
              </w:rPr>
              <w:t>8</w:t>
            </w:r>
            <w:r w:rsidRPr="008D5792">
              <w:rPr>
                <w:rFonts w:hint="cs"/>
                <w:sz w:val="28"/>
                <w:szCs w:val="28"/>
                <w:rtl/>
              </w:rPr>
              <w:t>%)</w:t>
            </w:r>
          </w:p>
        </w:tc>
        <w:tc>
          <w:tcPr>
            <w:tcW w:w="1305" w:type="dxa"/>
          </w:tcPr>
          <w:p w:rsidR="00163A1B" w:rsidRPr="008D5792" w:rsidRDefault="00163A1B" w:rsidP="0032262F">
            <w:pPr>
              <w:bidi/>
              <w:rPr>
                <w:sz w:val="28"/>
                <w:szCs w:val="28"/>
                <w:rtl/>
              </w:rPr>
            </w:pPr>
            <w:r w:rsidRPr="008D5792">
              <w:rPr>
                <w:rFonts w:hint="cs"/>
                <w:sz w:val="28"/>
                <w:szCs w:val="28"/>
                <w:rtl/>
              </w:rPr>
              <w:t>11 (18%)</w:t>
            </w:r>
          </w:p>
        </w:tc>
        <w:tc>
          <w:tcPr>
            <w:tcW w:w="1377" w:type="dxa"/>
          </w:tcPr>
          <w:p w:rsidR="00163A1B" w:rsidRPr="008D5792" w:rsidRDefault="00163A1B" w:rsidP="0032262F">
            <w:pPr>
              <w:bidi/>
              <w:rPr>
                <w:sz w:val="28"/>
                <w:szCs w:val="28"/>
                <w:rtl/>
              </w:rPr>
            </w:pPr>
            <w:r w:rsidRPr="008D5792">
              <w:rPr>
                <w:rFonts w:hint="cs"/>
                <w:sz w:val="28"/>
                <w:szCs w:val="28"/>
                <w:rtl/>
              </w:rPr>
              <w:t>13 (22%)</w:t>
            </w:r>
          </w:p>
        </w:tc>
      </w:tr>
    </w:tbl>
    <w:p w:rsidR="00163A1B" w:rsidRPr="003D7202" w:rsidRDefault="003D7202" w:rsidP="003D7202">
      <w:pPr>
        <w:bidi/>
        <w:jc w:val="center"/>
        <w:rPr>
          <w:rFonts w:asciiTheme="majorBidi" w:hAnsiTheme="majorBidi" w:cstheme="majorBidi"/>
          <w:sz w:val="26"/>
          <w:szCs w:val="26"/>
          <w:rtl/>
        </w:rPr>
      </w:pPr>
      <w:r w:rsidRPr="003D7202">
        <w:rPr>
          <w:rFonts w:asciiTheme="majorBidi" w:hAnsiTheme="majorBidi" w:cstheme="majorBidi" w:hint="cs"/>
          <w:sz w:val="26"/>
          <w:szCs w:val="26"/>
          <w:rtl/>
        </w:rPr>
        <w:t>جدول -4- طريقة الانتقال المفترضة</w:t>
      </w:r>
    </w:p>
    <w:p w:rsidR="003D7202" w:rsidRDefault="003D7202" w:rsidP="00163A1B">
      <w:pPr>
        <w:bidi/>
        <w:rPr>
          <w:rFonts w:asciiTheme="majorBidi" w:hAnsiTheme="majorBidi" w:cstheme="majorBidi"/>
          <w:i/>
          <w:iCs/>
          <w:sz w:val="32"/>
          <w:szCs w:val="32"/>
          <w:rtl/>
        </w:rPr>
      </w:pPr>
    </w:p>
    <w:p w:rsidR="00163A1B" w:rsidRDefault="00FB6A81" w:rsidP="003D7202">
      <w:pPr>
        <w:bidi/>
        <w:rPr>
          <w:rFonts w:asciiTheme="majorBidi" w:hAnsiTheme="majorBidi" w:cstheme="majorBidi"/>
          <w:sz w:val="32"/>
          <w:szCs w:val="32"/>
          <w:rtl/>
        </w:rPr>
      </w:pPr>
      <w:r>
        <w:rPr>
          <w:rFonts w:asciiTheme="majorBidi" w:hAnsiTheme="majorBidi" w:cstheme="majorBidi" w:hint="cs"/>
          <w:i/>
          <w:iCs/>
          <w:sz w:val="32"/>
          <w:szCs w:val="32"/>
          <w:rtl/>
        </w:rPr>
        <w:t>*</w:t>
      </w:r>
      <w:r w:rsidR="00163A1B" w:rsidRPr="00F00C6B">
        <w:rPr>
          <w:rFonts w:asciiTheme="majorBidi" w:hAnsiTheme="majorBidi" w:cstheme="majorBidi" w:hint="cs"/>
          <w:i/>
          <w:iCs/>
          <w:sz w:val="32"/>
          <w:szCs w:val="32"/>
          <w:rtl/>
        </w:rPr>
        <w:t>علاقة غير شرعية :</w:t>
      </w:r>
      <w:r w:rsidR="00163A1B">
        <w:rPr>
          <w:rFonts w:asciiTheme="majorBidi" w:hAnsiTheme="majorBidi" w:cstheme="majorBidi" w:hint="cs"/>
          <w:sz w:val="32"/>
          <w:szCs w:val="32"/>
          <w:rtl/>
        </w:rPr>
        <w:t xml:space="preserve"> إقرار المريض بإقامة علاقة خارج إطار الزواج مع صديق / صديقة من دون مقابل مادي.</w:t>
      </w:r>
    </w:p>
    <w:p w:rsidR="00163A1B" w:rsidRDefault="008D5792" w:rsidP="00163A1B">
      <w:pPr>
        <w:bidi/>
        <w:rPr>
          <w:rFonts w:asciiTheme="majorBidi" w:hAnsiTheme="majorBidi" w:cstheme="majorBidi"/>
          <w:sz w:val="32"/>
          <w:szCs w:val="32"/>
          <w:rtl/>
        </w:rPr>
      </w:pPr>
      <w:r>
        <w:rPr>
          <w:rFonts w:asciiTheme="majorBidi" w:hAnsiTheme="majorBidi" w:cstheme="majorBidi" w:hint="cs"/>
          <w:i/>
          <w:iCs/>
          <w:sz w:val="32"/>
          <w:szCs w:val="32"/>
          <w:rtl/>
        </w:rPr>
        <w:t>*</w:t>
      </w:r>
      <w:r w:rsidR="00FB6A81">
        <w:rPr>
          <w:rFonts w:asciiTheme="majorBidi" w:hAnsiTheme="majorBidi" w:cstheme="majorBidi" w:hint="cs"/>
          <w:i/>
          <w:iCs/>
          <w:sz w:val="32"/>
          <w:szCs w:val="32"/>
          <w:rtl/>
        </w:rPr>
        <w:t>*</w:t>
      </w:r>
      <w:r w:rsidR="00163A1B" w:rsidRPr="00F00C6B">
        <w:rPr>
          <w:rFonts w:asciiTheme="majorBidi" w:hAnsiTheme="majorBidi" w:cstheme="majorBidi" w:hint="cs"/>
          <w:i/>
          <w:iCs/>
          <w:sz w:val="32"/>
          <w:szCs w:val="32"/>
          <w:rtl/>
        </w:rPr>
        <w:t>الإنكار :</w:t>
      </w:r>
      <w:r w:rsidR="00163A1B">
        <w:rPr>
          <w:rFonts w:asciiTheme="majorBidi" w:hAnsiTheme="majorBidi" w:cstheme="majorBidi" w:hint="cs"/>
          <w:sz w:val="32"/>
          <w:szCs w:val="32"/>
          <w:rtl/>
        </w:rPr>
        <w:t xml:space="preserve"> انكار المريض وجود أي اتصال جنسي مشبوه مع غير الزوج/ الزوجة.</w:t>
      </w:r>
    </w:p>
    <w:p w:rsidR="003D7202" w:rsidRDefault="003D7202" w:rsidP="003D7202">
      <w:pPr>
        <w:bidi/>
        <w:rPr>
          <w:rFonts w:asciiTheme="majorBidi" w:hAnsiTheme="majorBidi" w:cstheme="majorBidi"/>
          <w:sz w:val="32"/>
          <w:szCs w:val="32"/>
          <w:rtl/>
        </w:rPr>
      </w:pPr>
    </w:p>
    <w:p w:rsidR="00652125" w:rsidRDefault="00652125" w:rsidP="00652125">
      <w:pPr>
        <w:bidi/>
        <w:rPr>
          <w:rFonts w:asciiTheme="majorBidi" w:hAnsiTheme="majorBidi" w:cstheme="majorBidi"/>
          <w:sz w:val="32"/>
          <w:szCs w:val="32"/>
          <w:rtl/>
        </w:rPr>
      </w:pPr>
    </w:p>
    <w:p w:rsidR="00094005" w:rsidRDefault="00094005" w:rsidP="00094005">
      <w:pPr>
        <w:bidi/>
        <w:rPr>
          <w:rFonts w:asciiTheme="majorBidi" w:hAnsiTheme="majorBidi" w:cstheme="majorBidi"/>
          <w:sz w:val="32"/>
          <w:szCs w:val="32"/>
          <w:rtl/>
        </w:rPr>
      </w:pPr>
      <w:r>
        <w:rPr>
          <w:rFonts w:asciiTheme="majorBidi" w:hAnsiTheme="majorBidi" w:cstheme="majorBidi" w:hint="cs"/>
          <w:sz w:val="32"/>
          <w:szCs w:val="32"/>
          <w:rtl/>
        </w:rPr>
        <w:t>ويمكن تمثيل ذلك بالمخطط البياني :</w:t>
      </w:r>
    </w:p>
    <w:p w:rsidR="00094005" w:rsidRDefault="00615B07" w:rsidP="00094005">
      <w:pPr>
        <w:bidi/>
        <w:rPr>
          <w:rFonts w:asciiTheme="majorBidi" w:hAnsiTheme="majorBidi" w:cstheme="majorBidi"/>
          <w:sz w:val="32"/>
          <w:szCs w:val="32"/>
          <w:rtl/>
        </w:rPr>
      </w:pPr>
      <w:r>
        <w:rPr>
          <w:rFonts w:asciiTheme="majorBidi" w:hAnsiTheme="majorBidi" w:cstheme="majorBidi"/>
          <w:noProof/>
          <w:sz w:val="32"/>
          <w:szCs w:val="32"/>
          <w:rtl/>
        </w:rPr>
        <w:pict>
          <v:shape id="_x0000_s1030" type="#_x0000_t202" style="position:absolute;left:0;text-align:left;margin-left:81pt;margin-top:252pt;width:158.1pt;height:21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">
            <v:textbox>
              <w:txbxContent>
                <w:p w:rsidR="006F261B" w:rsidRDefault="006F261B" w:rsidP="003D7202">
                  <w:pPr>
                    <w:jc w:val="center"/>
                    <w:rPr>
                      <w:rtl/>
                    </w:rPr>
                  </w:pPr>
                  <w:r>
                    <w:rPr>
                      <w:rFonts w:hint="cs"/>
                      <w:rtl/>
                    </w:rPr>
                    <w:t>طريقة الانتقال المفترضة</w:t>
                  </w:r>
                </w:p>
              </w:txbxContent>
            </v:textbox>
          </v:shape>
        </w:pict>
      </w:r>
      <w:r w:rsidR="00094005">
        <w:rPr>
          <w:rFonts w:asciiTheme="majorBidi" w:hAnsiTheme="majorBidi" w:cstheme="majorBidi" w:hint="cs"/>
          <w:noProof/>
          <w:sz w:val="32"/>
          <w:szCs w:val="32"/>
          <w:rtl/>
        </w:rPr>
        <w:drawing>
          <wp:inline distT="0" distB="0" distL="0" distR="0">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A37B4" w:rsidRDefault="004A37B4" w:rsidP="004A37B4">
      <w:pPr>
        <w:bidi/>
        <w:rPr>
          <w:rFonts w:asciiTheme="majorBidi" w:hAnsiTheme="majorBidi" w:cstheme="majorBidi"/>
          <w:sz w:val="32"/>
          <w:szCs w:val="32"/>
          <w:rtl/>
        </w:rPr>
      </w:pPr>
    </w:p>
    <w:p w:rsidR="00EA0CDA" w:rsidRDefault="00EA0CDA" w:rsidP="00EA0CDA">
      <w:pPr>
        <w:bidi/>
        <w:rPr>
          <w:rFonts w:asciiTheme="majorBidi" w:hAnsiTheme="majorBidi" w:cstheme="majorBidi"/>
          <w:sz w:val="32"/>
          <w:szCs w:val="32"/>
          <w:rtl/>
        </w:rPr>
      </w:pPr>
    </w:p>
    <w:p w:rsidR="00F00C6B" w:rsidRPr="00E704FD" w:rsidRDefault="00F00C6B" w:rsidP="00F00C6B">
      <w:pPr>
        <w:pStyle w:val="ListParagraph"/>
        <w:numPr>
          <w:ilvl w:val="0"/>
          <w:numId w:val="3"/>
        </w:numPr>
        <w:bidi/>
        <w:rPr>
          <w:rFonts w:asciiTheme="majorBidi" w:hAnsiTheme="majorBidi" w:cstheme="majorBidi"/>
          <w:b/>
          <w:bCs/>
          <w:sz w:val="36"/>
          <w:szCs w:val="36"/>
          <w:u w:val="single"/>
        </w:rPr>
      </w:pPr>
      <w:r w:rsidRPr="00E704FD">
        <w:rPr>
          <w:rFonts w:asciiTheme="majorBidi" w:hAnsiTheme="majorBidi" w:cstheme="majorBidi" w:hint="cs"/>
          <w:b/>
          <w:bCs/>
          <w:sz w:val="36"/>
          <w:szCs w:val="36"/>
          <w:u w:val="single"/>
          <w:rtl/>
        </w:rPr>
        <w:lastRenderedPageBreak/>
        <w:t>توضع الآفات:</w:t>
      </w:r>
    </w:p>
    <w:p w:rsidR="00835558" w:rsidRDefault="00F00C6B"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قسمنا الآفات حسـب التوضع إلى</w:t>
      </w:r>
      <w:r w:rsidR="00060E30">
        <w:rPr>
          <w:rFonts w:asciiTheme="majorBidi" w:hAnsiTheme="majorBidi" w:cstheme="majorBidi" w:hint="cs"/>
          <w:sz w:val="32"/>
          <w:szCs w:val="32"/>
          <w:rtl/>
        </w:rPr>
        <w:t xml:space="preserve"> ثلاث مناطق تشريحية؛ الناحية الأرب</w:t>
      </w:r>
      <w:r>
        <w:rPr>
          <w:rFonts w:asciiTheme="majorBidi" w:hAnsiTheme="majorBidi" w:cstheme="majorBidi" w:hint="cs"/>
          <w:sz w:val="32"/>
          <w:szCs w:val="32"/>
          <w:rtl/>
        </w:rPr>
        <w:t>ية والأع</w:t>
      </w:r>
      <w:r w:rsidR="00835558">
        <w:rPr>
          <w:rFonts w:asciiTheme="majorBidi" w:hAnsiTheme="majorBidi" w:cstheme="majorBidi" w:hint="cs"/>
          <w:sz w:val="32"/>
          <w:szCs w:val="32"/>
          <w:rtl/>
        </w:rPr>
        <w:t>ضاء التناسلية والعانة.</w:t>
      </w:r>
    </w:p>
    <w:p w:rsidR="00F00C6B" w:rsidRDefault="00F00C6B" w:rsidP="00835558">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 توضعت الثآليل عند أكثر المرضى في أكثر من منطقة.</w:t>
      </w:r>
    </w:p>
    <w:tbl>
      <w:tblPr>
        <w:tblStyle w:val="TableGrid"/>
        <w:bidiVisual/>
        <w:tblW w:w="7875" w:type="dxa"/>
        <w:tblLook w:val="04A0" w:firstRow="1" w:lastRow="0" w:firstColumn="1" w:lastColumn="0" w:noHBand="0" w:noVBand="1"/>
      </w:tblPr>
      <w:tblGrid>
        <w:gridCol w:w="1428"/>
        <w:gridCol w:w="2037"/>
        <w:gridCol w:w="2204"/>
        <w:gridCol w:w="2206"/>
      </w:tblGrid>
      <w:tr w:rsidR="00F00C6B" w:rsidTr="00652125">
        <w:tc>
          <w:tcPr>
            <w:tcW w:w="1428" w:type="dxa"/>
          </w:tcPr>
          <w:p w:rsidR="00F00C6B" w:rsidRPr="000754DD" w:rsidRDefault="00F00C6B" w:rsidP="0032262F">
            <w:pPr>
              <w:bidi/>
              <w:rPr>
                <w:sz w:val="28"/>
                <w:szCs w:val="28"/>
                <w:rtl/>
              </w:rPr>
            </w:pPr>
          </w:p>
        </w:tc>
        <w:tc>
          <w:tcPr>
            <w:tcW w:w="2037" w:type="dxa"/>
          </w:tcPr>
          <w:p w:rsidR="00F00C6B" w:rsidRPr="000754DD" w:rsidRDefault="00F00C6B" w:rsidP="00060E30">
            <w:pPr>
              <w:bidi/>
              <w:rPr>
                <w:sz w:val="28"/>
                <w:szCs w:val="28"/>
                <w:rtl/>
              </w:rPr>
            </w:pPr>
            <w:r w:rsidRPr="000754DD">
              <w:rPr>
                <w:rFonts w:hint="cs"/>
                <w:sz w:val="28"/>
                <w:szCs w:val="28"/>
                <w:rtl/>
              </w:rPr>
              <w:t>الناحية ال</w:t>
            </w:r>
            <w:r w:rsidR="00060E30">
              <w:rPr>
                <w:rFonts w:hint="cs"/>
                <w:sz w:val="28"/>
                <w:szCs w:val="28"/>
                <w:rtl/>
              </w:rPr>
              <w:t>أرب</w:t>
            </w:r>
            <w:r w:rsidRPr="000754DD">
              <w:rPr>
                <w:rFonts w:hint="cs"/>
                <w:sz w:val="28"/>
                <w:szCs w:val="28"/>
                <w:rtl/>
              </w:rPr>
              <w:t>ية</w:t>
            </w:r>
          </w:p>
        </w:tc>
        <w:tc>
          <w:tcPr>
            <w:tcW w:w="2204" w:type="dxa"/>
          </w:tcPr>
          <w:p w:rsidR="00F00C6B" w:rsidRPr="000754DD" w:rsidRDefault="00F00C6B" w:rsidP="0032262F">
            <w:pPr>
              <w:bidi/>
              <w:rPr>
                <w:sz w:val="28"/>
                <w:szCs w:val="28"/>
                <w:rtl/>
              </w:rPr>
            </w:pPr>
            <w:r w:rsidRPr="000754DD">
              <w:rPr>
                <w:rFonts w:hint="cs"/>
                <w:sz w:val="28"/>
                <w:szCs w:val="28"/>
                <w:rtl/>
              </w:rPr>
              <w:t>الأعضاء التناسلية</w:t>
            </w:r>
          </w:p>
        </w:tc>
        <w:tc>
          <w:tcPr>
            <w:tcW w:w="2206" w:type="dxa"/>
          </w:tcPr>
          <w:p w:rsidR="00F00C6B" w:rsidRPr="000754DD" w:rsidRDefault="00F00C6B" w:rsidP="0032262F">
            <w:pPr>
              <w:bidi/>
              <w:rPr>
                <w:sz w:val="28"/>
                <w:szCs w:val="28"/>
                <w:rtl/>
              </w:rPr>
            </w:pPr>
            <w:r w:rsidRPr="000754DD">
              <w:rPr>
                <w:rFonts w:hint="cs"/>
                <w:sz w:val="28"/>
                <w:szCs w:val="28"/>
                <w:rtl/>
              </w:rPr>
              <w:t>العانة</w:t>
            </w:r>
          </w:p>
        </w:tc>
      </w:tr>
      <w:tr w:rsidR="00F00C6B" w:rsidTr="00652125">
        <w:tc>
          <w:tcPr>
            <w:tcW w:w="1428" w:type="dxa"/>
          </w:tcPr>
          <w:p w:rsidR="00F00C6B" w:rsidRPr="000754DD" w:rsidRDefault="00F00C6B" w:rsidP="0032262F">
            <w:pPr>
              <w:bidi/>
              <w:rPr>
                <w:sz w:val="28"/>
                <w:szCs w:val="28"/>
                <w:rtl/>
              </w:rPr>
            </w:pPr>
            <w:r w:rsidRPr="000754DD">
              <w:rPr>
                <w:rFonts w:hint="cs"/>
                <w:sz w:val="28"/>
                <w:szCs w:val="28"/>
                <w:rtl/>
              </w:rPr>
              <w:t>ذكور</w:t>
            </w:r>
          </w:p>
        </w:tc>
        <w:tc>
          <w:tcPr>
            <w:tcW w:w="2037" w:type="dxa"/>
          </w:tcPr>
          <w:p w:rsidR="00F00C6B" w:rsidRPr="00652125" w:rsidRDefault="00F00C6B" w:rsidP="00652125">
            <w:pPr>
              <w:bidi/>
              <w:jc w:val="center"/>
              <w:rPr>
                <w:sz w:val="26"/>
                <w:szCs w:val="26"/>
                <w:rtl/>
              </w:rPr>
            </w:pPr>
            <w:r w:rsidRPr="00652125">
              <w:rPr>
                <w:rFonts w:hint="cs"/>
                <w:sz w:val="26"/>
                <w:szCs w:val="26"/>
                <w:rtl/>
              </w:rPr>
              <w:t>7 (14% من الذكور)</w:t>
            </w:r>
          </w:p>
        </w:tc>
        <w:tc>
          <w:tcPr>
            <w:tcW w:w="2204" w:type="dxa"/>
          </w:tcPr>
          <w:p w:rsidR="00F00C6B" w:rsidRPr="00652125" w:rsidRDefault="00F00C6B" w:rsidP="00652125">
            <w:pPr>
              <w:bidi/>
              <w:jc w:val="center"/>
              <w:rPr>
                <w:sz w:val="26"/>
                <w:szCs w:val="26"/>
                <w:rtl/>
              </w:rPr>
            </w:pPr>
            <w:r w:rsidRPr="00652125">
              <w:rPr>
                <w:rFonts w:hint="cs"/>
                <w:sz w:val="26"/>
                <w:szCs w:val="26"/>
                <w:rtl/>
              </w:rPr>
              <w:t>40 (81% من الذكور)</w:t>
            </w:r>
          </w:p>
        </w:tc>
        <w:tc>
          <w:tcPr>
            <w:tcW w:w="2206" w:type="dxa"/>
          </w:tcPr>
          <w:p w:rsidR="00F00C6B" w:rsidRPr="00652125" w:rsidRDefault="00F00C6B" w:rsidP="00652125">
            <w:pPr>
              <w:bidi/>
              <w:jc w:val="center"/>
              <w:rPr>
                <w:sz w:val="26"/>
                <w:szCs w:val="26"/>
                <w:rtl/>
              </w:rPr>
            </w:pPr>
            <w:r w:rsidRPr="00652125">
              <w:rPr>
                <w:rFonts w:hint="cs"/>
                <w:sz w:val="26"/>
                <w:szCs w:val="26"/>
                <w:rtl/>
              </w:rPr>
              <w:t>39 (79%) من الذكور</w:t>
            </w:r>
          </w:p>
        </w:tc>
      </w:tr>
      <w:tr w:rsidR="00F00C6B" w:rsidTr="00652125">
        <w:tc>
          <w:tcPr>
            <w:tcW w:w="1428" w:type="dxa"/>
          </w:tcPr>
          <w:p w:rsidR="00F00C6B" w:rsidRPr="000754DD" w:rsidRDefault="00F00C6B" w:rsidP="0032262F">
            <w:pPr>
              <w:bidi/>
              <w:rPr>
                <w:sz w:val="28"/>
                <w:szCs w:val="28"/>
                <w:rtl/>
              </w:rPr>
            </w:pPr>
            <w:r w:rsidRPr="000754DD">
              <w:rPr>
                <w:rFonts w:hint="cs"/>
                <w:sz w:val="28"/>
                <w:szCs w:val="28"/>
                <w:rtl/>
              </w:rPr>
              <w:t>إناث</w:t>
            </w:r>
          </w:p>
        </w:tc>
        <w:tc>
          <w:tcPr>
            <w:tcW w:w="2037" w:type="dxa"/>
          </w:tcPr>
          <w:p w:rsidR="00F00C6B" w:rsidRPr="00652125" w:rsidRDefault="00F00C6B" w:rsidP="00652125">
            <w:pPr>
              <w:bidi/>
              <w:jc w:val="center"/>
              <w:rPr>
                <w:sz w:val="26"/>
                <w:szCs w:val="26"/>
                <w:rtl/>
              </w:rPr>
            </w:pPr>
            <w:r w:rsidRPr="00652125">
              <w:rPr>
                <w:rFonts w:hint="cs"/>
                <w:sz w:val="26"/>
                <w:szCs w:val="26"/>
                <w:rtl/>
              </w:rPr>
              <w:t>1 (9% من الإناث)</w:t>
            </w:r>
          </w:p>
        </w:tc>
        <w:tc>
          <w:tcPr>
            <w:tcW w:w="2204" w:type="dxa"/>
          </w:tcPr>
          <w:p w:rsidR="00F00C6B" w:rsidRPr="00652125" w:rsidRDefault="00F00C6B" w:rsidP="00652125">
            <w:pPr>
              <w:bidi/>
              <w:jc w:val="center"/>
              <w:rPr>
                <w:sz w:val="26"/>
                <w:szCs w:val="26"/>
                <w:rtl/>
              </w:rPr>
            </w:pPr>
            <w:r w:rsidRPr="00652125">
              <w:rPr>
                <w:rFonts w:hint="cs"/>
                <w:sz w:val="26"/>
                <w:szCs w:val="26"/>
                <w:rtl/>
              </w:rPr>
              <w:t>10 ( 91% من الإناث)</w:t>
            </w:r>
          </w:p>
        </w:tc>
        <w:tc>
          <w:tcPr>
            <w:tcW w:w="2206" w:type="dxa"/>
          </w:tcPr>
          <w:p w:rsidR="00F00C6B" w:rsidRPr="00652125" w:rsidRDefault="00F00C6B" w:rsidP="00652125">
            <w:pPr>
              <w:bidi/>
              <w:jc w:val="center"/>
              <w:rPr>
                <w:sz w:val="26"/>
                <w:szCs w:val="26"/>
                <w:rtl/>
              </w:rPr>
            </w:pPr>
            <w:r w:rsidRPr="00652125">
              <w:rPr>
                <w:rFonts w:hint="cs"/>
                <w:sz w:val="26"/>
                <w:szCs w:val="26"/>
                <w:rtl/>
              </w:rPr>
              <w:t>2 (18% من الإناث)</w:t>
            </w:r>
          </w:p>
        </w:tc>
      </w:tr>
      <w:tr w:rsidR="00F00C6B" w:rsidTr="00652125">
        <w:tc>
          <w:tcPr>
            <w:tcW w:w="1428" w:type="dxa"/>
          </w:tcPr>
          <w:p w:rsidR="00F00C6B" w:rsidRPr="000754DD" w:rsidRDefault="00F00C6B" w:rsidP="0032262F">
            <w:pPr>
              <w:bidi/>
              <w:rPr>
                <w:sz w:val="28"/>
                <w:szCs w:val="28"/>
                <w:rtl/>
              </w:rPr>
            </w:pPr>
            <w:r w:rsidRPr="000754DD">
              <w:rPr>
                <w:rFonts w:hint="cs"/>
                <w:sz w:val="28"/>
                <w:szCs w:val="28"/>
                <w:rtl/>
              </w:rPr>
              <w:t>المجموع</w:t>
            </w:r>
          </w:p>
        </w:tc>
        <w:tc>
          <w:tcPr>
            <w:tcW w:w="2037" w:type="dxa"/>
          </w:tcPr>
          <w:p w:rsidR="00F00C6B" w:rsidRPr="000754DD" w:rsidRDefault="00F00C6B" w:rsidP="0032262F">
            <w:pPr>
              <w:bidi/>
              <w:rPr>
                <w:sz w:val="28"/>
                <w:szCs w:val="28"/>
                <w:rtl/>
              </w:rPr>
            </w:pPr>
            <w:r w:rsidRPr="000754DD">
              <w:rPr>
                <w:rFonts w:hint="cs"/>
                <w:sz w:val="28"/>
                <w:szCs w:val="28"/>
                <w:rtl/>
              </w:rPr>
              <w:t>8 (13%)</w:t>
            </w:r>
          </w:p>
        </w:tc>
        <w:tc>
          <w:tcPr>
            <w:tcW w:w="2204" w:type="dxa"/>
          </w:tcPr>
          <w:p w:rsidR="00F00C6B" w:rsidRPr="000754DD" w:rsidRDefault="00F00C6B" w:rsidP="0032262F">
            <w:pPr>
              <w:bidi/>
              <w:rPr>
                <w:sz w:val="28"/>
                <w:szCs w:val="28"/>
                <w:rtl/>
              </w:rPr>
            </w:pPr>
            <w:r w:rsidRPr="000754DD">
              <w:rPr>
                <w:rFonts w:hint="cs"/>
                <w:sz w:val="28"/>
                <w:szCs w:val="28"/>
                <w:rtl/>
              </w:rPr>
              <w:t>50 (83%)</w:t>
            </w:r>
          </w:p>
        </w:tc>
        <w:tc>
          <w:tcPr>
            <w:tcW w:w="2206" w:type="dxa"/>
          </w:tcPr>
          <w:p w:rsidR="00F00C6B" w:rsidRPr="000754DD" w:rsidRDefault="00F00C6B" w:rsidP="0032262F">
            <w:pPr>
              <w:bidi/>
              <w:rPr>
                <w:sz w:val="28"/>
                <w:szCs w:val="28"/>
                <w:rtl/>
              </w:rPr>
            </w:pPr>
            <w:r w:rsidRPr="000754DD">
              <w:rPr>
                <w:rFonts w:hint="cs"/>
                <w:sz w:val="28"/>
                <w:szCs w:val="28"/>
                <w:rtl/>
              </w:rPr>
              <w:t>41 (68%)</w:t>
            </w:r>
          </w:p>
        </w:tc>
      </w:tr>
    </w:tbl>
    <w:p w:rsidR="00F00C6B" w:rsidRPr="003D7202" w:rsidRDefault="003D7202" w:rsidP="003D7202">
      <w:pPr>
        <w:bidi/>
        <w:jc w:val="center"/>
        <w:rPr>
          <w:rFonts w:asciiTheme="majorBidi" w:hAnsiTheme="majorBidi" w:cstheme="majorBidi"/>
          <w:sz w:val="26"/>
          <w:szCs w:val="26"/>
          <w:rtl/>
        </w:rPr>
      </w:pPr>
      <w:r w:rsidRPr="003D7202">
        <w:rPr>
          <w:rFonts w:asciiTheme="majorBidi" w:hAnsiTheme="majorBidi" w:cstheme="majorBidi" w:hint="cs"/>
          <w:sz w:val="26"/>
          <w:szCs w:val="26"/>
          <w:rtl/>
        </w:rPr>
        <w:t>جدول -5-  توضع الآفات حسب المنطقة التشريحية</w:t>
      </w:r>
    </w:p>
    <w:p w:rsidR="00F00C6B" w:rsidRPr="00053E04" w:rsidRDefault="00F00C6B" w:rsidP="00F00C6B">
      <w:pPr>
        <w:bidi/>
        <w:rPr>
          <w:rFonts w:asciiTheme="majorBidi" w:hAnsiTheme="majorBidi" w:cstheme="majorBidi"/>
          <w:sz w:val="2"/>
          <w:szCs w:val="2"/>
          <w:rtl/>
        </w:rPr>
      </w:pPr>
    </w:p>
    <w:p w:rsidR="00F00C6B" w:rsidRDefault="00F00C6B" w:rsidP="00F00C6B">
      <w:pPr>
        <w:bidi/>
        <w:rPr>
          <w:rFonts w:asciiTheme="majorBidi" w:hAnsiTheme="majorBidi" w:cstheme="majorBidi"/>
          <w:sz w:val="32"/>
          <w:szCs w:val="32"/>
          <w:rtl/>
        </w:rPr>
      </w:pPr>
    </w:p>
    <w:p w:rsidR="00652125" w:rsidRDefault="00652125" w:rsidP="00652125">
      <w:pPr>
        <w:bidi/>
        <w:rPr>
          <w:rFonts w:asciiTheme="majorBidi" w:hAnsiTheme="majorBidi" w:cstheme="majorBidi"/>
          <w:sz w:val="32"/>
          <w:szCs w:val="32"/>
          <w:rtl/>
        </w:rPr>
      </w:pPr>
    </w:p>
    <w:p w:rsidR="00F00C6B" w:rsidRDefault="00F00C6B" w:rsidP="00F00C6B">
      <w:pPr>
        <w:bidi/>
        <w:rPr>
          <w:rFonts w:asciiTheme="majorBidi" w:hAnsiTheme="majorBidi" w:cstheme="majorBidi"/>
          <w:sz w:val="32"/>
          <w:szCs w:val="32"/>
          <w:rtl/>
        </w:rPr>
      </w:pPr>
      <w:r>
        <w:rPr>
          <w:rFonts w:asciiTheme="majorBidi" w:hAnsiTheme="majorBidi" w:cstheme="majorBidi" w:hint="cs"/>
          <w:sz w:val="32"/>
          <w:szCs w:val="32"/>
          <w:rtl/>
        </w:rPr>
        <w:t>ويوضح المخطط التالي ذلك:</w:t>
      </w:r>
    </w:p>
    <w:p w:rsidR="00F00C6B" w:rsidRPr="00F00C6B" w:rsidRDefault="00615B07" w:rsidP="00F00C6B">
      <w:pPr>
        <w:bidi/>
        <w:rPr>
          <w:rFonts w:asciiTheme="majorBidi" w:hAnsiTheme="majorBidi" w:cstheme="majorBidi"/>
          <w:sz w:val="32"/>
          <w:szCs w:val="32"/>
          <w:rtl/>
        </w:rPr>
      </w:pPr>
      <w:r>
        <w:rPr>
          <w:rFonts w:asciiTheme="majorBidi" w:hAnsiTheme="majorBidi" w:cstheme="majorBidi"/>
          <w:noProof/>
          <w:sz w:val="32"/>
          <w:szCs w:val="32"/>
          <w:rtl/>
        </w:rPr>
        <w:pict>
          <v:shape id="_x0000_s1031" type="#_x0000_t202" style="position:absolute;left:0;text-align:left;margin-left:84.75pt;margin-top:252pt;width:158.1pt;height:21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">
            <v:textbox>
              <w:txbxContent>
                <w:p w:rsidR="006F261B" w:rsidRDefault="006F261B" w:rsidP="003D7202">
                  <w:pPr>
                    <w:jc w:val="center"/>
                    <w:rPr>
                      <w:rtl/>
                    </w:rPr>
                  </w:pPr>
                  <w:r>
                    <w:rPr>
                      <w:rFonts w:hint="cs"/>
                      <w:rtl/>
                    </w:rPr>
                    <w:t>التوضع التشريحي للإصابة</w:t>
                  </w:r>
                </w:p>
              </w:txbxContent>
            </v:textbox>
          </v:shape>
        </w:pict>
      </w:r>
      <w:r w:rsidR="00F00C6B">
        <w:rPr>
          <w:rFonts w:asciiTheme="majorBidi" w:hAnsiTheme="majorBidi" w:cstheme="majorBidi" w:hint="cs"/>
          <w:noProof/>
          <w:sz w:val="32"/>
          <w:szCs w:val="32"/>
          <w:rtl/>
        </w:rPr>
        <w:drawing>
          <wp:inline distT="0" distB="0" distL="0" distR="0">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52125" w:rsidRDefault="00652125" w:rsidP="00652125">
      <w:pPr>
        <w:bidi/>
        <w:ind w:left="360"/>
        <w:rPr>
          <w:rFonts w:asciiTheme="majorBidi" w:hAnsiTheme="majorBidi" w:cstheme="majorBidi"/>
          <w:b/>
          <w:bCs/>
          <w:sz w:val="36"/>
          <w:szCs w:val="36"/>
          <w:u w:val="single"/>
          <w:rtl/>
        </w:rPr>
      </w:pPr>
    </w:p>
    <w:p w:rsidR="00B04210" w:rsidRPr="00652125" w:rsidRDefault="00B04210" w:rsidP="00652125">
      <w:pPr>
        <w:pStyle w:val="ListParagraph"/>
        <w:numPr>
          <w:ilvl w:val="0"/>
          <w:numId w:val="3"/>
        </w:numPr>
        <w:bidi/>
        <w:rPr>
          <w:rFonts w:asciiTheme="majorBidi" w:hAnsiTheme="majorBidi" w:cstheme="majorBidi"/>
          <w:b/>
          <w:bCs/>
          <w:sz w:val="36"/>
          <w:szCs w:val="36"/>
          <w:u w:val="single"/>
        </w:rPr>
      </w:pPr>
      <w:r w:rsidRPr="00652125">
        <w:rPr>
          <w:rFonts w:asciiTheme="majorBidi" w:hAnsiTheme="majorBidi" w:cstheme="majorBidi" w:hint="cs"/>
          <w:b/>
          <w:bCs/>
          <w:sz w:val="36"/>
          <w:szCs w:val="36"/>
          <w:u w:val="single"/>
          <w:rtl/>
        </w:rPr>
        <w:lastRenderedPageBreak/>
        <w:t>حجم الآفات :</w:t>
      </w:r>
    </w:p>
    <w:p w:rsidR="00B643C2" w:rsidRPr="00B643C2" w:rsidRDefault="00B643C2" w:rsidP="00B643C2">
      <w:pPr>
        <w:bidi/>
        <w:rPr>
          <w:rFonts w:asciiTheme="majorBidi" w:hAnsiTheme="majorBidi" w:cstheme="majorBidi"/>
          <w:b/>
          <w:bCs/>
          <w:sz w:val="36"/>
          <w:szCs w:val="36"/>
          <w:u w:val="single"/>
        </w:rPr>
      </w:pPr>
    </w:p>
    <w:p w:rsidR="002E4898" w:rsidRDefault="002E4898"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اعتمدنا في تصنيف حجم الثآليل على حجم الآفات الأكثر شيوعاً عند المريض نفسه, وذلك حسب تقدير الطبيب المعالج, وصُنف المرضى حسب الحجم إلى </w:t>
      </w:r>
      <w:r w:rsidR="005D0F9C">
        <w:rPr>
          <w:rFonts w:asciiTheme="majorBidi" w:hAnsiTheme="majorBidi" w:cstheme="majorBidi" w:hint="cs"/>
          <w:sz w:val="32"/>
          <w:szCs w:val="32"/>
          <w:rtl/>
        </w:rPr>
        <w:t>مجموعتين</w:t>
      </w:r>
      <w:r>
        <w:rPr>
          <w:rFonts w:asciiTheme="majorBidi" w:hAnsiTheme="majorBidi" w:cstheme="majorBidi" w:hint="cs"/>
          <w:sz w:val="32"/>
          <w:szCs w:val="32"/>
          <w:rtl/>
        </w:rPr>
        <w:t xml:space="preserve"> : </w:t>
      </w:r>
      <w:r w:rsidR="005D0F9C">
        <w:rPr>
          <w:rFonts w:asciiTheme="majorBidi" w:hAnsiTheme="majorBidi" w:cstheme="majorBidi" w:hint="cs"/>
          <w:sz w:val="32"/>
          <w:szCs w:val="32"/>
          <w:rtl/>
        </w:rPr>
        <w:t>حجم صغير</w:t>
      </w:r>
      <w:r w:rsidR="006D7FD5">
        <w:rPr>
          <w:rFonts w:asciiTheme="majorBidi" w:hAnsiTheme="majorBidi" w:cstheme="majorBidi" w:hint="cs"/>
          <w:sz w:val="32"/>
          <w:szCs w:val="32"/>
          <w:rtl/>
        </w:rPr>
        <w:t xml:space="preserve"> بمتوسط قطر الآفة أقل أو يساوي </w:t>
      </w:r>
      <w:r w:rsidR="009E7AE4">
        <w:rPr>
          <w:rFonts w:asciiTheme="majorBidi" w:hAnsiTheme="majorBidi" w:cstheme="majorBidi" w:hint="cs"/>
          <w:sz w:val="32"/>
          <w:szCs w:val="32"/>
          <w:rtl/>
        </w:rPr>
        <w:t>4</w:t>
      </w:r>
      <w:r w:rsidR="006D7FD5">
        <w:rPr>
          <w:rFonts w:asciiTheme="majorBidi" w:hAnsiTheme="majorBidi" w:cstheme="majorBidi" w:hint="cs"/>
          <w:sz w:val="32"/>
          <w:szCs w:val="32"/>
          <w:rtl/>
        </w:rPr>
        <w:t xml:space="preserve"> ملم</w:t>
      </w:r>
      <w:r w:rsidR="005D0F9C">
        <w:rPr>
          <w:rFonts w:asciiTheme="majorBidi" w:hAnsiTheme="majorBidi" w:cstheme="majorBidi" w:hint="cs"/>
          <w:sz w:val="32"/>
          <w:szCs w:val="32"/>
          <w:rtl/>
        </w:rPr>
        <w:t xml:space="preserve"> وحجم كبير</w:t>
      </w:r>
      <w:r>
        <w:rPr>
          <w:rFonts w:asciiTheme="majorBidi" w:hAnsiTheme="majorBidi" w:cstheme="majorBidi" w:hint="cs"/>
          <w:sz w:val="32"/>
          <w:szCs w:val="32"/>
          <w:rtl/>
        </w:rPr>
        <w:t xml:space="preserve"> </w:t>
      </w:r>
      <w:r w:rsidR="006D7FD5">
        <w:rPr>
          <w:rFonts w:asciiTheme="majorBidi" w:hAnsiTheme="majorBidi" w:cstheme="majorBidi" w:hint="cs"/>
          <w:sz w:val="32"/>
          <w:szCs w:val="32"/>
          <w:rtl/>
        </w:rPr>
        <w:t xml:space="preserve">أكثر من </w:t>
      </w:r>
      <w:r w:rsidR="009E7AE4">
        <w:rPr>
          <w:rFonts w:asciiTheme="majorBidi" w:hAnsiTheme="majorBidi" w:cstheme="majorBidi" w:hint="cs"/>
          <w:sz w:val="32"/>
          <w:szCs w:val="32"/>
          <w:rtl/>
        </w:rPr>
        <w:t>4</w:t>
      </w:r>
      <w:r w:rsidR="006D7FD5">
        <w:rPr>
          <w:rFonts w:asciiTheme="majorBidi" w:hAnsiTheme="majorBidi" w:cstheme="majorBidi" w:hint="cs"/>
          <w:sz w:val="32"/>
          <w:szCs w:val="32"/>
          <w:rtl/>
        </w:rPr>
        <w:t xml:space="preserve"> ملم </w:t>
      </w:r>
      <w:r>
        <w:rPr>
          <w:rFonts w:asciiTheme="majorBidi" w:hAnsiTheme="majorBidi" w:cstheme="majorBidi" w:hint="cs"/>
          <w:sz w:val="32"/>
          <w:szCs w:val="32"/>
          <w:rtl/>
        </w:rPr>
        <w:t>, وكانت النتائج كالتالي:</w:t>
      </w:r>
    </w:p>
    <w:p w:rsidR="002E4898" w:rsidRDefault="002E4898"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حجم كبير: </w:t>
      </w:r>
      <w:r w:rsidR="006D7FD5">
        <w:rPr>
          <w:rFonts w:asciiTheme="majorBidi" w:hAnsiTheme="majorBidi" w:cstheme="majorBidi" w:hint="cs"/>
          <w:sz w:val="32"/>
          <w:szCs w:val="32"/>
          <w:rtl/>
        </w:rPr>
        <w:t>37</w:t>
      </w:r>
      <w:r>
        <w:rPr>
          <w:rFonts w:asciiTheme="majorBidi" w:hAnsiTheme="majorBidi" w:cstheme="majorBidi" w:hint="cs"/>
          <w:sz w:val="32"/>
          <w:szCs w:val="32"/>
          <w:rtl/>
        </w:rPr>
        <w:t xml:space="preserve"> مر</w:t>
      </w:r>
      <w:r w:rsidR="006D7FD5">
        <w:rPr>
          <w:rFonts w:asciiTheme="majorBidi" w:hAnsiTheme="majorBidi" w:cstheme="majorBidi" w:hint="cs"/>
          <w:sz w:val="32"/>
          <w:szCs w:val="32"/>
          <w:rtl/>
        </w:rPr>
        <w:t>يضاً</w:t>
      </w:r>
      <w:r>
        <w:rPr>
          <w:rFonts w:asciiTheme="majorBidi" w:hAnsiTheme="majorBidi" w:cstheme="majorBidi" w:hint="cs"/>
          <w:sz w:val="32"/>
          <w:szCs w:val="32"/>
          <w:rtl/>
        </w:rPr>
        <w:t xml:space="preserve"> بنسبة </w:t>
      </w:r>
      <w:r w:rsidR="006D7FD5">
        <w:rPr>
          <w:rFonts w:asciiTheme="majorBidi" w:hAnsiTheme="majorBidi" w:cstheme="majorBidi" w:hint="cs"/>
          <w:sz w:val="32"/>
          <w:szCs w:val="32"/>
          <w:rtl/>
        </w:rPr>
        <w:t>62</w:t>
      </w:r>
      <w:r>
        <w:rPr>
          <w:rFonts w:asciiTheme="majorBidi" w:hAnsiTheme="majorBidi" w:cstheme="majorBidi" w:hint="cs"/>
          <w:sz w:val="32"/>
          <w:szCs w:val="32"/>
          <w:rtl/>
        </w:rPr>
        <w:t>%</w:t>
      </w:r>
    </w:p>
    <w:p w:rsidR="002E4898" w:rsidRDefault="002E4898"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حجم صغير: </w:t>
      </w:r>
      <w:r w:rsidR="006D7FD5">
        <w:rPr>
          <w:rFonts w:asciiTheme="majorBidi" w:hAnsiTheme="majorBidi" w:cstheme="majorBidi" w:hint="cs"/>
          <w:sz w:val="32"/>
          <w:szCs w:val="32"/>
          <w:rtl/>
        </w:rPr>
        <w:t>23</w:t>
      </w:r>
      <w:r>
        <w:rPr>
          <w:rFonts w:asciiTheme="majorBidi" w:hAnsiTheme="majorBidi" w:cstheme="majorBidi" w:hint="cs"/>
          <w:sz w:val="32"/>
          <w:szCs w:val="32"/>
          <w:rtl/>
        </w:rPr>
        <w:t xml:space="preserve"> مريضاً بنسبة </w:t>
      </w:r>
      <w:r w:rsidR="006D7FD5">
        <w:rPr>
          <w:rFonts w:asciiTheme="majorBidi" w:hAnsiTheme="majorBidi" w:cstheme="majorBidi" w:hint="cs"/>
          <w:sz w:val="32"/>
          <w:szCs w:val="32"/>
          <w:rtl/>
        </w:rPr>
        <w:t>38</w:t>
      </w:r>
      <w:r>
        <w:rPr>
          <w:rFonts w:asciiTheme="majorBidi" w:hAnsiTheme="majorBidi" w:cstheme="majorBidi" w:hint="cs"/>
          <w:sz w:val="32"/>
          <w:szCs w:val="32"/>
          <w:rtl/>
        </w:rPr>
        <w:t>%</w:t>
      </w:r>
    </w:p>
    <w:p w:rsidR="002E4898" w:rsidRPr="008868F7" w:rsidRDefault="002E4898" w:rsidP="002E4898">
      <w:pPr>
        <w:bidi/>
        <w:rPr>
          <w:rFonts w:asciiTheme="majorBidi" w:hAnsiTheme="majorBidi" w:cstheme="majorBidi"/>
          <w:sz w:val="14"/>
          <w:szCs w:val="14"/>
          <w:rtl/>
        </w:rPr>
      </w:pPr>
    </w:p>
    <w:p w:rsidR="002E4898" w:rsidRDefault="002E4898" w:rsidP="002E4898">
      <w:pPr>
        <w:bidi/>
        <w:rPr>
          <w:rFonts w:asciiTheme="majorBidi" w:hAnsiTheme="majorBidi" w:cstheme="majorBidi"/>
          <w:sz w:val="32"/>
          <w:szCs w:val="32"/>
          <w:rtl/>
        </w:rPr>
      </w:pPr>
      <w:r>
        <w:rPr>
          <w:rFonts w:asciiTheme="majorBidi" w:hAnsiTheme="majorBidi" w:cstheme="majorBidi" w:hint="cs"/>
          <w:sz w:val="32"/>
          <w:szCs w:val="32"/>
          <w:rtl/>
        </w:rPr>
        <w:t>ويتوضح ذلك بالمخطط البياني:</w:t>
      </w:r>
    </w:p>
    <w:p w:rsidR="008868F7" w:rsidRDefault="000757EE" w:rsidP="002E4898">
      <w:pPr>
        <w:bidi/>
        <w:rPr>
          <w:rFonts w:asciiTheme="majorBidi" w:hAnsiTheme="majorBidi" w:cstheme="majorBidi"/>
          <w:noProof/>
          <w:sz w:val="32"/>
          <w:szCs w:val="32"/>
          <w:rtl/>
        </w:rPr>
      </w:pPr>
      <w:r w:rsidRPr="000757EE">
        <w:rPr>
          <w:rFonts w:asciiTheme="majorBidi" w:hAnsiTheme="majorBidi" w:cs="Times New Roman" w:hint="cs"/>
          <w:noProof/>
          <w:sz w:val="32"/>
          <w:szCs w:val="32"/>
          <w:rtl/>
        </w:rPr>
        <w:drawing>
          <wp:inline distT="0" distB="0" distL="0" distR="0">
            <wp:extent cx="4817745" cy="2810351"/>
            <wp:effectExtent l="0" t="0" r="1905" b="0"/>
            <wp:docPr id="1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615B07">
        <w:rPr>
          <w:rFonts w:asciiTheme="majorBidi" w:hAnsiTheme="majorBidi" w:cstheme="majorBidi"/>
          <w:noProof/>
          <w:sz w:val="32"/>
          <w:szCs w:val="32"/>
          <w:rtl/>
        </w:rPr>
        <w:pict>
          <v:shape id="_x0000_s1032" type="#_x0000_t202" style="position:absolute;left:0;text-align:left;margin-left:94.5pt;margin-top:252.75pt;width:158.1pt;height:21pt;z-index:2516736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">
            <v:textbox style="mso-next-textbox:#_x0000_s1032">
              <w:txbxContent>
                <w:p w:rsidR="006F261B" w:rsidRDefault="006F261B" w:rsidP="00AE7E37">
                  <w:pPr>
                    <w:jc w:val="center"/>
                    <w:rPr>
                      <w:rtl/>
                    </w:rPr>
                  </w:pPr>
                  <w:r>
                    <w:rPr>
                      <w:rFonts w:hint="cs"/>
                      <w:rtl/>
                    </w:rPr>
                    <w:t>حجم الثآليل</w:t>
                  </w:r>
                </w:p>
              </w:txbxContent>
            </v:textbox>
          </v:shape>
        </w:pict>
      </w:r>
    </w:p>
    <w:p w:rsidR="008868F7" w:rsidRDefault="008868F7">
      <w:pPr>
        <w:rPr>
          <w:rFonts w:asciiTheme="majorBidi" w:hAnsiTheme="majorBidi" w:cstheme="majorBidi"/>
          <w:noProof/>
          <w:sz w:val="32"/>
          <w:szCs w:val="32"/>
        </w:rPr>
      </w:pPr>
      <w:r>
        <w:rPr>
          <w:rFonts w:asciiTheme="majorBidi" w:hAnsiTheme="majorBidi" w:cstheme="majorBidi"/>
          <w:noProof/>
          <w:sz w:val="32"/>
          <w:szCs w:val="32"/>
          <w:rtl/>
        </w:rPr>
        <w:br w:type="page"/>
      </w:r>
    </w:p>
    <w:p w:rsidR="00EA0CDA" w:rsidRPr="00E704FD" w:rsidRDefault="0032262F" w:rsidP="000757EE">
      <w:pPr>
        <w:pStyle w:val="ListParagraph"/>
        <w:numPr>
          <w:ilvl w:val="0"/>
          <w:numId w:val="3"/>
        </w:numPr>
        <w:bidi/>
        <w:ind w:left="357" w:hanging="357"/>
        <w:rPr>
          <w:rFonts w:asciiTheme="majorBidi" w:hAnsiTheme="majorBidi" w:cstheme="majorBidi"/>
          <w:b/>
          <w:bCs/>
          <w:sz w:val="36"/>
          <w:szCs w:val="36"/>
          <w:u w:val="single"/>
        </w:rPr>
      </w:pPr>
      <w:r w:rsidRPr="00E704FD">
        <w:rPr>
          <w:rFonts w:asciiTheme="majorBidi" w:hAnsiTheme="majorBidi" w:cstheme="majorBidi" w:hint="cs"/>
          <w:b/>
          <w:bCs/>
          <w:sz w:val="36"/>
          <w:szCs w:val="36"/>
          <w:u w:val="single"/>
          <w:rtl/>
        </w:rPr>
        <w:lastRenderedPageBreak/>
        <w:t>عدد الآفات</w:t>
      </w:r>
      <w:r w:rsidR="00E704FD" w:rsidRPr="00E704FD">
        <w:rPr>
          <w:rFonts w:asciiTheme="majorBidi" w:hAnsiTheme="majorBidi" w:cstheme="majorBidi" w:hint="cs"/>
          <w:b/>
          <w:bCs/>
          <w:sz w:val="36"/>
          <w:szCs w:val="36"/>
          <w:u w:val="single"/>
          <w:rtl/>
        </w:rPr>
        <w:t xml:space="preserve"> :</w:t>
      </w:r>
    </w:p>
    <w:p w:rsidR="003B71CD" w:rsidRDefault="0032262F"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قُسم المرضى حسب عدد الآفات إلى مرضى </w:t>
      </w:r>
      <w:r w:rsidR="003B71CD">
        <w:rPr>
          <w:rFonts w:asciiTheme="majorBidi" w:hAnsiTheme="majorBidi" w:cstheme="majorBidi" w:hint="cs"/>
          <w:sz w:val="32"/>
          <w:szCs w:val="32"/>
          <w:rtl/>
        </w:rPr>
        <w:t>بعدد ثآليل أكثر من عشر</w:t>
      </w:r>
      <w:r w:rsidR="006D7FD5">
        <w:rPr>
          <w:rFonts w:asciiTheme="majorBidi" w:hAnsiTheme="majorBidi" w:cstheme="majorBidi" w:hint="cs"/>
          <w:sz w:val="32"/>
          <w:szCs w:val="32"/>
          <w:rtl/>
        </w:rPr>
        <w:t>ة</w:t>
      </w:r>
      <w:r w:rsidR="003B71CD">
        <w:rPr>
          <w:rFonts w:asciiTheme="majorBidi" w:hAnsiTheme="majorBidi" w:cstheme="majorBidi" w:hint="cs"/>
          <w:sz w:val="32"/>
          <w:szCs w:val="32"/>
          <w:rtl/>
        </w:rPr>
        <w:t xml:space="preserve"> ومرضى بعدد ثآليل أقل </w:t>
      </w:r>
      <w:r w:rsidR="006D7FD5">
        <w:rPr>
          <w:rFonts w:asciiTheme="majorBidi" w:hAnsiTheme="majorBidi" w:cstheme="majorBidi" w:hint="cs"/>
          <w:sz w:val="32"/>
          <w:szCs w:val="32"/>
          <w:rtl/>
        </w:rPr>
        <w:t xml:space="preserve">أو يساوي </w:t>
      </w:r>
      <w:r w:rsidR="003B71CD">
        <w:rPr>
          <w:rFonts w:asciiTheme="majorBidi" w:hAnsiTheme="majorBidi" w:cstheme="majorBidi" w:hint="cs"/>
          <w:sz w:val="32"/>
          <w:szCs w:val="32"/>
          <w:rtl/>
        </w:rPr>
        <w:t xml:space="preserve"> عشرة</w:t>
      </w:r>
      <w:r w:rsidR="00B643C2">
        <w:rPr>
          <w:rFonts w:asciiTheme="majorBidi" w:hAnsiTheme="majorBidi" w:cstheme="majorBidi" w:hint="cs"/>
          <w:sz w:val="32"/>
          <w:szCs w:val="32"/>
          <w:rtl/>
        </w:rPr>
        <w:t xml:space="preserve">, </w:t>
      </w:r>
      <w:r w:rsidR="003B71CD">
        <w:rPr>
          <w:rFonts w:asciiTheme="majorBidi" w:hAnsiTheme="majorBidi" w:cstheme="majorBidi" w:hint="cs"/>
          <w:sz w:val="32"/>
          <w:szCs w:val="32"/>
          <w:rtl/>
        </w:rPr>
        <w:t>وكانت النتائج كالتالي :</w:t>
      </w:r>
    </w:p>
    <w:p w:rsidR="003B71CD" w:rsidRDefault="003B71CD"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أقل من عشرة ثآليل : </w:t>
      </w:r>
      <w:r w:rsidR="006D7FD5">
        <w:rPr>
          <w:rFonts w:asciiTheme="majorBidi" w:hAnsiTheme="majorBidi" w:cstheme="majorBidi" w:hint="cs"/>
          <w:sz w:val="32"/>
          <w:szCs w:val="32"/>
          <w:rtl/>
        </w:rPr>
        <w:t>42</w:t>
      </w:r>
      <w:r>
        <w:rPr>
          <w:rFonts w:asciiTheme="majorBidi" w:hAnsiTheme="majorBidi" w:cstheme="majorBidi" w:hint="cs"/>
          <w:sz w:val="32"/>
          <w:szCs w:val="32"/>
          <w:rtl/>
        </w:rPr>
        <w:t xml:space="preserve"> مريضاً بنسبة </w:t>
      </w:r>
      <w:r w:rsidR="006D7FD5">
        <w:rPr>
          <w:rFonts w:asciiTheme="majorBidi" w:hAnsiTheme="majorBidi" w:cstheme="majorBidi" w:hint="cs"/>
          <w:sz w:val="32"/>
          <w:szCs w:val="32"/>
          <w:rtl/>
        </w:rPr>
        <w:t>70</w:t>
      </w:r>
      <w:r>
        <w:rPr>
          <w:rFonts w:asciiTheme="majorBidi" w:hAnsiTheme="majorBidi" w:cstheme="majorBidi" w:hint="cs"/>
          <w:sz w:val="32"/>
          <w:szCs w:val="32"/>
          <w:rtl/>
        </w:rPr>
        <w:t>%</w:t>
      </w:r>
    </w:p>
    <w:p w:rsidR="003B71CD" w:rsidRDefault="003B71CD"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أكثر من عشر</w:t>
      </w:r>
      <w:r w:rsidR="006D7FD5">
        <w:rPr>
          <w:rFonts w:asciiTheme="majorBidi" w:hAnsiTheme="majorBidi" w:cstheme="majorBidi" w:hint="cs"/>
          <w:sz w:val="32"/>
          <w:szCs w:val="32"/>
          <w:rtl/>
        </w:rPr>
        <w:t>ة</w:t>
      </w:r>
      <w:r>
        <w:rPr>
          <w:rFonts w:asciiTheme="majorBidi" w:hAnsiTheme="majorBidi" w:cstheme="majorBidi" w:hint="cs"/>
          <w:sz w:val="32"/>
          <w:szCs w:val="32"/>
          <w:rtl/>
        </w:rPr>
        <w:t xml:space="preserve"> : </w:t>
      </w:r>
      <w:r w:rsidR="006D7FD5">
        <w:rPr>
          <w:rFonts w:asciiTheme="majorBidi" w:hAnsiTheme="majorBidi" w:cstheme="majorBidi" w:hint="cs"/>
          <w:sz w:val="32"/>
          <w:szCs w:val="32"/>
          <w:rtl/>
        </w:rPr>
        <w:t>18</w:t>
      </w:r>
      <w:r>
        <w:rPr>
          <w:rFonts w:asciiTheme="majorBidi" w:hAnsiTheme="majorBidi" w:cstheme="majorBidi" w:hint="cs"/>
          <w:sz w:val="32"/>
          <w:szCs w:val="32"/>
          <w:rtl/>
        </w:rPr>
        <w:t xml:space="preserve"> مرضى بنسبة </w:t>
      </w:r>
      <w:r w:rsidR="006D7FD5">
        <w:rPr>
          <w:rFonts w:asciiTheme="majorBidi" w:hAnsiTheme="majorBidi" w:cstheme="majorBidi" w:hint="cs"/>
          <w:sz w:val="32"/>
          <w:szCs w:val="32"/>
          <w:rtl/>
        </w:rPr>
        <w:t>30</w:t>
      </w:r>
      <w:r>
        <w:rPr>
          <w:rFonts w:asciiTheme="majorBidi" w:hAnsiTheme="majorBidi" w:cstheme="majorBidi" w:hint="cs"/>
          <w:sz w:val="32"/>
          <w:szCs w:val="32"/>
          <w:rtl/>
        </w:rPr>
        <w:t>%</w:t>
      </w:r>
    </w:p>
    <w:p w:rsidR="003B71CD" w:rsidRDefault="003B71CD" w:rsidP="003B71CD">
      <w:pPr>
        <w:bidi/>
        <w:rPr>
          <w:rFonts w:asciiTheme="majorBidi" w:hAnsiTheme="majorBidi" w:cstheme="majorBidi"/>
          <w:sz w:val="32"/>
          <w:szCs w:val="32"/>
          <w:rtl/>
        </w:rPr>
      </w:pPr>
    </w:p>
    <w:p w:rsidR="003B71CD" w:rsidRDefault="003B71CD" w:rsidP="003B71CD">
      <w:pPr>
        <w:bidi/>
        <w:rPr>
          <w:rFonts w:asciiTheme="majorBidi" w:hAnsiTheme="majorBidi" w:cstheme="majorBidi"/>
          <w:sz w:val="32"/>
          <w:szCs w:val="32"/>
          <w:rtl/>
        </w:rPr>
      </w:pPr>
      <w:r>
        <w:rPr>
          <w:rFonts w:asciiTheme="majorBidi" w:hAnsiTheme="majorBidi" w:cstheme="majorBidi" w:hint="cs"/>
          <w:sz w:val="32"/>
          <w:szCs w:val="32"/>
          <w:rtl/>
        </w:rPr>
        <w:t>ويوضح المخطط التالي ذلك :</w:t>
      </w:r>
    </w:p>
    <w:p w:rsidR="003B71CD" w:rsidRDefault="00615B07" w:rsidP="003B71CD">
      <w:pPr>
        <w:bidi/>
        <w:rPr>
          <w:rFonts w:asciiTheme="majorBidi" w:hAnsiTheme="majorBidi" w:cstheme="majorBidi"/>
          <w:sz w:val="32"/>
          <w:szCs w:val="32"/>
          <w:rtl/>
        </w:rPr>
      </w:pPr>
      <w:r>
        <w:rPr>
          <w:rFonts w:asciiTheme="majorBidi" w:hAnsiTheme="majorBidi" w:cstheme="majorBidi"/>
          <w:noProof/>
          <w:sz w:val="32"/>
          <w:szCs w:val="32"/>
          <w:rtl/>
        </w:rPr>
        <w:pict>
          <v:shape id="_x0000_s1033" type="#_x0000_t202" style="position:absolute;left:0;text-align:left;margin-left:100.5pt;margin-top:252pt;width:158.1pt;height:21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">
            <v:textbox>
              <w:txbxContent>
                <w:p w:rsidR="006F261B" w:rsidRDefault="006F261B" w:rsidP="00D70515">
                  <w:pPr>
                    <w:jc w:val="center"/>
                    <w:rPr>
                      <w:rtl/>
                    </w:rPr>
                  </w:pPr>
                  <w:r>
                    <w:rPr>
                      <w:rFonts w:hint="cs"/>
                      <w:rtl/>
                    </w:rPr>
                    <w:t xml:space="preserve">عدد الآفات </w:t>
                  </w:r>
                </w:p>
                <w:p w:rsidR="006F261B" w:rsidRDefault="006F261B" w:rsidP="00D70515">
                  <w:pPr>
                    <w:jc w:val="center"/>
                    <w:rPr>
                      <w:rtl/>
                    </w:rPr>
                  </w:pPr>
                </w:p>
              </w:txbxContent>
            </v:textbox>
          </v:shape>
        </w:pict>
      </w:r>
      <w:r w:rsidR="003B71CD">
        <w:rPr>
          <w:rFonts w:asciiTheme="majorBidi" w:hAnsiTheme="majorBidi" w:cstheme="majorBidi" w:hint="cs"/>
          <w:noProof/>
          <w:sz w:val="32"/>
          <w:szCs w:val="32"/>
          <w:rtl/>
        </w:rPr>
        <w:drawing>
          <wp:inline distT="0" distB="0" distL="0" distR="0">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B71CD" w:rsidRPr="0032262F" w:rsidRDefault="003B71CD" w:rsidP="003B71CD">
      <w:pPr>
        <w:bidi/>
        <w:rPr>
          <w:rFonts w:asciiTheme="majorBidi" w:hAnsiTheme="majorBidi" w:cstheme="majorBidi"/>
          <w:sz w:val="32"/>
          <w:szCs w:val="32"/>
          <w:rtl/>
        </w:rPr>
      </w:pPr>
    </w:p>
    <w:p w:rsidR="00EA0CDA" w:rsidRDefault="00EA0CDA" w:rsidP="00EA0CDA">
      <w:pPr>
        <w:bidi/>
        <w:rPr>
          <w:rFonts w:asciiTheme="majorBidi" w:hAnsiTheme="majorBidi" w:cstheme="majorBidi"/>
          <w:sz w:val="32"/>
          <w:szCs w:val="32"/>
          <w:rtl/>
        </w:rPr>
      </w:pPr>
    </w:p>
    <w:p w:rsidR="00283FB3" w:rsidRDefault="00283FB3" w:rsidP="00283FB3">
      <w:pPr>
        <w:bidi/>
        <w:rPr>
          <w:rFonts w:asciiTheme="majorBidi" w:hAnsiTheme="majorBidi" w:cstheme="majorBidi"/>
          <w:sz w:val="32"/>
          <w:szCs w:val="32"/>
          <w:rtl/>
        </w:rPr>
      </w:pPr>
    </w:p>
    <w:p w:rsidR="00283FB3" w:rsidRDefault="00283FB3" w:rsidP="00283FB3">
      <w:pPr>
        <w:bidi/>
        <w:rPr>
          <w:rFonts w:asciiTheme="majorBidi" w:hAnsiTheme="majorBidi" w:cstheme="majorBidi"/>
          <w:sz w:val="32"/>
          <w:szCs w:val="32"/>
          <w:rtl/>
        </w:rPr>
      </w:pPr>
    </w:p>
    <w:p w:rsidR="00D70515" w:rsidRPr="00652125" w:rsidRDefault="00652125" w:rsidP="00652125">
      <w:pPr>
        <w:bidi/>
        <w:jc w:val="center"/>
        <w:rPr>
          <w:rFonts w:ascii="Simplified Arabic" w:hAnsi="Simplified Arabic" w:cs="Simplified Arabic"/>
          <w:b/>
          <w:bCs/>
          <w:sz w:val="62"/>
          <w:szCs w:val="62"/>
          <w:rtl/>
        </w:rPr>
      </w:pPr>
      <w:r w:rsidRPr="00652125">
        <w:rPr>
          <w:rFonts w:ascii="Simplified Arabic" w:hAnsi="Simplified Arabic" w:cs="Simplified Arabic" w:hint="cs"/>
          <w:b/>
          <w:bCs/>
          <w:sz w:val="62"/>
          <w:szCs w:val="62"/>
          <w:rtl/>
        </w:rPr>
        <w:lastRenderedPageBreak/>
        <w:t xml:space="preserve">دراسة النتائج </w:t>
      </w:r>
      <w:r w:rsidR="00D70515" w:rsidRPr="00652125">
        <w:rPr>
          <w:rFonts w:ascii="Simplified Arabic" w:hAnsi="Simplified Arabic" w:cs="Simplified Arabic"/>
          <w:b/>
          <w:bCs/>
          <w:sz w:val="62"/>
          <w:szCs w:val="62"/>
          <w:rtl/>
        </w:rPr>
        <w:t>العلاجية</w:t>
      </w:r>
    </w:p>
    <w:p w:rsidR="00D70515" w:rsidRDefault="00D70515" w:rsidP="00D70515">
      <w:pPr>
        <w:bidi/>
        <w:rPr>
          <w:rFonts w:asciiTheme="majorBidi" w:hAnsiTheme="majorBidi" w:cstheme="majorBidi"/>
          <w:sz w:val="32"/>
          <w:szCs w:val="32"/>
          <w:rtl/>
        </w:rPr>
      </w:pPr>
    </w:p>
    <w:p w:rsidR="00E704FD" w:rsidRDefault="00E704FD" w:rsidP="00E704FD">
      <w:pPr>
        <w:bidi/>
        <w:rPr>
          <w:rFonts w:asciiTheme="majorBidi" w:hAnsiTheme="majorBidi" w:cstheme="majorBidi"/>
          <w:sz w:val="32"/>
          <w:szCs w:val="32"/>
          <w:rtl/>
        </w:rPr>
      </w:pPr>
    </w:p>
    <w:p w:rsidR="00E704FD" w:rsidRDefault="00E704FD" w:rsidP="00E704FD">
      <w:pPr>
        <w:bidi/>
        <w:rPr>
          <w:rFonts w:asciiTheme="majorBidi" w:hAnsiTheme="majorBidi" w:cstheme="majorBidi"/>
          <w:sz w:val="32"/>
          <w:szCs w:val="32"/>
          <w:rtl/>
        </w:rPr>
      </w:pPr>
    </w:p>
    <w:p w:rsidR="00283FB3" w:rsidRDefault="000A2558" w:rsidP="00283FB3">
      <w:pPr>
        <w:bidi/>
        <w:rPr>
          <w:rFonts w:asciiTheme="majorBidi" w:hAnsiTheme="majorBidi" w:cstheme="majorBidi"/>
          <w:sz w:val="32"/>
          <w:szCs w:val="32"/>
          <w:rtl/>
        </w:rPr>
      </w:pPr>
      <w:r>
        <w:rPr>
          <w:rFonts w:asciiTheme="majorBidi" w:hAnsiTheme="majorBidi" w:cstheme="majorBidi" w:hint="cs"/>
          <w:sz w:val="32"/>
          <w:szCs w:val="32"/>
          <w:rtl/>
        </w:rPr>
        <w:t xml:space="preserve">بلغ عدد المرضى الخاضعين لهذه الدراسة المكملين لها </w:t>
      </w:r>
      <w:r w:rsidR="00E704FD">
        <w:rPr>
          <w:rFonts w:asciiTheme="majorBidi" w:hAnsiTheme="majorBidi" w:cstheme="majorBidi" w:hint="cs"/>
          <w:sz w:val="32"/>
          <w:szCs w:val="32"/>
          <w:rtl/>
        </w:rPr>
        <w:t>60 مريضاً من مراجعي العيادات الخ</w:t>
      </w:r>
      <w:r>
        <w:rPr>
          <w:rFonts w:asciiTheme="majorBidi" w:hAnsiTheme="majorBidi" w:cstheme="majorBidi" w:hint="cs"/>
          <w:sz w:val="32"/>
          <w:szCs w:val="32"/>
          <w:rtl/>
        </w:rPr>
        <w:t>ارجية في مشفى الأمراض  الجلدية والزهرية الجامعي بدمشق</w:t>
      </w:r>
      <w:r w:rsidR="00835558">
        <w:rPr>
          <w:rFonts w:asciiTheme="majorBidi" w:hAnsiTheme="majorBidi" w:cstheme="majorBidi" w:hint="cs"/>
          <w:sz w:val="32"/>
          <w:szCs w:val="32"/>
          <w:rtl/>
        </w:rPr>
        <w:t>.</w:t>
      </w:r>
    </w:p>
    <w:p w:rsidR="000A2558" w:rsidRDefault="000A2558" w:rsidP="000A2558">
      <w:pPr>
        <w:bidi/>
        <w:rPr>
          <w:rFonts w:asciiTheme="majorBidi" w:hAnsiTheme="majorBidi" w:cstheme="majorBidi"/>
          <w:sz w:val="32"/>
          <w:szCs w:val="32"/>
          <w:rtl/>
        </w:rPr>
      </w:pPr>
      <w:r>
        <w:rPr>
          <w:rFonts w:asciiTheme="majorBidi" w:hAnsiTheme="majorBidi" w:cstheme="majorBidi" w:hint="cs"/>
          <w:sz w:val="32"/>
          <w:szCs w:val="32"/>
          <w:rtl/>
        </w:rPr>
        <w:t>وقد وُزع المرضى على ثلاث مجموعات علاجية .</w:t>
      </w:r>
    </w:p>
    <w:p w:rsidR="000A2558" w:rsidRDefault="000A2558" w:rsidP="000A2558">
      <w:pPr>
        <w:bidi/>
        <w:rPr>
          <w:rFonts w:asciiTheme="majorBidi" w:hAnsiTheme="majorBidi" w:cstheme="majorBidi"/>
          <w:sz w:val="32"/>
          <w:szCs w:val="32"/>
          <w:rtl/>
        </w:rPr>
      </w:pPr>
    </w:p>
    <w:p w:rsidR="000A2558" w:rsidRPr="00E704FD" w:rsidRDefault="000A2558" w:rsidP="000A2558">
      <w:pPr>
        <w:pStyle w:val="ListParagraph"/>
        <w:numPr>
          <w:ilvl w:val="0"/>
          <w:numId w:val="5"/>
        </w:numPr>
        <w:bidi/>
        <w:rPr>
          <w:rFonts w:asciiTheme="majorBidi" w:hAnsiTheme="majorBidi" w:cstheme="majorBidi"/>
          <w:b/>
          <w:bCs/>
          <w:sz w:val="36"/>
          <w:szCs w:val="36"/>
          <w:u w:val="single"/>
        </w:rPr>
      </w:pPr>
      <w:r w:rsidRPr="00E704FD">
        <w:rPr>
          <w:rFonts w:asciiTheme="majorBidi" w:hAnsiTheme="majorBidi" w:cstheme="majorBidi" w:hint="cs"/>
          <w:b/>
          <w:bCs/>
          <w:sz w:val="36"/>
          <w:szCs w:val="36"/>
          <w:u w:val="single"/>
          <w:rtl/>
        </w:rPr>
        <w:t>نسب الشفاء في المجموعات العلاجية:</w:t>
      </w:r>
    </w:p>
    <w:p w:rsidR="000A2558" w:rsidRDefault="004B32DB"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عدد المرضى في المجموعة الأولى (الآزوت السائل) الذين أظهروا شفاء لجميع الآفات بنهاية المعالجة 15 مريضاً من أصل 20 بنسبة 75 %</w:t>
      </w:r>
      <w:r w:rsidR="00652125">
        <w:rPr>
          <w:rFonts w:asciiTheme="majorBidi" w:hAnsiTheme="majorBidi" w:cstheme="majorBidi" w:hint="cs"/>
          <w:sz w:val="32"/>
          <w:szCs w:val="32"/>
          <w:rtl/>
        </w:rPr>
        <w:t>.</w:t>
      </w:r>
    </w:p>
    <w:p w:rsidR="004B32DB" w:rsidRDefault="004B32DB"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وشُفي من المجموعة الثانية (البودوفللين) 7 مرضى من أصل 20 بنسبة </w:t>
      </w:r>
      <w:r w:rsidR="002B0DB3">
        <w:rPr>
          <w:rFonts w:asciiTheme="majorBidi" w:hAnsiTheme="majorBidi" w:cstheme="majorBidi" w:hint="cs"/>
          <w:sz w:val="32"/>
          <w:szCs w:val="32"/>
          <w:rtl/>
        </w:rPr>
        <w:t>35%</w:t>
      </w:r>
      <w:r w:rsidR="00652125">
        <w:rPr>
          <w:rFonts w:asciiTheme="majorBidi" w:hAnsiTheme="majorBidi" w:cstheme="majorBidi" w:hint="cs"/>
          <w:sz w:val="32"/>
          <w:szCs w:val="32"/>
          <w:rtl/>
        </w:rPr>
        <w:t>.</w:t>
      </w:r>
    </w:p>
    <w:p w:rsidR="002B0DB3" w:rsidRDefault="002B0DB3"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ومن المجموعة الثالثة 6 مرضى من أصل عشرين بنسبة 30%</w:t>
      </w:r>
      <w:r w:rsidR="00652125">
        <w:rPr>
          <w:rFonts w:asciiTheme="majorBidi" w:hAnsiTheme="majorBidi" w:cstheme="majorBidi" w:hint="cs"/>
          <w:sz w:val="32"/>
          <w:szCs w:val="32"/>
          <w:rtl/>
        </w:rPr>
        <w:t>.</w:t>
      </w:r>
    </w:p>
    <w:p w:rsidR="002B0DB3" w:rsidRDefault="002B0DB3"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ويبلغ بذلك عدد المرضى المشفيين 28 مريضاً من أصل 60 بنسبة 47%</w:t>
      </w:r>
      <w:r w:rsidR="00652125">
        <w:rPr>
          <w:rFonts w:asciiTheme="majorBidi" w:hAnsiTheme="majorBidi" w:cstheme="majorBidi" w:hint="cs"/>
          <w:sz w:val="32"/>
          <w:szCs w:val="32"/>
          <w:rtl/>
        </w:rPr>
        <w:t>.</w:t>
      </w:r>
    </w:p>
    <w:p w:rsidR="00652125" w:rsidRDefault="00652125" w:rsidP="00652125">
      <w:pPr>
        <w:bidi/>
        <w:spacing w:line="480" w:lineRule="auto"/>
        <w:rPr>
          <w:rFonts w:asciiTheme="majorBidi" w:hAnsiTheme="majorBidi" w:cstheme="majorBidi"/>
          <w:sz w:val="32"/>
          <w:szCs w:val="32"/>
          <w:rtl/>
        </w:rPr>
      </w:pPr>
    </w:p>
    <w:p w:rsidR="002B0DB3" w:rsidRDefault="002B0DB3" w:rsidP="002B0DB3">
      <w:pPr>
        <w:bidi/>
        <w:rPr>
          <w:rFonts w:asciiTheme="majorBidi" w:hAnsiTheme="majorBidi" w:cstheme="majorBidi"/>
          <w:sz w:val="32"/>
          <w:szCs w:val="32"/>
          <w:rtl/>
        </w:rPr>
      </w:pPr>
    </w:p>
    <w:tbl>
      <w:tblPr>
        <w:tblStyle w:val="TableGrid"/>
        <w:bidiVisual/>
        <w:tblW w:w="7965" w:type="dxa"/>
        <w:tblLook w:val="04A0" w:firstRow="1" w:lastRow="0" w:firstColumn="1" w:lastColumn="0" w:noHBand="0" w:noVBand="1"/>
      </w:tblPr>
      <w:tblGrid>
        <w:gridCol w:w="1831"/>
        <w:gridCol w:w="2444"/>
        <w:gridCol w:w="1980"/>
        <w:gridCol w:w="1710"/>
      </w:tblGrid>
      <w:tr w:rsidR="002B0DB3" w:rsidTr="00B643C2">
        <w:tc>
          <w:tcPr>
            <w:tcW w:w="1831" w:type="dxa"/>
          </w:tcPr>
          <w:p w:rsidR="002B0DB3" w:rsidRPr="00B43C76" w:rsidRDefault="002B0DB3" w:rsidP="00B643C2">
            <w:pPr>
              <w:bidi/>
              <w:jc w:val="center"/>
              <w:rPr>
                <w:rFonts w:asciiTheme="minorBidi" w:hAnsiTheme="minorBidi"/>
                <w:sz w:val="30"/>
                <w:szCs w:val="30"/>
                <w:rtl/>
              </w:rPr>
            </w:pPr>
          </w:p>
        </w:tc>
        <w:tc>
          <w:tcPr>
            <w:tcW w:w="2444"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عدد المرضى المعالجين</w:t>
            </w:r>
          </w:p>
        </w:tc>
        <w:tc>
          <w:tcPr>
            <w:tcW w:w="1980"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عدد حالات الشفاء</w:t>
            </w:r>
          </w:p>
        </w:tc>
        <w:tc>
          <w:tcPr>
            <w:tcW w:w="1710"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النسبة المئوية</w:t>
            </w:r>
          </w:p>
        </w:tc>
      </w:tr>
      <w:tr w:rsidR="002B0DB3" w:rsidTr="00B643C2">
        <w:tc>
          <w:tcPr>
            <w:tcW w:w="1831"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الآزوت السائل</w:t>
            </w:r>
          </w:p>
        </w:tc>
        <w:tc>
          <w:tcPr>
            <w:tcW w:w="2444"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20</w:t>
            </w:r>
          </w:p>
        </w:tc>
        <w:tc>
          <w:tcPr>
            <w:tcW w:w="1980"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15</w:t>
            </w:r>
          </w:p>
        </w:tc>
        <w:tc>
          <w:tcPr>
            <w:tcW w:w="1710"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75%</w:t>
            </w:r>
          </w:p>
        </w:tc>
      </w:tr>
      <w:tr w:rsidR="002B0DB3" w:rsidTr="00B643C2">
        <w:tc>
          <w:tcPr>
            <w:tcW w:w="1831"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البودوفيللين</w:t>
            </w:r>
          </w:p>
        </w:tc>
        <w:tc>
          <w:tcPr>
            <w:tcW w:w="2444"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20</w:t>
            </w:r>
          </w:p>
        </w:tc>
        <w:tc>
          <w:tcPr>
            <w:tcW w:w="1980"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7</w:t>
            </w:r>
          </w:p>
        </w:tc>
        <w:tc>
          <w:tcPr>
            <w:tcW w:w="1710"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35%</w:t>
            </w:r>
          </w:p>
        </w:tc>
      </w:tr>
      <w:tr w:rsidR="002B0DB3" w:rsidTr="00B643C2">
        <w:tc>
          <w:tcPr>
            <w:tcW w:w="1831"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البودوفيلوتوكسين</w:t>
            </w:r>
          </w:p>
        </w:tc>
        <w:tc>
          <w:tcPr>
            <w:tcW w:w="2444"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20</w:t>
            </w:r>
          </w:p>
        </w:tc>
        <w:tc>
          <w:tcPr>
            <w:tcW w:w="1980"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6</w:t>
            </w:r>
          </w:p>
        </w:tc>
        <w:tc>
          <w:tcPr>
            <w:tcW w:w="1710" w:type="dxa"/>
          </w:tcPr>
          <w:p w:rsidR="002B0DB3" w:rsidRPr="00B43C76" w:rsidRDefault="002B0DB3" w:rsidP="00B643C2">
            <w:pPr>
              <w:bidi/>
              <w:jc w:val="center"/>
              <w:rPr>
                <w:rFonts w:asciiTheme="minorBidi" w:hAnsiTheme="minorBidi"/>
                <w:sz w:val="30"/>
                <w:szCs w:val="30"/>
                <w:rtl/>
              </w:rPr>
            </w:pPr>
            <w:r w:rsidRPr="00B43C76">
              <w:rPr>
                <w:rFonts w:asciiTheme="minorBidi" w:hAnsiTheme="minorBidi"/>
                <w:sz w:val="30"/>
                <w:szCs w:val="30"/>
                <w:rtl/>
              </w:rPr>
              <w:t>30%</w:t>
            </w:r>
          </w:p>
        </w:tc>
      </w:tr>
    </w:tbl>
    <w:p w:rsidR="002B0DB3" w:rsidRPr="002B0DB3" w:rsidRDefault="002B0DB3" w:rsidP="002B0DB3">
      <w:pPr>
        <w:bidi/>
        <w:jc w:val="center"/>
        <w:rPr>
          <w:rFonts w:asciiTheme="majorBidi" w:hAnsiTheme="majorBidi" w:cstheme="majorBidi"/>
          <w:sz w:val="26"/>
          <w:szCs w:val="26"/>
        </w:rPr>
      </w:pPr>
      <w:r w:rsidRPr="002B0DB3">
        <w:rPr>
          <w:rFonts w:asciiTheme="majorBidi" w:hAnsiTheme="majorBidi" w:cstheme="majorBidi"/>
          <w:sz w:val="26"/>
          <w:szCs w:val="26"/>
          <w:rtl/>
        </w:rPr>
        <w:t>جدول -7- شفاء الآفات بنهاية الفترة العلاجية  6 أسابيع</w:t>
      </w:r>
    </w:p>
    <w:p w:rsidR="000A2558" w:rsidRDefault="000A2558" w:rsidP="000A2558">
      <w:pPr>
        <w:bidi/>
        <w:ind w:left="360"/>
        <w:rPr>
          <w:rFonts w:asciiTheme="majorBidi" w:hAnsiTheme="majorBidi" w:cstheme="majorBidi"/>
          <w:sz w:val="32"/>
          <w:szCs w:val="32"/>
          <w:rtl/>
        </w:rPr>
      </w:pPr>
    </w:p>
    <w:p w:rsidR="000A2558" w:rsidRPr="000A2558" w:rsidRDefault="000A2558" w:rsidP="000A2558">
      <w:pPr>
        <w:bidi/>
        <w:ind w:left="360"/>
        <w:rPr>
          <w:rFonts w:asciiTheme="majorBidi" w:hAnsiTheme="majorBidi" w:cstheme="majorBidi"/>
          <w:sz w:val="32"/>
          <w:szCs w:val="32"/>
          <w:rtl/>
        </w:rPr>
      </w:pPr>
    </w:p>
    <w:p w:rsidR="00283FB3" w:rsidRDefault="00283FB3" w:rsidP="00283FB3">
      <w:pPr>
        <w:bidi/>
        <w:rPr>
          <w:rFonts w:asciiTheme="majorBidi" w:hAnsiTheme="majorBidi" w:cstheme="majorBidi"/>
          <w:sz w:val="32"/>
          <w:szCs w:val="32"/>
          <w:rtl/>
        </w:rPr>
      </w:pPr>
    </w:p>
    <w:p w:rsidR="00283FB3" w:rsidRDefault="002B0DB3" w:rsidP="00283FB3">
      <w:pPr>
        <w:bidi/>
        <w:rPr>
          <w:rFonts w:asciiTheme="majorBidi" w:hAnsiTheme="majorBidi" w:cstheme="majorBidi"/>
          <w:sz w:val="32"/>
          <w:szCs w:val="32"/>
          <w:rtl/>
        </w:rPr>
      </w:pPr>
      <w:r>
        <w:rPr>
          <w:rFonts w:asciiTheme="majorBidi" w:hAnsiTheme="majorBidi" w:cstheme="majorBidi" w:hint="cs"/>
          <w:sz w:val="32"/>
          <w:szCs w:val="32"/>
          <w:rtl/>
        </w:rPr>
        <w:t>ويتوضح ذلك بالمخطط البياني :</w:t>
      </w:r>
    </w:p>
    <w:p w:rsidR="002B0DB3" w:rsidRDefault="00615B07" w:rsidP="002B0DB3">
      <w:pPr>
        <w:bidi/>
        <w:rPr>
          <w:rFonts w:asciiTheme="majorBidi" w:hAnsiTheme="majorBidi" w:cstheme="majorBidi"/>
          <w:sz w:val="32"/>
          <w:szCs w:val="32"/>
          <w:rtl/>
        </w:rPr>
      </w:pPr>
      <w:r>
        <w:rPr>
          <w:rFonts w:asciiTheme="majorBidi" w:hAnsiTheme="majorBidi" w:cstheme="majorBidi"/>
          <w:noProof/>
          <w:sz w:val="32"/>
          <w:szCs w:val="32"/>
          <w:rtl/>
        </w:rPr>
        <w:pict>
          <v:shape id="_x0000_s1034" type="#_x0000_t202" style="position:absolute;left:0;text-align:left;margin-left:97.5pt;margin-top:252pt;width:158.1pt;height:21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">
            <v:textbox>
              <w:txbxContent>
                <w:p w:rsidR="006F261B" w:rsidRDefault="006F261B" w:rsidP="00B96998">
                  <w:pPr>
                    <w:jc w:val="center"/>
                    <w:rPr>
                      <w:rtl/>
                    </w:rPr>
                  </w:pPr>
                  <w:r>
                    <w:rPr>
                      <w:rFonts w:hint="cs"/>
                      <w:rtl/>
                    </w:rPr>
                    <w:t>نسب الشفاء بالنسبة للمعالجات المختلفة</w:t>
                  </w:r>
                </w:p>
                <w:p w:rsidR="006F261B" w:rsidRDefault="006F261B" w:rsidP="00B96998">
                  <w:pPr>
                    <w:jc w:val="center"/>
                    <w:rPr>
                      <w:rtl/>
                    </w:rPr>
                  </w:pPr>
                </w:p>
              </w:txbxContent>
            </v:textbox>
          </v:shape>
        </w:pict>
      </w:r>
      <w:r w:rsidR="002B0DB3">
        <w:rPr>
          <w:rFonts w:asciiTheme="majorBidi" w:hAnsiTheme="majorBidi" w:cstheme="majorBidi"/>
          <w:noProof/>
          <w:sz w:val="32"/>
          <w:szCs w:val="32"/>
          <w:rtl/>
        </w:rPr>
        <w:drawing>
          <wp:inline distT="0" distB="0" distL="0" distR="0">
            <wp:extent cx="5486400" cy="32004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83FB3" w:rsidRDefault="00283FB3" w:rsidP="00283FB3">
      <w:pPr>
        <w:bidi/>
        <w:rPr>
          <w:rFonts w:asciiTheme="majorBidi" w:hAnsiTheme="majorBidi" w:cstheme="majorBidi"/>
          <w:sz w:val="32"/>
          <w:szCs w:val="32"/>
          <w:rtl/>
        </w:rPr>
      </w:pPr>
    </w:p>
    <w:p w:rsidR="00283FB3" w:rsidRDefault="00283FB3" w:rsidP="00283FB3">
      <w:pPr>
        <w:bidi/>
        <w:rPr>
          <w:rFonts w:asciiTheme="majorBidi" w:hAnsiTheme="majorBidi" w:cstheme="majorBidi"/>
          <w:sz w:val="32"/>
          <w:szCs w:val="32"/>
          <w:rtl/>
        </w:rPr>
      </w:pPr>
    </w:p>
    <w:p w:rsidR="00323FC4" w:rsidRDefault="00323FC4" w:rsidP="00323FC4">
      <w:pPr>
        <w:bidi/>
        <w:rPr>
          <w:rFonts w:asciiTheme="majorBidi" w:hAnsiTheme="majorBidi" w:cstheme="majorBidi"/>
          <w:sz w:val="32"/>
          <w:szCs w:val="32"/>
          <w:rtl/>
        </w:rPr>
      </w:pPr>
    </w:p>
    <w:p w:rsidR="00323FC4" w:rsidRDefault="00323FC4"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بتقسيم جدول النتائج إلى جداول جزئية بصيغة 2*2 </w:t>
      </w:r>
      <w:r w:rsidR="003A5D78">
        <w:rPr>
          <w:rFonts w:asciiTheme="majorBidi" w:hAnsiTheme="majorBidi" w:cstheme="majorBidi" w:hint="cs"/>
          <w:sz w:val="32"/>
          <w:szCs w:val="32"/>
          <w:rtl/>
        </w:rPr>
        <w:t>للمقارنة بين العلاجات المختلفة نحصل على ما يلي :</w:t>
      </w:r>
    </w:p>
    <w:p w:rsidR="00B643C2" w:rsidRDefault="00B643C2" w:rsidP="00B643C2">
      <w:pPr>
        <w:bidi/>
        <w:rPr>
          <w:rFonts w:asciiTheme="majorBidi" w:hAnsiTheme="majorBidi" w:cstheme="majorBidi"/>
          <w:sz w:val="32"/>
          <w:szCs w:val="32"/>
          <w:rtl/>
        </w:rPr>
      </w:pPr>
    </w:p>
    <w:p w:rsidR="003A5D78" w:rsidRDefault="003A5D78" w:rsidP="003A5D78">
      <w:pPr>
        <w:bidi/>
        <w:rPr>
          <w:rFonts w:asciiTheme="majorBidi" w:hAnsiTheme="majorBidi" w:cstheme="majorBidi"/>
          <w:sz w:val="32"/>
          <w:szCs w:val="32"/>
          <w:u w:val="single"/>
        </w:rPr>
      </w:pPr>
      <w:r w:rsidRPr="00E704FD">
        <w:rPr>
          <w:rFonts w:asciiTheme="majorBidi" w:hAnsiTheme="majorBidi" w:cstheme="majorBidi" w:hint="cs"/>
          <w:sz w:val="32"/>
          <w:szCs w:val="32"/>
          <w:u w:val="single"/>
          <w:rtl/>
        </w:rPr>
        <w:t xml:space="preserve">أ </w:t>
      </w:r>
      <w:r w:rsidRPr="00E704FD">
        <w:rPr>
          <w:rFonts w:asciiTheme="majorBidi" w:hAnsiTheme="majorBidi" w:cstheme="majorBidi"/>
          <w:sz w:val="32"/>
          <w:szCs w:val="32"/>
          <w:u w:val="single"/>
          <w:rtl/>
        </w:rPr>
        <w:t>–</w:t>
      </w:r>
      <w:r w:rsidRPr="00E704FD">
        <w:rPr>
          <w:rFonts w:asciiTheme="majorBidi" w:hAnsiTheme="majorBidi" w:cstheme="majorBidi" w:hint="cs"/>
          <w:sz w:val="32"/>
          <w:szCs w:val="32"/>
          <w:u w:val="single"/>
          <w:rtl/>
        </w:rPr>
        <w:t xml:space="preserve"> المقارنة بين الآزوت والبودوفيلين من حيث نسب الشفاء</w:t>
      </w:r>
      <w:r w:rsidR="00E704FD" w:rsidRPr="00E704FD">
        <w:rPr>
          <w:rFonts w:asciiTheme="majorBidi" w:hAnsiTheme="majorBidi" w:cstheme="majorBidi"/>
          <w:sz w:val="32"/>
          <w:szCs w:val="32"/>
          <w:u w:val="single"/>
        </w:rPr>
        <w:t>:</w:t>
      </w:r>
    </w:p>
    <w:p w:rsidR="00E704FD" w:rsidRPr="00E704FD" w:rsidRDefault="00E704FD" w:rsidP="00E704FD">
      <w:pPr>
        <w:bidi/>
        <w:rPr>
          <w:rFonts w:asciiTheme="majorBidi" w:hAnsiTheme="majorBidi" w:cstheme="majorBidi"/>
          <w:sz w:val="32"/>
          <w:szCs w:val="32"/>
          <w:u w:val="single"/>
          <w:rtl/>
        </w:rPr>
      </w:pPr>
    </w:p>
    <w:tbl>
      <w:tblPr>
        <w:tblStyle w:val="TableGrid"/>
        <w:bidiVisual/>
        <w:tblW w:w="0" w:type="auto"/>
        <w:tblLook w:val="04A0" w:firstRow="1" w:lastRow="0" w:firstColumn="1" w:lastColumn="0" w:noHBand="0" w:noVBand="1"/>
      </w:tblPr>
      <w:tblGrid>
        <w:gridCol w:w="2007"/>
        <w:gridCol w:w="1914"/>
        <w:gridCol w:w="1914"/>
        <w:gridCol w:w="1968"/>
      </w:tblGrid>
      <w:tr w:rsidR="003A5D78" w:rsidTr="003A5D78">
        <w:tc>
          <w:tcPr>
            <w:tcW w:w="2214" w:type="dxa"/>
          </w:tcPr>
          <w:p w:rsidR="003A5D78" w:rsidRDefault="003A5D78" w:rsidP="003A5D78">
            <w:pPr>
              <w:bidi/>
              <w:jc w:val="center"/>
              <w:rPr>
                <w:rFonts w:asciiTheme="majorBidi" w:hAnsiTheme="majorBidi" w:cstheme="majorBidi"/>
                <w:sz w:val="32"/>
                <w:szCs w:val="32"/>
                <w:rtl/>
              </w:rPr>
            </w:pP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شفاء</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عدم شفاء</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مجموع</w:t>
            </w:r>
          </w:p>
        </w:tc>
      </w:tr>
      <w:tr w:rsidR="003A5D78" w:rsidTr="003A5D78">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آزوت سائل</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15</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5</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3A5D78" w:rsidTr="003A5D78">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بودوفيلين</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7</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13</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3A5D78" w:rsidTr="003A5D78">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المجموع</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22</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18</w:t>
            </w:r>
          </w:p>
        </w:tc>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40</w:t>
            </w:r>
          </w:p>
        </w:tc>
      </w:tr>
    </w:tbl>
    <w:p w:rsidR="003A5D78" w:rsidRPr="003A5D78" w:rsidRDefault="003A5D78" w:rsidP="003A5D78">
      <w:pPr>
        <w:bidi/>
        <w:jc w:val="center"/>
        <w:rPr>
          <w:rFonts w:asciiTheme="majorBidi" w:hAnsiTheme="majorBidi" w:cstheme="majorBidi"/>
          <w:sz w:val="26"/>
          <w:szCs w:val="26"/>
          <w:rtl/>
        </w:rPr>
      </w:pPr>
      <w:r w:rsidRPr="003A5D78">
        <w:rPr>
          <w:rFonts w:asciiTheme="majorBidi" w:hAnsiTheme="majorBidi" w:cstheme="majorBidi" w:hint="cs"/>
          <w:sz w:val="26"/>
          <w:szCs w:val="26"/>
          <w:rtl/>
        </w:rPr>
        <w:t>جدول -8- مقارنة بين نتائج المعالجة بين الآزوت السائل والبودوفيلين</w:t>
      </w:r>
    </w:p>
    <w:p w:rsidR="003A5D78" w:rsidRDefault="003A5D78" w:rsidP="003A5D78">
      <w:pPr>
        <w:bidi/>
        <w:rPr>
          <w:rFonts w:asciiTheme="majorBidi" w:hAnsiTheme="majorBidi" w:cstheme="majorBidi"/>
          <w:sz w:val="32"/>
          <w:szCs w:val="32"/>
          <w:rtl/>
        </w:rPr>
      </w:pPr>
    </w:p>
    <w:p w:rsidR="003A5D78" w:rsidRDefault="003A5D78"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نطبق اختبار كاي مربع فنجد أن قيمة كاي مربع للجدول = 6.4 &gt; 3.841 (</w:t>
      </w:r>
      <w:r w:rsidRPr="003A5D78">
        <w:rPr>
          <w:rFonts w:asciiTheme="majorBidi" w:hAnsiTheme="majorBidi" w:cstheme="majorBidi" w:hint="cs"/>
          <w:i/>
          <w:iCs/>
          <w:sz w:val="28"/>
          <w:szCs w:val="28"/>
          <w:rtl/>
        </w:rPr>
        <w:t xml:space="preserve">بدرجة حرية 1 و  </w:t>
      </w:r>
      <w:r w:rsidRPr="003A5D78">
        <w:rPr>
          <w:rFonts w:asciiTheme="majorBidi" w:hAnsiTheme="majorBidi" w:cstheme="majorBidi"/>
          <w:i/>
          <w:iCs/>
          <w:sz w:val="28"/>
          <w:szCs w:val="28"/>
        </w:rPr>
        <w:t>p</w:t>
      </w:r>
      <w:r w:rsidRPr="003A5D78">
        <w:rPr>
          <w:rFonts w:asciiTheme="majorBidi" w:hAnsiTheme="majorBidi" w:cstheme="majorBidi" w:hint="cs"/>
          <w:i/>
          <w:iCs/>
          <w:sz w:val="28"/>
          <w:szCs w:val="28"/>
          <w:rtl/>
        </w:rPr>
        <w:t xml:space="preserve"> = 0.05</w:t>
      </w:r>
      <w:r>
        <w:rPr>
          <w:rFonts w:asciiTheme="majorBidi" w:hAnsiTheme="majorBidi" w:cstheme="majorBidi" w:hint="cs"/>
          <w:sz w:val="32"/>
          <w:szCs w:val="32"/>
          <w:rtl/>
        </w:rPr>
        <w:t>)</w:t>
      </w:r>
    </w:p>
    <w:p w:rsidR="003A5D78" w:rsidRDefault="003A5D78"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 هناك فارقاً إحصائياً هاماً يعني أن نسبة الشفاء بالآزوت السائل أعلى منها بالبودوفيلين</w:t>
      </w:r>
      <w:r w:rsidR="00652125">
        <w:rPr>
          <w:rFonts w:asciiTheme="majorBidi" w:hAnsiTheme="majorBidi" w:cstheme="majorBidi" w:hint="cs"/>
          <w:sz w:val="32"/>
          <w:szCs w:val="32"/>
          <w:rtl/>
        </w:rPr>
        <w:t>.</w:t>
      </w:r>
    </w:p>
    <w:p w:rsidR="00B643C2" w:rsidRDefault="00B643C2" w:rsidP="00B643C2">
      <w:pPr>
        <w:bidi/>
        <w:rPr>
          <w:rFonts w:asciiTheme="majorBidi" w:hAnsiTheme="majorBidi" w:cstheme="majorBidi"/>
          <w:sz w:val="32"/>
          <w:szCs w:val="32"/>
          <w:rtl/>
        </w:rPr>
      </w:pPr>
    </w:p>
    <w:p w:rsidR="00B643C2" w:rsidRDefault="00B643C2" w:rsidP="00B643C2">
      <w:pPr>
        <w:bidi/>
        <w:rPr>
          <w:rFonts w:asciiTheme="majorBidi" w:hAnsiTheme="majorBidi" w:cstheme="majorBidi"/>
          <w:sz w:val="32"/>
          <w:szCs w:val="32"/>
          <w:rtl/>
        </w:rPr>
      </w:pPr>
    </w:p>
    <w:p w:rsidR="003A5D78" w:rsidRPr="00E704FD" w:rsidRDefault="003A5D78" w:rsidP="003A5D78">
      <w:pPr>
        <w:bidi/>
        <w:rPr>
          <w:rFonts w:asciiTheme="majorBidi" w:hAnsiTheme="majorBidi" w:cstheme="majorBidi"/>
          <w:sz w:val="32"/>
          <w:szCs w:val="32"/>
          <w:u w:val="single"/>
          <w:rtl/>
        </w:rPr>
      </w:pPr>
      <w:r w:rsidRPr="00E704FD">
        <w:rPr>
          <w:rFonts w:asciiTheme="majorBidi" w:hAnsiTheme="majorBidi" w:cstheme="majorBidi" w:hint="cs"/>
          <w:sz w:val="32"/>
          <w:szCs w:val="32"/>
          <w:u w:val="single"/>
          <w:rtl/>
        </w:rPr>
        <w:t xml:space="preserve">ب </w:t>
      </w:r>
      <w:r w:rsidRPr="00E704FD">
        <w:rPr>
          <w:rFonts w:asciiTheme="majorBidi" w:hAnsiTheme="majorBidi" w:cstheme="majorBidi"/>
          <w:sz w:val="32"/>
          <w:szCs w:val="32"/>
          <w:u w:val="single"/>
          <w:rtl/>
        </w:rPr>
        <w:t>–</w:t>
      </w:r>
      <w:r w:rsidRPr="00E704FD">
        <w:rPr>
          <w:rFonts w:asciiTheme="majorBidi" w:hAnsiTheme="majorBidi" w:cstheme="majorBidi" w:hint="cs"/>
          <w:sz w:val="32"/>
          <w:szCs w:val="32"/>
          <w:u w:val="single"/>
          <w:rtl/>
        </w:rPr>
        <w:t xml:space="preserve"> المقارنة بين الآزوت والبودوفيلوتوكسين من حيث نسب الشفاء:</w:t>
      </w:r>
    </w:p>
    <w:p w:rsidR="003A5D78" w:rsidRDefault="003A5D78" w:rsidP="003A5D78">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2123"/>
        <w:gridCol w:w="1873"/>
        <w:gridCol w:w="1873"/>
        <w:gridCol w:w="1934"/>
      </w:tblGrid>
      <w:tr w:rsidR="003A5D78" w:rsidTr="00B73221">
        <w:tc>
          <w:tcPr>
            <w:tcW w:w="2214" w:type="dxa"/>
          </w:tcPr>
          <w:p w:rsidR="003A5D78" w:rsidRDefault="003A5D78" w:rsidP="00B73221">
            <w:pPr>
              <w:bidi/>
              <w:jc w:val="center"/>
              <w:rPr>
                <w:rFonts w:asciiTheme="majorBidi" w:hAnsiTheme="majorBidi" w:cstheme="majorBidi"/>
                <w:sz w:val="32"/>
                <w:szCs w:val="32"/>
                <w:rtl/>
              </w:rPr>
            </w:pP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شفاء</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عدم شفاء</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مجموع</w:t>
            </w:r>
          </w:p>
        </w:tc>
      </w:tr>
      <w:tr w:rsidR="003A5D78" w:rsidTr="00B73221">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آزوت سائل</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15</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5</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3A5D78" w:rsidTr="00B73221">
        <w:tc>
          <w:tcPr>
            <w:tcW w:w="2214" w:type="dxa"/>
          </w:tcPr>
          <w:p w:rsidR="003A5D78" w:rsidRDefault="003A5D78" w:rsidP="003A5D78">
            <w:pPr>
              <w:bidi/>
              <w:jc w:val="center"/>
              <w:rPr>
                <w:rFonts w:asciiTheme="majorBidi" w:hAnsiTheme="majorBidi" w:cstheme="majorBidi"/>
                <w:sz w:val="32"/>
                <w:szCs w:val="32"/>
                <w:rtl/>
              </w:rPr>
            </w:pPr>
            <w:r>
              <w:rPr>
                <w:rFonts w:asciiTheme="majorBidi" w:hAnsiTheme="majorBidi" w:cstheme="majorBidi" w:hint="cs"/>
                <w:sz w:val="32"/>
                <w:szCs w:val="32"/>
                <w:rtl/>
              </w:rPr>
              <w:t>بودوفيلوتوكسين</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6</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14</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3A5D78" w:rsidTr="00B73221">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المجموع</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22</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18</w:t>
            </w:r>
          </w:p>
        </w:tc>
        <w:tc>
          <w:tcPr>
            <w:tcW w:w="2214" w:type="dxa"/>
          </w:tcPr>
          <w:p w:rsidR="003A5D78" w:rsidRDefault="003A5D78" w:rsidP="00B73221">
            <w:pPr>
              <w:bidi/>
              <w:jc w:val="center"/>
              <w:rPr>
                <w:rFonts w:asciiTheme="majorBidi" w:hAnsiTheme="majorBidi" w:cstheme="majorBidi"/>
                <w:sz w:val="32"/>
                <w:szCs w:val="32"/>
                <w:rtl/>
              </w:rPr>
            </w:pPr>
            <w:r>
              <w:rPr>
                <w:rFonts w:asciiTheme="majorBidi" w:hAnsiTheme="majorBidi" w:cstheme="majorBidi" w:hint="cs"/>
                <w:sz w:val="32"/>
                <w:szCs w:val="32"/>
                <w:rtl/>
              </w:rPr>
              <w:t>40</w:t>
            </w:r>
          </w:p>
        </w:tc>
      </w:tr>
    </w:tbl>
    <w:p w:rsidR="003A5D78" w:rsidRPr="003A5D78" w:rsidRDefault="003A5D78" w:rsidP="003A5D78">
      <w:pPr>
        <w:bidi/>
        <w:jc w:val="center"/>
        <w:rPr>
          <w:rFonts w:asciiTheme="majorBidi" w:hAnsiTheme="majorBidi" w:cstheme="majorBidi"/>
          <w:sz w:val="26"/>
          <w:szCs w:val="26"/>
          <w:rtl/>
        </w:rPr>
      </w:pPr>
      <w:r w:rsidRPr="003A5D78">
        <w:rPr>
          <w:rFonts w:asciiTheme="majorBidi" w:hAnsiTheme="majorBidi" w:cstheme="majorBidi" w:hint="cs"/>
          <w:sz w:val="26"/>
          <w:szCs w:val="26"/>
          <w:rtl/>
        </w:rPr>
        <w:t>جدول -8- مقارنة بين نتائج المعالج</w:t>
      </w:r>
      <w:r>
        <w:rPr>
          <w:rFonts w:asciiTheme="majorBidi" w:hAnsiTheme="majorBidi" w:cstheme="majorBidi" w:hint="cs"/>
          <w:sz w:val="26"/>
          <w:szCs w:val="26"/>
          <w:rtl/>
        </w:rPr>
        <w:t>ة بين الآزوت السائل والبودوفيلوتوكسين</w:t>
      </w:r>
    </w:p>
    <w:p w:rsidR="003A5D78" w:rsidRDefault="003A5D78" w:rsidP="00B643C2">
      <w:pPr>
        <w:bidi/>
        <w:spacing w:line="480" w:lineRule="auto"/>
        <w:rPr>
          <w:rFonts w:asciiTheme="majorBidi" w:hAnsiTheme="majorBidi" w:cstheme="majorBidi"/>
          <w:sz w:val="32"/>
          <w:szCs w:val="32"/>
          <w:rtl/>
        </w:rPr>
      </w:pPr>
    </w:p>
    <w:p w:rsidR="003A5D78" w:rsidRDefault="003A5D78"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نطبق اختبار كاي مربع فنجد أن قيمة كاي مربع للجدول = 8.12 &gt; 3.841 (</w:t>
      </w:r>
      <w:r w:rsidRPr="003A5D78">
        <w:rPr>
          <w:rFonts w:asciiTheme="majorBidi" w:hAnsiTheme="majorBidi" w:cstheme="majorBidi" w:hint="cs"/>
          <w:i/>
          <w:iCs/>
          <w:sz w:val="28"/>
          <w:szCs w:val="28"/>
          <w:rtl/>
        </w:rPr>
        <w:t xml:space="preserve">بدرجة حرية 1 و  </w:t>
      </w:r>
      <w:r w:rsidRPr="003A5D78">
        <w:rPr>
          <w:rFonts w:asciiTheme="majorBidi" w:hAnsiTheme="majorBidi" w:cstheme="majorBidi"/>
          <w:i/>
          <w:iCs/>
          <w:sz w:val="28"/>
          <w:szCs w:val="28"/>
        </w:rPr>
        <w:t>p</w:t>
      </w:r>
      <w:r w:rsidRPr="003A5D78">
        <w:rPr>
          <w:rFonts w:asciiTheme="majorBidi" w:hAnsiTheme="majorBidi" w:cstheme="majorBidi" w:hint="cs"/>
          <w:i/>
          <w:iCs/>
          <w:sz w:val="28"/>
          <w:szCs w:val="28"/>
          <w:rtl/>
        </w:rPr>
        <w:t xml:space="preserve"> = 0.05</w:t>
      </w:r>
      <w:r>
        <w:rPr>
          <w:rFonts w:asciiTheme="majorBidi" w:hAnsiTheme="majorBidi" w:cstheme="majorBidi" w:hint="cs"/>
          <w:sz w:val="32"/>
          <w:szCs w:val="32"/>
          <w:rtl/>
        </w:rPr>
        <w:t>)</w:t>
      </w:r>
    </w:p>
    <w:p w:rsidR="003A5D78" w:rsidRDefault="003A5D78"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 هناك فارقاً إحصائياً هاماً يعني أن نسبة الشفاء بالآزوت السائل أعلى منها بالبودوفيلوتوكسين</w:t>
      </w:r>
      <w:r w:rsidR="00652125">
        <w:rPr>
          <w:rFonts w:asciiTheme="majorBidi" w:hAnsiTheme="majorBidi" w:cstheme="majorBidi" w:hint="cs"/>
          <w:sz w:val="32"/>
          <w:szCs w:val="32"/>
          <w:rtl/>
        </w:rPr>
        <w:t>.</w:t>
      </w:r>
    </w:p>
    <w:p w:rsidR="00323FC4" w:rsidRDefault="00323FC4" w:rsidP="00323FC4">
      <w:pPr>
        <w:bidi/>
        <w:rPr>
          <w:rFonts w:asciiTheme="majorBidi" w:hAnsiTheme="majorBidi" w:cstheme="majorBidi"/>
          <w:sz w:val="32"/>
          <w:szCs w:val="32"/>
          <w:rtl/>
        </w:rPr>
      </w:pPr>
    </w:p>
    <w:p w:rsidR="00333CAD" w:rsidRDefault="00333CAD" w:rsidP="00333CAD">
      <w:pPr>
        <w:bidi/>
        <w:rPr>
          <w:rFonts w:asciiTheme="majorBidi" w:hAnsiTheme="majorBidi" w:cstheme="majorBidi"/>
          <w:sz w:val="32"/>
          <w:szCs w:val="32"/>
          <w:rtl/>
        </w:rPr>
      </w:pPr>
    </w:p>
    <w:p w:rsidR="00323FC4" w:rsidRDefault="00323FC4" w:rsidP="00323FC4">
      <w:pPr>
        <w:bidi/>
        <w:rPr>
          <w:rFonts w:asciiTheme="majorBidi" w:hAnsiTheme="majorBidi" w:cstheme="majorBidi"/>
          <w:sz w:val="32"/>
          <w:szCs w:val="32"/>
          <w:rtl/>
        </w:rPr>
      </w:pPr>
    </w:p>
    <w:p w:rsidR="00333CAD" w:rsidRPr="00E704FD" w:rsidRDefault="00333CAD" w:rsidP="00333CAD">
      <w:pPr>
        <w:bidi/>
        <w:rPr>
          <w:rFonts w:asciiTheme="majorBidi" w:hAnsiTheme="majorBidi" w:cstheme="majorBidi"/>
          <w:sz w:val="32"/>
          <w:szCs w:val="32"/>
          <w:u w:val="single"/>
          <w:rtl/>
        </w:rPr>
      </w:pPr>
      <w:r w:rsidRPr="00E704FD">
        <w:rPr>
          <w:rFonts w:asciiTheme="majorBidi" w:hAnsiTheme="majorBidi" w:cstheme="majorBidi" w:hint="cs"/>
          <w:sz w:val="32"/>
          <w:szCs w:val="32"/>
          <w:u w:val="single"/>
          <w:rtl/>
        </w:rPr>
        <w:t xml:space="preserve">ج </w:t>
      </w:r>
      <w:r w:rsidRPr="00E704FD">
        <w:rPr>
          <w:rFonts w:asciiTheme="majorBidi" w:hAnsiTheme="majorBidi" w:cstheme="majorBidi"/>
          <w:sz w:val="32"/>
          <w:szCs w:val="32"/>
          <w:u w:val="single"/>
          <w:rtl/>
        </w:rPr>
        <w:t>–</w:t>
      </w:r>
      <w:r w:rsidRPr="00E704FD">
        <w:rPr>
          <w:rFonts w:asciiTheme="majorBidi" w:hAnsiTheme="majorBidi" w:cstheme="majorBidi" w:hint="cs"/>
          <w:sz w:val="32"/>
          <w:szCs w:val="32"/>
          <w:u w:val="single"/>
          <w:rtl/>
        </w:rPr>
        <w:t xml:space="preserve"> المقارنة بين البودوفيلين والبودوفيلوتوكسين من حيث نسب الشفاء:</w:t>
      </w:r>
    </w:p>
    <w:p w:rsidR="00333CAD" w:rsidRDefault="00333CAD" w:rsidP="00333CAD">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2123"/>
        <w:gridCol w:w="1873"/>
        <w:gridCol w:w="1873"/>
        <w:gridCol w:w="1934"/>
      </w:tblGrid>
      <w:tr w:rsidR="00333CAD" w:rsidTr="00B73221">
        <w:tc>
          <w:tcPr>
            <w:tcW w:w="2214" w:type="dxa"/>
          </w:tcPr>
          <w:p w:rsidR="00333CAD" w:rsidRDefault="00333CAD" w:rsidP="00B73221">
            <w:pPr>
              <w:bidi/>
              <w:jc w:val="center"/>
              <w:rPr>
                <w:rFonts w:asciiTheme="majorBidi" w:hAnsiTheme="majorBidi" w:cstheme="majorBidi"/>
                <w:sz w:val="32"/>
                <w:szCs w:val="32"/>
                <w:rtl/>
              </w:rPr>
            </w:pP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شفاء</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عدم شفاء</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مجموع</w:t>
            </w:r>
          </w:p>
        </w:tc>
      </w:tr>
      <w:tr w:rsidR="00333CAD" w:rsidTr="00B73221">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بودوفيلين</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7</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13</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333CAD" w:rsidTr="00B73221">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بودوفيلوتوكسين</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6</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14</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333CAD" w:rsidTr="00B73221">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المجموع</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22</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18</w:t>
            </w:r>
          </w:p>
        </w:tc>
        <w:tc>
          <w:tcPr>
            <w:tcW w:w="2214" w:type="dxa"/>
          </w:tcPr>
          <w:p w:rsidR="00333CAD" w:rsidRDefault="00333CAD" w:rsidP="00B73221">
            <w:pPr>
              <w:bidi/>
              <w:jc w:val="center"/>
              <w:rPr>
                <w:rFonts w:asciiTheme="majorBidi" w:hAnsiTheme="majorBidi" w:cstheme="majorBidi"/>
                <w:sz w:val="32"/>
                <w:szCs w:val="32"/>
                <w:rtl/>
              </w:rPr>
            </w:pPr>
            <w:r>
              <w:rPr>
                <w:rFonts w:asciiTheme="majorBidi" w:hAnsiTheme="majorBidi" w:cstheme="majorBidi" w:hint="cs"/>
                <w:sz w:val="32"/>
                <w:szCs w:val="32"/>
                <w:rtl/>
              </w:rPr>
              <w:t>40</w:t>
            </w:r>
          </w:p>
        </w:tc>
      </w:tr>
    </w:tbl>
    <w:p w:rsidR="00333CAD" w:rsidRPr="003A5D78" w:rsidRDefault="00333CAD" w:rsidP="00003E34">
      <w:pPr>
        <w:bidi/>
        <w:jc w:val="center"/>
        <w:rPr>
          <w:rFonts w:asciiTheme="majorBidi" w:hAnsiTheme="majorBidi" w:cstheme="majorBidi"/>
          <w:sz w:val="26"/>
          <w:szCs w:val="26"/>
          <w:rtl/>
        </w:rPr>
      </w:pPr>
      <w:r w:rsidRPr="003A5D78">
        <w:rPr>
          <w:rFonts w:asciiTheme="majorBidi" w:hAnsiTheme="majorBidi" w:cstheme="majorBidi" w:hint="cs"/>
          <w:sz w:val="26"/>
          <w:szCs w:val="26"/>
          <w:rtl/>
        </w:rPr>
        <w:t>جدول -</w:t>
      </w:r>
      <w:r w:rsidR="00C81052">
        <w:rPr>
          <w:rFonts w:asciiTheme="majorBidi" w:hAnsiTheme="majorBidi" w:cstheme="majorBidi" w:hint="cs"/>
          <w:sz w:val="26"/>
          <w:szCs w:val="26"/>
          <w:rtl/>
        </w:rPr>
        <w:t xml:space="preserve"> 10</w:t>
      </w:r>
      <w:r w:rsidRPr="003A5D78">
        <w:rPr>
          <w:rFonts w:asciiTheme="majorBidi" w:hAnsiTheme="majorBidi" w:cstheme="majorBidi" w:hint="cs"/>
          <w:sz w:val="26"/>
          <w:szCs w:val="26"/>
          <w:rtl/>
        </w:rPr>
        <w:t>- مقارنة بين نتائج المعالج</w:t>
      </w:r>
      <w:r>
        <w:rPr>
          <w:rFonts w:asciiTheme="majorBidi" w:hAnsiTheme="majorBidi" w:cstheme="majorBidi" w:hint="cs"/>
          <w:sz w:val="26"/>
          <w:szCs w:val="26"/>
          <w:rtl/>
        </w:rPr>
        <w:t>ة بين البودوفيلين والبودوفيلوتوكسين</w:t>
      </w:r>
    </w:p>
    <w:p w:rsidR="00333CAD" w:rsidRDefault="00333CAD" w:rsidP="00333CAD">
      <w:pPr>
        <w:bidi/>
        <w:rPr>
          <w:rFonts w:asciiTheme="majorBidi" w:hAnsiTheme="majorBidi" w:cstheme="majorBidi"/>
          <w:sz w:val="32"/>
          <w:szCs w:val="32"/>
          <w:rtl/>
        </w:rPr>
      </w:pPr>
    </w:p>
    <w:p w:rsidR="00333CAD" w:rsidRDefault="00333CAD"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نطبق اختبار كاي مربع فنجد أن قيمة كاي مربع للجدول = 0.63 &lt; 3.841 (</w:t>
      </w:r>
      <w:r w:rsidRPr="003A5D78">
        <w:rPr>
          <w:rFonts w:asciiTheme="majorBidi" w:hAnsiTheme="majorBidi" w:cstheme="majorBidi" w:hint="cs"/>
          <w:i/>
          <w:iCs/>
          <w:sz w:val="28"/>
          <w:szCs w:val="28"/>
          <w:rtl/>
        </w:rPr>
        <w:t xml:space="preserve">بدرجة حرية 1 و  </w:t>
      </w:r>
      <w:r w:rsidRPr="003A5D78">
        <w:rPr>
          <w:rFonts w:asciiTheme="majorBidi" w:hAnsiTheme="majorBidi" w:cstheme="majorBidi"/>
          <w:i/>
          <w:iCs/>
          <w:sz w:val="28"/>
          <w:szCs w:val="28"/>
        </w:rPr>
        <w:t>p</w:t>
      </w:r>
      <w:r w:rsidRPr="003A5D78">
        <w:rPr>
          <w:rFonts w:asciiTheme="majorBidi" w:hAnsiTheme="majorBidi" w:cstheme="majorBidi" w:hint="cs"/>
          <w:i/>
          <w:iCs/>
          <w:sz w:val="28"/>
          <w:szCs w:val="28"/>
          <w:rtl/>
        </w:rPr>
        <w:t xml:space="preserve"> = 0.05</w:t>
      </w:r>
      <w:r>
        <w:rPr>
          <w:rFonts w:asciiTheme="majorBidi" w:hAnsiTheme="majorBidi" w:cstheme="majorBidi" w:hint="cs"/>
          <w:sz w:val="32"/>
          <w:szCs w:val="32"/>
          <w:rtl/>
        </w:rPr>
        <w:t>)</w:t>
      </w:r>
    </w:p>
    <w:p w:rsidR="00323FC4" w:rsidRDefault="00333CAD"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أنه ليس هناك فارق إحصائي هام بين البودوفيلين والبودوفيلوتوكسين من حيث نسب الشفاء</w:t>
      </w:r>
      <w:r w:rsidR="00652125">
        <w:rPr>
          <w:rFonts w:asciiTheme="majorBidi" w:hAnsiTheme="majorBidi" w:cstheme="majorBidi" w:hint="cs"/>
          <w:sz w:val="32"/>
          <w:szCs w:val="32"/>
          <w:rtl/>
        </w:rPr>
        <w:t>.</w:t>
      </w:r>
    </w:p>
    <w:p w:rsidR="00003E34" w:rsidRDefault="00003E34" w:rsidP="00003E34">
      <w:pPr>
        <w:bidi/>
        <w:rPr>
          <w:rFonts w:asciiTheme="majorBidi" w:hAnsiTheme="majorBidi" w:cstheme="majorBidi"/>
          <w:sz w:val="32"/>
          <w:szCs w:val="32"/>
          <w:rtl/>
        </w:rPr>
      </w:pPr>
    </w:p>
    <w:p w:rsidR="00003E34" w:rsidRDefault="00003E34" w:rsidP="00003E34">
      <w:pPr>
        <w:bidi/>
        <w:rPr>
          <w:rFonts w:asciiTheme="majorBidi" w:hAnsiTheme="majorBidi" w:cstheme="majorBidi"/>
          <w:sz w:val="32"/>
          <w:szCs w:val="32"/>
          <w:rtl/>
        </w:rPr>
      </w:pPr>
    </w:p>
    <w:p w:rsidR="00323FC4" w:rsidRPr="00E704FD" w:rsidRDefault="00C81052" w:rsidP="00323FC4">
      <w:pPr>
        <w:pStyle w:val="ListParagraph"/>
        <w:numPr>
          <w:ilvl w:val="0"/>
          <w:numId w:val="5"/>
        </w:numPr>
        <w:bidi/>
        <w:rPr>
          <w:rFonts w:asciiTheme="majorBidi" w:hAnsiTheme="majorBidi" w:cstheme="majorBidi"/>
          <w:b/>
          <w:bCs/>
          <w:sz w:val="34"/>
          <w:szCs w:val="34"/>
          <w:u w:val="single"/>
        </w:rPr>
      </w:pPr>
      <w:r w:rsidRPr="00E704FD">
        <w:rPr>
          <w:rFonts w:asciiTheme="majorBidi" w:hAnsiTheme="majorBidi" w:cstheme="majorBidi" w:hint="cs"/>
          <w:b/>
          <w:bCs/>
          <w:sz w:val="34"/>
          <w:szCs w:val="34"/>
          <w:u w:val="single"/>
          <w:rtl/>
        </w:rPr>
        <w:t>نسب الشفاء حسب الجنس:</w:t>
      </w:r>
    </w:p>
    <w:p w:rsidR="00C81052" w:rsidRDefault="00C81052"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دخل في الدراسة 49 مريضاً ذكراً و11 مريضة أنثى , شفي من الذكور 22 مريضاً بنسبة 49% , ومن الإناث 6 مريضات بنسبة 54%.</w:t>
      </w:r>
    </w:p>
    <w:p w:rsidR="00C81052" w:rsidRDefault="00C81052" w:rsidP="00C81052">
      <w:pPr>
        <w:bidi/>
        <w:rPr>
          <w:rFonts w:asciiTheme="majorBidi" w:hAnsiTheme="majorBidi" w:cstheme="majorBidi"/>
          <w:sz w:val="32"/>
          <w:szCs w:val="32"/>
          <w:rtl/>
        </w:rPr>
      </w:pPr>
    </w:p>
    <w:p w:rsidR="00B643C2" w:rsidRDefault="00B643C2" w:rsidP="00B643C2">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1926"/>
        <w:gridCol w:w="2048"/>
        <w:gridCol w:w="1967"/>
        <w:gridCol w:w="1862"/>
      </w:tblGrid>
      <w:tr w:rsidR="008122C5" w:rsidTr="008122C5">
        <w:tc>
          <w:tcPr>
            <w:tcW w:w="2217" w:type="dxa"/>
          </w:tcPr>
          <w:p w:rsidR="008122C5" w:rsidRPr="00A73341" w:rsidRDefault="008122C5" w:rsidP="008122C5">
            <w:pPr>
              <w:bidi/>
              <w:jc w:val="center"/>
              <w:rPr>
                <w:sz w:val="30"/>
                <w:szCs w:val="30"/>
                <w:rtl/>
              </w:rPr>
            </w:pPr>
          </w:p>
        </w:tc>
        <w:tc>
          <w:tcPr>
            <w:tcW w:w="2291" w:type="dxa"/>
          </w:tcPr>
          <w:p w:rsidR="008122C5" w:rsidRPr="00A73341" w:rsidRDefault="008122C5" w:rsidP="008122C5">
            <w:pPr>
              <w:bidi/>
              <w:jc w:val="center"/>
              <w:rPr>
                <w:sz w:val="30"/>
                <w:szCs w:val="30"/>
                <w:rtl/>
              </w:rPr>
            </w:pPr>
            <w:r w:rsidRPr="00A73341">
              <w:rPr>
                <w:rFonts w:hint="cs"/>
                <w:sz w:val="30"/>
                <w:szCs w:val="30"/>
                <w:rtl/>
              </w:rPr>
              <w:t>عدد المرضى الكلي</w:t>
            </w:r>
          </w:p>
        </w:tc>
        <w:tc>
          <w:tcPr>
            <w:tcW w:w="2242" w:type="dxa"/>
          </w:tcPr>
          <w:p w:rsidR="008122C5" w:rsidRPr="00A73341" w:rsidRDefault="008122C5" w:rsidP="008122C5">
            <w:pPr>
              <w:bidi/>
              <w:jc w:val="center"/>
              <w:rPr>
                <w:sz w:val="30"/>
                <w:szCs w:val="30"/>
                <w:rtl/>
              </w:rPr>
            </w:pPr>
            <w:r w:rsidRPr="00A73341">
              <w:rPr>
                <w:rFonts w:hint="cs"/>
                <w:sz w:val="30"/>
                <w:szCs w:val="30"/>
                <w:rtl/>
              </w:rPr>
              <w:t>عدد حالات الشفاء</w:t>
            </w:r>
          </w:p>
        </w:tc>
        <w:tc>
          <w:tcPr>
            <w:tcW w:w="2106" w:type="dxa"/>
          </w:tcPr>
          <w:p w:rsidR="008122C5" w:rsidRPr="00A73341" w:rsidRDefault="008122C5" w:rsidP="008122C5">
            <w:pPr>
              <w:bidi/>
              <w:jc w:val="center"/>
              <w:rPr>
                <w:sz w:val="30"/>
                <w:szCs w:val="30"/>
                <w:rtl/>
              </w:rPr>
            </w:pPr>
            <w:r w:rsidRPr="00A73341">
              <w:rPr>
                <w:rFonts w:hint="cs"/>
                <w:sz w:val="30"/>
                <w:szCs w:val="30"/>
                <w:rtl/>
              </w:rPr>
              <w:t>النسبة المئوية</w:t>
            </w:r>
          </w:p>
        </w:tc>
      </w:tr>
      <w:tr w:rsidR="008122C5" w:rsidTr="008122C5">
        <w:tc>
          <w:tcPr>
            <w:tcW w:w="2217" w:type="dxa"/>
          </w:tcPr>
          <w:p w:rsidR="008122C5" w:rsidRPr="00A73341" w:rsidRDefault="008122C5" w:rsidP="008122C5">
            <w:pPr>
              <w:bidi/>
              <w:jc w:val="center"/>
              <w:rPr>
                <w:sz w:val="30"/>
                <w:szCs w:val="30"/>
                <w:rtl/>
              </w:rPr>
            </w:pPr>
            <w:r w:rsidRPr="00A73341">
              <w:rPr>
                <w:rFonts w:hint="cs"/>
                <w:sz w:val="30"/>
                <w:szCs w:val="30"/>
                <w:rtl/>
              </w:rPr>
              <w:t>ذكور</w:t>
            </w:r>
          </w:p>
        </w:tc>
        <w:tc>
          <w:tcPr>
            <w:tcW w:w="2291" w:type="dxa"/>
          </w:tcPr>
          <w:p w:rsidR="008122C5" w:rsidRPr="00A73341" w:rsidRDefault="008122C5" w:rsidP="008122C5">
            <w:pPr>
              <w:bidi/>
              <w:jc w:val="center"/>
              <w:rPr>
                <w:sz w:val="30"/>
                <w:szCs w:val="30"/>
                <w:rtl/>
              </w:rPr>
            </w:pPr>
            <w:r w:rsidRPr="00A73341">
              <w:rPr>
                <w:rFonts w:hint="cs"/>
                <w:sz w:val="30"/>
                <w:szCs w:val="30"/>
                <w:rtl/>
              </w:rPr>
              <w:t>49</w:t>
            </w:r>
          </w:p>
        </w:tc>
        <w:tc>
          <w:tcPr>
            <w:tcW w:w="2242" w:type="dxa"/>
          </w:tcPr>
          <w:p w:rsidR="008122C5" w:rsidRPr="00A73341" w:rsidRDefault="008122C5" w:rsidP="008122C5">
            <w:pPr>
              <w:bidi/>
              <w:jc w:val="center"/>
              <w:rPr>
                <w:sz w:val="30"/>
                <w:szCs w:val="30"/>
                <w:rtl/>
              </w:rPr>
            </w:pPr>
            <w:r w:rsidRPr="00A73341">
              <w:rPr>
                <w:rFonts w:hint="cs"/>
                <w:sz w:val="30"/>
                <w:szCs w:val="30"/>
                <w:rtl/>
              </w:rPr>
              <w:t>22</w:t>
            </w:r>
          </w:p>
        </w:tc>
        <w:tc>
          <w:tcPr>
            <w:tcW w:w="2106" w:type="dxa"/>
          </w:tcPr>
          <w:p w:rsidR="008122C5" w:rsidRPr="00A73341" w:rsidRDefault="008122C5" w:rsidP="008122C5">
            <w:pPr>
              <w:bidi/>
              <w:jc w:val="center"/>
              <w:rPr>
                <w:sz w:val="30"/>
                <w:szCs w:val="30"/>
                <w:rtl/>
              </w:rPr>
            </w:pPr>
            <w:r w:rsidRPr="00A73341">
              <w:rPr>
                <w:rFonts w:hint="cs"/>
                <w:sz w:val="30"/>
                <w:szCs w:val="30"/>
                <w:rtl/>
              </w:rPr>
              <w:t>49%</w:t>
            </w:r>
          </w:p>
        </w:tc>
      </w:tr>
      <w:tr w:rsidR="008122C5" w:rsidTr="008122C5">
        <w:tc>
          <w:tcPr>
            <w:tcW w:w="2217" w:type="dxa"/>
          </w:tcPr>
          <w:p w:rsidR="008122C5" w:rsidRPr="00A73341" w:rsidRDefault="008122C5" w:rsidP="008122C5">
            <w:pPr>
              <w:bidi/>
              <w:jc w:val="center"/>
              <w:rPr>
                <w:sz w:val="30"/>
                <w:szCs w:val="30"/>
                <w:rtl/>
              </w:rPr>
            </w:pPr>
            <w:r w:rsidRPr="00A73341">
              <w:rPr>
                <w:rFonts w:hint="cs"/>
                <w:sz w:val="30"/>
                <w:szCs w:val="30"/>
                <w:rtl/>
              </w:rPr>
              <w:t>إناث</w:t>
            </w:r>
          </w:p>
        </w:tc>
        <w:tc>
          <w:tcPr>
            <w:tcW w:w="2291" w:type="dxa"/>
          </w:tcPr>
          <w:p w:rsidR="008122C5" w:rsidRPr="00A73341" w:rsidRDefault="008122C5" w:rsidP="008122C5">
            <w:pPr>
              <w:bidi/>
              <w:jc w:val="center"/>
              <w:rPr>
                <w:sz w:val="30"/>
                <w:szCs w:val="30"/>
                <w:rtl/>
              </w:rPr>
            </w:pPr>
            <w:r w:rsidRPr="00A73341">
              <w:rPr>
                <w:rFonts w:hint="cs"/>
                <w:sz w:val="30"/>
                <w:szCs w:val="30"/>
                <w:rtl/>
              </w:rPr>
              <w:t>11</w:t>
            </w:r>
          </w:p>
        </w:tc>
        <w:tc>
          <w:tcPr>
            <w:tcW w:w="2242" w:type="dxa"/>
          </w:tcPr>
          <w:p w:rsidR="008122C5" w:rsidRPr="00A73341" w:rsidRDefault="008122C5" w:rsidP="008122C5">
            <w:pPr>
              <w:bidi/>
              <w:jc w:val="center"/>
              <w:rPr>
                <w:sz w:val="30"/>
                <w:szCs w:val="30"/>
                <w:rtl/>
              </w:rPr>
            </w:pPr>
            <w:r w:rsidRPr="00A73341">
              <w:rPr>
                <w:rFonts w:hint="cs"/>
                <w:sz w:val="30"/>
                <w:szCs w:val="30"/>
                <w:rtl/>
              </w:rPr>
              <w:t>6</w:t>
            </w:r>
          </w:p>
        </w:tc>
        <w:tc>
          <w:tcPr>
            <w:tcW w:w="2106" w:type="dxa"/>
          </w:tcPr>
          <w:p w:rsidR="008122C5" w:rsidRPr="00A73341" w:rsidRDefault="008122C5" w:rsidP="008122C5">
            <w:pPr>
              <w:bidi/>
              <w:jc w:val="center"/>
              <w:rPr>
                <w:sz w:val="30"/>
                <w:szCs w:val="30"/>
                <w:rtl/>
              </w:rPr>
            </w:pPr>
            <w:r w:rsidRPr="00A73341">
              <w:rPr>
                <w:rFonts w:hint="cs"/>
                <w:sz w:val="30"/>
                <w:szCs w:val="30"/>
                <w:rtl/>
              </w:rPr>
              <w:t>54%</w:t>
            </w:r>
          </w:p>
        </w:tc>
      </w:tr>
    </w:tbl>
    <w:p w:rsidR="008122C5" w:rsidRPr="008122C5" w:rsidRDefault="008122C5" w:rsidP="008122C5">
      <w:pPr>
        <w:bidi/>
        <w:jc w:val="center"/>
        <w:rPr>
          <w:rFonts w:asciiTheme="majorBidi" w:hAnsiTheme="majorBidi" w:cstheme="majorBidi"/>
          <w:sz w:val="26"/>
          <w:szCs w:val="26"/>
          <w:rtl/>
        </w:rPr>
      </w:pPr>
      <w:r w:rsidRPr="008122C5">
        <w:rPr>
          <w:rFonts w:asciiTheme="majorBidi" w:hAnsiTheme="majorBidi" w:cstheme="majorBidi" w:hint="cs"/>
          <w:sz w:val="26"/>
          <w:szCs w:val="26"/>
          <w:rtl/>
        </w:rPr>
        <w:t>جدول -11- نسب الشفاء حسب الجنس</w:t>
      </w:r>
    </w:p>
    <w:p w:rsidR="00323FC4" w:rsidRDefault="00323FC4" w:rsidP="00323FC4">
      <w:pPr>
        <w:bidi/>
        <w:rPr>
          <w:rFonts w:asciiTheme="majorBidi" w:hAnsiTheme="majorBidi" w:cstheme="majorBidi"/>
          <w:sz w:val="32"/>
          <w:szCs w:val="32"/>
          <w:rtl/>
        </w:rPr>
      </w:pPr>
    </w:p>
    <w:p w:rsidR="00970ECD" w:rsidRDefault="00615B07" w:rsidP="00970ECD">
      <w:pPr>
        <w:bidi/>
        <w:rPr>
          <w:rFonts w:asciiTheme="majorBidi" w:hAnsiTheme="majorBidi" w:cstheme="majorBidi"/>
          <w:sz w:val="32"/>
          <w:szCs w:val="32"/>
          <w:rtl/>
        </w:rPr>
      </w:pPr>
      <w:r>
        <w:rPr>
          <w:rFonts w:asciiTheme="majorBidi" w:hAnsiTheme="majorBidi" w:cstheme="majorBidi"/>
          <w:noProof/>
          <w:sz w:val="32"/>
          <w:szCs w:val="32"/>
          <w:rtl/>
        </w:rPr>
        <w:pict>
          <v:shape id="_x0000_s1035" type="#_x0000_t202" style="position:absolute;left:0;text-align:left;margin-left:90.75pt;margin-top:251.55pt;width:158.1pt;height:21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">
            <v:textbox>
              <w:txbxContent>
                <w:p w:rsidR="006F261B" w:rsidRDefault="006F261B" w:rsidP="00BF433B">
                  <w:pPr>
                    <w:jc w:val="center"/>
                    <w:rPr>
                      <w:rtl/>
                    </w:rPr>
                  </w:pPr>
                  <w:r>
                    <w:rPr>
                      <w:rFonts w:hint="cs"/>
                      <w:rtl/>
                    </w:rPr>
                    <w:t>نسب الشفاء حسب الجنس</w:t>
                  </w:r>
                </w:p>
                <w:p w:rsidR="006F261B" w:rsidRDefault="006F261B" w:rsidP="00BF433B">
                  <w:pPr>
                    <w:jc w:val="center"/>
                    <w:rPr>
                      <w:rtl/>
                    </w:rPr>
                  </w:pPr>
                </w:p>
              </w:txbxContent>
            </v:textbox>
          </v:shape>
        </w:pict>
      </w:r>
      <w:r w:rsidR="00970ECD">
        <w:rPr>
          <w:rFonts w:asciiTheme="majorBidi" w:hAnsiTheme="majorBidi" w:cstheme="majorBidi" w:hint="cs"/>
          <w:noProof/>
          <w:sz w:val="32"/>
          <w:szCs w:val="32"/>
          <w:rtl/>
        </w:rPr>
        <w:drawing>
          <wp:inline distT="0" distB="0" distL="0" distR="0">
            <wp:extent cx="5486400" cy="32004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F433B" w:rsidRDefault="00BF433B" w:rsidP="00970ECD">
      <w:pPr>
        <w:bidi/>
        <w:rPr>
          <w:rFonts w:asciiTheme="majorBidi" w:hAnsiTheme="majorBidi" w:cstheme="majorBidi"/>
          <w:sz w:val="32"/>
          <w:szCs w:val="32"/>
          <w:rtl/>
        </w:rPr>
      </w:pPr>
    </w:p>
    <w:p w:rsidR="00BF433B" w:rsidRDefault="00BF433B" w:rsidP="00B643C2">
      <w:pPr>
        <w:bidi/>
        <w:spacing w:line="480" w:lineRule="auto"/>
        <w:rPr>
          <w:rFonts w:asciiTheme="majorBidi" w:hAnsiTheme="majorBidi" w:cstheme="majorBidi"/>
          <w:sz w:val="32"/>
          <w:szCs w:val="32"/>
          <w:rtl/>
        </w:rPr>
      </w:pPr>
    </w:p>
    <w:p w:rsidR="00970ECD" w:rsidRDefault="00970ECD"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نطبق اختبار كاي مربع فنجد أن قيمة كاي مربع للجدول = 0.06 &lt; 3.841 (</w:t>
      </w:r>
      <w:r w:rsidRPr="003A5D78">
        <w:rPr>
          <w:rFonts w:asciiTheme="majorBidi" w:hAnsiTheme="majorBidi" w:cstheme="majorBidi" w:hint="cs"/>
          <w:i/>
          <w:iCs/>
          <w:sz w:val="28"/>
          <w:szCs w:val="28"/>
          <w:rtl/>
        </w:rPr>
        <w:t xml:space="preserve">بدرجة حرية 1 و  </w:t>
      </w:r>
      <w:r w:rsidRPr="003A5D78">
        <w:rPr>
          <w:rFonts w:asciiTheme="majorBidi" w:hAnsiTheme="majorBidi" w:cstheme="majorBidi"/>
          <w:i/>
          <w:iCs/>
          <w:sz w:val="28"/>
          <w:szCs w:val="28"/>
        </w:rPr>
        <w:t>p</w:t>
      </w:r>
      <w:r w:rsidRPr="003A5D78">
        <w:rPr>
          <w:rFonts w:asciiTheme="majorBidi" w:hAnsiTheme="majorBidi" w:cstheme="majorBidi" w:hint="cs"/>
          <w:i/>
          <w:iCs/>
          <w:sz w:val="28"/>
          <w:szCs w:val="28"/>
          <w:rtl/>
        </w:rPr>
        <w:t xml:space="preserve"> = 0.05</w:t>
      </w:r>
      <w:r>
        <w:rPr>
          <w:rFonts w:asciiTheme="majorBidi" w:hAnsiTheme="majorBidi" w:cstheme="majorBidi" w:hint="cs"/>
          <w:sz w:val="32"/>
          <w:szCs w:val="32"/>
          <w:rtl/>
        </w:rPr>
        <w:t>)</w:t>
      </w:r>
    </w:p>
    <w:p w:rsidR="00970ECD" w:rsidRDefault="00970ECD"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أنه ليس هناك فارق إحصائي هام بين نسب الشفاء من الثآليل التناسلية بين الذكور والإناث.</w:t>
      </w:r>
    </w:p>
    <w:p w:rsidR="008122C5" w:rsidRDefault="008122C5" w:rsidP="008122C5">
      <w:pPr>
        <w:bidi/>
        <w:rPr>
          <w:rFonts w:asciiTheme="majorBidi" w:hAnsiTheme="majorBidi" w:cstheme="majorBidi"/>
          <w:sz w:val="32"/>
          <w:szCs w:val="32"/>
          <w:rtl/>
        </w:rPr>
      </w:pPr>
    </w:p>
    <w:p w:rsidR="008122C5" w:rsidRDefault="008122C5" w:rsidP="008122C5">
      <w:pPr>
        <w:bidi/>
        <w:rPr>
          <w:rFonts w:asciiTheme="majorBidi" w:hAnsiTheme="majorBidi" w:cstheme="majorBidi"/>
          <w:sz w:val="32"/>
          <w:szCs w:val="32"/>
          <w:rtl/>
        </w:rPr>
      </w:pPr>
    </w:p>
    <w:p w:rsidR="008122C5" w:rsidRDefault="008122C5" w:rsidP="008122C5">
      <w:pPr>
        <w:bidi/>
        <w:rPr>
          <w:rFonts w:asciiTheme="majorBidi" w:hAnsiTheme="majorBidi" w:cstheme="majorBidi"/>
          <w:sz w:val="32"/>
          <w:szCs w:val="32"/>
          <w:rtl/>
        </w:rPr>
      </w:pPr>
    </w:p>
    <w:p w:rsidR="00B643C2" w:rsidRDefault="00B643C2" w:rsidP="00B643C2">
      <w:pPr>
        <w:bidi/>
        <w:rPr>
          <w:rFonts w:asciiTheme="majorBidi" w:hAnsiTheme="majorBidi" w:cstheme="majorBidi"/>
          <w:sz w:val="32"/>
          <w:szCs w:val="32"/>
          <w:rtl/>
        </w:rPr>
      </w:pPr>
    </w:p>
    <w:p w:rsidR="00B643C2" w:rsidRDefault="00B643C2" w:rsidP="00B643C2">
      <w:pPr>
        <w:bidi/>
        <w:rPr>
          <w:rFonts w:asciiTheme="majorBidi" w:hAnsiTheme="majorBidi" w:cstheme="majorBidi"/>
          <w:sz w:val="32"/>
          <w:szCs w:val="32"/>
          <w:rtl/>
        </w:rPr>
      </w:pPr>
    </w:p>
    <w:p w:rsidR="008122C5" w:rsidRPr="00652125" w:rsidRDefault="008122C5" w:rsidP="00652125">
      <w:pPr>
        <w:pStyle w:val="ListParagraph"/>
        <w:numPr>
          <w:ilvl w:val="0"/>
          <w:numId w:val="20"/>
        </w:numPr>
        <w:bidi/>
        <w:rPr>
          <w:rFonts w:asciiTheme="majorBidi" w:hAnsiTheme="majorBidi" w:cstheme="majorBidi"/>
          <w:sz w:val="34"/>
          <w:szCs w:val="34"/>
          <w:u w:val="single"/>
        </w:rPr>
      </w:pPr>
      <w:r w:rsidRPr="00652125">
        <w:rPr>
          <w:rFonts w:asciiTheme="majorBidi" w:hAnsiTheme="majorBidi" w:cstheme="majorBidi" w:hint="cs"/>
          <w:sz w:val="34"/>
          <w:szCs w:val="34"/>
          <w:u w:val="single"/>
          <w:rtl/>
        </w:rPr>
        <w:t>نسب الشفاء حسب الجنس بالنسبة لمجموعة الآزوت السائل:</w:t>
      </w:r>
    </w:p>
    <w:p w:rsidR="008122C5" w:rsidRDefault="008122C5"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ضمت مجموعة الآزوت السائل </w:t>
      </w:r>
      <w:r w:rsidR="00970ECD">
        <w:rPr>
          <w:rFonts w:asciiTheme="majorBidi" w:hAnsiTheme="majorBidi" w:cstheme="majorBidi" w:hint="cs"/>
          <w:sz w:val="32"/>
          <w:szCs w:val="32"/>
          <w:rtl/>
        </w:rPr>
        <w:t>15 مريضاً ذكراً شفي منهم 11 مريضاً بنسبة 73% , وخمس مريضات إناث شفي منهن 4 مريضات بنسبة 80%</w:t>
      </w:r>
    </w:p>
    <w:p w:rsidR="00970ECD" w:rsidRPr="008122C5" w:rsidRDefault="00970ECD" w:rsidP="00970ECD">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1988"/>
        <w:gridCol w:w="1914"/>
        <w:gridCol w:w="1914"/>
        <w:gridCol w:w="1987"/>
      </w:tblGrid>
      <w:tr w:rsidR="00970ECD" w:rsidTr="00B73221">
        <w:tc>
          <w:tcPr>
            <w:tcW w:w="2214" w:type="dxa"/>
          </w:tcPr>
          <w:p w:rsidR="00970ECD" w:rsidRPr="00A73341" w:rsidRDefault="00970ECD" w:rsidP="00B73221">
            <w:pPr>
              <w:bidi/>
              <w:jc w:val="center"/>
              <w:rPr>
                <w:rFonts w:ascii="Arial" w:hAnsi="Arial" w:cs="Arial"/>
                <w:sz w:val="30"/>
                <w:szCs w:val="30"/>
                <w:rtl/>
              </w:rPr>
            </w:pP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شفاء</w:t>
            </w: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عدم شفاء</w:t>
            </w:r>
          </w:p>
        </w:tc>
        <w:tc>
          <w:tcPr>
            <w:tcW w:w="2214" w:type="dxa"/>
          </w:tcPr>
          <w:p w:rsidR="00970ECD" w:rsidRPr="00A73341" w:rsidRDefault="00BF433B" w:rsidP="00B73221">
            <w:pPr>
              <w:bidi/>
              <w:jc w:val="center"/>
              <w:rPr>
                <w:rFonts w:ascii="Arial" w:hAnsi="Arial" w:cs="Arial"/>
                <w:sz w:val="30"/>
                <w:szCs w:val="30"/>
                <w:rtl/>
              </w:rPr>
            </w:pPr>
            <w:r>
              <w:rPr>
                <w:rFonts w:ascii="Arial" w:hAnsi="Arial" w:cs="Arial" w:hint="cs"/>
                <w:sz w:val="30"/>
                <w:szCs w:val="30"/>
                <w:rtl/>
              </w:rPr>
              <w:t>ال</w:t>
            </w:r>
            <w:r w:rsidR="00970ECD" w:rsidRPr="00A73341">
              <w:rPr>
                <w:rFonts w:ascii="Arial" w:hAnsi="Arial" w:cs="Arial"/>
                <w:sz w:val="30"/>
                <w:szCs w:val="30"/>
                <w:rtl/>
              </w:rPr>
              <w:t>مجموع</w:t>
            </w:r>
          </w:p>
        </w:tc>
      </w:tr>
      <w:tr w:rsidR="00970ECD" w:rsidTr="00B73221">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ذكور</w:t>
            </w: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11</w:t>
            </w: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4</w:t>
            </w: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15</w:t>
            </w:r>
          </w:p>
        </w:tc>
      </w:tr>
      <w:tr w:rsidR="00970ECD" w:rsidTr="00B73221">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إناث</w:t>
            </w: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4</w:t>
            </w: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1</w:t>
            </w: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5</w:t>
            </w:r>
          </w:p>
        </w:tc>
      </w:tr>
      <w:tr w:rsidR="00970ECD" w:rsidTr="00B73221">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المجموع</w:t>
            </w: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15</w:t>
            </w: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5</w:t>
            </w:r>
          </w:p>
        </w:tc>
        <w:tc>
          <w:tcPr>
            <w:tcW w:w="2214" w:type="dxa"/>
          </w:tcPr>
          <w:p w:rsidR="00970ECD" w:rsidRPr="00A73341" w:rsidRDefault="00970ECD" w:rsidP="00B73221">
            <w:pPr>
              <w:bidi/>
              <w:jc w:val="center"/>
              <w:rPr>
                <w:rFonts w:ascii="Arial" w:hAnsi="Arial" w:cs="Arial"/>
                <w:sz w:val="30"/>
                <w:szCs w:val="30"/>
                <w:rtl/>
              </w:rPr>
            </w:pPr>
            <w:r w:rsidRPr="00A73341">
              <w:rPr>
                <w:rFonts w:ascii="Arial" w:hAnsi="Arial" w:cs="Arial"/>
                <w:sz w:val="30"/>
                <w:szCs w:val="30"/>
                <w:rtl/>
              </w:rPr>
              <w:t>20</w:t>
            </w:r>
          </w:p>
        </w:tc>
      </w:tr>
    </w:tbl>
    <w:p w:rsidR="00970ECD" w:rsidRPr="003A5D78" w:rsidRDefault="00970ECD" w:rsidP="00A73341">
      <w:pPr>
        <w:bidi/>
        <w:jc w:val="center"/>
        <w:rPr>
          <w:rFonts w:asciiTheme="majorBidi" w:hAnsiTheme="majorBidi" w:cstheme="majorBidi"/>
          <w:sz w:val="26"/>
          <w:szCs w:val="26"/>
          <w:rtl/>
        </w:rPr>
      </w:pPr>
      <w:r w:rsidRPr="003A5D78">
        <w:rPr>
          <w:rFonts w:asciiTheme="majorBidi" w:hAnsiTheme="majorBidi" w:cstheme="majorBidi" w:hint="cs"/>
          <w:sz w:val="26"/>
          <w:szCs w:val="26"/>
          <w:rtl/>
        </w:rPr>
        <w:t>جدول -</w:t>
      </w:r>
      <w:r>
        <w:rPr>
          <w:rFonts w:asciiTheme="majorBidi" w:hAnsiTheme="majorBidi" w:cstheme="majorBidi" w:hint="cs"/>
          <w:sz w:val="26"/>
          <w:szCs w:val="26"/>
          <w:rtl/>
        </w:rPr>
        <w:t xml:space="preserve"> 1</w:t>
      </w:r>
      <w:r w:rsidR="00A73341">
        <w:rPr>
          <w:rFonts w:asciiTheme="majorBidi" w:hAnsiTheme="majorBidi" w:cstheme="majorBidi" w:hint="cs"/>
          <w:sz w:val="26"/>
          <w:szCs w:val="26"/>
          <w:rtl/>
        </w:rPr>
        <w:t>2</w:t>
      </w:r>
      <w:r w:rsidRPr="003A5D78">
        <w:rPr>
          <w:rFonts w:asciiTheme="majorBidi" w:hAnsiTheme="majorBidi" w:cstheme="majorBidi" w:hint="cs"/>
          <w:sz w:val="26"/>
          <w:szCs w:val="26"/>
          <w:rtl/>
        </w:rPr>
        <w:t>- مقارنة بين نتائج المعالج</w:t>
      </w:r>
      <w:r>
        <w:rPr>
          <w:rFonts w:asciiTheme="majorBidi" w:hAnsiTheme="majorBidi" w:cstheme="majorBidi" w:hint="cs"/>
          <w:sz w:val="26"/>
          <w:szCs w:val="26"/>
          <w:rtl/>
        </w:rPr>
        <w:t>ة بالآزوت السائل بين الذكور والإناث</w:t>
      </w:r>
    </w:p>
    <w:p w:rsidR="00970ECD" w:rsidRDefault="00970ECD" w:rsidP="00970ECD">
      <w:pPr>
        <w:bidi/>
        <w:rPr>
          <w:rFonts w:asciiTheme="majorBidi" w:hAnsiTheme="majorBidi" w:cstheme="majorBidi"/>
          <w:sz w:val="32"/>
          <w:szCs w:val="32"/>
          <w:rtl/>
        </w:rPr>
      </w:pPr>
    </w:p>
    <w:p w:rsidR="00970ECD" w:rsidRDefault="00970ECD"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w:t>
      </w:r>
      <w:r w:rsidR="0090679B">
        <w:rPr>
          <w:rFonts w:asciiTheme="majorBidi" w:hAnsiTheme="majorBidi" w:cstheme="majorBidi" w:hint="cs"/>
          <w:sz w:val="32"/>
          <w:szCs w:val="32"/>
          <w:rtl/>
        </w:rPr>
        <w:t>63</w:t>
      </w:r>
      <w:r>
        <w:rPr>
          <w:rFonts w:asciiTheme="majorBidi" w:hAnsiTheme="majorBidi" w:cstheme="majorBidi" w:hint="cs"/>
          <w:sz w:val="32"/>
          <w:szCs w:val="32"/>
          <w:rtl/>
        </w:rPr>
        <w:t xml:space="preserve"> &gt; 0.05</w:t>
      </w:r>
    </w:p>
    <w:p w:rsidR="00970ECD" w:rsidRDefault="00970ECD"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أي أنه ليس هناك فارق إحصائي مهم بين نسب الشفاء</w:t>
      </w:r>
      <w:r w:rsidR="0090679B">
        <w:rPr>
          <w:rFonts w:asciiTheme="majorBidi" w:hAnsiTheme="majorBidi" w:cstheme="majorBidi" w:hint="cs"/>
          <w:sz w:val="32"/>
          <w:szCs w:val="32"/>
          <w:rtl/>
        </w:rPr>
        <w:t xml:space="preserve"> </w:t>
      </w:r>
      <w:r w:rsidR="00127F7B">
        <w:rPr>
          <w:rFonts w:asciiTheme="majorBidi" w:hAnsiTheme="majorBidi" w:cstheme="majorBidi" w:hint="cs"/>
          <w:sz w:val="32"/>
          <w:szCs w:val="32"/>
          <w:rtl/>
        </w:rPr>
        <w:t>با</w:t>
      </w:r>
      <w:r w:rsidR="0090679B">
        <w:rPr>
          <w:rFonts w:asciiTheme="majorBidi" w:hAnsiTheme="majorBidi" w:cstheme="majorBidi" w:hint="cs"/>
          <w:sz w:val="32"/>
          <w:szCs w:val="32"/>
          <w:rtl/>
        </w:rPr>
        <w:t>لآزوت السائل</w:t>
      </w:r>
      <w:r>
        <w:rPr>
          <w:rFonts w:asciiTheme="majorBidi" w:hAnsiTheme="majorBidi" w:cstheme="majorBidi" w:hint="cs"/>
          <w:sz w:val="32"/>
          <w:szCs w:val="32"/>
          <w:rtl/>
        </w:rPr>
        <w:t xml:space="preserve"> ب</w:t>
      </w:r>
      <w:r w:rsidR="00127F7B">
        <w:rPr>
          <w:rFonts w:asciiTheme="majorBidi" w:hAnsiTheme="majorBidi" w:cstheme="majorBidi" w:hint="cs"/>
          <w:sz w:val="32"/>
          <w:szCs w:val="32"/>
          <w:rtl/>
        </w:rPr>
        <w:t>ين ا</w:t>
      </w:r>
      <w:r>
        <w:rPr>
          <w:rFonts w:asciiTheme="majorBidi" w:hAnsiTheme="majorBidi" w:cstheme="majorBidi" w:hint="cs"/>
          <w:sz w:val="32"/>
          <w:szCs w:val="32"/>
          <w:rtl/>
        </w:rPr>
        <w:t>لذكور والإناث.</w:t>
      </w:r>
    </w:p>
    <w:p w:rsidR="00A73341" w:rsidRDefault="00A73341" w:rsidP="00A73341">
      <w:pPr>
        <w:bidi/>
        <w:rPr>
          <w:rFonts w:asciiTheme="majorBidi" w:hAnsiTheme="majorBidi" w:cstheme="majorBidi"/>
          <w:sz w:val="32"/>
          <w:szCs w:val="32"/>
          <w:rtl/>
        </w:rPr>
      </w:pPr>
    </w:p>
    <w:p w:rsidR="00A73341" w:rsidRDefault="00A73341" w:rsidP="00A73341">
      <w:pPr>
        <w:bidi/>
        <w:rPr>
          <w:rFonts w:asciiTheme="majorBidi" w:hAnsiTheme="majorBidi" w:cstheme="majorBidi"/>
          <w:sz w:val="32"/>
          <w:szCs w:val="32"/>
          <w:rtl/>
        </w:rPr>
      </w:pPr>
    </w:p>
    <w:p w:rsidR="00A73341" w:rsidRPr="00652125" w:rsidRDefault="00A73341" w:rsidP="00652125">
      <w:pPr>
        <w:pStyle w:val="ListParagraph"/>
        <w:numPr>
          <w:ilvl w:val="0"/>
          <w:numId w:val="20"/>
        </w:numPr>
        <w:bidi/>
        <w:rPr>
          <w:rFonts w:asciiTheme="majorBidi" w:hAnsiTheme="majorBidi" w:cstheme="majorBidi"/>
          <w:sz w:val="34"/>
          <w:szCs w:val="34"/>
          <w:u w:val="single"/>
          <w:rtl/>
        </w:rPr>
      </w:pPr>
      <w:r w:rsidRPr="00652125">
        <w:rPr>
          <w:rFonts w:asciiTheme="majorBidi" w:hAnsiTheme="majorBidi" w:cstheme="majorBidi" w:hint="cs"/>
          <w:sz w:val="34"/>
          <w:szCs w:val="34"/>
          <w:u w:val="single"/>
          <w:rtl/>
        </w:rPr>
        <w:t>نسب الشفاء حسب الجنس بالنسبة لمجموعة البودوفيلين:</w:t>
      </w:r>
    </w:p>
    <w:p w:rsidR="00A73341" w:rsidRDefault="00A73341" w:rsidP="00B643C2">
      <w:pPr>
        <w:bidi/>
        <w:spacing w:line="480" w:lineRule="auto"/>
        <w:rPr>
          <w:rFonts w:asciiTheme="majorBidi" w:hAnsiTheme="majorBidi" w:cstheme="majorBidi"/>
          <w:sz w:val="32"/>
          <w:szCs w:val="32"/>
          <w:rtl/>
        </w:rPr>
      </w:pPr>
    </w:p>
    <w:p w:rsidR="00A73341" w:rsidRDefault="00A73341"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ضمت مجموعة </w:t>
      </w:r>
      <w:r w:rsidR="00C837FD">
        <w:rPr>
          <w:rFonts w:asciiTheme="majorBidi" w:hAnsiTheme="majorBidi" w:cstheme="majorBidi" w:hint="cs"/>
          <w:sz w:val="32"/>
          <w:szCs w:val="32"/>
          <w:rtl/>
        </w:rPr>
        <w:t>البودوفيلين</w:t>
      </w:r>
      <w:r>
        <w:rPr>
          <w:rFonts w:asciiTheme="majorBidi" w:hAnsiTheme="majorBidi" w:cstheme="majorBidi" w:hint="cs"/>
          <w:sz w:val="32"/>
          <w:szCs w:val="32"/>
          <w:rtl/>
        </w:rPr>
        <w:t xml:space="preserve"> </w:t>
      </w:r>
      <w:r w:rsidR="00C837FD">
        <w:rPr>
          <w:rFonts w:asciiTheme="majorBidi" w:hAnsiTheme="majorBidi" w:cstheme="majorBidi" w:hint="cs"/>
          <w:sz w:val="32"/>
          <w:szCs w:val="32"/>
          <w:rtl/>
        </w:rPr>
        <w:t xml:space="preserve">18 </w:t>
      </w:r>
      <w:r>
        <w:rPr>
          <w:rFonts w:asciiTheme="majorBidi" w:hAnsiTheme="majorBidi" w:cstheme="majorBidi" w:hint="cs"/>
          <w:sz w:val="32"/>
          <w:szCs w:val="32"/>
          <w:rtl/>
        </w:rPr>
        <w:t xml:space="preserve">مريضاً ذكراً شفي منهم </w:t>
      </w:r>
      <w:r w:rsidR="00C837FD">
        <w:rPr>
          <w:rFonts w:asciiTheme="majorBidi" w:hAnsiTheme="majorBidi" w:cstheme="majorBidi" w:hint="cs"/>
          <w:sz w:val="32"/>
          <w:szCs w:val="32"/>
          <w:rtl/>
        </w:rPr>
        <w:t>6</w:t>
      </w:r>
      <w:r>
        <w:rPr>
          <w:rFonts w:asciiTheme="majorBidi" w:hAnsiTheme="majorBidi" w:cstheme="majorBidi" w:hint="cs"/>
          <w:sz w:val="32"/>
          <w:szCs w:val="32"/>
          <w:rtl/>
        </w:rPr>
        <w:t xml:space="preserve"> مر</w:t>
      </w:r>
      <w:r w:rsidR="00350C33">
        <w:rPr>
          <w:rFonts w:asciiTheme="majorBidi" w:hAnsiTheme="majorBidi" w:cstheme="majorBidi" w:hint="cs"/>
          <w:sz w:val="32"/>
          <w:szCs w:val="32"/>
          <w:rtl/>
        </w:rPr>
        <w:t xml:space="preserve">ضى </w:t>
      </w:r>
      <w:r>
        <w:rPr>
          <w:rFonts w:asciiTheme="majorBidi" w:hAnsiTheme="majorBidi" w:cstheme="majorBidi" w:hint="cs"/>
          <w:sz w:val="32"/>
          <w:szCs w:val="32"/>
          <w:rtl/>
        </w:rPr>
        <w:t xml:space="preserve">بنسبة </w:t>
      </w:r>
      <w:r w:rsidR="00C837FD">
        <w:rPr>
          <w:rFonts w:asciiTheme="majorBidi" w:hAnsiTheme="majorBidi" w:cstheme="majorBidi" w:hint="cs"/>
          <w:sz w:val="32"/>
          <w:szCs w:val="32"/>
          <w:rtl/>
        </w:rPr>
        <w:t>33</w:t>
      </w:r>
      <w:r>
        <w:rPr>
          <w:rFonts w:asciiTheme="majorBidi" w:hAnsiTheme="majorBidi" w:cstheme="majorBidi" w:hint="cs"/>
          <w:sz w:val="32"/>
          <w:szCs w:val="32"/>
          <w:rtl/>
        </w:rPr>
        <w:t xml:space="preserve">% , </w:t>
      </w:r>
      <w:r w:rsidR="00C837FD">
        <w:rPr>
          <w:rFonts w:asciiTheme="majorBidi" w:hAnsiTheme="majorBidi" w:cstheme="majorBidi" w:hint="cs"/>
          <w:sz w:val="32"/>
          <w:szCs w:val="32"/>
          <w:rtl/>
        </w:rPr>
        <w:t>ومريضتين اثنتين</w:t>
      </w:r>
      <w:r>
        <w:rPr>
          <w:rFonts w:asciiTheme="majorBidi" w:hAnsiTheme="majorBidi" w:cstheme="majorBidi" w:hint="cs"/>
          <w:sz w:val="32"/>
          <w:szCs w:val="32"/>
          <w:rtl/>
        </w:rPr>
        <w:t xml:space="preserve"> شفي</w:t>
      </w:r>
      <w:r w:rsidR="00C837FD">
        <w:rPr>
          <w:rFonts w:asciiTheme="majorBidi" w:hAnsiTheme="majorBidi" w:cstheme="majorBidi" w:hint="cs"/>
          <w:sz w:val="32"/>
          <w:szCs w:val="32"/>
          <w:rtl/>
        </w:rPr>
        <w:t>ت</w:t>
      </w:r>
      <w:r>
        <w:rPr>
          <w:rFonts w:asciiTheme="majorBidi" w:hAnsiTheme="majorBidi" w:cstheme="majorBidi" w:hint="cs"/>
          <w:sz w:val="32"/>
          <w:szCs w:val="32"/>
          <w:rtl/>
        </w:rPr>
        <w:t xml:space="preserve"> منه</w:t>
      </w:r>
      <w:r w:rsidR="00C837FD">
        <w:rPr>
          <w:rFonts w:asciiTheme="majorBidi" w:hAnsiTheme="majorBidi" w:cstheme="majorBidi" w:hint="cs"/>
          <w:sz w:val="32"/>
          <w:szCs w:val="32"/>
          <w:rtl/>
        </w:rPr>
        <w:t>ما</w:t>
      </w:r>
      <w:r>
        <w:rPr>
          <w:rFonts w:asciiTheme="majorBidi" w:hAnsiTheme="majorBidi" w:cstheme="majorBidi" w:hint="cs"/>
          <w:sz w:val="32"/>
          <w:szCs w:val="32"/>
          <w:rtl/>
        </w:rPr>
        <w:t xml:space="preserve"> </w:t>
      </w:r>
      <w:r w:rsidR="00C837FD">
        <w:rPr>
          <w:rFonts w:asciiTheme="majorBidi" w:hAnsiTheme="majorBidi" w:cstheme="majorBidi" w:hint="cs"/>
          <w:sz w:val="32"/>
          <w:szCs w:val="32"/>
          <w:rtl/>
        </w:rPr>
        <w:t>مريضة واحدة بنسبة 50%</w:t>
      </w:r>
    </w:p>
    <w:p w:rsidR="00A73341" w:rsidRPr="008122C5" w:rsidRDefault="00A73341" w:rsidP="00A73341">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1988"/>
        <w:gridCol w:w="1914"/>
        <w:gridCol w:w="1914"/>
        <w:gridCol w:w="1987"/>
      </w:tblGrid>
      <w:tr w:rsidR="00A73341" w:rsidTr="00B73221">
        <w:tc>
          <w:tcPr>
            <w:tcW w:w="2214" w:type="dxa"/>
          </w:tcPr>
          <w:p w:rsidR="00A73341" w:rsidRPr="00A73341" w:rsidRDefault="00A73341" w:rsidP="00B73221">
            <w:pPr>
              <w:bidi/>
              <w:jc w:val="center"/>
              <w:rPr>
                <w:rFonts w:ascii="Arial" w:hAnsi="Arial" w:cs="Arial"/>
                <w:sz w:val="30"/>
                <w:szCs w:val="30"/>
                <w:rtl/>
              </w:rPr>
            </w:pPr>
          </w:p>
        </w:tc>
        <w:tc>
          <w:tcPr>
            <w:tcW w:w="2214" w:type="dxa"/>
          </w:tcPr>
          <w:p w:rsidR="00A73341" w:rsidRPr="00A73341" w:rsidRDefault="00A73341" w:rsidP="00B73221">
            <w:pPr>
              <w:bidi/>
              <w:jc w:val="center"/>
              <w:rPr>
                <w:rFonts w:ascii="Arial" w:hAnsi="Arial" w:cs="Arial"/>
                <w:sz w:val="30"/>
                <w:szCs w:val="30"/>
                <w:rtl/>
              </w:rPr>
            </w:pPr>
            <w:r w:rsidRPr="00A73341">
              <w:rPr>
                <w:rFonts w:ascii="Arial" w:hAnsi="Arial" w:cs="Arial"/>
                <w:sz w:val="30"/>
                <w:szCs w:val="30"/>
                <w:rtl/>
              </w:rPr>
              <w:t>شفاء</w:t>
            </w:r>
          </w:p>
        </w:tc>
        <w:tc>
          <w:tcPr>
            <w:tcW w:w="2214" w:type="dxa"/>
          </w:tcPr>
          <w:p w:rsidR="00A73341" w:rsidRPr="00A73341" w:rsidRDefault="00A73341" w:rsidP="00B73221">
            <w:pPr>
              <w:bidi/>
              <w:jc w:val="center"/>
              <w:rPr>
                <w:rFonts w:ascii="Arial" w:hAnsi="Arial" w:cs="Arial"/>
                <w:sz w:val="30"/>
                <w:szCs w:val="30"/>
                <w:rtl/>
              </w:rPr>
            </w:pPr>
            <w:r w:rsidRPr="00A73341">
              <w:rPr>
                <w:rFonts w:ascii="Arial" w:hAnsi="Arial" w:cs="Arial"/>
                <w:sz w:val="30"/>
                <w:szCs w:val="30"/>
                <w:rtl/>
              </w:rPr>
              <w:t>عدم شفاء</w:t>
            </w:r>
          </w:p>
        </w:tc>
        <w:tc>
          <w:tcPr>
            <w:tcW w:w="2214" w:type="dxa"/>
          </w:tcPr>
          <w:p w:rsidR="00A73341" w:rsidRPr="00A73341" w:rsidRDefault="00BF433B" w:rsidP="00B73221">
            <w:pPr>
              <w:bidi/>
              <w:jc w:val="center"/>
              <w:rPr>
                <w:rFonts w:ascii="Arial" w:hAnsi="Arial" w:cs="Arial"/>
                <w:sz w:val="30"/>
                <w:szCs w:val="30"/>
                <w:rtl/>
              </w:rPr>
            </w:pPr>
            <w:r>
              <w:rPr>
                <w:rFonts w:ascii="Arial" w:hAnsi="Arial" w:cs="Arial" w:hint="cs"/>
                <w:sz w:val="30"/>
                <w:szCs w:val="30"/>
                <w:rtl/>
              </w:rPr>
              <w:t>ال</w:t>
            </w:r>
            <w:r w:rsidR="00A73341" w:rsidRPr="00A73341">
              <w:rPr>
                <w:rFonts w:ascii="Arial" w:hAnsi="Arial" w:cs="Arial"/>
                <w:sz w:val="30"/>
                <w:szCs w:val="30"/>
                <w:rtl/>
              </w:rPr>
              <w:t>مجموع</w:t>
            </w:r>
          </w:p>
        </w:tc>
      </w:tr>
      <w:tr w:rsidR="00A73341" w:rsidTr="00B73221">
        <w:tc>
          <w:tcPr>
            <w:tcW w:w="2214" w:type="dxa"/>
          </w:tcPr>
          <w:p w:rsidR="00A73341" w:rsidRPr="00A73341" w:rsidRDefault="00A73341" w:rsidP="00B73221">
            <w:pPr>
              <w:bidi/>
              <w:jc w:val="center"/>
              <w:rPr>
                <w:rFonts w:ascii="Arial" w:hAnsi="Arial" w:cs="Arial"/>
                <w:sz w:val="30"/>
                <w:szCs w:val="30"/>
                <w:rtl/>
              </w:rPr>
            </w:pPr>
            <w:r w:rsidRPr="00A73341">
              <w:rPr>
                <w:rFonts w:ascii="Arial" w:hAnsi="Arial" w:cs="Arial"/>
                <w:sz w:val="30"/>
                <w:szCs w:val="30"/>
                <w:rtl/>
              </w:rPr>
              <w:t>ذكور</w:t>
            </w:r>
          </w:p>
        </w:tc>
        <w:tc>
          <w:tcPr>
            <w:tcW w:w="2214" w:type="dxa"/>
          </w:tcPr>
          <w:p w:rsidR="00A73341" w:rsidRPr="00A73341" w:rsidRDefault="00C837FD" w:rsidP="00B73221">
            <w:pPr>
              <w:bidi/>
              <w:jc w:val="center"/>
              <w:rPr>
                <w:rFonts w:ascii="Arial" w:hAnsi="Arial" w:cs="Arial"/>
                <w:sz w:val="30"/>
                <w:szCs w:val="30"/>
                <w:rtl/>
              </w:rPr>
            </w:pPr>
            <w:r>
              <w:rPr>
                <w:rFonts w:ascii="Arial" w:hAnsi="Arial" w:cs="Arial" w:hint="cs"/>
                <w:sz w:val="30"/>
                <w:szCs w:val="30"/>
                <w:rtl/>
              </w:rPr>
              <w:t>6</w:t>
            </w:r>
          </w:p>
        </w:tc>
        <w:tc>
          <w:tcPr>
            <w:tcW w:w="2214" w:type="dxa"/>
          </w:tcPr>
          <w:p w:rsidR="00A73341" w:rsidRPr="00A73341" w:rsidRDefault="00C837FD" w:rsidP="00B73221">
            <w:pPr>
              <w:bidi/>
              <w:jc w:val="center"/>
              <w:rPr>
                <w:rFonts w:ascii="Arial" w:hAnsi="Arial" w:cs="Arial"/>
                <w:sz w:val="30"/>
                <w:szCs w:val="30"/>
                <w:rtl/>
              </w:rPr>
            </w:pPr>
            <w:r>
              <w:rPr>
                <w:rFonts w:ascii="Arial" w:hAnsi="Arial" w:cs="Arial" w:hint="cs"/>
                <w:sz w:val="30"/>
                <w:szCs w:val="30"/>
                <w:rtl/>
              </w:rPr>
              <w:t>12</w:t>
            </w:r>
          </w:p>
        </w:tc>
        <w:tc>
          <w:tcPr>
            <w:tcW w:w="2214" w:type="dxa"/>
          </w:tcPr>
          <w:p w:rsidR="00A73341" w:rsidRPr="00A73341" w:rsidRDefault="00C837FD" w:rsidP="00B73221">
            <w:pPr>
              <w:bidi/>
              <w:jc w:val="center"/>
              <w:rPr>
                <w:rFonts w:ascii="Arial" w:hAnsi="Arial" w:cs="Arial"/>
                <w:sz w:val="30"/>
                <w:szCs w:val="30"/>
                <w:rtl/>
              </w:rPr>
            </w:pPr>
            <w:r>
              <w:rPr>
                <w:rFonts w:ascii="Arial" w:hAnsi="Arial" w:cs="Arial" w:hint="cs"/>
                <w:sz w:val="30"/>
                <w:szCs w:val="30"/>
                <w:rtl/>
              </w:rPr>
              <w:t>18</w:t>
            </w:r>
          </w:p>
        </w:tc>
      </w:tr>
      <w:tr w:rsidR="00A73341" w:rsidTr="00B73221">
        <w:tc>
          <w:tcPr>
            <w:tcW w:w="2214" w:type="dxa"/>
          </w:tcPr>
          <w:p w:rsidR="00A73341" w:rsidRPr="00A73341" w:rsidRDefault="00A73341" w:rsidP="00B73221">
            <w:pPr>
              <w:bidi/>
              <w:jc w:val="center"/>
              <w:rPr>
                <w:rFonts w:ascii="Arial" w:hAnsi="Arial" w:cs="Arial"/>
                <w:sz w:val="30"/>
                <w:szCs w:val="30"/>
                <w:rtl/>
              </w:rPr>
            </w:pPr>
            <w:r w:rsidRPr="00A73341">
              <w:rPr>
                <w:rFonts w:ascii="Arial" w:hAnsi="Arial" w:cs="Arial"/>
                <w:sz w:val="30"/>
                <w:szCs w:val="30"/>
                <w:rtl/>
              </w:rPr>
              <w:t>إناث</w:t>
            </w:r>
          </w:p>
        </w:tc>
        <w:tc>
          <w:tcPr>
            <w:tcW w:w="2214" w:type="dxa"/>
          </w:tcPr>
          <w:p w:rsidR="00A73341" w:rsidRPr="00A73341" w:rsidRDefault="00C837FD" w:rsidP="00B73221">
            <w:pPr>
              <w:bidi/>
              <w:jc w:val="center"/>
              <w:rPr>
                <w:rFonts w:ascii="Arial" w:hAnsi="Arial" w:cs="Arial"/>
                <w:sz w:val="30"/>
                <w:szCs w:val="30"/>
                <w:rtl/>
              </w:rPr>
            </w:pPr>
            <w:r>
              <w:rPr>
                <w:rFonts w:ascii="Arial" w:hAnsi="Arial" w:cs="Arial" w:hint="cs"/>
                <w:sz w:val="30"/>
                <w:szCs w:val="30"/>
                <w:rtl/>
              </w:rPr>
              <w:t>1</w:t>
            </w:r>
          </w:p>
        </w:tc>
        <w:tc>
          <w:tcPr>
            <w:tcW w:w="2214" w:type="dxa"/>
          </w:tcPr>
          <w:p w:rsidR="00A73341" w:rsidRPr="00A73341" w:rsidRDefault="00A73341" w:rsidP="00B73221">
            <w:pPr>
              <w:bidi/>
              <w:jc w:val="center"/>
              <w:rPr>
                <w:rFonts w:ascii="Arial" w:hAnsi="Arial" w:cs="Arial"/>
                <w:sz w:val="30"/>
                <w:szCs w:val="30"/>
                <w:rtl/>
              </w:rPr>
            </w:pPr>
            <w:r w:rsidRPr="00A73341">
              <w:rPr>
                <w:rFonts w:ascii="Arial" w:hAnsi="Arial" w:cs="Arial"/>
                <w:sz w:val="30"/>
                <w:szCs w:val="30"/>
                <w:rtl/>
              </w:rPr>
              <w:t>1</w:t>
            </w:r>
          </w:p>
        </w:tc>
        <w:tc>
          <w:tcPr>
            <w:tcW w:w="2214" w:type="dxa"/>
          </w:tcPr>
          <w:p w:rsidR="00A73341" w:rsidRPr="00A73341" w:rsidRDefault="00C837FD" w:rsidP="00B73221">
            <w:pPr>
              <w:bidi/>
              <w:jc w:val="center"/>
              <w:rPr>
                <w:rFonts w:ascii="Arial" w:hAnsi="Arial" w:cs="Arial"/>
                <w:sz w:val="30"/>
                <w:szCs w:val="30"/>
                <w:rtl/>
              </w:rPr>
            </w:pPr>
            <w:r>
              <w:rPr>
                <w:rFonts w:ascii="Arial" w:hAnsi="Arial" w:cs="Arial" w:hint="cs"/>
                <w:sz w:val="30"/>
                <w:szCs w:val="30"/>
                <w:rtl/>
              </w:rPr>
              <w:t>2</w:t>
            </w:r>
          </w:p>
        </w:tc>
      </w:tr>
      <w:tr w:rsidR="00A73341" w:rsidTr="00B73221">
        <w:tc>
          <w:tcPr>
            <w:tcW w:w="2214" w:type="dxa"/>
          </w:tcPr>
          <w:p w:rsidR="00A73341" w:rsidRPr="00A73341" w:rsidRDefault="00A73341" w:rsidP="00B73221">
            <w:pPr>
              <w:bidi/>
              <w:jc w:val="center"/>
              <w:rPr>
                <w:rFonts w:ascii="Arial" w:hAnsi="Arial" w:cs="Arial"/>
                <w:sz w:val="30"/>
                <w:szCs w:val="30"/>
                <w:rtl/>
              </w:rPr>
            </w:pPr>
            <w:r w:rsidRPr="00A73341">
              <w:rPr>
                <w:rFonts w:ascii="Arial" w:hAnsi="Arial" w:cs="Arial"/>
                <w:sz w:val="30"/>
                <w:szCs w:val="30"/>
                <w:rtl/>
              </w:rPr>
              <w:t>المجموع</w:t>
            </w:r>
          </w:p>
        </w:tc>
        <w:tc>
          <w:tcPr>
            <w:tcW w:w="2214" w:type="dxa"/>
          </w:tcPr>
          <w:p w:rsidR="00A73341" w:rsidRPr="00A73341" w:rsidRDefault="00C837FD" w:rsidP="00B73221">
            <w:pPr>
              <w:bidi/>
              <w:jc w:val="center"/>
              <w:rPr>
                <w:rFonts w:ascii="Arial" w:hAnsi="Arial" w:cs="Arial"/>
                <w:sz w:val="30"/>
                <w:szCs w:val="30"/>
                <w:rtl/>
              </w:rPr>
            </w:pPr>
            <w:r>
              <w:rPr>
                <w:rFonts w:ascii="Arial" w:hAnsi="Arial" w:cs="Arial" w:hint="cs"/>
                <w:sz w:val="30"/>
                <w:szCs w:val="30"/>
                <w:rtl/>
              </w:rPr>
              <w:t>7</w:t>
            </w:r>
          </w:p>
        </w:tc>
        <w:tc>
          <w:tcPr>
            <w:tcW w:w="2214" w:type="dxa"/>
          </w:tcPr>
          <w:p w:rsidR="00A73341" w:rsidRPr="00A73341" w:rsidRDefault="00C837FD" w:rsidP="00B73221">
            <w:pPr>
              <w:bidi/>
              <w:jc w:val="center"/>
              <w:rPr>
                <w:rFonts w:ascii="Arial" w:hAnsi="Arial" w:cs="Arial"/>
                <w:sz w:val="30"/>
                <w:szCs w:val="30"/>
                <w:rtl/>
              </w:rPr>
            </w:pPr>
            <w:r>
              <w:rPr>
                <w:rFonts w:ascii="Arial" w:hAnsi="Arial" w:cs="Arial" w:hint="cs"/>
                <w:sz w:val="30"/>
                <w:szCs w:val="30"/>
                <w:rtl/>
              </w:rPr>
              <w:t>13</w:t>
            </w:r>
          </w:p>
        </w:tc>
        <w:tc>
          <w:tcPr>
            <w:tcW w:w="2214" w:type="dxa"/>
          </w:tcPr>
          <w:p w:rsidR="00A73341" w:rsidRPr="00A73341" w:rsidRDefault="00A73341" w:rsidP="00B73221">
            <w:pPr>
              <w:bidi/>
              <w:jc w:val="center"/>
              <w:rPr>
                <w:rFonts w:ascii="Arial" w:hAnsi="Arial" w:cs="Arial"/>
                <w:sz w:val="30"/>
                <w:szCs w:val="30"/>
                <w:rtl/>
              </w:rPr>
            </w:pPr>
            <w:r w:rsidRPr="00A73341">
              <w:rPr>
                <w:rFonts w:ascii="Arial" w:hAnsi="Arial" w:cs="Arial"/>
                <w:sz w:val="30"/>
                <w:szCs w:val="30"/>
                <w:rtl/>
              </w:rPr>
              <w:t>20</w:t>
            </w:r>
          </w:p>
        </w:tc>
      </w:tr>
    </w:tbl>
    <w:p w:rsidR="00A73341" w:rsidRPr="003A5D78" w:rsidRDefault="00A73341" w:rsidP="00C837FD">
      <w:pPr>
        <w:bidi/>
        <w:jc w:val="center"/>
        <w:rPr>
          <w:rFonts w:asciiTheme="majorBidi" w:hAnsiTheme="majorBidi" w:cstheme="majorBidi"/>
          <w:sz w:val="26"/>
          <w:szCs w:val="26"/>
          <w:rtl/>
        </w:rPr>
      </w:pPr>
      <w:r w:rsidRPr="003A5D78">
        <w:rPr>
          <w:rFonts w:asciiTheme="majorBidi" w:hAnsiTheme="majorBidi" w:cstheme="majorBidi" w:hint="cs"/>
          <w:sz w:val="26"/>
          <w:szCs w:val="26"/>
          <w:rtl/>
        </w:rPr>
        <w:t>جدول -</w:t>
      </w:r>
      <w:r>
        <w:rPr>
          <w:rFonts w:asciiTheme="majorBidi" w:hAnsiTheme="majorBidi" w:cstheme="majorBidi" w:hint="cs"/>
          <w:sz w:val="26"/>
          <w:szCs w:val="26"/>
          <w:rtl/>
        </w:rPr>
        <w:t xml:space="preserve"> 12</w:t>
      </w:r>
      <w:r w:rsidRPr="003A5D78">
        <w:rPr>
          <w:rFonts w:asciiTheme="majorBidi" w:hAnsiTheme="majorBidi" w:cstheme="majorBidi" w:hint="cs"/>
          <w:sz w:val="26"/>
          <w:szCs w:val="26"/>
          <w:rtl/>
        </w:rPr>
        <w:t>- مقارنة بين نتائج المعالج</w:t>
      </w:r>
      <w:r>
        <w:rPr>
          <w:rFonts w:asciiTheme="majorBidi" w:hAnsiTheme="majorBidi" w:cstheme="majorBidi" w:hint="cs"/>
          <w:sz w:val="26"/>
          <w:szCs w:val="26"/>
          <w:rtl/>
        </w:rPr>
        <w:t xml:space="preserve">ة </w:t>
      </w:r>
      <w:r w:rsidR="00C837FD">
        <w:rPr>
          <w:rFonts w:asciiTheme="majorBidi" w:hAnsiTheme="majorBidi" w:cstheme="majorBidi" w:hint="cs"/>
          <w:sz w:val="26"/>
          <w:szCs w:val="26"/>
          <w:rtl/>
        </w:rPr>
        <w:t>بالبودوفيلين</w:t>
      </w:r>
      <w:r>
        <w:rPr>
          <w:rFonts w:asciiTheme="majorBidi" w:hAnsiTheme="majorBidi" w:cstheme="majorBidi" w:hint="cs"/>
          <w:sz w:val="26"/>
          <w:szCs w:val="26"/>
          <w:rtl/>
        </w:rPr>
        <w:t xml:space="preserve"> بين الذكور والإناث</w:t>
      </w:r>
    </w:p>
    <w:p w:rsidR="00A73341" w:rsidRDefault="00A73341" w:rsidP="00A73341">
      <w:pPr>
        <w:bidi/>
        <w:rPr>
          <w:rFonts w:asciiTheme="majorBidi" w:hAnsiTheme="majorBidi" w:cstheme="majorBidi"/>
          <w:sz w:val="32"/>
          <w:szCs w:val="32"/>
          <w:rtl/>
        </w:rPr>
      </w:pPr>
    </w:p>
    <w:p w:rsidR="00A73341" w:rsidRDefault="00A73341"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w:t>
      </w:r>
      <w:r w:rsidR="00C837FD">
        <w:rPr>
          <w:rFonts w:asciiTheme="majorBidi" w:hAnsiTheme="majorBidi" w:cstheme="majorBidi" w:hint="cs"/>
          <w:sz w:val="32"/>
          <w:szCs w:val="32"/>
          <w:rtl/>
        </w:rPr>
        <w:t>.59</w:t>
      </w:r>
      <w:r>
        <w:rPr>
          <w:rFonts w:asciiTheme="majorBidi" w:hAnsiTheme="majorBidi" w:cstheme="majorBidi" w:hint="cs"/>
          <w:sz w:val="32"/>
          <w:szCs w:val="32"/>
          <w:rtl/>
        </w:rPr>
        <w:t xml:space="preserve"> &gt; 0.05</w:t>
      </w:r>
    </w:p>
    <w:p w:rsidR="00A73341" w:rsidRDefault="00A73341"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أي أنه ليس هناك فارق إحصائي مهم بين نسب الشفاء </w:t>
      </w:r>
      <w:r w:rsidR="00C837FD">
        <w:rPr>
          <w:rFonts w:asciiTheme="majorBidi" w:hAnsiTheme="majorBidi" w:cstheme="majorBidi" w:hint="cs"/>
          <w:sz w:val="32"/>
          <w:szCs w:val="32"/>
          <w:rtl/>
        </w:rPr>
        <w:t>بالبودوفيلين</w:t>
      </w:r>
      <w:r>
        <w:rPr>
          <w:rFonts w:asciiTheme="majorBidi" w:hAnsiTheme="majorBidi" w:cstheme="majorBidi" w:hint="cs"/>
          <w:sz w:val="32"/>
          <w:szCs w:val="32"/>
          <w:rtl/>
        </w:rPr>
        <w:t xml:space="preserve"> </w:t>
      </w:r>
      <w:r w:rsidR="00C837FD">
        <w:rPr>
          <w:rFonts w:asciiTheme="majorBidi" w:hAnsiTheme="majorBidi" w:cstheme="majorBidi" w:hint="cs"/>
          <w:sz w:val="32"/>
          <w:szCs w:val="32"/>
          <w:rtl/>
        </w:rPr>
        <w:t>بين ا</w:t>
      </w:r>
      <w:r>
        <w:rPr>
          <w:rFonts w:asciiTheme="majorBidi" w:hAnsiTheme="majorBidi" w:cstheme="majorBidi" w:hint="cs"/>
          <w:sz w:val="32"/>
          <w:szCs w:val="32"/>
          <w:rtl/>
        </w:rPr>
        <w:t>لذكور والإناث.</w:t>
      </w:r>
    </w:p>
    <w:p w:rsidR="006C60B1" w:rsidRDefault="006C60B1">
      <w:pPr>
        <w:rPr>
          <w:rFonts w:asciiTheme="majorBidi" w:hAnsiTheme="majorBidi" w:cstheme="majorBidi"/>
          <w:sz w:val="32"/>
          <w:szCs w:val="32"/>
          <w:rtl/>
        </w:rPr>
      </w:pPr>
      <w:r>
        <w:rPr>
          <w:rFonts w:asciiTheme="majorBidi" w:hAnsiTheme="majorBidi" w:cstheme="majorBidi"/>
          <w:sz w:val="32"/>
          <w:szCs w:val="32"/>
          <w:rtl/>
        </w:rPr>
        <w:br w:type="page"/>
      </w:r>
    </w:p>
    <w:p w:rsidR="00350C33" w:rsidRPr="00652125" w:rsidRDefault="00350C33" w:rsidP="00652125">
      <w:pPr>
        <w:pStyle w:val="ListParagraph"/>
        <w:numPr>
          <w:ilvl w:val="0"/>
          <w:numId w:val="20"/>
        </w:numPr>
        <w:bidi/>
        <w:spacing w:line="480" w:lineRule="auto"/>
        <w:rPr>
          <w:rFonts w:asciiTheme="majorBidi" w:hAnsiTheme="majorBidi" w:cstheme="majorBidi"/>
          <w:sz w:val="32"/>
          <w:szCs w:val="32"/>
          <w:u w:val="single"/>
        </w:rPr>
      </w:pPr>
      <w:r w:rsidRPr="00652125">
        <w:rPr>
          <w:rFonts w:asciiTheme="majorBidi" w:hAnsiTheme="majorBidi" w:cstheme="majorBidi" w:hint="cs"/>
          <w:sz w:val="32"/>
          <w:szCs w:val="32"/>
          <w:u w:val="single"/>
          <w:rtl/>
        </w:rPr>
        <w:lastRenderedPageBreak/>
        <w:t>نسب الشفاء حسب الجنس بالنسبة لمجموعة البودوفيلوتوكسين:</w:t>
      </w:r>
    </w:p>
    <w:p w:rsidR="00350C33" w:rsidRDefault="00350C33"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ضمت مجموعة البودوفيلوتوكسين 16 مريضاً ذكراً شفي منهم 5 مرضى بنسبة 31% , وأربع مريضات شفيت منهن مريضة واحدة بنسبة 25%</w:t>
      </w:r>
    </w:p>
    <w:p w:rsidR="00350C33" w:rsidRPr="008122C5" w:rsidRDefault="00350C33" w:rsidP="00B643C2">
      <w:pPr>
        <w:bidi/>
        <w:spacing w:line="480" w:lineRule="auto"/>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1992"/>
        <w:gridCol w:w="1921"/>
        <w:gridCol w:w="1921"/>
        <w:gridCol w:w="1969"/>
      </w:tblGrid>
      <w:tr w:rsidR="00350C33" w:rsidTr="00B73221">
        <w:tc>
          <w:tcPr>
            <w:tcW w:w="2214" w:type="dxa"/>
          </w:tcPr>
          <w:p w:rsidR="00350C33" w:rsidRPr="00A73341" w:rsidRDefault="00350C33" w:rsidP="00B73221">
            <w:pPr>
              <w:bidi/>
              <w:jc w:val="center"/>
              <w:rPr>
                <w:rFonts w:ascii="Arial" w:hAnsi="Arial" w:cs="Arial"/>
                <w:sz w:val="30"/>
                <w:szCs w:val="30"/>
                <w:rtl/>
              </w:rPr>
            </w:pPr>
          </w:p>
        </w:tc>
        <w:tc>
          <w:tcPr>
            <w:tcW w:w="2214" w:type="dxa"/>
          </w:tcPr>
          <w:p w:rsidR="00350C33" w:rsidRPr="00A73341" w:rsidRDefault="00350C33" w:rsidP="00B73221">
            <w:pPr>
              <w:bidi/>
              <w:jc w:val="center"/>
              <w:rPr>
                <w:rFonts w:ascii="Arial" w:hAnsi="Arial" w:cs="Arial"/>
                <w:sz w:val="30"/>
                <w:szCs w:val="30"/>
                <w:rtl/>
              </w:rPr>
            </w:pPr>
            <w:r w:rsidRPr="00A73341">
              <w:rPr>
                <w:rFonts w:ascii="Arial" w:hAnsi="Arial" w:cs="Arial"/>
                <w:sz w:val="30"/>
                <w:szCs w:val="30"/>
                <w:rtl/>
              </w:rPr>
              <w:t>شفاء</w:t>
            </w:r>
          </w:p>
        </w:tc>
        <w:tc>
          <w:tcPr>
            <w:tcW w:w="2214" w:type="dxa"/>
          </w:tcPr>
          <w:p w:rsidR="00350C33" w:rsidRPr="00A73341" w:rsidRDefault="00350C33" w:rsidP="00B73221">
            <w:pPr>
              <w:bidi/>
              <w:jc w:val="center"/>
              <w:rPr>
                <w:rFonts w:ascii="Arial" w:hAnsi="Arial" w:cs="Arial"/>
                <w:sz w:val="30"/>
                <w:szCs w:val="30"/>
                <w:rtl/>
              </w:rPr>
            </w:pPr>
            <w:r w:rsidRPr="00A73341">
              <w:rPr>
                <w:rFonts w:ascii="Arial" w:hAnsi="Arial" w:cs="Arial"/>
                <w:sz w:val="30"/>
                <w:szCs w:val="30"/>
                <w:rtl/>
              </w:rPr>
              <w:t>عدم شفاء</w:t>
            </w:r>
          </w:p>
        </w:tc>
        <w:tc>
          <w:tcPr>
            <w:tcW w:w="2214" w:type="dxa"/>
          </w:tcPr>
          <w:p w:rsidR="00350C33" w:rsidRPr="00A73341" w:rsidRDefault="00350C33" w:rsidP="00B73221">
            <w:pPr>
              <w:bidi/>
              <w:jc w:val="center"/>
              <w:rPr>
                <w:rFonts w:ascii="Arial" w:hAnsi="Arial" w:cs="Arial"/>
                <w:sz w:val="30"/>
                <w:szCs w:val="30"/>
                <w:rtl/>
              </w:rPr>
            </w:pPr>
            <w:r w:rsidRPr="00A73341">
              <w:rPr>
                <w:rFonts w:ascii="Arial" w:hAnsi="Arial" w:cs="Arial"/>
                <w:sz w:val="30"/>
                <w:szCs w:val="30"/>
                <w:rtl/>
              </w:rPr>
              <w:t>مجموع</w:t>
            </w:r>
          </w:p>
        </w:tc>
      </w:tr>
      <w:tr w:rsidR="00350C33" w:rsidTr="00B73221">
        <w:tc>
          <w:tcPr>
            <w:tcW w:w="2214" w:type="dxa"/>
          </w:tcPr>
          <w:p w:rsidR="00350C33" w:rsidRPr="00A73341" w:rsidRDefault="00350C33" w:rsidP="00B73221">
            <w:pPr>
              <w:bidi/>
              <w:jc w:val="center"/>
              <w:rPr>
                <w:rFonts w:ascii="Arial" w:hAnsi="Arial" w:cs="Arial"/>
                <w:sz w:val="30"/>
                <w:szCs w:val="30"/>
                <w:rtl/>
              </w:rPr>
            </w:pPr>
            <w:r w:rsidRPr="00A73341">
              <w:rPr>
                <w:rFonts w:ascii="Arial" w:hAnsi="Arial" w:cs="Arial"/>
                <w:sz w:val="30"/>
                <w:szCs w:val="30"/>
                <w:rtl/>
              </w:rPr>
              <w:t>ذكور</w:t>
            </w:r>
          </w:p>
        </w:tc>
        <w:tc>
          <w:tcPr>
            <w:tcW w:w="2214" w:type="dxa"/>
          </w:tcPr>
          <w:p w:rsidR="00350C33" w:rsidRPr="00A73341" w:rsidRDefault="00E23122" w:rsidP="00B73221">
            <w:pPr>
              <w:bidi/>
              <w:jc w:val="center"/>
              <w:rPr>
                <w:rFonts w:ascii="Arial" w:hAnsi="Arial" w:cs="Arial"/>
                <w:sz w:val="30"/>
                <w:szCs w:val="30"/>
                <w:rtl/>
              </w:rPr>
            </w:pPr>
            <w:r>
              <w:rPr>
                <w:rFonts w:ascii="Arial" w:hAnsi="Arial" w:cs="Arial"/>
                <w:sz w:val="30"/>
                <w:szCs w:val="30"/>
              </w:rPr>
              <w:t>5</w:t>
            </w:r>
          </w:p>
        </w:tc>
        <w:tc>
          <w:tcPr>
            <w:tcW w:w="2214" w:type="dxa"/>
          </w:tcPr>
          <w:p w:rsidR="00350C33" w:rsidRPr="00A73341" w:rsidRDefault="00E23122" w:rsidP="00B73221">
            <w:pPr>
              <w:bidi/>
              <w:jc w:val="center"/>
              <w:rPr>
                <w:rFonts w:ascii="Arial" w:hAnsi="Arial" w:cs="Arial"/>
                <w:sz w:val="30"/>
                <w:szCs w:val="30"/>
                <w:rtl/>
              </w:rPr>
            </w:pPr>
            <w:r>
              <w:rPr>
                <w:rFonts w:ascii="Arial" w:hAnsi="Arial" w:cs="Arial"/>
                <w:sz w:val="30"/>
                <w:szCs w:val="30"/>
              </w:rPr>
              <w:t>11</w:t>
            </w:r>
          </w:p>
        </w:tc>
        <w:tc>
          <w:tcPr>
            <w:tcW w:w="2214" w:type="dxa"/>
          </w:tcPr>
          <w:p w:rsidR="00350C33" w:rsidRPr="00A73341" w:rsidRDefault="00E23122" w:rsidP="00B73221">
            <w:pPr>
              <w:bidi/>
              <w:jc w:val="center"/>
              <w:rPr>
                <w:rFonts w:ascii="Arial" w:hAnsi="Arial" w:cs="Arial"/>
                <w:sz w:val="30"/>
                <w:szCs w:val="30"/>
                <w:rtl/>
              </w:rPr>
            </w:pPr>
            <w:r>
              <w:rPr>
                <w:rFonts w:ascii="Arial" w:hAnsi="Arial" w:cs="Arial"/>
                <w:sz w:val="30"/>
                <w:szCs w:val="30"/>
              </w:rPr>
              <w:t>16</w:t>
            </w:r>
          </w:p>
        </w:tc>
      </w:tr>
      <w:tr w:rsidR="00350C33" w:rsidTr="00B73221">
        <w:tc>
          <w:tcPr>
            <w:tcW w:w="2214" w:type="dxa"/>
          </w:tcPr>
          <w:p w:rsidR="00350C33" w:rsidRPr="00A73341" w:rsidRDefault="00350C33" w:rsidP="00B73221">
            <w:pPr>
              <w:bidi/>
              <w:jc w:val="center"/>
              <w:rPr>
                <w:rFonts w:ascii="Arial" w:hAnsi="Arial" w:cs="Arial"/>
                <w:sz w:val="30"/>
                <w:szCs w:val="30"/>
                <w:rtl/>
              </w:rPr>
            </w:pPr>
            <w:r w:rsidRPr="00A73341">
              <w:rPr>
                <w:rFonts w:ascii="Arial" w:hAnsi="Arial" w:cs="Arial"/>
                <w:sz w:val="30"/>
                <w:szCs w:val="30"/>
                <w:rtl/>
              </w:rPr>
              <w:t>إناث</w:t>
            </w:r>
          </w:p>
        </w:tc>
        <w:tc>
          <w:tcPr>
            <w:tcW w:w="2214" w:type="dxa"/>
          </w:tcPr>
          <w:p w:rsidR="00350C33" w:rsidRPr="00A73341" w:rsidRDefault="00350C33" w:rsidP="00B73221">
            <w:pPr>
              <w:bidi/>
              <w:jc w:val="center"/>
              <w:rPr>
                <w:rFonts w:ascii="Arial" w:hAnsi="Arial" w:cs="Arial"/>
                <w:sz w:val="30"/>
                <w:szCs w:val="30"/>
                <w:rtl/>
              </w:rPr>
            </w:pPr>
            <w:r>
              <w:rPr>
                <w:rFonts w:ascii="Arial" w:hAnsi="Arial" w:cs="Arial" w:hint="cs"/>
                <w:sz w:val="30"/>
                <w:szCs w:val="30"/>
                <w:rtl/>
              </w:rPr>
              <w:t>1</w:t>
            </w:r>
          </w:p>
        </w:tc>
        <w:tc>
          <w:tcPr>
            <w:tcW w:w="2214" w:type="dxa"/>
          </w:tcPr>
          <w:p w:rsidR="00350C33" w:rsidRPr="00A73341" w:rsidRDefault="00E23122" w:rsidP="00B73221">
            <w:pPr>
              <w:bidi/>
              <w:jc w:val="center"/>
              <w:rPr>
                <w:rFonts w:ascii="Arial" w:hAnsi="Arial" w:cs="Arial"/>
                <w:sz w:val="30"/>
                <w:szCs w:val="30"/>
                <w:rtl/>
              </w:rPr>
            </w:pPr>
            <w:r>
              <w:rPr>
                <w:rFonts w:ascii="Arial" w:hAnsi="Arial" w:cs="Arial"/>
                <w:sz w:val="30"/>
                <w:szCs w:val="30"/>
              </w:rPr>
              <w:t>3</w:t>
            </w:r>
          </w:p>
        </w:tc>
        <w:tc>
          <w:tcPr>
            <w:tcW w:w="2214" w:type="dxa"/>
          </w:tcPr>
          <w:p w:rsidR="00350C33" w:rsidRPr="00A73341" w:rsidRDefault="00E23122" w:rsidP="00B73221">
            <w:pPr>
              <w:bidi/>
              <w:jc w:val="center"/>
              <w:rPr>
                <w:rFonts w:ascii="Arial" w:hAnsi="Arial" w:cs="Arial"/>
                <w:sz w:val="30"/>
                <w:szCs w:val="30"/>
                <w:rtl/>
              </w:rPr>
            </w:pPr>
            <w:r>
              <w:rPr>
                <w:rFonts w:ascii="Arial" w:hAnsi="Arial" w:cs="Arial"/>
                <w:sz w:val="30"/>
                <w:szCs w:val="30"/>
              </w:rPr>
              <w:t>4</w:t>
            </w:r>
          </w:p>
        </w:tc>
      </w:tr>
      <w:tr w:rsidR="00350C33" w:rsidTr="00B73221">
        <w:tc>
          <w:tcPr>
            <w:tcW w:w="2214" w:type="dxa"/>
          </w:tcPr>
          <w:p w:rsidR="00350C33" w:rsidRPr="00A73341" w:rsidRDefault="00350C33" w:rsidP="00B73221">
            <w:pPr>
              <w:bidi/>
              <w:jc w:val="center"/>
              <w:rPr>
                <w:rFonts w:ascii="Arial" w:hAnsi="Arial" w:cs="Arial"/>
                <w:sz w:val="30"/>
                <w:szCs w:val="30"/>
                <w:rtl/>
              </w:rPr>
            </w:pPr>
            <w:r w:rsidRPr="00A73341">
              <w:rPr>
                <w:rFonts w:ascii="Arial" w:hAnsi="Arial" w:cs="Arial"/>
                <w:sz w:val="30"/>
                <w:szCs w:val="30"/>
                <w:rtl/>
              </w:rPr>
              <w:t>المجموع</w:t>
            </w:r>
          </w:p>
        </w:tc>
        <w:tc>
          <w:tcPr>
            <w:tcW w:w="2214" w:type="dxa"/>
          </w:tcPr>
          <w:p w:rsidR="00350C33" w:rsidRPr="00A73341" w:rsidRDefault="00E23122" w:rsidP="00B73221">
            <w:pPr>
              <w:bidi/>
              <w:jc w:val="center"/>
              <w:rPr>
                <w:rFonts w:ascii="Arial" w:hAnsi="Arial" w:cs="Arial"/>
                <w:sz w:val="30"/>
                <w:szCs w:val="30"/>
                <w:rtl/>
              </w:rPr>
            </w:pPr>
            <w:r>
              <w:rPr>
                <w:rFonts w:ascii="Arial" w:hAnsi="Arial" w:cs="Arial"/>
                <w:sz w:val="30"/>
                <w:szCs w:val="30"/>
              </w:rPr>
              <w:t>6</w:t>
            </w:r>
          </w:p>
        </w:tc>
        <w:tc>
          <w:tcPr>
            <w:tcW w:w="2214" w:type="dxa"/>
          </w:tcPr>
          <w:p w:rsidR="00350C33" w:rsidRPr="00A73341" w:rsidRDefault="00E23122" w:rsidP="00B73221">
            <w:pPr>
              <w:bidi/>
              <w:jc w:val="center"/>
              <w:rPr>
                <w:rFonts w:ascii="Arial" w:hAnsi="Arial" w:cs="Arial"/>
                <w:sz w:val="30"/>
                <w:szCs w:val="30"/>
                <w:rtl/>
              </w:rPr>
            </w:pPr>
            <w:r>
              <w:rPr>
                <w:rFonts w:ascii="Arial" w:hAnsi="Arial" w:cs="Arial"/>
                <w:sz w:val="30"/>
                <w:szCs w:val="30"/>
              </w:rPr>
              <w:t>14</w:t>
            </w:r>
          </w:p>
        </w:tc>
        <w:tc>
          <w:tcPr>
            <w:tcW w:w="2214" w:type="dxa"/>
          </w:tcPr>
          <w:p w:rsidR="00350C33" w:rsidRPr="00A73341" w:rsidRDefault="00350C33" w:rsidP="00B73221">
            <w:pPr>
              <w:bidi/>
              <w:jc w:val="center"/>
              <w:rPr>
                <w:rFonts w:ascii="Arial" w:hAnsi="Arial" w:cs="Arial"/>
                <w:sz w:val="30"/>
                <w:szCs w:val="30"/>
                <w:rtl/>
              </w:rPr>
            </w:pPr>
            <w:r w:rsidRPr="00A73341">
              <w:rPr>
                <w:rFonts w:ascii="Arial" w:hAnsi="Arial" w:cs="Arial"/>
                <w:sz w:val="30"/>
                <w:szCs w:val="30"/>
                <w:rtl/>
              </w:rPr>
              <w:t>20</w:t>
            </w:r>
          </w:p>
        </w:tc>
      </w:tr>
    </w:tbl>
    <w:p w:rsidR="00350C33" w:rsidRPr="003A5D78" w:rsidRDefault="00350C33" w:rsidP="00350C33">
      <w:pPr>
        <w:bidi/>
        <w:jc w:val="center"/>
        <w:rPr>
          <w:rFonts w:asciiTheme="majorBidi" w:hAnsiTheme="majorBidi" w:cstheme="majorBidi"/>
          <w:sz w:val="26"/>
          <w:szCs w:val="26"/>
          <w:rtl/>
        </w:rPr>
      </w:pPr>
      <w:r w:rsidRPr="003A5D78">
        <w:rPr>
          <w:rFonts w:asciiTheme="majorBidi" w:hAnsiTheme="majorBidi" w:cstheme="majorBidi" w:hint="cs"/>
          <w:sz w:val="26"/>
          <w:szCs w:val="26"/>
          <w:rtl/>
        </w:rPr>
        <w:t>جدول -</w:t>
      </w:r>
      <w:r>
        <w:rPr>
          <w:rFonts w:asciiTheme="majorBidi" w:hAnsiTheme="majorBidi" w:cstheme="majorBidi" w:hint="cs"/>
          <w:sz w:val="26"/>
          <w:szCs w:val="26"/>
          <w:rtl/>
        </w:rPr>
        <w:t xml:space="preserve"> 12</w:t>
      </w:r>
      <w:r w:rsidRPr="003A5D78">
        <w:rPr>
          <w:rFonts w:asciiTheme="majorBidi" w:hAnsiTheme="majorBidi" w:cstheme="majorBidi" w:hint="cs"/>
          <w:sz w:val="26"/>
          <w:szCs w:val="26"/>
          <w:rtl/>
        </w:rPr>
        <w:t>- مقارنة بين نتائج المعالج</w:t>
      </w:r>
      <w:r>
        <w:rPr>
          <w:rFonts w:asciiTheme="majorBidi" w:hAnsiTheme="majorBidi" w:cstheme="majorBidi" w:hint="cs"/>
          <w:sz w:val="26"/>
          <w:szCs w:val="26"/>
          <w:rtl/>
        </w:rPr>
        <w:t>ة بالبودوفيلين بين الذكور والإناث</w:t>
      </w:r>
    </w:p>
    <w:p w:rsidR="00350C33" w:rsidRDefault="00350C33" w:rsidP="00350C33">
      <w:pPr>
        <w:bidi/>
        <w:rPr>
          <w:rFonts w:asciiTheme="majorBidi" w:hAnsiTheme="majorBidi" w:cstheme="majorBidi"/>
          <w:sz w:val="32"/>
          <w:szCs w:val="32"/>
          <w:rtl/>
        </w:rPr>
      </w:pPr>
    </w:p>
    <w:p w:rsidR="00350C33" w:rsidRDefault="00350C33" w:rsidP="00CA0059">
      <w:pPr>
        <w:bidi/>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w:t>
      </w:r>
      <w:r w:rsidR="00CA0059">
        <w:rPr>
          <w:rFonts w:asciiTheme="majorBidi" w:hAnsiTheme="majorBidi" w:cstheme="majorBidi" w:hint="cs"/>
          <w:sz w:val="32"/>
          <w:szCs w:val="32"/>
          <w:rtl/>
        </w:rPr>
        <w:t>.65</w:t>
      </w:r>
      <w:r>
        <w:rPr>
          <w:rFonts w:asciiTheme="majorBidi" w:hAnsiTheme="majorBidi" w:cstheme="majorBidi" w:hint="cs"/>
          <w:sz w:val="32"/>
          <w:szCs w:val="32"/>
          <w:rtl/>
        </w:rPr>
        <w:t xml:space="preserve"> &gt; 0.05</w:t>
      </w:r>
    </w:p>
    <w:p w:rsidR="00350C33" w:rsidRDefault="00350C33" w:rsidP="00350C33">
      <w:pPr>
        <w:bidi/>
        <w:rPr>
          <w:rFonts w:asciiTheme="majorBidi" w:hAnsiTheme="majorBidi" w:cstheme="majorBidi"/>
          <w:sz w:val="32"/>
          <w:szCs w:val="32"/>
          <w:rtl/>
        </w:rPr>
      </w:pPr>
      <w:r>
        <w:rPr>
          <w:rFonts w:asciiTheme="majorBidi" w:hAnsiTheme="majorBidi" w:cstheme="majorBidi" w:hint="cs"/>
          <w:sz w:val="32"/>
          <w:szCs w:val="32"/>
          <w:rtl/>
        </w:rPr>
        <w:t>أي أنه ليس هناك فارق إحصائي مهم بين نسب الشفاء بالبودوفيلوتوكسين بين الذكور والإناث.</w:t>
      </w:r>
    </w:p>
    <w:p w:rsidR="00D40552" w:rsidRDefault="00D40552" w:rsidP="00D40552">
      <w:pPr>
        <w:bidi/>
        <w:rPr>
          <w:rFonts w:asciiTheme="majorBidi" w:hAnsiTheme="majorBidi" w:cstheme="majorBidi"/>
          <w:sz w:val="32"/>
          <w:szCs w:val="32"/>
          <w:rtl/>
        </w:rPr>
      </w:pPr>
    </w:p>
    <w:p w:rsidR="00D40552" w:rsidRPr="00E704FD" w:rsidRDefault="00D40552" w:rsidP="00652125">
      <w:pPr>
        <w:pStyle w:val="ListParagraph"/>
        <w:numPr>
          <w:ilvl w:val="0"/>
          <w:numId w:val="5"/>
        </w:numPr>
        <w:bidi/>
        <w:rPr>
          <w:rFonts w:asciiTheme="majorBidi" w:hAnsiTheme="majorBidi" w:cstheme="majorBidi"/>
          <w:b/>
          <w:bCs/>
          <w:sz w:val="34"/>
          <w:szCs w:val="34"/>
          <w:u w:val="single"/>
        </w:rPr>
      </w:pPr>
      <w:r w:rsidRPr="00E704FD">
        <w:rPr>
          <w:rFonts w:asciiTheme="majorBidi" w:hAnsiTheme="majorBidi" w:cstheme="majorBidi" w:hint="cs"/>
          <w:b/>
          <w:bCs/>
          <w:sz w:val="34"/>
          <w:szCs w:val="34"/>
          <w:u w:val="single"/>
          <w:rtl/>
        </w:rPr>
        <w:t>نسب الشفاء حسب حجم الآفات</w:t>
      </w:r>
      <w:r w:rsidR="00E704FD" w:rsidRPr="00E704FD">
        <w:rPr>
          <w:rFonts w:asciiTheme="majorBidi" w:hAnsiTheme="majorBidi" w:cstheme="majorBidi"/>
          <w:b/>
          <w:bCs/>
          <w:sz w:val="34"/>
          <w:szCs w:val="34"/>
          <w:u w:val="single"/>
        </w:rPr>
        <w:t xml:space="preserve"> :</w:t>
      </w:r>
    </w:p>
    <w:p w:rsidR="00D40552" w:rsidRDefault="00D40552"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كان عدد المرضى بآفات كبيرة 37 مريضاً شفي منهم 15 بنسبة 41% , وعدد المرضى بآفات صغيرة 23 مريضاً شفي منهم 13 مريضاً بنسبة 56%</w:t>
      </w:r>
    </w:p>
    <w:p w:rsidR="00D40552" w:rsidRDefault="00D40552" w:rsidP="00D40552">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1695"/>
        <w:gridCol w:w="2239"/>
        <w:gridCol w:w="1933"/>
        <w:gridCol w:w="1936"/>
      </w:tblGrid>
      <w:tr w:rsidR="00D40552" w:rsidTr="00D40552">
        <w:tc>
          <w:tcPr>
            <w:tcW w:w="1908" w:type="dxa"/>
          </w:tcPr>
          <w:p w:rsidR="00D40552" w:rsidRPr="00D40552" w:rsidRDefault="00D40552" w:rsidP="00B73221">
            <w:pPr>
              <w:bidi/>
              <w:rPr>
                <w:sz w:val="30"/>
                <w:szCs w:val="30"/>
                <w:rtl/>
              </w:rPr>
            </w:pPr>
          </w:p>
        </w:tc>
        <w:tc>
          <w:tcPr>
            <w:tcW w:w="2541" w:type="dxa"/>
          </w:tcPr>
          <w:p w:rsidR="00D40552" w:rsidRPr="00D40552" w:rsidRDefault="00D40552" w:rsidP="00B73221">
            <w:pPr>
              <w:bidi/>
              <w:rPr>
                <w:sz w:val="30"/>
                <w:szCs w:val="30"/>
                <w:rtl/>
              </w:rPr>
            </w:pPr>
            <w:r w:rsidRPr="00D40552">
              <w:rPr>
                <w:rFonts w:hint="cs"/>
                <w:sz w:val="30"/>
                <w:szCs w:val="30"/>
                <w:rtl/>
              </w:rPr>
              <w:t>عدد المرضى المعالجين</w:t>
            </w:r>
          </w:p>
        </w:tc>
        <w:tc>
          <w:tcPr>
            <w:tcW w:w="2227" w:type="dxa"/>
          </w:tcPr>
          <w:p w:rsidR="00D40552" w:rsidRPr="00D40552" w:rsidRDefault="00D40552" w:rsidP="00B73221">
            <w:pPr>
              <w:bidi/>
              <w:rPr>
                <w:sz w:val="30"/>
                <w:szCs w:val="30"/>
                <w:rtl/>
              </w:rPr>
            </w:pPr>
            <w:r w:rsidRPr="00D40552">
              <w:rPr>
                <w:rFonts w:hint="cs"/>
                <w:sz w:val="30"/>
                <w:szCs w:val="30"/>
                <w:rtl/>
              </w:rPr>
              <w:t>عدد حالات الشفاء</w:t>
            </w:r>
          </w:p>
        </w:tc>
        <w:tc>
          <w:tcPr>
            <w:tcW w:w="2180" w:type="dxa"/>
          </w:tcPr>
          <w:p w:rsidR="00D40552" w:rsidRPr="00D40552" w:rsidRDefault="00D40552" w:rsidP="00B73221">
            <w:pPr>
              <w:bidi/>
              <w:rPr>
                <w:sz w:val="30"/>
                <w:szCs w:val="30"/>
                <w:rtl/>
              </w:rPr>
            </w:pPr>
            <w:r w:rsidRPr="00D40552">
              <w:rPr>
                <w:rFonts w:hint="cs"/>
                <w:sz w:val="30"/>
                <w:szCs w:val="30"/>
                <w:rtl/>
              </w:rPr>
              <w:t>النسبة المئوية</w:t>
            </w:r>
          </w:p>
        </w:tc>
      </w:tr>
      <w:tr w:rsidR="00D40552" w:rsidTr="00D40552">
        <w:tc>
          <w:tcPr>
            <w:tcW w:w="1908" w:type="dxa"/>
          </w:tcPr>
          <w:p w:rsidR="00D40552" w:rsidRPr="00D40552" w:rsidRDefault="00D40552" w:rsidP="00B73221">
            <w:pPr>
              <w:bidi/>
              <w:rPr>
                <w:sz w:val="30"/>
                <w:szCs w:val="30"/>
                <w:rtl/>
              </w:rPr>
            </w:pPr>
            <w:r w:rsidRPr="00D40552">
              <w:rPr>
                <w:rFonts w:hint="cs"/>
                <w:sz w:val="30"/>
                <w:szCs w:val="30"/>
                <w:rtl/>
              </w:rPr>
              <w:t xml:space="preserve">آفات كبيرة </w:t>
            </w:r>
          </w:p>
        </w:tc>
        <w:tc>
          <w:tcPr>
            <w:tcW w:w="2541" w:type="dxa"/>
          </w:tcPr>
          <w:p w:rsidR="00D40552" w:rsidRPr="00D40552" w:rsidRDefault="00D40552" w:rsidP="00B73221">
            <w:pPr>
              <w:bidi/>
              <w:rPr>
                <w:sz w:val="30"/>
                <w:szCs w:val="30"/>
                <w:rtl/>
              </w:rPr>
            </w:pPr>
            <w:r w:rsidRPr="00D40552">
              <w:rPr>
                <w:rFonts w:hint="cs"/>
                <w:sz w:val="30"/>
                <w:szCs w:val="30"/>
                <w:rtl/>
              </w:rPr>
              <w:t>37</w:t>
            </w:r>
          </w:p>
        </w:tc>
        <w:tc>
          <w:tcPr>
            <w:tcW w:w="2227" w:type="dxa"/>
          </w:tcPr>
          <w:p w:rsidR="00D40552" w:rsidRPr="00D40552" w:rsidRDefault="00D40552" w:rsidP="00B73221">
            <w:pPr>
              <w:bidi/>
              <w:rPr>
                <w:sz w:val="30"/>
                <w:szCs w:val="30"/>
                <w:rtl/>
              </w:rPr>
            </w:pPr>
            <w:r w:rsidRPr="00D40552">
              <w:rPr>
                <w:rFonts w:hint="cs"/>
                <w:sz w:val="30"/>
                <w:szCs w:val="30"/>
                <w:rtl/>
              </w:rPr>
              <w:t>15</w:t>
            </w:r>
          </w:p>
        </w:tc>
        <w:tc>
          <w:tcPr>
            <w:tcW w:w="2180" w:type="dxa"/>
          </w:tcPr>
          <w:p w:rsidR="00D40552" w:rsidRPr="00D40552" w:rsidRDefault="00D40552" w:rsidP="00B73221">
            <w:pPr>
              <w:bidi/>
              <w:rPr>
                <w:sz w:val="30"/>
                <w:szCs w:val="30"/>
                <w:rtl/>
              </w:rPr>
            </w:pPr>
            <w:r w:rsidRPr="00D40552">
              <w:rPr>
                <w:rFonts w:hint="cs"/>
                <w:sz w:val="30"/>
                <w:szCs w:val="30"/>
                <w:rtl/>
              </w:rPr>
              <w:t>40.5%</w:t>
            </w:r>
          </w:p>
        </w:tc>
      </w:tr>
      <w:tr w:rsidR="00D40552" w:rsidTr="00D40552">
        <w:tc>
          <w:tcPr>
            <w:tcW w:w="1908" w:type="dxa"/>
          </w:tcPr>
          <w:p w:rsidR="00D40552" w:rsidRPr="00D40552" w:rsidRDefault="00D40552" w:rsidP="00B73221">
            <w:pPr>
              <w:bidi/>
              <w:rPr>
                <w:sz w:val="30"/>
                <w:szCs w:val="30"/>
                <w:rtl/>
              </w:rPr>
            </w:pPr>
            <w:r w:rsidRPr="00D40552">
              <w:rPr>
                <w:rFonts w:hint="cs"/>
                <w:sz w:val="30"/>
                <w:szCs w:val="30"/>
                <w:rtl/>
              </w:rPr>
              <w:t>آفات صغيرة</w:t>
            </w:r>
          </w:p>
        </w:tc>
        <w:tc>
          <w:tcPr>
            <w:tcW w:w="2541" w:type="dxa"/>
          </w:tcPr>
          <w:p w:rsidR="00D40552" w:rsidRPr="00D40552" w:rsidRDefault="00D40552" w:rsidP="00B73221">
            <w:pPr>
              <w:bidi/>
              <w:rPr>
                <w:sz w:val="30"/>
                <w:szCs w:val="30"/>
                <w:rtl/>
              </w:rPr>
            </w:pPr>
            <w:r w:rsidRPr="00D40552">
              <w:rPr>
                <w:rFonts w:hint="cs"/>
                <w:sz w:val="30"/>
                <w:szCs w:val="30"/>
                <w:rtl/>
              </w:rPr>
              <w:t>23</w:t>
            </w:r>
          </w:p>
        </w:tc>
        <w:tc>
          <w:tcPr>
            <w:tcW w:w="2227" w:type="dxa"/>
          </w:tcPr>
          <w:p w:rsidR="00D40552" w:rsidRPr="00D40552" w:rsidRDefault="00D40552" w:rsidP="00B73221">
            <w:pPr>
              <w:bidi/>
              <w:rPr>
                <w:sz w:val="30"/>
                <w:szCs w:val="30"/>
                <w:rtl/>
              </w:rPr>
            </w:pPr>
            <w:r w:rsidRPr="00D40552">
              <w:rPr>
                <w:rFonts w:hint="cs"/>
                <w:sz w:val="30"/>
                <w:szCs w:val="30"/>
                <w:rtl/>
              </w:rPr>
              <w:t>13</w:t>
            </w:r>
          </w:p>
        </w:tc>
        <w:tc>
          <w:tcPr>
            <w:tcW w:w="2180" w:type="dxa"/>
          </w:tcPr>
          <w:p w:rsidR="00D40552" w:rsidRPr="00D40552" w:rsidRDefault="00D40552" w:rsidP="00B73221">
            <w:pPr>
              <w:bidi/>
              <w:rPr>
                <w:sz w:val="30"/>
                <w:szCs w:val="30"/>
                <w:rtl/>
              </w:rPr>
            </w:pPr>
            <w:r w:rsidRPr="00D40552">
              <w:rPr>
                <w:rFonts w:hint="cs"/>
                <w:sz w:val="30"/>
                <w:szCs w:val="30"/>
                <w:rtl/>
              </w:rPr>
              <w:t>56%</w:t>
            </w:r>
          </w:p>
        </w:tc>
      </w:tr>
    </w:tbl>
    <w:p w:rsidR="00D40552" w:rsidRPr="00D40552" w:rsidRDefault="00D40552" w:rsidP="00D40552">
      <w:pPr>
        <w:bidi/>
        <w:jc w:val="center"/>
        <w:rPr>
          <w:rFonts w:asciiTheme="majorBidi" w:hAnsiTheme="majorBidi" w:cstheme="majorBidi"/>
          <w:sz w:val="26"/>
          <w:szCs w:val="26"/>
          <w:rtl/>
        </w:rPr>
      </w:pPr>
      <w:r w:rsidRPr="00D40552">
        <w:rPr>
          <w:rFonts w:asciiTheme="majorBidi" w:hAnsiTheme="majorBidi" w:cstheme="majorBidi" w:hint="cs"/>
          <w:sz w:val="26"/>
          <w:szCs w:val="26"/>
          <w:rtl/>
        </w:rPr>
        <w:t>جدول -13- نسبة الشفاء حسب حجم الثآليل</w:t>
      </w:r>
    </w:p>
    <w:p w:rsidR="00323FC4" w:rsidRDefault="00323FC4" w:rsidP="00323FC4">
      <w:pPr>
        <w:bidi/>
        <w:rPr>
          <w:rFonts w:asciiTheme="majorBidi" w:hAnsiTheme="majorBidi" w:cstheme="majorBidi"/>
          <w:sz w:val="32"/>
          <w:szCs w:val="32"/>
          <w:rtl/>
        </w:rPr>
      </w:pPr>
    </w:p>
    <w:p w:rsidR="00323FC4" w:rsidRDefault="00615B07" w:rsidP="00323FC4">
      <w:pPr>
        <w:bidi/>
        <w:rPr>
          <w:rFonts w:asciiTheme="majorBidi" w:hAnsiTheme="majorBidi" w:cstheme="majorBidi"/>
          <w:sz w:val="32"/>
          <w:szCs w:val="32"/>
          <w:rtl/>
        </w:rPr>
      </w:pPr>
      <w:r>
        <w:rPr>
          <w:rFonts w:asciiTheme="majorBidi" w:hAnsiTheme="majorBidi" w:cstheme="majorBidi"/>
          <w:noProof/>
          <w:sz w:val="32"/>
          <w:szCs w:val="32"/>
          <w:rtl/>
        </w:rPr>
        <w:pict>
          <v:shape id="_x0000_s1036" type="#_x0000_t202" style="position:absolute;left:0;text-align:left;margin-left:92.25pt;margin-top:251.8pt;width:158.1pt;height:21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">
            <v:textbox>
              <w:txbxContent>
                <w:p w:rsidR="006F261B" w:rsidRDefault="006F261B" w:rsidP="0050243A">
                  <w:pPr>
                    <w:jc w:val="center"/>
                    <w:rPr>
                      <w:rtl/>
                    </w:rPr>
                  </w:pPr>
                  <w:r>
                    <w:rPr>
                      <w:rFonts w:hint="cs"/>
                      <w:rtl/>
                    </w:rPr>
                    <w:t>نسب الشفاء حسـب حجم الآفات</w:t>
                  </w:r>
                </w:p>
                <w:p w:rsidR="006F261B" w:rsidRDefault="006F261B" w:rsidP="0050243A">
                  <w:pPr>
                    <w:jc w:val="center"/>
                    <w:rPr>
                      <w:rtl/>
                    </w:rPr>
                  </w:pPr>
                </w:p>
              </w:txbxContent>
            </v:textbox>
          </v:shape>
        </w:pict>
      </w:r>
      <w:r w:rsidR="00BF433B">
        <w:rPr>
          <w:rFonts w:asciiTheme="majorBidi" w:hAnsiTheme="majorBidi" w:cstheme="majorBidi" w:hint="cs"/>
          <w:noProof/>
          <w:sz w:val="32"/>
          <w:szCs w:val="32"/>
          <w:rtl/>
        </w:rPr>
        <w:drawing>
          <wp:inline distT="0" distB="0" distL="0" distR="0" wp14:anchorId="55B76F74" wp14:editId="793B94F9">
            <wp:extent cx="5486400" cy="32004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F433B" w:rsidRDefault="00BF433B" w:rsidP="00D40552">
      <w:pPr>
        <w:bidi/>
        <w:rPr>
          <w:rFonts w:asciiTheme="majorBidi" w:hAnsiTheme="majorBidi" w:cstheme="majorBidi"/>
          <w:sz w:val="32"/>
          <w:szCs w:val="32"/>
          <w:rtl/>
        </w:rPr>
      </w:pPr>
    </w:p>
    <w:p w:rsidR="00D13384" w:rsidRDefault="00D13384" w:rsidP="00BF433B">
      <w:pPr>
        <w:bidi/>
        <w:rPr>
          <w:rFonts w:asciiTheme="majorBidi" w:hAnsiTheme="majorBidi" w:cstheme="majorBidi"/>
          <w:sz w:val="32"/>
          <w:szCs w:val="32"/>
          <w:rtl/>
        </w:rPr>
      </w:pPr>
    </w:p>
    <w:p w:rsidR="00D40552" w:rsidRDefault="00D40552"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نطبق اختبار كاي مربع فنجد أن قيمة كاي مربع للجدول = 1.4 &lt; 3.841 (</w:t>
      </w:r>
      <w:r w:rsidRPr="003A5D78">
        <w:rPr>
          <w:rFonts w:asciiTheme="majorBidi" w:hAnsiTheme="majorBidi" w:cstheme="majorBidi" w:hint="cs"/>
          <w:i/>
          <w:iCs/>
          <w:sz w:val="28"/>
          <w:szCs w:val="28"/>
          <w:rtl/>
        </w:rPr>
        <w:t xml:space="preserve">بدرجة حرية 1 و  </w:t>
      </w:r>
      <w:r w:rsidRPr="003A5D78">
        <w:rPr>
          <w:rFonts w:asciiTheme="majorBidi" w:hAnsiTheme="majorBidi" w:cstheme="majorBidi"/>
          <w:i/>
          <w:iCs/>
          <w:sz w:val="28"/>
          <w:szCs w:val="28"/>
        </w:rPr>
        <w:t>p</w:t>
      </w:r>
      <w:r w:rsidRPr="003A5D78">
        <w:rPr>
          <w:rFonts w:asciiTheme="majorBidi" w:hAnsiTheme="majorBidi" w:cstheme="majorBidi" w:hint="cs"/>
          <w:i/>
          <w:iCs/>
          <w:sz w:val="28"/>
          <w:szCs w:val="28"/>
          <w:rtl/>
        </w:rPr>
        <w:t xml:space="preserve"> = 0.05</w:t>
      </w:r>
      <w:r>
        <w:rPr>
          <w:rFonts w:asciiTheme="majorBidi" w:hAnsiTheme="majorBidi" w:cstheme="majorBidi" w:hint="cs"/>
          <w:sz w:val="32"/>
          <w:szCs w:val="32"/>
          <w:rtl/>
        </w:rPr>
        <w:t>)</w:t>
      </w:r>
    </w:p>
    <w:p w:rsidR="00D40552" w:rsidRDefault="00D40552"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أي أنه ليس هناك فارق إحصائي هام بين نسب الشفاء </w:t>
      </w:r>
      <w:r w:rsidR="00BF433B">
        <w:rPr>
          <w:rFonts w:asciiTheme="majorBidi" w:hAnsiTheme="majorBidi" w:cstheme="majorBidi" w:hint="cs"/>
          <w:sz w:val="32"/>
          <w:szCs w:val="32"/>
          <w:rtl/>
        </w:rPr>
        <w:t>بين الثآليل الكبيرة والصغيرة</w:t>
      </w:r>
      <w:r w:rsidR="00652125">
        <w:rPr>
          <w:rFonts w:asciiTheme="majorBidi" w:hAnsiTheme="majorBidi" w:cstheme="majorBidi" w:hint="cs"/>
          <w:sz w:val="32"/>
          <w:szCs w:val="32"/>
          <w:rtl/>
        </w:rPr>
        <w:t>.</w:t>
      </w:r>
    </w:p>
    <w:p w:rsidR="00BF433B" w:rsidRDefault="00BF433B" w:rsidP="00BF433B">
      <w:pPr>
        <w:bidi/>
        <w:rPr>
          <w:rFonts w:asciiTheme="majorBidi" w:hAnsiTheme="majorBidi" w:cstheme="majorBidi"/>
          <w:sz w:val="32"/>
          <w:szCs w:val="32"/>
          <w:rtl/>
        </w:rPr>
      </w:pPr>
    </w:p>
    <w:p w:rsidR="00B643C2" w:rsidRDefault="00B643C2" w:rsidP="00B643C2">
      <w:pPr>
        <w:bidi/>
        <w:rPr>
          <w:rFonts w:asciiTheme="majorBidi" w:hAnsiTheme="majorBidi" w:cstheme="majorBidi"/>
          <w:sz w:val="32"/>
          <w:szCs w:val="32"/>
          <w:rtl/>
        </w:rPr>
      </w:pPr>
    </w:p>
    <w:p w:rsidR="00FB4800" w:rsidRDefault="00FB4800" w:rsidP="00FB4800">
      <w:pPr>
        <w:bidi/>
        <w:rPr>
          <w:rFonts w:asciiTheme="majorBidi" w:hAnsiTheme="majorBidi" w:cstheme="majorBidi"/>
          <w:sz w:val="32"/>
          <w:szCs w:val="32"/>
          <w:rtl/>
        </w:rPr>
      </w:pPr>
    </w:p>
    <w:p w:rsidR="00FB4800" w:rsidRDefault="00FB4800" w:rsidP="00FB4800">
      <w:pPr>
        <w:bidi/>
        <w:rPr>
          <w:rFonts w:asciiTheme="majorBidi" w:hAnsiTheme="majorBidi" w:cstheme="majorBidi"/>
          <w:sz w:val="32"/>
          <w:szCs w:val="32"/>
          <w:rtl/>
        </w:rPr>
      </w:pPr>
    </w:p>
    <w:p w:rsidR="00E704FD" w:rsidRPr="00E704FD" w:rsidRDefault="00E704FD" w:rsidP="00E704FD">
      <w:pPr>
        <w:bidi/>
        <w:rPr>
          <w:rFonts w:asciiTheme="majorBidi" w:hAnsiTheme="majorBidi" w:cstheme="majorBidi"/>
          <w:b/>
          <w:bCs/>
          <w:sz w:val="34"/>
          <w:szCs w:val="34"/>
          <w:u w:val="single"/>
        </w:rPr>
      </w:pPr>
    </w:p>
    <w:p w:rsidR="00B43C76" w:rsidRPr="00E704FD" w:rsidRDefault="009F2327" w:rsidP="00333AF1">
      <w:pPr>
        <w:bidi/>
        <w:rPr>
          <w:rFonts w:asciiTheme="majorBidi" w:hAnsiTheme="majorBidi" w:cstheme="majorBidi"/>
          <w:sz w:val="32"/>
          <w:szCs w:val="32"/>
          <w:u w:val="single"/>
          <w:rtl/>
        </w:rPr>
      </w:pPr>
      <w:r w:rsidRPr="00E704FD">
        <w:rPr>
          <w:rFonts w:asciiTheme="majorBidi" w:hAnsiTheme="majorBidi" w:cstheme="majorBidi" w:hint="cs"/>
          <w:sz w:val="32"/>
          <w:szCs w:val="32"/>
          <w:u w:val="single"/>
          <w:rtl/>
        </w:rPr>
        <w:t xml:space="preserve">أ </w:t>
      </w:r>
      <w:r w:rsidRPr="00E704FD">
        <w:rPr>
          <w:rFonts w:asciiTheme="majorBidi" w:hAnsiTheme="majorBidi" w:cstheme="majorBidi"/>
          <w:sz w:val="32"/>
          <w:szCs w:val="32"/>
          <w:u w:val="single"/>
          <w:rtl/>
        </w:rPr>
        <w:t>–</w:t>
      </w:r>
      <w:r w:rsidR="00652125">
        <w:rPr>
          <w:rFonts w:asciiTheme="majorBidi" w:hAnsiTheme="majorBidi" w:cstheme="majorBidi" w:hint="cs"/>
          <w:sz w:val="32"/>
          <w:szCs w:val="32"/>
          <w:u w:val="single"/>
          <w:rtl/>
        </w:rPr>
        <w:t xml:space="preserve"> نسب الشفاء حسب الحجم في</w:t>
      </w:r>
      <w:r w:rsidRPr="00E704FD">
        <w:rPr>
          <w:rFonts w:asciiTheme="majorBidi" w:hAnsiTheme="majorBidi" w:cstheme="majorBidi" w:hint="cs"/>
          <w:sz w:val="32"/>
          <w:szCs w:val="32"/>
          <w:u w:val="single"/>
          <w:rtl/>
        </w:rPr>
        <w:t xml:space="preserve"> </w:t>
      </w:r>
      <w:r w:rsidR="00333AF1" w:rsidRPr="00E704FD">
        <w:rPr>
          <w:rFonts w:asciiTheme="majorBidi" w:hAnsiTheme="majorBidi" w:cstheme="majorBidi" w:hint="cs"/>
          <w:sz w:val="32"/>
          <w:szCs w:val="32"/>
          <w:u w:val="single"/>
          <w:rtl/>
        </w:rPr>
        <w:t>مجموع</w:t>
      </w:r>
      <w:r w:rsidRPr="00E704FD">
        <w:rPr>
          <w:rFonts w:asciiTheme="majorBidi" w:hAnsiTheme="majorBidi" w:cstheme="majorBidi" w:hint="cs"/>
          <w:sz w:val="32"/>
          <w:szCs w:val="32"/>
          <w:u w:val="single"/>
          <w:rtl/>
        </w:rPr>
        <w:t xml:space="preserve">ة </w:t>
      </w:r>
      <w:r w:rsidR="00333AF1" w:rsidRPr="00E704FD">
        <w:rPr>
          <w:rFonts w:asciiTheme="majorBidi" w:hAnsiTheme="majorBidi" w:cstheme="majorBidi" w:hint="cs"/>
          <w:sz w:val="32"/>
          <w:szCs w:val="32"/>
          <w:u w:val="single"/>
          <w:rtl/>
        </w:rPr>
        <w:t>ا</w:t>
      </w:r>
      <w:r w:rsidRPr="00E704FD">
        <w:rPr>
          <w:rFonts w:asciiTheme="majorBidi" w:hAnsiTheme="majorBidi" w:cstheme="majorBidi" w:hint="cs"/>
          <w:sz w:val="32"/>
          <w:szCs w:val="32"/>
          <w:u w:val="single"/>
          <w:rtl/>
        </w:rPr>
        <w:t xml:space="preserve">لآزوت السائل : </w:t>
      </w:r>
    </w:p>
    <w:p w:rsidR="00B43C76" w:rsidRDefault="00B43C76" w:rsidP="00B43C76">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3192"/>
        <w:gridCol w:w="2385"/>
        <w:gridCol w:w="2226"/>
      </w:tblGrid>
      <w:tr w:rsidR="00B43C76" w:rsidTr="00F93A34">
        <w:tc>
          <w:tcPr>
            <w:tcW w:w="3438" w:type="dxa"/>
          </w:tcPr>
          <w:p w:rsidR="00B43C76" w:rsidRPr="00B43C76" w:rsidRDefault="00B43C76" w:rsidP="00F93A34">
            <w:pPr>
              <w:bidi/>
              <w:jc w:val="center"/>
              <w:rPr>
                <w:rFonts w:asciiTheme="minorBidi" w:hAnsiTheme="minorBidi"/>
                <w:sz w:val="30"/>
                <w:szCs w:val="30"/>
                <w:rtl/>
              </w:rPr>
            </w:pPr>
          </w:p>
        </w:tc>
        <w:tc>
          <w:tcPr>
            <w:tcW w:w="2610" w:type="dxa"/>
          </w:tcPr>
          <w:p w:rsidR="00B43C76" w:rsidRPr="00B43C76" w:rsidRDefault="00B43C76" w:rsidP="00F93A34">
            <w:pPr>
              <w:bidi/>
              <w:jc w:val="center"/>
              <w:rPr>
                <w:rFonts w:asciiTheme="minorBidi" w:hAnsiTheme="minorBidi"/>
                <w:sz w:val="30"/>
                <w:szCs w:val="30"/>
                <w:rtl/>
              </w:rPr>
            </w:pPr>
            <w:r>
              <w:rPr>
                <w:rFonts w:asciiTheme="minorBidi" w:hAnsiTheme="minorBidi" w:hint="cs"/>
                <w:sz w:val="30"/>
                <w:szCs w:val="30"/>
                <w:rtl/>
              </w:rPr>
              <w:t>شفاء</w:t>
            </w:r>
          </w:p>
        </w:tc>
        <w:tc>
          <w:tcPr>
            <w:tcW w:w="2430" w:type="dxa"/>
          </w:tcPr>
          <w:p w:rsidR="00B43C76" w:rsidRPr="00B43C76" w:rsidRDefault="00B43C76" w:rsidP="00F93A34">
            <w:pPr>
              <w:bidi/>
              <w:jc w:val="center"/>
              <w:rPr>
                <w:rFonts w:asciiTheme="minorBidi" w:hAnsiTheme="minorBidi"/>
                <w:sz w:val="30"/>
                <w:szCs w:val="30"/>
                <w:rtl/>
              </w:rPr>
            </w:pPr>
            <w:r>
              <w:rPr>
                <w:rFonts w:asciiTheme="minorBidi" w:hAnsiTheme="minorBidi" w:hint="cs"/>
                <w:sz w:val="30"/>
                <w:szCs w:val="30"/>
                <w:rtl/>
              </w:rPr>
              <w:t>لا شفاء</w:t>
            </w:r>
          </w:p>
        </w:tc>
      </w:tr>
      <w:tr w:rsidR="00B43C76" w:rsidTr="00F93A34">
        <w:tc>
          <w:tcPr>
            <w:tcW w:w="3438" w:type="dxa"/>
          </w:tcPr>
          <w:p w:rsidR="00B43C76" w:rsidRPr="00B43C76" w:rsidRDefault="00333AF1" w:rsidP="00F93A34">
            <w:pPr>
              <w:bidi/>
              <w:jc w:val="center"/>
              <w:rPr>
                <w:rFonts w:asciiTheme="minorBidi" w:hAnsiTheme="minorBidi"/>
                <w:sz w:val="30"/>
                <w:szCs w:val="30"/>
                <w:rtl/>
              </w:rPr>
            </w:pPr>
            <w:r>
              <w:rPr>
                <w:rFonts w:asciiTheme="minorBidi" w:hAnsiTheme="minorBidi" w:hint="cs"/>
                <w:sz w:val="30"/>
                <w:szCs w:val="30"/>
                <w:rtl/>
              </w:rPr>
              <w:t xml:space="preserve">ثآليل كبيرة </w:t>
            </w:r>
            <w:r w:rsidRPr="00F93A34">
              <w:rPr>
                <w:rFonts w:asciiTheme="minorBidi" w:hAnsiTheme="minorBidi"/>
                <w:sz w:val="26"/>
                <w:szCs w:val="26"/>
                <w:rtl/>
              </w:rPr>
              <w:t>(&gt; 4 ملم)</w:t>
            </w:r>
          </w:p>
        </w:tc>
        <w:tc>
          <w:tcPr>
            <w:tcW w:w="2610" w:type="dxa"/>
          </w:tcPr>
          <w:p w:rsidR="00B43C76" w:rsidRPr="00B43C76" w:rsidRDefault="00F93A34" w:rsidP="00F93A34">
            <w:pPr>
              <w:bidi/>
              <w:jc w:val="center"/>
              <w:rPr>
                <w:rFonts w:asciiTheme="minorBidi" w:hAnsiTheme="minorBidi"/>
                <w:sz w:val="30"/>
                <w:szCs w:val="30"/>
                <w:rtl/>
              </w:rPr>
            </w:pPr>
            <w:r>
              <w:rPr>
                <w:rFonts w:asciiTheme="minorBidi" w:hAnsiTheme="minorBidi" w:hint="cs"/>
                <w:sz w:val="30"/>
                <w:szCs w:val="30"/>
                <w:rtl/>
              </w:rPr>
              <w:t>9</w:t>
            </w:r>
          </w:p>
        </w:tc>
        <w:tc>
          <w:tcPr>
            <w:tcW w:w="2430" w:type="dxa"/>
          </w:tcPr>
          <w:p w:rsidR="00B43C76" w:rsidRPr="00B43C76" w:rsidRDefault="00F93A34" w:rsidP="00F93A34">
            <w:pPr>
              <w:bidi/>
              <w:jc w:val="center"/>
              <w:rPr>
                <w:rFonts w:asciiTheme="minorBidi" w:hAnsiTheme="minorBidi"/>
                <w:sz w:val="30"/>
                <w:szCs w:val="30"/>
                <w:rtl/>
              </w:rPr>
            </w:pPr>
            <w:r>
              <w:rPr>
                <w:rFonts w:asciiTheme="minorBidi" w:hAnsiTheme="minorBidi" w:hint="cs"/>
                <w:sz w:val="30"/>
                <w:szCs w:val="30"/>
                <w:rtl/>
              </w:rPr>
              <w:t>4</w:t>
            </w:r>
          </w:p>
        </w:tc>
      </w:tr>
      <w:tr w:rsidR="00B43C76" w:rsidTr="00F93A34">
        <w:tc>
          <w:tcPr>
            <w:tcW w:w="3438" w:type="dxa"/>
          </w:tcPr>
          <w:p w:rsidR="00B43C76" w:rsidRPr="00B43C76" w:rsidRDefault="00333AF1" w:rsidP="00333AF1">
            <w:pPr>
              <w:bidi/>
              <w:jc w:val="center"/>
              <w:rPr>
                <w:rFonts w:asciiTheme="minorBidi" w:hAnsiTheme="minorBidi"/>
                <w:sz w:val="30"/>
                <w:szCs w:val="30"/>
                <w:rtl/>
              </w:rPr>
            </w:pPr>
            <w:r>
              <w:rPr>
                <w:rFonts w:asciiTheme="minorBidi" w:hAnsiTheme="minorBidi" w:hint="cs"/>
                <w:sz w:val="30"/>
                <w:szCs w:val="30"/>
                <w:rtl/>
              </w:rPr>
              <w:t>ثآليل صغيرة</w:t>
            </w:r>
            <w:r w:rsidRPr="00F93A34">
              <w:rPr>
                <w:rFonts w:asciiTheme="minorBidi" w:hAnsiTheme="minorBidi"/>
                <w:sz w:val="26"/>
                <w:szCs w:val="26"/>
                <w:rtl/>
              </w:rPr>
              <w:t>(</w:t>
            </w:r>
            <w:r>
              <w:rPr>
                <w:rFonts w:asciiTheme="minorBidi" w:hAnsiTheme="minorBidi" w:hint="cs"/>
                <w:sz w:val="26"/>
                <w:szCs w:val="26"/>
                <w:rtl/>
              </w:rPr>
              <w:t>=&lt;</w:t>
            </w:r>
            <w:r w:rsidRPr="00F93A34">
              <w:rPr>
                <w:rFonts w:asciiTheme="minorBidi" w:hAnsiTheme="minorBidi"/>
                <w:sz w:val="26"/>
                <w:szCs w:val="26"/>
                <w:rtl/>
              </w:rPr>
              <w:t xml:space="preserve"> 4 ملم)</w:t>
            </w:r>
          </w:p>
        </w:tc>
        <w:tc>
          <w:tcPr>
            <w:tcW w:w="2610" w:type="dxa"/>
          </w:tcPr>
          <w:p w:rsidR="00B43C76" w:rsidRPr="00B43C76" w:rsidRDefault="00333AF1" w:rsidP="00F93A34">
            <w:pPr>
              <w:bidi/>
              <w:jc w:val="center"/>
              <w:rPr>
                <w:rFonts w:asciiTheme="minorBidi" w:hAnsiTheme="minorBidi"/>
                <w:sz w:val="30"/>
                <w:szCs w:val="30"/>
                <w:rtl/>
              </w:rPr>
            </w:pPr>
            <w:r>
              <w:rPr>
                <w:rFonts w:asciiTheme="minorBidi" w:hAnsiTheme="minorBidi" w:hint="cs"/>
                <w:sz w:val="30"/>
                <w:szCs w:val="30"/>
                <w:rtl/>
              </w:rPr>
              <w:t>6</w:t>
            </w:r>
          </w:p>
        </w:tc>
        <w:tc>
          <w:tcPr>
            <w:tcW w:w="2430" w:type="dxa"/>
          </w:tcPr>
          <w:p w:rsidR="00B43C76" w:rsidRPr="00B43C76" w:rsidRDefault="004F4183" w:rsidP="00F93A34">
            <w:pPr>
              <w:bidi/>
              <w:jc w:val="center"/>
              <w:rPr>
                <w:rFonts w:asciiTheme="minorBidi" w:hAnsiTheme="minorBidi"/>
                <w:sz w:val="30"/>
                <w:szCs w:val="30"/>
                <w:rtl/>
              </w:rPr>
            </w:pPr>
            <w:r>
              <w:rPr>
                <w:rFonts w:asciiTheme="minorBidi" w:hAnsiTheme="minorBidi" w:hint="cs"/>
                <w:sz w:val="30"/>
                <w:szCs w:val="30"/>
                <w:rtl/>
              </w:rPr>
              <w:t>1</w:t>
            </w:r>
          </w:p>
        </w:tc>
      </w:tr>
    </w:tbl>
    <w:p w:rsidR="00B43C76" w:rsidRPr="00F93A34" w:rsidRDefault="00F93A34" w:rsidP="00333AF1">
      <w:pPr>
        <w:bidi/>
        <w:jc w:val="center"/>
        <w:rPr>
          <w:rFonts w:asciiTheme="minorBidi" w:hAnsiTheme="minorBidi"/>
          <w:sz w:val="26"/>
          <w:szCs w:val="26"/>
          <w:rtl/>
        </w:rPr>
      </w:pPr>
      <w:r w:rsidRPr="00F93A34">
        <w:rPr>
          <w:rFonts w:asciiTheme="minorBidi" w:hAnsiTheme="minorBidi"/>
          <w:sz w:val="26"/>
          <w:szCs w:val="26"/>
          <w:rtl/>
        </w:rPr>
        <w:t xml:space="preserve">جدول -14- نسب الشفاء بالنسبة </w:t>
      </w:r>
      <w:r w:rsidR="00333AF1">
        <w:rPr>
          <w:rFonts w:asciiTheme="minorBidi" w:hAnsiTheme="minorBidi" w:hint="cs"/>
          <w:sz w:val="26"/>
          <w:szCs w:val="26"/>
          <w:rtl/>
        </w:rPr>
        <w:t>لحجم الآفات</w:t>
      </w:r>
      <w:r w:rsidRPr="00F93A34">
        <w:rPr>
          <w:rFonts w:asciiTheme="minorBidi" w:hAnsiTheme="minorBidi"/>
          <w:sz w:val="26"/>
          <w:szCs w:val="26"/>
          <w:rtl/>
        </w:rPr>
        <w:t xml:space="preserve"> </w:t>
      </w:r>
      <w:r w:rsidR="00333AF1">
        <w:rPr>
          <w:rFonts w:asciiTheme="minorBidi" w:hAnsiTheme="minorBidi" w:hint="cs"/>
          <w:sz w:val="26"/>
          <w:szCs w:val="26"/>
          <w:rtl/>
        </w:rPr>
        <w:t>في مجموعة الآزوت السائل</w:t>
      </w:r>
    </w:p>
    <w:p w:rsidR="00BF433B" w:rsidRDefault="00BF433B" w:rsidP="00BF433B">
      <w:pPr>
        <w:bidi/>
        <w:rPr>
          <w:rFonts w:asciiTheme="majorBidi" w:hAnsiTheme="majorBidi" w:cstheme="majorBidi"/>
          <w:sz w:val="32"/>
          <w:szCs w:val="32"/>
          <w:rtl/>
        </w:rPr>
      </w:pPr>
    </w:p>
    <w:p w:rsidR="00333AF1" w:rsidRDefault="00333AF1"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0.4 &gt; 0.05</w:t>
      </w:r>
    </w:p>
    <w:p w:rsidR="00BF433B" w:rsidRDefault="00333AF1" w:rsidP="00B643C2">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أنه ليس هناك فارق إحصائي مهم بين نسب الشفاء بالآزوت السائل بين الثآليل ذات الحجم الكبير ( &gt;4ملم) وذات الحجم الصغير</w:t>
      </w:r>
      <w:r w:rsidR="00652125">
        <w:rPr>
          <w:rFonts w:asciiTheme="majorBidi" w:hAnsiTheme="majorBidi" w:cstheme="majorBidi" w:hint="cs"/>
          <w:sz w:val="32"/>
          <w:szCs w:val="32"/>
          <w:rtl/>
        </w:rPr>
        <w:t>.</w:t>
      </w:r>
    </w:p>
    <w:p w:rsidR="00333AF1" w:rsidRDefault="00333AF1" w:rsidP="00333AF1">
      <w:pPr>
        <w:bidi/>
        <w:rPr>
          <w:rFonts w:asciiTheme="majorBidi" w:hAnsiTheme="majorBidi" w:cstheme="majorBidi"/>
          <w:sz w:val="32"/>
          <w:szCs w:val="32"/>
          <w:rtl/>
        </w:rPr>
      </w:pPr>
    </w:p>
    <w:p w:rsidR="00333AF1" w:rsidRPr="00E704FD" w:rsidRDefault="00333AF1" w:rsidP="00333AF1">
      <w:pPr>
        <w:bidi/>
        <w:rPr>
          <w:rFonts w:asciiTheme="majorBidi" w:hAnsiTheme="majorBidi" w:cstheme="majorBidi"/>
          <w:sz w:val="32"/>
          <w:szCs w:val="32"/>
          <w:u w:val="single"/>
          <w:rtl/>
        </w:rPr>
      </w:pPr>
      <w:r w:rsidRPr="00E704FD">
        <w:rPr>
          <w:rFonts w:asciiTheme="majorBidi" w:hAnsiTheme="majorBidi" w:cstheme="majorBidi" w:hint="cs"/>
          <w:sz w:val="32"/>
          <w:szCs w:val="32"/>
          <w:u w:val="single"/>
          <w:rtl/>
        </w:rPr>
        <w:t xml:space="preserve">ب </w:t>
      </w:r>
      <w:r w:rsidRPr="00E704FD">
        <w:rPr>
          <w:rFonts w:asciiTheme="majorBidi" w:hAnsiTheme="majorBidi" w:cstheme="majorBidi"/>
          <w:sz w:val="32"/>
          <w:szCs w:val="32"/>
          <w:u w:val="single"/>
          <w:rtl/>
        </w:rPr>
        <w:t>–</w:t>
      </w:r>
      <w:r w:rsidR="00652125">
        <w:rPr>
          <w:rFonts w:asciiTheme="majorBidi" w:hAnsiTheme="majorBidi" w:cstheme="majorBidi" w:hint="cs"/>
          <w:sz w:val="32"/>
          <w:szCs w:val="32"/>
          <w:u w:val="single"/>
          <w:rtl/>
        </w:rPr>
        <w:t xml:space="preserve"> نسب الشفاء حسب الحجم في</w:t>
      </w:r>
      <w:r w:rsidRPr="00E704FD">
        <w:rPr>
          <w:rFonts w:asciiTheme="majorBidi" w:hAnsiTheme="majorBidi" w:cstheme="majorBidi" w:hint="cs"/>
          <w:sz w:val="32"/>
          <w:szCs w:val="32"/>
          <w:u w:val="single"/>
          <w:rtl/>
        </w:rPr>
        <w:t xml:space="preserve"> مجموعة البودوفيلين: </w:t>
      </w:r>
    </w:p>
    <w:p w:rsidR="00333AF1" w:rsidRDefault="00333AF1" w:rsidP="00333AF1">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3165"/>
        <w:gridCol w:w="2399"/>
        <w:gridCol w:w="2239"/>
      </w:tblGrid>
      <w:tr w:rsidR="00333AF1" w:rsidTr="00B73221">
        <w:tc>
          <w:tcPr>
            <w:tcW w:w="3438" w:type="dxa"/>
          </w:tcPr>
          <w:p w:rsidR="00333AF1" w:rsidRPr="00B43C76" w:rsidRDefault="00333AF1" w:rsidP="00B73221">
            <w:pPr>
              <w:bidi/>
              <w:jc w:val="center"/>
              <w:rPr>
                <w:rFonts w:asciiTheme="minorBidi" w:hAnsiTheme="minorBidi"/>
                <w:sz w:val="30"/>
                <w:szCs w:val="30"/>
                <w:rtl/>
              </w:rPr>
            </w:pPr>
          </w:p>
        </w:tc>
        <w:tc>
          <w:tcPr>
            <w:tcW w:w="2610" w:type="dxa"/>
          </w:tcPr>
          <w:p w:rsidR="00333AF1" w:rsidRPr="00B43C76" w:rsidRDefault="00333AF1" w:rsidP="00B73221">
            <w:pPr>
              <w:bidi/>
              <w:jc w:val="center"/>
              <w:rPr>
                <w:rFonts w:asciiTheme="minorBidi" w:hAnsiTheme="minorBidi"/>
                <w:sz w:val="30"/>
                <w:szCs w:val="30"/>
                <w:rtl/>
              </w:rPr>
            </w:pPr>
            <w:r>
              <w:rPr>
                <w:rFonts w:asciiTheme="minorBidi" w:hAnsiTheme="minorBidi" w:hint="cs"/>
                <w:sz w:val="30"/>
                <w:szCs w:val="30"/>
                <w:rtl/>
              </w:rPr>
              <w:t>شفاء</w:t>
            </w:r>
          </w:p>
        </w:tc>
        <w:tc>
          <w:tcPr>
            <w:tcW w:w="2430" w:type="dxa"/>
          </w:tcPr>
          <w:p w:rsidR="00333AF1" w:rsidRPr="00B43C76" w:rsidRDefault="00333AF1" w:rsidP="00B73221">
            <w:pPr>
              <w:bidi/>
              <w:jc w:val="center"/>
              <w:rPr>
                <w:rFonts w:asciiTheme="minorBidi" w:hAnsiTheme="minorBidi"/>
                <w:sz w:val="30"/>
                <w:szCs w:val="30"/>
                <w:rtl/>
              </w:rPr>
            </w:pPr>
            <w:r>
              <w:rPr>
                <w:rFonts w:asciiTheme="minorBidi" w:hAnsiTheme="minorBidi" w:hint="cs"/>
                <w:sz w:val="30"/>
                <w:szCs w:val="30"/>
                <w:rtl/>
              </w:rPr>
              <w:t>لا شفاء</w:t>
            </w:r>
          </w:p>
        </w:tc>
      </w:tr>
      <w:tr w:rsidR="00333AF1" w:rsidTr="00B73221">
        <w:tc>
          <w:tcPr>
            <w:tcW w:w="3438" w:type="dxa"/>
          </w:tcPr>
          <w:p w:rsidR="00333AF1" w:rsidRPr="00B43C76" w:rsidRDefault="00333AF1" w:rsidP="00B73221">
            <w:pPr>
              <w:bidi/>
              <w:jc w:val="center"/>
              <w:rPr>
                <w:rFonts w:asciiTheme="minorBidi" w:hAnsiTheme="minorBidi"/>
                <w:sz w:val="30"/>
                <w:szCs w:val="30"/>
                <w:rtl/>
              </w:rPr>
            </w:pPr>
            <w:r>
              <w:rPr>
                <w:rFonts w:asciiTheme="minorBidi" w:hAnsiTheme="minorBidi" w:hint="cs"/>
                <w:sz w:val="30"/>
                <w:szCs w:val="30"/>
                <w:rtl/>
              </w:rPr>
              <w:t>ثآليل كبيرة</w:t>
            </w:r>
          </w:p>
        </w:tc>
        <w:tc>
          <w:tcPr>
            <w:tcW w:w="2610" w:type="dxa"/>
          </w:tcPr>
          <w:p w:rsidR="00333AF1" w:rsidRPr="00B43C76" w:rsidRDefault="00333AF1" w:rsidP="00B73221">
            <w:pPr>
              <w:bidi/>
              <w:jc w:val="center"/>
              <w:rPr>
                <w:rFonts w:asciiTheme="minorBidi" w:hAnsiTheme="minorBidi"/>
                <w:sz w:val="30"/>
                <w:szCs w:val="30"/>
                <w:rtl/>
              </w:rPr>
            </w:pPr>
            <w:r>
              <w:rPr>
                <w:rFonts w:asciiTheme="minorBidi" w:hAnsiTheme="minorBidi" w:hint="cs"/>
                <w:sz w:val="30"/>
                <w:szCs w:val="30"/>
                <w:rtl/>
              </w:rPr>
              <w:t>3</w:t>
            </w:r>
          </w:p>
        </w:tc>
        <w:tc>
          <w:tcPr>
            <w:tcW w:w="2430" w:type="dxa"/>
          </w:tcPr>
          <w:p w:rsidR="00333AF1" w:rsidRPr="00B43C76" w:rsidRDefault="00333AF1" w:rsidP="00B73221">
            <w:pPr>
              <w:bidi/>
              <w:jc w:val="center"/>
              <w:rPr>
                <w:rFonts w:asciiTheme="minorBidi" w:hAnsiTheme="minorBidi"/>
                <w:sz w:val="30"/>
                <w:szCs w:val="30"/>
                <w:rtl/>
              </w:rPr>
            </w:pPr>
            <w:r>
              <w:rPr>
                <w:rFonts w:asciiTheme="minorBidi" w:hAnsiTheme="minorBidi" w:hint="cs"/>
                <w:sz w:val="30"/>
                <w:szCs w:val="30"/>
                <w:rtl/>
              </w:rPr>
              <w:t>7</w:t>
            </w:r>
          </w:p>
        </w:tc>
      </w:tr>
      <w:tr w:rsidR="00333AF1" w:rsidTr="00B73221">
        <w:tc>
          <w:tcPr>
            <w:tcW w:w="3438" w:type="dxa"/>
          </w:tcPr>
          <w:p w:rsidR="00333AF1" w:rsidRPr="00B43C76" w:rsidRDefault="00333AF1" w:rsidP="00B73221">
            <w:pPr>
              <w:bidi/>
              <w:jc w:val="center"/>
              <w:rPr>
                <w:rFonts w:asciiTheme="minorBidi" w:hAnsiTheme="minorBidi"/>
                <w:sz w:val="30"/>
                <w:szCs w:val="30"/>
                <w:rtl/>
              </w:rPr>
            </w:pPr>
            <w:r>
              <w:rPr>
                <w:rFonts w:asciiTheme="minorBidi" w:hAnsiTheme="minorBidi" w:hint="cs"/>
                <w:sz w:val="30"/>
                <w:szCs w:val="30"/>
                <w:rtl/>
              </w:rPr>
              <w:t>ثآليل صغيرة</w:t>
            </w:r>
          </w:p>
        </w:tc>
        <w:tc>
          <w:tcPr>
            <w:tcW w:w="2610" w:type="dxa"/>
          </w:tcPr>
          <w:p w:rsidR="00333AF1" w:rsidRPr="00B43C76" w:rsidRDefault="00333AF1" w:rsidP="00B73221">
            <w:pPr>
              <w:bidi/>
              <w:jc w:val="center"/>
              <w:rPr>
                <w:rFonts w:asciiTheme="minorBidi" w:hAnsiTheme="minorBidi"/>
                <w:sz w:val="30"/>
                <w:szCs w:val="30"/>
                <w:rtl/>
              </w:rPr>
            </w:pPr>
            <w:r>
              <w:rPr>
                <w:rFonts w:asciiTheme="minorBidi" w:hAnsiTheme="minorBidi" w:hint="cs"/>
                <w:sz w:val="30"/>
                <w:szCs w:val="30"/>
                <w:rtl/>
              </w:rPr>
              <w:t>4</w:t>
            </w:r>
          </w:p>
        </w:tc>
        <w:tc>
          <w:tcPr>
            <w:tcW w:w="2430" w:type="dxa"/>
          </w:tcPr>
          <w:p w:rsidR="00333AF1" w:rsidRPr="00B43C76" w:rsidRDefault="00333AF1" w:rsidP="00B73221">
            <w:pPr>
              <w:bidi/>
              <w:jc w:val="center"/>
              <w:rPr>
                <w:rFonts w:asciiTheme="minorBidi" w:hAnsiTheme="minorBidi"/>
                <w:sz w:val="30"/>
                <w:szCs w:val="30"/>
                <w:rtl/>
              </w:rPr>
            </w:pPr>
            <w:r>
              <w:rPr>
                <w:rFonts w:asciiTheme="minorBidi" w:hAnsiTheme="minorBidi" w:hint="cs"/>
                <w:sz w:val="30"/>
                <w:szCs w:val="30"/>
                <w:rtl/>
              </w:rPr>
              <w:t>6</w:t>
            </w:r>
          </w:p>
        </w:tc>
      </w:tr>
    </w:tbl>
    <w:p w:rsidR="00333AF1" w:rsidRDefault="00333AF1" w:rsidP="00E351C8">
      <w:pPr>
        <w:bidi/>
        <w:jc w:val="center"/>
        <w:rPr>
          <w:rFonts w:asciiTheme="minorBidi" w:hAnsiTheme="minorBidi"/>
          <w:sz w:val="26"/>
          <w:szCs w:val="26"/>
          <w:rtl/>
        </w:rPr>
      </w:pPr>
      <w:r w:rsidRPr="00F93A34">
        <w:rPr>
          <w:rFonts w:asciiTheme="minorBidi" w:hAnsiTheme="minorBidi"/>
          <w:sz w:val="26"/>
          <w:szCs w:val="26"/>
          <w:rtl/>
        </w:rPr>
        <w:t>جدول -1</w:t>
      </w:r>
      <w:r w:rsidR="00E351C8">
        <w:rPr>
          <w:rFonts w:asciiTheme="minorBidi" w:hAnsiTheme="minorBidi" w:hint="cs"/>
          <w:sz w:val="26"/>
          <w:szCs w:val="26"/>
          <w:rtl/>
        </w:rPr>
        <w:t>5</w:t>
      </w:r>
      <w:r w:rsidRPr="00F93A34">
        <w:rPr>
          <w:rFonts w:asciiTheme="minorBidi" w:hAnsiTheme="minorBidi"/>
          <w:sz w:val="26"/>
          <w:szCs w:val="26"/>
          <w:rtl/>
        </w:rPr>
        <w:t xml:space="preserve">- </w:t>
      </w:r>
      <w:r w:rsidR="00E351C8" w:rsidRPr="00F93A34">
        <w:rPr>
          <w:rFonts w:asciiTheme="minorBidi" w:hAnsiTheme="minorBidi"/>
          <w:sz w:val="26"/>
          <w:szCs w:val="26"/>
          <w:rtl/>
        </w:rPr>
        <w:t xml:space="preserve">نسب الشفاء بالنسبة </w:t>
      </w:r>
      <w:r w:rsidR="00E351C8">
        <w:rPr>
          <w:rFonts w:asciiTheme="minorBidi" w:hAnsiTheme="minorBidi" w:hint="cs"/>
          <w:sz w:val="26"/>
          <w:szCs w:val="26"/>
          <w:rtl/>
        </w:rPr>
        <w:t>لحجم الآفات</w:t>
      </w:r>
      <w:r w:rsidR="00E351C8" w:rsidRPr="00F93A34">
        <w:rPr>
          <w:rFonts w:asciiTheme="minorBidi" w:hAnsiTheme="minorBidi"/>
          <w:sz w:val="26"/>
          <w:szCs w:val="26"/>
          <w:rtl/>
        </w:rPr>
        <w:t xml:space="preserve"> </w:t>
      </w:r>
      <w:r w:rsidR="00E351C8">
        <w:rPr>
          <w:rFonts w:asciiTheme="minorBidi" w:hAnsiTheme="minorBidi" w:hint="cs"/>
          <w:sz w:val="26"/>
          <w:szCs w:val="26"/>
          <w:rtl/>
        </w:rPr>
        <w:t>في مجموعة البودوفيلين</w:t>
      </w:r>
    </w:p>
    <w:p w:rsidR="00E351C8" w:rsidRDefault="00E351C8" w:rsidP="00E351C8">
      <w:pPr>
        <w:bidi/>
        <w:jc w:val="center"/>
        <w:rPr>
          <w:rFonts w:asciiTheme="majorBidi" w:hAnsiTheme="majorBidi" w:cstheme="majorBidi"/>
          <w:sz w:val="32"/>
          <w:szCs w:val="32"/>
          <w:rtl/>
        </w:rPr>
      </w:pPr>
    </w:p>
    <w:p w:rsidR="00333AF1" w:rsidRDefault="00333AF1" w:rsidP="00333AF1">
      <w:pPr>
        <w:bidi/>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0.51 &gt; 0.05</w:t>
      </w:r>
    </w:p>
    <w:p w:rsidR="00333AF1" w:rsidRDefault="00333AF1"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أنه ليس هناك فارق إحصائي مهم بين نسب الشفاء بالبودوفيلين بين الثآليل ذات الحجم الكبير ( &gt;4ملم) وذات الحجم الصغير( &lt; 4ملم)</w:t>
      </w:r>
      <w:r w:rsidR="00652125">
        <w:rPr>
          <w:rFonts w:asciiTheme="majorBidi" w:hAnsiTheme="majorBidi" w:cstheme="majorBidi" w:hint="cs"/>
          <w:sz w:val="32"/>
          <w:szCs w:val="32"/>
          <w:rtl/>
        </w:rPr>
        <w:t>.</w:t>
      </w:r>
    </w:p>
    <w:p w:rsidR="00E351C8" w:rsidRPr="00E704FD" w:rsidRDefault="00E351C8" w:rsidP="00E351C8">
      <w:pPr>
        <w:bidi/>
        <w:rPr>
          <w:rFonts w:asciiTheme="majorBidi" w:hAnsiTheme="majorBidi" w:cstheme="majorBidi"/>
          <w:sz w:val="32"/>
          <w:szCs w:val="32"/>
          <w:u w:val="single"/>
          <w:rtl/>
        </w:rPr>
      </w:pPr>
      <w:r w:rsidRPr="00E704FD">
        <w:rPr>
          <w:rFonts w:asciiTheme="majorBidi" w:hAnsiTheme="majorBidi" w:cstheme="majorBidi" w:hint="cs"/>
          <w:sz w:val="32"/>
          <w:szCs w:val="32"/>
          <w:u w:val="single"/>
          <w:rtl/>
        </w:rPr>
        <w:lastRenderedPageBreak/>
        <w:t xml:space="preserve">ج </w:t>
      </w:r>
      <w:r w:rsidRPr="00E704FD">
        <w:rPr>
          <w:rFonts w:asciiTheme="majorBidi" w:hAnsiTheme="majorBidi" w:cstheme="majorBidi"/>
          <w:sz w:val="32"/>
          <w:szCs w:val="32"/>
          <w:u w:val="single"/>
          <w:rtl/>
        </w:rPr>
        <w:t>–</w:t>
      </w:r>
      <w:r w:rsidRPr="00E704FD">
        <w:rPr>
          <w:rFonts w:asciiTheme="majorBidi" w:hAnsiTheme="majorBidi" w:cstheme="majorBidi" w:hint="cs"/>
          <w:sz w:val="32"/>
          <w:szCs w:val="32"/>
          <w:u w:val="single"/>
          <w:rtl/>
        </w:rPr>
        <w:t xml:space="preserve"> </w:t>
      </w:r>
      <w:r w:rsidR="00652125">
        <w:rPr>
          <w:rFonts w:asciiTheme="majorBidi" w:hAnsiTheme="majorBidi" w:cstheme="majorBidi" w:hint="cs"/>
          <w:sz w:val="32"/>
          <w:szCs w:val="32"/>
          <w:u w:val="single"/>
          <w:rtl/>
        </w:rPr>
        <w:t xml:space="preserve"> نسب الشفاء حسب الحجم في</w:t>
      </w:r>
      <w:r w:rsidR="00652125" w:rsidRPr="00E704FD">
        <w:rPr>
          <w:rFonts w:asciiTheme="majorBidi" w:hAnsiTheme="majorBidi" w:cstheme="majorBidi" w:hint="cs"/>
          <w:sz w:val="32"/>
          <w:szCs w:val="32"/>
          <w:u w:val="single"/>
          <w:rtl/>
        </w:rPr>
        <w:t xml:space="preserve"> </w:t>
      </w:r>
      <w:r w:rsidRPr="00E704FD">
        <w:rPr>
          <w:rFonts w:asciiTheme="majorBidi" w:hAnsiTheme="majorBidi" w:cstheme="majorBidi" w:hint="cs"/>
          <w:sz w:val="32"/>
          <w:szCs w:val="32"/>
          <w:u w:val="single"/>
          <w:rtl/>
        </w:rPr>
        <w:t xml:space="preserve">مجموعة البودوفيلوتوكسين: </w:t>
      </w:r>
    </w:p>
    <w:p w:rsidR="00E351C8" w:rsidRDefault="00E351C8" w:rsidP="00E351C8">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3165"/>
        <w:gridCol w:w="2399"/>
        <w:gridCol w:w="2239"/>
      </w:tblGrid>
      <w:tr w:rsidR="00E351C8" w:rsidTr="00B73221">
        <w:tc>
          <w:tcPr>
            <w:tcW w:w="3438" w:type="dxa"/>
          </w:tcPr>
          <w:p w:rsidR="00E351C8" w:rsidRPr="00B43C76" w:rsidRDefault="00E351C8" w:rsidP="00B73221">
            <w:pPr>
              <w:bidi/>
              <w:jc w:val="center"/>
              <w:rPr>
                <w:rFonts w:asciiTheme="minorBidi" w:hAnsiTheme="minorBidi"/>
                <w:sz w:val="30"/>
                <w:szCs w:val="30"/>
                <w:rtl/>
              </w:rPr>
            </w:pPr>
          </w:p>
        </w:tc>
        <w:tc>
          <w:tcPr>
            <w:tcW w:w="2610" w:type="dxa"/>
          </w:tcPr>
          <w:p w:rsidR="00E351C8" w:rsidRPr="00B43C76" w:rsidRDefault="00E351C8" w:rsidP="00B73221">
            <w:pPr>
              <w:bidi/>
              <w:jc w:val="center"/>
              <w:rPr>
                <w:rFonts w:asciiTheme="minorBidi" w:hAnsiTheme="minorBidi"/>
                <w:sz w:val="30"/>
                <w:szCs w:val="30"/>
                <w:rtl/>
              </w:rPr>
            </w:pPr>
            <w:r>
              <w:rPr>
                <w:rFonts w:asciiTheme="minorBidi" w:hAnsiTheme="minorBidi" w:hint="cs"/>
                <w:sz w:val="30"/>
                <w:szCs w:val="30"/>
                <w:rtl/>
              </w:rPr>
              <w:t>شفاء</w:t>
            </w:r>
          </w:p>
        </w:tc>
        <w:tc>
          <w:tcPr>
            <w:tcW w:w="2430" w:type="dxa"/>
          </w:tcPr>
          <w:p w:rsidR="00E351C8" w:rsidRPr="00B43C76" w:rsidRDefault="00E351C8" w:rsidP="00B73221">
            <w:pPr>
              <w:bidi/>
              <w:jc w:val="center"/>
              <w:rPr>
                <w:rFonts w:asciiTheme="minorBidi" w:hAnsiTheme="minorBidi"/>
                <w:sz w:val="30"/>
                <w:szCs w:val="30"/>
                <w:rtl/>
              </w:rPr>
            </w:pPr>
            <w:r>
              <w:rPr>
                <w:rFonts w:asciiTheme="minorBidi" w:hAnsiTheme="minorBidi" w:hint="cs"/>
                <w:sz w:val="30"/>
                <w:szCs w:val="30"/>
                <w:rtl/>
              </w:rPr>
              <w:t>لا شفاء</w:t>
            </w:r>
          </w:p>
        </w:tc>
      </w:tr>
      <w:tr w:rsidR="00E351C8" w:rsidTr="00B73221">
        <w:tc>
          <w:tcPr>
            <w:tcW w:w="3438" w:type="dxa"/>
          </w:tcPr>
          <w:p w:rsidR="00E351C8" w:rsidRPr="00B43C76" w:rsidRDefault="00E351C8" w:rsidP="00B73221">
            <w:pPr>
              <w:bidi/>
              <w:jc w:val="center"/>
              <w:rPr>
                <w:rFonts w:asciiTheme="minorBidi" w:hAnsiTheme="minorBidi"/>
                <w:sz w:val="30"/>
                <w:szCs w:val="30"/>
                <w:rtl/>
              </w:rPr>
            </w:pPr>
            <w:r>
              <w:rPr>
                <w:rFonts w:asciiTheme="minorBidi" w:hAnsiTheme="minorBidi" w:hint="cs"/>
                <w:sz w:val="30"/>
                <w:szCs w:val="30"/>
                <w:rtl/>
              </w:rPr>
              <w:t>ثآليل كبيرة</w:t>
            </w:r>
          </w:p>
        </w:tc>
        <w:tc>
          <w:tcPr>
            <w:tcW w:w="2610" w:type="dxa"/>
          </w:tcPr>
          <w:p w:rsidR="00E351C8" w:rsidRPr="00B43C76" w:rsidRDefault="00E351C8" w:rsidP="00B73221">
            <w:pPr>
              <w:bidi/>
              <w:jc w:val="center"/>
              <w:rPr>
                <w:rFonts w:asciiTheme="minorBidi" w:hAnsiTheme="minorBidi"/>
                <w:sz w:val="30"/>
                <w:szCs w:val="30"/>
                <w:rtl/>
              </w:rPr>
            </w:pPr>
            <w:r>
              <w:rPr>
                <w:rFonts w:asciiTheme="minorBidi" w:hAnsiTheme="minorBidi" w:hint="cs"/>
                <w:sz w:val="30"/>
                <w:szCs w:val="30"/>
                <w:rtl/>
              </w:rPr>
              <w:t>3</w:t>
            </w:r>
          </w:p>
        </w:tc>
        <w:tc>
          <w:tcPr>
            <w:tcW w:w="2430" w:type="dxa"/>
          </w:tcPr>
          <w:p w:rsidR="00E351C8" w:rsidRPr="00B43C76" w:rsidRDefault="00E351C8" w:rsidP="00B73221">
            <w:pPr>
              <w:bidi/>
              <w:jc w:val="center"/>
              <w:rPr>
                <w:rFonts w:asciiTheme="minorBidi" w:hAnsiTheme="minorBidi"/>
                <w:sz w:val="30"/>
                <w:szCs w:val="30"/>
                <w:rtl/>
              </w:rPr>
            </w:pPr>
            <w:r>
              <w:rPr>
                <w:rFonts w:asciiTheme="minorBidi" w:hAnsiTheme="minorBidi" w:hint="cs"/>
                <w:sz w:val="30"/>
                <w:szCs w:val="30"/>
                <w:rtl/>
              </w:rPr>
              <w:t>11</w:t>
            </w:r>
          </w:p>
        </w:tc>
      </w:tr>
      <w:tr w:rsidR="00E351C8" w:rsidTr="00B73221">
        <w:tc>
          <w:tcPr>
            <w:tcW w:w="3438" w:type="dxa"/>
          </w:tcPr>
          <w:p w:rsidR="00E351C8" w:rsidRPr="00B43C76" w:rsidRDefault="00E351C8" w:rsidP="00B73221">
            <w:pPr>
              <w:bidi/>
              <w:jc w:val="center"/>
              <w:rPr>
                <w:rFonts w:asciiTheme="minorBidi" w:hAnsiTheme="minorBidi"/>
                <w:sz w:val="30"/>
                <w:szCs w:val="30"/>
                <w:rtl/>
              </w:rPr>
            </w:pPr>
            <w:r>
              <w:rPr>
                <w:rFonts w:asciiTheme="minorBidi" w:hAnsiTheme="minorBidi" w:hint="cs"/>
                <w:sz w:val="30"/>
                <w:szCs w:val="30"/>
                <w:rtl/>
              </w:rPr>
              <w:t>ثآليل صغيرة</w:t>
            </w:r>
          </w:p>
        </w:tc>
        <w:tc>
          <w:tcPr>
            <w:tcW w:w="2610" w:type="dxa"/>
          </w:tcPr>
          <w:p w:rsidR="00E351C8" w:rsidRPr="00B43C76" w:rsidRDefault="00E351C8" w:rsidP="00B73221">
            <w:pPr>
              <w:bidi/>
              <w:jc w:val="center"/>
              <w:rPr>
                <w:rFonts w:asciiTheme="minorBidi" w:hAnsiTheme="minorBidi"/>
                <w:sz w:val="30"/>
                <w:szCs w:val="30"/>
                <w:rtl/>
              </w:rPr>
            </w:pPr>
            <w:r>
              <w:rPr>
                <w:rFonts w:asciiTheme="minorBidi" w:hAnsiTheme="minorBidi" w:hint="cs"/>
                <w:sz w:val="30"/>
                <w:szCs w:val="30"/>
                <w:rtl/>
              </w:rPr>
              <w:t>3</w:t>
            </w:r>
          </w:p>
        </w:tc>
        <w:tc>
          <w:tcPr>
            <w:tcW w:w="2430" w:type="dxa"/>
          </w:tcPr>
          <w:p w:rsidR="00E351C8" w:rsidRPr="00B43C76" w:rsidRDefault="00E351C8" w:rsidP="00B73221">
            <w:pPr>
              <w:bidi/>
              <w:jc w:val="center"/>
              <w:rPr>
                <w:rFonts w:asciiTheme="minorBidi" w:hAnsiTheme="minorBidi"/>
                <w:sz w:val="30"/>
                <w:szCs w:val="30"/>
                <w:rtl/>
              </w:rPr>
            </w:pPr>
            <w:r>
              <w:rPr>
                <w:rFonts w:asciiTheme="minorBidi" w:hAnsiTheme="minorBidi" w:hint="cs"/>
                <w:sz w:val="30"/>
                <w:szCs w:val="30"/>
                <w:rtl/>
              </w:rPr>
              <w:t>3</w:t>
            </w:r>
          </w:p>
        </w:tc>
      </w:tr>
    </w:tbl>
    <w:p w:rsidR="00E351C8" w:rsidRDefault="00E351C8" w:rsidP="00E351C8">
      <w:pPr>
        <w:bidi/>
        <w:jc w:val="center"/>
        <w:rPr>
          <w:rFonts w:asciiTheme="minorBidi" w:hAnsiTheme="minorBidi"/>
          <w:sz w:val="26"/>
          <w:szCs w:val="26"/>
          <w:rtl/>
        </w:rPr>
      </w:pPr>
      <w:r w:rsidRPr="00F93A34">
        <w:rPr>
          <w:rFonts w:asciiTheme="minorBidi" w:hAnsiTheme="minorBidi"/>
          <w:sz w:val="26"/>
          <w:szCs w:val="26"/>
          <w:rtl/>
        </w:rPr>
        <w:t>جدول -1</w:t>
      </w:r>
      <w:r>
        <w:rPr>
          <w:rFonts w:asciiTheme="minorBidi" w:hAnsiTheme="minorBidi" w:hint="cs"/>
          <w:sz w:val="26"/>
          <w:szCs w:val="26"/>
          <w:rtl/>
        </w:rPr>
        <w:t>6</w:t>
      </w:r>
      <w:r w:rsidRPr="00F93A34">
        <w:rPr>
          <w:rFonts w:asciiTheme="minorBidi" w:hAnsiTheme="minorBidi"/>
          <w:sz w:val="26"/>
          <w:szCs w:val="26"/>
          <w:rtl/>
        </w:rPr>
        <w:t xml:space="preserve">- نسب الشفاء بالنسبة </w:t>
      </w:r>
      <w:r>
        <w:rPr>
          <w:rFonts w:asciiTheme="minorBidi" w:hAnsiTheme="minorBidi" w:hint="cs"/>
          <w:sz w:val="26"/>
          <w:szCs w:val="26"/>
          <w:rtl/>
        </w:rPr>
        <w:t>لحجم الآفات</w:t>
      </w:r>
      <w:r w:rsidRPr="00F93A34">
        <w:rPr>
          <w:rFonts w:asciiTheme="minorBidi" w:hAnsiTheme="minorBidi"/>
          <w:sz w:val="26"/>
          <w:szCs w:val="26"/>
          <w:rtl/>
        </w:rPr>
        <w:t xml:space="preserve"> </w:t>
      </w:r>
      <w:r>
        <w:rPr>
          <w:rFonts w:asciiTheme="minorBidi" w:hAnsiTheme="minorBidi" w:hint="cs"/>
          <w:sz w:val="26"/>
          <w:szCs w:val="26"/>
          <w:rtl/>
        </w:rPr>
        <w:t>في مجموعة البودوفيلوتوكسين</w:t>
      </w:r>
    </w:p>
    <w:p w:rsidR="00E351C8" w:rsidRDefault="00E351C8" w:rsidP="00E351C8">
      <w:pPr>
        <w:bidi/>
        <w:rPr>
          <w:rFonts w:asciiTheme="majorBidi" w:hAnsiTheme="majorBidi" w:cstheme="majorBidi"/>
          <w:sz w:val="32"/>
          <w:szCs w:val="32"/>
          <w:rtl/>
        </w:rPr>
      </w:pPr>
    </w:p>
    <w:p w:rsidR="00E351C8" w:rsidRDefault="00E351C8"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0.22 &gt; 0.05</w:t>
      </w:r>
    </w:p>
    <w:p w:rsidR="00E351C8" w:rsidRDefault="00E351C8"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أنه ليس هناك فارق إحصائي مهم بين نسب الشفاء بالبودوفيلوتوكسين بين الثآليل ذات الحجم الكبير ( &gt;4ملم) وذات الحجم الصغير( &lt; 4ملم).</w:t>
      </w:r>
    </w:p>
    <w:p w:rsidR="00283FB3" w:rsidRDefault="00283FB3" w:rsidP="005E3C7E">
      <w:pPr>
        <w:bidi/>
        <w:spacing w:line="480" w:lineRule="auto"/>
        <w:rPr>
          <w:rFonts w:asciiTheme="majorBidi" w:hAnsiTheme="majorBidi" w:cstheme="majorBidi"/>
          <w:sz w:val="32"/>
          <w:szCs w:val="32"/>
          <w:rtl/>
        </w:rPr>
      </w:pPr>
    </w:p>
    <w:p w:rsidR="00283FB3" w:rsidRPr="00E704FD" w:rsidRDefault="00D5787D" w:rsidP="00652125">
      <w:pPr>
        <w:pStyle w:val="ListParagraph"/>
        <w:numPr>
          <w:ilvl w:val="0"/>
          <w:numId w:val="5"/>
        </w:numPr>
        <w:bidi/>
        <w:spacing w:line="480" w:lineRule="auto"/>
        <w:rPr>
          <w:rFonts w:asciiTheme="majorBidi" w:hAnsiTheme="majorBidi" w:cstheme="majorBidi"/>
          <w:b/>
          <w:bCs/>
          <w:sz w:val="34"/>
          <w:szCs w:val="34"/>
          <w:u w:val="single"/>
          <w:rtl/>
        </w:rPr>
      </w:pPr>
      <w:r w:rsidRPr="00E704FD">
        <w:rPr>
          <w:rFonts w:asciiTheme="majorBidi" w:hAnsiTheme="majorBidi" w:cstheme="majorBidi" w:hint="cs"/>
          <w:b/>
          <w:bCs/>
          <w:sz w:val="34"/>
          <w:szCs w:val="34"/>
          <w:u w:val="single"/>
          <w:rtl/>
        </w:rPr>
        <w:t>نسب الشفاء حسب عدد الآفات</w:t>
      </w:r>
      <w:r w:rsidR="00E704FD" w:rsidRPr="00E704FD">
        <w:rPr>
          <w:rFonts w:asciiTheme="majorBidi" w:hAnsiTheme="majorBidi" w:cstheme="majorBidi"/>
          <w:b/>
          <w:bCs/>
          <w:sz w:val="34"/>
          <w:szCs w:val="34"/>
          <w:u w:val="single"/>
        </w:rPr>
        <w:t xml:space="preserve"> :</w:t>
      </w:r>
    </w:p>
    <w:p w:rsidR="00D5787D" w:rsidRDefault="00D5787D"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كان عدد المرضى بآفات قليلة (أقل أو يساوي عشرة ثآليل) 42 مريضاً شفي منهم 22 مريضاً بنسبة 52% , وعدد المرضى بآفات كثيرة (أكثر من عشرة ثآليل) 18مريضاً شفي منهم 6 مرضى بنسبة 33%</w:t>
      </w:r>
    </w:p>
    <w:p w:rsidR="00D5787D" w:rsidRDefault="00D5787D" w:rsidP="00D5787D">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1674"/>
        <w:gridCol w:w="2258"/>
        <w:gridCol w:w="1952"/>
        <w:gridCol w:w="1919"/>
      </w:tblGrid>
      <w:tr w:rsidR="00D5787D" w:rsidTr="00B73221">
        <w:tc>
          <w:tcPr>
            <w:tcW w:w="1908" w:type="dxa"/>
          </w:tcPr>
          <w:p w:rsidR="00D5787D" w:rsidRPr="00D40552" w:rsidRDefault="00D5787D" w:rsidP="005E3C7E">
            <w:pPr>
              <w:bidi/>
              <w:jc w:val="center"/>
              <w:rPr>
                <w:sz w:val="30"/>
                <w:szCs w:val="30"/>
                <w:rtl/>
              </w:rPr>
            </w:pPr>
          </w:p>
        </w:tc>
        <w:tc>
          <w:tcPr>
            <w:tcW w:w="2541" w:type="dxa"/>
          </w:tcPr>
          <w:p w:rsidR="00D5787D" w:rsidRPr="00D40552" w:rsidRDefault="00D5787D" w:rsidP="005E3C7E">
            <w:pPr>
              <w:bidi/>
              <w:jc w:val="center"/>
              <w:rPr>
                <w:sz w:val="30"/>
                <w:szCs w:val="30"/>
                <w:rtl/>
              </w:rPr>
            </w:pPr>
            <w:r w:rsidRPr="00D40552">
              <w:rPr>
                <w:rFonts w:hint="cs"/>
                <w:sz w:val="30"/>
                <w:szCs w:val="30"/>
                <w:rtl/>
              </w:rPr>
              <w:t>عدد المرضى المعالجين</w:t>
            </w:r>
          </w:p>
        </w:tc>
        <w:tc>
          <w:tcPr>
            <w:tcW w:w="2227" w:type="dxa"/>
          </w:tcPr>
          <w:p w:rsidR="00D5787D" w:rsidRPr="00D40552" w:rsidRDefault="00D5787D" w:rsidP="005E3C7E">
            <w:pPr>
              <w:bidi/>
              <w:jc w:val="center"/>
              <w:rPr>
                <w:sz w:val="30"/>
                <w:szCs w:val="30"/>
                <w:rtl/>
              </w:rPr>
            </w:pPr>
            <w:r w:rsidRPr="00D40552">
              <w:rPr>
                <w:rFonts w:hint="cs"/>
                <w:sz w:val="30"/>
                <w:szCs w:val="30"/>
                <w:rtl/>
              </w:rPr>
              <w:t>عدد حالات الشفاء</w:t>
            </w:r>
          </w:p>
        </w:tc>
        <w:tc>
          <w:tcPr>
            <w:tcW w:w="2180" w:type="dxa"/>
          </w:tcPr>
          <w:p w:rsidR="00D5787D" w:rsidRPr="00D40552" w:rsidRDefault="00D5787D" w:rsidP="005E3C7E">
            <w:pPr>
              <w:bidi/>
              <w:jc w:val="center"/>
              <w:rPr>
                <w:sz w:val="30"/>
                <w:szCs w:val="30"/>
                <w:rtl/>
              </w:rPr>
            </w:pPr>
            <w:r w:rsidRPr="00D40552">
              <w:rPr>
                <w:rFonts w:hint="cs"/>
                <w:sz w:val="30"/>
                <w:szCs w:val="30"/>
                <w:rtl/>
              </w:rPr>
              <w:t>النسبة المئوية</w:t>
            </w:r>
          </w:p>
        </w:tc>
      </w:tr>
      <w:tr w:rsidR="00D5787D" w:rsidTr="00B73221">
        <w:tc>
          <w:tcPr>
            <w:tcW w:w="1908" w:type="dxa"/>
          </w:tcPr>
          <w:p w:rsidR="00D5787D" w:rsidRPr="00D40552" w:rsidRDefault="00D5787D" w:rsidP="005E3C7E">
            <w:pPr>
              <w:bidi/>
              <w:jc w:val="center"/>
              <w:rPr>
                <w:sz w:val="30"/>
                <w:szCs w:val="30"/>
                <w:rtl/>
              </w:rPr>
            </w:pPr>
            <w:r w:rsidRPr="00D40552">
              <w:rPr>
                <w:rFonts w:hint="cs"/>
                <w:sz w:val="30"/>
                <w:szCs w:val="30"/>
                <w:rtl/>
              </w:rPr>
              <w:t xml:space="preserve">آفات </w:t>
            </w:r>
            <w:r>
              <w:rPr>
                <w:rFonts w:hint="cs"/>
                <w:sz w:val="30"/>
                <w:szCs w:val="30"/>
                <w:rtl/>
              </w:rPr>
              <w:t>قليلة</w:t>
            </w:r>
          </w:p>
        </w:tc>
        <w:tc>
          <w:tcPr>
            <w:tcW w:w="2541" w:type="dxa"/>
          </w:tcPr>
          <w:p w:rsidR="00D5787D" w:rsidRPr="00D40552" w:rsidRDefault="00D5787D" w:rsidP="005E3C7E">
            <w:pPr>
              <w:bidi/>
              <w:jc w:val="center"/>
              <w:rPr>
                <w:sz w:val="30"/>
                <w:szCs w:val="30"/>
                <w:rtl/>
              </w:rPr>
            </w:pPr>
            <w:r>
              <w:rPr>
                <w:rFonts w:hint="cs"/>
                <w:sz w:val="30"/>
                <w:szCs w:val="30"/>
                <w:rtl/>
              </w:rPr>
              <w:t>42</w:t>
            </w:r>
          </w:p>
        </w:tc>
        <w:tc>
          <w:tcPr>
            <w:tcW w:w="2227" w:type="dxa"/>
          </w:tcPr>
          <w:p w:rsidR="00D5787D" w:rsidRPr="00D40552" w:rsidRDefault="00D5787D" w:rsidP="005E3C7E">
            <w:pPr>
              <w:bidi/>
              <w:jc w:val="center"/>
              <w:rPr>
                <w:sz w:val="30"/>
                <w:szCs w:val="30"/>
                <w:rtl/>
              </w:rPr>
            </w:pPr>
            <w:r>
              <w:rPr>
                <w:rFonts w:hint="cs"/>
                <w:sz w:val="30"/>
                <w:szCs w:val="30"/>
                <w:rtl/>
              </w:rPr>
              <w:t>22</w:t>
            </w:r>
          </w:p>
        </w:tc>
        <w:tc>
          <w:tcPr>
            <w:tcW w:w="2180" w:type="dxa"/>
          </w:tcPr>
          <w:p w:rsidR="00D5787D" w:rsidRPr="00D40552" w:rsidRDefault="00D5787D" w:rsidP="005E3C7E">
            <w:pPr>
              <w:bidi/>
              <w:jc w:val="center"/>
              <w:rPr>
                <w:sz w:val="30"/>
                <w:szCs w:val="30"/>
                <w:rtl/>
              </w:rPr>
            </w:pPr>
            <w:r>
              <w:rPr>
                <w:rFonts w:hint="cs"/>
                <w:sz w:val="30"/>
                <w:szCs w:val="30"/>
                <w:rtl/>
              </w:rPr>
              <w:t>52</w:t>
            </w:r>
            <w:r w:rsidRPr="00D40552">
              <w:rPr>
                <w:rFonts w:hint="cs"/>
                <w:sz w:val="30"/>
                <w:szCs w:val="30"/>
                <w:rtl/>
              </w:rPr>
              <w:t>%</w:t>
            </w:r>
          </w:p>
        </w:tc>
      </w:tr>
      <w:tr w:rsidR="00D5787D" w:rsidTr="00B73221">
        <w:tc>
          <w:tcPr>
            <w:tcW w:w="1908" w:type="dxa"/>
          </w:tcPr>
          <w:p w:rsidR="00D5787D" w:rsidRPr="00D40552" w:rsidRDefault="00D5787D" w:rsidP="005E3C7E">
            <w:pPr>
              <w:bidi/>
              <w:jc w:val="center"/>
              <w:rPr>
                <w:sz w:val="30"/>
                <w:szCs w:val="30"/>
                <w:rtl/>
              </w:rPr>
            </w:pPr>
            <w:r w:rsidRPr="00D40552">
              <w:rPr>
                <w:rFonts w:hint="cs"/>
                <w:sz w:val="30"/>
                <w:szCs w:val="30"/>
                <w:rtl/>
              </w:rPr>
              <w:t xml:space="preserve">آفات </w:t>
            </w:r>
            <w:r>
              <w:rPr>
                <w:rFonts w:hint="cs"/>
                <w:sz w:val="30"/>
                <w:szCs w:val="30"/>
                <w:rtl/>
              </w:rPr>
              <w:t>كث</w:t>
            </w:r>
            <w:r w:rsidRPr="00D40552">
              <w:rPr>
                <w:rFonts w:hint="cs"/>
                <w:sz w:val="30"/>
                <w:szCs w:val="30"/>
                <w:rtl/>
              </w:rPr>
              <w:t>يرة</w:t>
            </w:r>
          </w:p>
        </w:tc>
        <w:tc>
          <w:tcPr>
            <w:tcW w:w="2541" w:type="dxa"/>
          </w:tcPr>
          <w:p w:rsidR="00D5787D" w:rsidRPr="00D40552" w:rsidRDefault="00D5787D" w:rsidP="005E3C7E">
            <w:pPr>
              <w:bidi/>
              <w:jc w:val="center"/>
              <w:rPr>
                <w:sz w:val="30"/>
                <w:szCs w:val="30"/>
                <w:rtl/>
              </w:rPr>
            </w:pPr>
            <w:r>
              <w:rPr>
                <w:rFonts w:hint="cs"/>
                <w:sz w:val="30"/>
                <w:szCs w:val="30"/>
                <w:rtl/>
              </w:rPr>
              <w:t>18</w:t>
            </w:r>
          </w:p>
        </w:tc>
        <w:tc>
          <w:tcPr>
            <w:tcW w:w="2227" w:type="dxa"/>
          </w:tcPr>
          <w:p w:rsidR="00D5787D" w:rsidRPr="00D40552" w:rsidRDefault="00D5787D" w:rsidP="005E3C7E">
            <w:pPr>
              <w:bidi/>
              <w:jc w:val="center"/>
              <w:rPr>
                <w:sz w:val="30"/>
                <w:szCs w:val="30"/>
                <w:rtl/>
              </w:rPr>
            </w:pPr>
            <w:r>
              <w:rPr>
                <w:rFonts w:hint="cs"/>
                <w:sz w:val="30"/>
                <w:szCs w:val="30"/>
                <w:rtl/>
              </w:rPr>
              <w:t>6</w:t>
            </w:r>
          </w:p>
        </w:tc>
        <w:tc>
          <w:tcPr>
            <w:tcW w:w="2180" w:type="dxa"/>
          </w:tcPr>
          <w:p w:rsidR="00D5787D" w:rsidRPr="00D40552" w:rsidRDefault="00D5787D" w:rsidP="005E3C7E">
            <w:pPr>
              <w:bidi/>
              <w:jc w:val="center"/>
              <w:rPr>
                <w:sz w:val="30"/>
                <w:szCs w:val="30"/>
                <w:rtl/>
              </w:rPr>
            </w:pPr>
            <w:r>
              <w:rPr>
                <w:rFonts w:hint="cs"/>
                <w:sz w:val="30"/>
                <w:szCs w:val="30"/>
                <w:rtl/>
              </w:rPr>
              <w:t>33</w:t>
            </w:r>
            <w:r w:rsidRPr="00D40552">
              <w:rPr>
                <w:rFonts w:hint="cs"/>
                <w:sz w:val="30"/>
                <w:szCs w:val="30"/>
                <w:rtl/>
              </w:rPr>
              <w:t>%</w:t>
            </w:r>
          </w:p>
        </w:tc>
      </w:tr>
    </w:tbl>
    <w:p w:rsidR="00D5787D" w:rsidRPr="00D40552" w:rsidRDefault="00D5787D" w:rsidP="00D5787D">
      <w:pPr>
        <w:bidi/>
        <w:jc w:val="center"/>
        <w:rPr>
          <w:rFonts w:asciiTheme="majorBidi" w:hAnsiTheme="majorBidi" w:cstheme="majorBidi"/>
          <w:sz w:val="26"/>
          <w:szCs w:val="26"/>
          <w:rtl/>
        </w:rPr>
      </w:pPr>
      <w:r w:rsidRPr="00D40552">
        <w:rPr>
          <w:rFonts w:asciiTheme="majorBidi" w:hAnsiTheme="majorBidi" w:cstheme="majorBidi" w:hint="cs"/>
          <w:sz w:val="26"/>
          <w:szCs w:val="26"/>
          <w:rtl/>
        </w:rPr>
        <w:t>جدول -1</w:t>
      </w:r>
      <w:r>
        <w:rPr>
          <w:rFonts w:asciiTheme="majorBidi" w:hAnsiTheme="majorBidi" w:cstheme="majorBidi" w:hint="cs"/>
          <w:sz w:val="26"/>
          <w:szCs w:val="26"/>
          <w:rtl/>
        </w:rPr>
        <w:t>7</w:t>
      </w:r>
      <w:r w:rsidRPr="00D40552">
        <w:rPr>
          <w:rFonts w:asciiTheme="majorBidi" w:hAnsiTheme="majorBidi" w:cstheme="majorBidi" w:hint="cs"/>
          <w:sz w:val="26"/>
          <w:szCs w:val="26"/>
          <w:rtl/>
        </w:rPr>
        <w:t xml:space="preserve">- نسبة الشفاء حسب </w:t>
      </w:r>
      <w:r>
        <w:rPr>
          <w:rFonts w:asciiTheme="majorBidi" w:hAnsiTheme="majorBidi" w:cstheme="majorBidi" w:hint="cs"/>
          <w:sz w:val="26"/>
          <w:szCs w:val="26"/>
          <w:rtl/>
        </w:rPr>
        <w:t>عدد</w:t>
      </w:r>
      <w:r w:rsidRPr="00D40552">
        <w:rPr>
          <w:rFonts w:asciiTheme="majorBidi" w:hAnsiTheme="majorBidi" w:cstheme="majorBidi" w:hint="cs"/>
          <w:sz w:val="26"/>
          <w:szCs w:val="26"/>
          <w:rtl/>
        </w:rPr>
        <w:t xml:space="preserve"> الثآليل</w:t>
      </w:r>
    </w:p>
    <w:p w:rsidR="00D5787D" w:rsidRDefault="00D5787D" w:rsidP="00D5787D">
      <w:pPr>
        <w:bidi/>
        <w:rPr>
          <w:rFonts w:asciiTheme="majorBidi" w:hAnsiTheme="majorBidi" w:cstheme="majorBidi"/>
          <w:sz w:val="32"/>
          <w:szCs w:val="32"/>
          <w:rtl/>
        </w:rPr>
      </w:pPr>
    </w:p>
    <w:p w:rsidR="00D5787D" w:rsidRDefault="00615B07" w:rsidP="00D5787D">
      <w:pPr>
        <w:bidi/>
        <w:rPr>
          <w:rFonts w:asciiTheme="majorBidi" w:hAnsiTheme="majorBidi" w:cstheme="majorBidi"/>
          <w:sz w:val="32"/>
          <w:szCs w:val="32"/>
          <w:rtl/>
        </w:rPr>
      </w:pPr>
      <w:r>
        <w:rPr>
          <w:rFonts w:asciiTheme="majorBidi" w:hAnsiTheme="majorBidi" w:cstheme="majorBidi"/>
          <w:noProof/>
          <w:sz w:val="32"/>
          <w:szCs w:val="32"/>
          <w:rtl/>
        </w:rPr>
        <w:pict>
          <v:shape id="_x0000_s1037" type="#_x0000_t202" style="position:absolute;left:0;text-align:left;margin-left:102pt;margin-top:251.8pt;width:158.1pt;height:21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">
            <v:textbox>
              <w:txbxContent>
                <w:p w:rsidR="006F261B" w:rsidRDefault="006F261B" w:rsidP="00D5787D">
                  <w:pPr>
                    <w:jc w:val="center"/>
                    <w:rPr>
                      <w:rtl/>
                    </w:rPr>
                  </w:pPr>
                  <w:r>
                    <w:rPr>
                      <w:rFonts w:hint="cs"/>
                      <w:rtl/>
                    </w:rPr>
                    <w:t>نسب الشفاء حسـب عدد الآفات</w:t>
                  </w:r>
                </w:p>
                <w:p w:rsidR="006F261B" w:rsidRDefault="006F261B" w:rsidP="00D5787D">
                  <w:pPr>
                    <w:jc w:val="center"/>
                    <w:rPr>
                      <w:rtl/>
                    </w:rPr>
                  </w:pPr>
                </w:p>
              </w:txbxContent>
            </v:textbox>
          </v:shape>
        </w:pict>
      </w:r>
      <w:r w:rsidR="00D5787D">
        <w:rPr>
          <w:rFonts w:asciiTheme="majorBidi" w:hAnsiTheme="majorBidi" w:cstheme="majorBidi" w:hint="cs"/>
          <w:noProof/>
          <w:sz w:val="32"/>
          <w:szCs w:val="32"/>
          <w:rtl/>
        </w:rPr>
        <w:drawing>
          <wp:inline distT="0" distB="0" distL="0" distR="0" wp14:anchorId="33E18940" wp14:editId="6E5B3B42">
            <wp:extent cx="5486400" cy="32004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5787D" w:rsidRDefault="00D5787D" w:rsidP="00D5787D">
      <w:pPr>
        <w:bidi/>
        <w:rPr>
          <w:rFonts w:asciiTheme="majorBidi" w:hAnsiTheme="majorBidi" w:cstheme="majorBidi"/>
          <w:sz w:val="32"/>
          <w:szCs w:val="32"/>
          <w:rtl/>
        </w:rPr>
      </w:pPr>
    </w:p>
    <w:p w:rsidR="00D5787D" w:rsidRDefault="00D5787D" w:rsidP="00D5787D">
      <w:pPr>
        <w:bidi/>
        <w:rPr>
          <w:rFonts w:asciiTheme="majorBidi" w:hAnsiTheme="majorBidi" w:cstheme="majorBidi"/>
          <w:sz w:val="32"/>
          <w:szCs w:val="32"/>
          <w:rtl/>
        </w:rPr>
      </w:pPr>
    </w:p>
    <w:p w:rsidR="00D5787D" w:rsidRDefault="00D5787D"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نطبق اختبار كاي مربع فنجد أن قيمة كاي مربع للجدول = </w:t>
      </w:r>
      <w:r w:rsidR="0035341A">
        <w:rPr>
          <w:rFonts w:asciiTheme="majorBidi" w:hAnsiTheme="majorBidi" w:cstheme="majorBidi" w:hint="cs"/>
          <w:sz w:val="32"/>
          <w:szCs w:val="32"/>
          <w:rtl/>
        </w:rPr>
        <w:t>0.23</w:t>
      </w:r>
      <w:r>
        <w:rPr>
          <w:rFonts w:asciiTheme="majorBidi" w:hAnsiTheme="majorBidi" w:cstheme="majorBidi" w:hint="cs"/>
          <w:sz w:val="32"/>
          <w:szCs w:val="32"/>
          <w:rtl/>
        </w:rPr>
        <w:t xml:space="preserve"> &lt; 3.841 (</w:t>
      </w:r>
      <w:r w:rsidRPr="003A5D78">
        <w:rPr>
          <w:rFonts w:asciiTheme="majorBidi" w:hAnsiTheme="majorBidi" w:cstheme="majorBidi" w:hint="cs"/>
          <w:i/>
          <w:iCs/>
          <w:sz w:val="28"/>
          <w:szCs w:val="28"/>
          <w:rtl/>
        </w:rPr>
        <w:t xml:space="preserve">بدرجة حرية 1 و  </w:t>
      </w:r>
      <w:r w:rsidRPr="003A5D78">
        <w:rPr>
          <w:rFonts w:asciiTheme="majorBidi" w:hAnsiTheme="majorBidi" w:cstheme="majorBidi"/>
          <w:i/>
          <w:iCs/>
          <w:sz w:val="28"/>
          <w:szCs w:val="28"/>
        </w:rPr>
        <w:t>p</w:t>
      </w:r>
      <w:r w:rsidRPr="003A5D78">
        <w:rPr>
          <w:rFonts w:asciiTheme="majorBidi" w:hAnsiTheme="majorBidi" w:cstheme="majorBidi" w:hint="cs"/>
          <w:i/>
          <w:iCs/>
          <w:sz w:val="28"/>
          <w:szCs w:val="28"/>
          <w:rtl/>
        </w:rPr>
        <w:t xml:space="preserve"> = 0.05</w:t>
      </w:r>
      <w:r>
        <w:rPr>
          <w:rFonts w:asciiTheme="majorBidi" w:hAnsiTheme="majorBidi" w:cstheme="majorBidi" w:hint="cs"/>
          <w:sz w:val="32"/>
          <w:szCs w:val="32"/>
          <w:rtl/>
        </w:rPr>
        <w:t>)</w:t>
      </w:r>
      <w:r w:rsidR="00652125">
        <w:rPr>
          <w:rFonts w:asciiTheme="majorBidi" w:hAnsiTheme="majorBidi" w:cstheme="majorBidi" w:hint="cs"/>
          <w:sz w:val="32"/>
          <w:szCs w:val="32"/>
          <w:rtl/>
        </w:rPr>
        <w:t>.</w:t>
      </w:r>
    </w:p>
    <w:p w:rsidR="00D5787D" w:rsidRDefault="00D5787D"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أي أنه ليس هناك فارق إحصائي هام بين نسب الشفاء بين </w:t>
      </w:r>
      <w:r w:rsidR="0035341A">
        <w:rPr>
          <w:rFonts w:asciiTheme="majorBidi" w:hAnsiTheme="majorBidi" w:cstheme="majorBidi" w:hint="cs"/>
          <w:sz w:val="32"/>
          <w:szCs w:val="32"/>
          <w:rtl/>
        </w:rPr>
        <w:t>المرضى المصابين بأكثر من 10 ثآليل والمرضى المصابين بعشرة ثآليل أو أقل.</w:t>
      </w:r>
    </w:p>
    <w:p w:rsidR="00D5787D" w:rsidRDefault="00D5787D" w:rsidP="00D5787D">
      <w:pPr>
        <w:bidi/>
        <w:rPr>
          <w:rFonts w:asciiTheme="majorBidi" w:hAnsiTheme="majorBidi" w:cstheme="majorBidi"/>
          <w:sz w:val="32"/>
          <w:szCs w:val="32"/>
          <w:rtl/>
        </w:rPr>
      </w:pPr>
    </w:p>
    <w:p w:rsidR="00D5787D" w:rsidRDefault="00D5787D" w:rsidP="00D5787D">
      <w:pPr>
        <w:bidi/>
        <w:rPr>
          <w:rFonts w:asciiTheme="majorBidi" w:hAnsiTheme="majorBidi" w:cstheme="majorBidi"/>
          <w:sz w:val="32"/>
          <w:szCs w:val="32"/>
          <w:rtl/>
        </w:rPr>
      </w:pPr>
    </w:p>
    <w:p w:rsidR="00DA300A" w:rsidRDefault="00DA300A" w:rsidP="00DA300A">
      <w:pPr>
        <w:bidi/>
        <w:rPr>
          <w:rFonts w:asciiTheme="majorBidi" w:hAnsiTheme="majorBidi" w:cstheme="majorBidi"/>
          <w:sz w:val="32"/>
          <w:szCs w:val="32"/>
          <w:rtl/>
        </w:rPr>
      </w:pPr>
    </w:p>
    <w:p w:rsidR="00D5787D" w:rsidRDefault="00D5787D" w:rsidP="00D5787D">
      <w:pPr>
        <w:bidi/>
        <w:rPr>
          <w:rFonts w:asciiTheme="majorBidi" w:hAnsiTheme="majorBidi" w:cstheme="majorBidi"/>
          <w:sz w:val="32"/>
          <w:szCs w:val="32"/>
          <w:rtl/>
        </w:rPr>
      </w:pPr>
    </w:p>
    <w:p w:rsidR="00D5787D" w:rsidRDefault="00D5787D" w:rsidP="00D5787D">
      <w:pPr>
        <w:bidi/>
        <w:rPr>
          <w:rFonts w:asciiTheme="majorBidi" w:hAnsiTheme="majorBidi" w:cstheme="majorBidi"/>
          <w:sz w:val="32"/>
          <w:szCs w:val="32"/>
          <w:rtl/>
        </w:rPr>
      </w:pPr>
    </w:p>
    <w:p w:rsidR="00D5787D" w:rsidRPr="00E704FD" w:rsidRDefault="00D5787D" w:rsidP="000272A8">
      <w:pPr>
        <w:bidi/>
        <w:rPr>
          <w:rFonts w:asciiTheme="majorBidi" w:hAnsiTheme="majorBidi" w:cstheme="majorBidi"/>
          <w:sz w:val="32"/>
          <w:szCs w:val="32"/>
          <w:u w:val="single"/>
          <w:rtl/>
        </w:rPr>
      </w:pPr>
      <w:r w:rsidRPr="00E704FD">
        <w:rPr>
          <w:rFonts w:asciiTheme="majorBidi" w:hAnsiTheme="majorBidi" w:cstheme="majorBidi" w:hint="cs"/>
          <w:sz w:val="32"/>
          <w:szCs w:val="32"/>
          <w:u w:val="single"/>
          <w:rtl/>
        </w:rPr>
        <w:lastRenderedPageBreak/>
        <w:t xml:space="preserve">أ </w:t>
      </w:r>
      <w:r w:rsidRPr="00E704FD">
        <w:rPr>
          <w:rFonts w:asciiTheme="majorBidi" w:hAnsiTheme="majorBidi" w:cstheme="majorBidi"/>
          <w:sz w:val="32"/>
          <w:szCs w:val="32"/>
          <w:u w:val="single"/>
          <w:rtl/>
        </w:rPr>
        <w:t>–</w:t>
      </w:r>
      <w:r w:rsidRPr="00E704FD">
        <w:rPr>
          <w:rFonts w:asciiTheme="majorBidi" w:hAnsiTheme="majorBidi" w:cstheme="majorBidi" w:hint="cs"/>
          <w:sz w:val="32"/>
          <w:szCs w:val="32"/>
          <w:u w:val="single"/>
          <w:rtl/>
        </w:rPr>
        <w:t xml:space="preserve"> </w:t>
      </w:r>
      <w:r w:rsidR="000272A8">
        <w:rPr>
          <w:rFonts w:asciiTheme="majorBidi" w:hAnsiTheme="majorBidi" w:cstheme="majorBidi" w:hint="cs"/>
          <w:sz w:val="32"/>
          <w:szCs w:val="32"/>
          <w:u w:val="single"/>
          <w:rtl/>
        </w:rPr>
        <w:t xml:space="preserve"> نسب الشفاء حسب العدد في</w:t>
      </w:r>
      <w:r w:rsidR="000272A8" w:rsidRPr="00E704FD">
        <w:rPr>
          <w:rFonts w:asciiTheme="majorBidi" w:hAnsiTheme="majorBidi" w:cstheme="majorBidi" w:hint="cs"/>
          <w:sz w:val="32"/>
          <w:szCs w:val="32"/>
          <w:u w:val="single"/>
          <w:rtl/>
        </w:rPr>
        <w:t xml:space="preserve"> </w:t>
      </w:r>
      <w:r w:rsidRPr="00E704FD">
        <w:rPr>
          <w:rFonts w:asciiTheme="majorBidi" w:hAnsiTheme="majorBidi" w:cstheme="majorBidi" w:hint="cs"/>
          <w:sz w:val="32"/>
          <w:szCs w:val="32"/>
          <w:u w:val="single"/>
          <w:rtl/>
        </w:rPr>
        <w:t xml:space="preserve">مجموعة الآزوت السائل : </w:t>
      </w:r>
    </w:p>
    <w:p w:rsidR="00D5787D" w:rsidRDefault="00D5787D" w:rsidP="00D5787D">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3154"/>
        <w:gridCol w:w="2405"/>
        <w:gridCol w:w="2244"/>
      </w:tblGrid>
      <w:tr w:rsidR="00D5787D" w:rsidTr="00B73221">
        <w:tc>
          <w:tcPr>
            <w:tcW w:w="3438" w:type="dxa"/>
          </w:tcPr>
          <w:p w:rsidR="00D5787D" w:rsidRPr="00B43C76" w:rsidRDefault="00D5787D" w:rsidP="00B73221">
            <w:pPr>
              <w:bidi/>
              <w:jc w:val="center"/>
              <w:rPr>
                <w:rFonts w:asciiTheme="minorBidi" w:hAnsiTheme="minorBidi"/>
                <w:sz w:val="30"/>
                <w:szCs w:val="30"/>
                <w:rtl/>
              </w:rPr>
            </w:pPr>
          </w:p>
        </w:tc>
        <w:tc>
          <w:tcPr>
            <w:tcW w:w="2610" w:type="dxa"/>
          </w:tcPr>
          <w:p w:rsidR="00D5787D" w:rsidRPr="00B43C76" w:rsidRDefault="00D5787D" w:rsidP="00B73221">
            <w:pPr>
              <w:bidi/>
              <w:jc w:val="center"/>
              <w:rPr>
                <w:rFonts w:asciiTheme="minorBidi" w:hAnsiTheme="minorBidi"/>
                <w:sz w:val="30"/>
                <w:szCs w:val="30"/>
                <w:rtl/>
              </w:rPr>
            </w:pPr>
            <w:r>
              <w:rPr>
                <w:rFonts w:asciiTheme="minorBidi" w:hAnsiTheme="minorBidi" w:hint="cs"/>
                <w:sz w:val="30"/>
                <w:szCs w:val="30"/>
                <w:rtl/>
              </w:rPr>
              <w:t>شفاء</w:t>
            </w:r>
          </w:p>
        </w:tc>
        <w:tc>
          <w:tcPr>
            <w:tcW w:w="2430" w:type="dxa"/>
          </w:tcPr>
          <w:p w:rsidR="00D5787D" w:rsidRPr="00B43C76" w:rsidRDefault="00D5787D" w:rsidP="00B73221">
            <w:pPr>
              <w:bidi/>
              <w:jc w:val="center"/>
              <w:rPr>
                <w:rFonts w:asciiTheme="minorBidi" w:hAnsiTheme="minorBidi"/>
                <w:sz w:val="30"/>
                <w:szCs w:val="30"/>
                <w:rtl/>
              </w:rPr>
            </w:pPr>
            <w:r>
              <w:rPr>
                <w:rFonts w:asciiTheme="minorBidi" w:hAnsiTheme="minorBidi" w:hint="cs"/>
                <w:sz w:val="30"/>
                <w:szCs w:val="30"/>
                <w:rtl/>
              </w:rPr>
              <w:t>لا شفاء</w:t>
            </w:r>
          </w:p>
        </w:tc>
      </w:tr>
      <w:tr w:rsidR="00D5787D" w:rsidTr="00B73221">
        <w:tc>
          <w:tcPr>
            <w:tcW w:w="3438" w:type="dxa"/>
          </w:tcPr>
          <w:p w:rsidR="00D5787D" w:rsidRPr="00B43C76" w:rsidRDefault="00D5787D" w:rsidP="00B73221">
            <w:pPr>
              <w:bidi/>
              <w:jc w:val="center"/>
              <w:rPr>
                <w:rFonts w:asciiTheme="minorBidi" w:hAnsiTheme="minorBidi"/>
                <w:sz w:val="30"/>
                <w:szCs w:val="30"/>
                <w:rtl/>
              </w:rPr>
            </w:pPr>
            <w:r>
              <w:rPr>
                <w:rFonts w:asciiTheme="minorBidi" w:hAnsiTheme="minorBidi" w:hint="cs"/>
                <w:sz w:val="30"/>
                <w:szCs w:val="30"/>
                <w:rtl/>
              </w:rPr>
              <w:t xml:space="preserve">ثآليل </w:t>
            </w:r>
            <w:r w:rsidR="00B73221">
              <w:rPr>
                <w:rFonts w:asciiTheme="minorBidi" w:hAnsiTheme="minorBidi" w:hint="cs"/>
                <w:sz w:val="30"/>
                <w:szCs w:val="30"/>
                <w:rtl/>
              </w:rPr>
              <w:t xml:space="preserve">قليلة </w:t>
            </w:r>
            <w:r w:rsidR="00B73221">
              <w:rPr>
                <w:rFonts w:asciiTheme="minorBidi" w:hAnsiTheme="minorBidi" w:hint="cs"/>
                <w:sz w:val="26"/>
                <w:szCs w:val="26"/>
                <w:rtl/>
              </w:rPr>
              <w:t>( = &lt; 10)</w:t>
            </w:r>
          </w:p>
        </w:tc>
        <w:tc>
          <w:tcPr>
            <w:tcW w:w="2610" w:type="dxa"/>
          </w:tcPr>
          <w:p w:rsidR="00D5787D" w:rsidRPr="00B43C76" w:rsidRDefault="00B73221" w:rsidP="00B73221">
            <w:pPr>
              <w:bidi/>
              <w:jc w:val="center"/>
              <w:rPr>
                <w:rFonts w:asciiTheme="minorBidi" w:hAnsiTheme="minorBidi"/>
                <w:sz w:val="30"/>
                <w:szCs w:val="30"/>
                <w:rtl/>
              </w:rPr>
            </w:pPr>
            <w:r>
              <w:rPr>
                <w:rFonts w:asciiTheme="minorBidi" w:hAnsiTheme="minorBidi" w:hint="cs"/>
                <w:sz w:val="30"/>
                <w:szCs w:val="30"/>
                <w:rtl/>
              </w:rPr>
              <w:t>11</w:t>
            </w:r>
          </w:p>
        </w:tc>
        <w:tc>
          <w:tcPr>
            <w:tcW w:w="2430" w:type="dxa"/>
          </w:tcPr>
          <w:p w:rsidR="00D5787D" w:rsidRPr="00B43C76" w:rsidRDefault="00B73221" w:rsidP="00B73221">
            <w:pPr>
              <w:bidi/>
              <w:jc w:val="center"/>
              <w:rPr>
                <w:rFonts w:asciiTheme="minorBidi" w:hAnsiTheme="minorBidi"/>
                <w:sz w:val="30"/>
                <w:szCs w:val="30"/>
                <w:rtl/>
              </w:rPr>
            </w:pPr>
            <w:r>
              <w:rPr>
                <w:rFonts w:asciiTheme="minorBidi" w:hAnsiTheme="minorBidi" w:hint="cs"/>
                <w:sz w:val="30"/>
                <w:szCs w:val="30"/>
                <w:rtl/>
              </w:rPr>
              <w:t>2</w:t>
            </w:r>
          </w:p>
        </w:tc>
      </w:tr>
      <w:tr w:rsidR="00D5787D" w:rsidTr="00B73221">
        <w:tc>
          <w:tcPr>
            <w:tcW w:w="3438" w:type="dxa"/>
          </w:tcPr>
          <w:p w:rsidR="00D5787D" w:rsidRPr="00B43C76" w:rsidRDefault="00D5787D" w:rsidP="00B73221">
            <w:pPr>
              <w:bidi/>
              <w:jc w:val="center"/>
              <w:rPr>
                <w:rFonts w:asciiTheme="minorBidi" w:hAnsiTheme="minorBidi"/>
                <w:sz w:val="30"/>
                <w:szCs w:val="30"/>
                <w:rtl/>
              </w:rPr>
            </w:pPr>
            <w:r>
              <w:rPr>
                <w:rFonts w:asciiTheme="minorBidi" w:hAnsiTheme="minorBidi" w:hint="cs"/>
                <w:sz w:val="30"/>
                <w:szCs w:val="30"/>
                <w:rtl/>
              </w:rPr>
              <w:t xml:space="preserve">ثآليل </w:t>
            </w:r>
            <w:r w:rsidR="00B73221">
              <w:rPr>
                <w:rFonts w:asciiTheme="minorBidi" w:hAnsiTheme="minorBidi" w:hint="cs"/>
                <w:sz w:val="30"/>
                <w:szCs w:val="30"/>
                <w:rtl/>
              </w:rPr>
              <w:t>كث</w:t>
            </w:r>
            <w:r>
              <w:rPr>
                <w:rFonts w:asciiTheme="minorBidi" w:hAnsiTheme="minorBidi" w:hint="cs"/>
                <w:sz w:val="30"/>
                <w:szCs w:val="30"/>
                <w:rtl/>
              </w:rPr>
              <w:t>يرة</w:t>
            </w:r>
            <w:r w:rsidR="00B73221">
              <w:rPr>
                <w:rFonts w:asciiTheme="minorBidi" w:hAnsiTheme="minorBidi" w:hint="cs"/>
                <w:sz w:val="30"/>
                <w:szCs w:val="30"/>
                <w:rtl/>
              </w:rPr>
              <w:t xml:space="preserve"> ( </w:t>
            </w:r>
            <w:r w:rsidR="00B73221">
              <w:rPr>
                <w:rFonts w:asciiTheme="minorBidi" w:hAnsiTheme="minorBidi" w:hint="cs"/>
                <w:sz w:val="26"/>
                <w:szCs w:val="26"/>
                <w:rtl/>
              </w:rPr>
              <w:t xml:space="preserve">&gt; 10 </w:t>
            </w:r>
            <w:r w:rsidRPr="00F93A34">
              <w:rPr>
                <w:rFonts w:asciiTheme="minorBidi" w:hAnsiTheme="minorBidi"/>
                <w:sz w:val="26"/>
                <w:szCs w:val="26"/>
                <w:rtl/>
              </w:rPr>
              <w:t>)</w:t>
            </w:r>
          </w:p>
        </w:tc>
        <w:tc>
          <w:tcPr>
            <w:tcW w:w="2610" w:type="dxa"/>
          </w:tcPr>
          <w:p w:rsidR="00D5787D" w:rsidRPr="00B43C76" w:rsidRDefault="00B73221" w:rsidP="00B73221">
            <w:pPr>
              <w:bidi/>
              <w:jc w:val="center"/>
              <w:rPr>
                <w:rFonts w:asciiTheme="minorBidi" w:hAnsiTheme="minorBidi"/>
                <w:sz w:val="30"/>
                <w:szCs w:val="30"/>
                <w:rtl/>
              </w:rPr>
            </w:pPr>
            <w:r>
              <w:rPr>
                <w:rFonts w:asciiTheme="minorBidi" w:hAnsiTheme="minorBidi" w:hint="cs"/>
                <w:sz w:val="30"/>
                <w:szCs w:val="30"/>
                <w:rtl/>
              </w:rPr>
              <w:t>4</w:t>
            </w:r>
          </w:p>
        </w:tc>
        <w:tc>
          <w:tcPr>
            <w:tcW w:w="2430" w:type="dxa"/>
          </w:tcPr>
          <w:p w:rsidR="00D5787D" w:rsidRPr="00B43C76" w:rsidRDefault="00B73221" w:rsidP="00B73221">
            <w:pPr>
              <w:bidi/>
              <w:jc w:val="center"/>
              <w:rPr>
                <w:rFonts w:asciiTheme="minorBidi" w:hAnsiTheme="minorBidi"/>
                <w:sz w:val="30"/>
                <w:szCs w:val="30"/>
                <w:rtl/>
              </w:rPr>
            </w:pPr>
            <w:r>
              <w:rPr>
                <w:rFonts w:asciiTheme="minorBidi" w:hAnsiTheme="minorBidi" w:hint="cs"/>
                <w:sz w:val="30"/>
                <w:szCs w:val="30"/>
                <w:rtl/>
              </w:rPr>
              <w:t>3</w:t>
            </w:r>
          </w:p>
        </w:tc>
      </w:tr>
    </w:tbl>
    <w:p w:rsidR="00D5787D" w:rsidRPr="00F93A34" w:rsidRDefault="00D5787D" w:rsidP="00B73221">
      <w:pPr>
        <w:bidi/>
        <w:jc w:val="center"/>
        <w:rPr>
          <w:rFonts w:asciiTheme="minorBidi" w:hAnsiTheme="minorBidi"/>
          <w:sz w:val="26"/>
          <w:szCs w:val="26"/>
          <w:rtl/>
        </w:rPr>
      </w:pPr>
      <w:r w:rsidRPr="00F93A34">
        <w:rPr>
          <w:rFonts w:asciiTheme="minorBidi" w:hAnsiTheme="minorBidi"/>
          <w:sz w:val="26"/>
          <w:szCs w:val="26"/>
          <w:rtl/>
        </w:rPr>
        <w:t>جدول -1</w:t>
      </w:r>
      <w:r w:rsidR="00B73221">
        <w:rPr>
          <w:rFonts w:asciiTheme="minorBidi" w:hAnsiTheme="minorBidi" w:hint="cs"/>
          <w:sz w:val="26"/>
          <w:szCs w:val="26"/>
          <w:rtl/>
        </w:rPr>
        <w:t>8</w:t>
      </w:r>
      <w:r w:rsidRPr="00F93A34">
        <w:rPr>
          <w:rFonts w:asciiTheme="minorBidi" w:hAnsiTheme="minorBidi"/>
          <w:sz w:val="26"/>
          <w:szCs w:val="26"/>
          <w:rtl/>
        </w:rPr>
        <w:t xml:space="preserve">- نسب الشفاء بالنسبة </w:t>
      </w:r>
      <w:r>
        <w:rPr>
          <w:rFonts w:asciiTheme="minorBidi" w:hAnsiTheme="minorBidi" w:hint="cs"/>
          <w:sz w:val="26"/>
          <w:szCs w:val="26"/>
          <w:rtl/>
        </w:rPr>
        <w:t>ل</w:t>
      </w:r>
      <w:r w:rsidR="00B73221">
        <w:rPr>
          <w:rFonts w:asciiTheme="minorBidi" w:hAnsiTheme="minorBidi" w:hint="cs"/>
          <w:sz w:val="26"/>
          <w:szCs w:val="26"/>
          <w:rtl/>
        </w:rPr>
        <w:t xml:space="preserve">عدد </w:t>
      </w:r>
      <w:r>
        <w:rPr>
          <w:rFonts w:asciiTheme="minorBidi" w:hAnsiTheme="minorBidi" w:hint="cs"/>
          <w:sz w:val="26"/>
          <w:szCs w:val="26"/>
          <w:rtl/>
        </w:rPr>
        <w:t>الآفات</w:t>
      </w:r>
      <w:r w:rsidRPr="00F93A34">
        <w:rPr>
          <w:rFonts w:asciiTheme="minorBidi" w:hAnsiTheme="minorBidi"/>
          <w:sz w:val="26"/>
          <w:szCs w:val="26"/>
          <w:rtl/>
        </w:rPr>
        <w:t xml:space="preserve"> </w:t>
      </w:r>
      <w:r>
        <w:rPr>
          <w:rFonts w:asciiTheme="minorBidi" w:hAnsiTheme="minorBidi" w:hint="cs"/>
          <w:sz w:val="26"/>
          <w:szCs w:val="26"/>
          <w:rtl/>
        </w:rPr>
        <w:t>في مجموعة الآزوت السائل</w:t>
      </w:r>
    </w:p>
    <w:p w:rsidR="00D5787D" w:rsidRDefault="00D5787D" w:rsidP="00D5787D">
      <w:pPr>
        <w:bidi/>
        <w:rPr>
          <w:rFonts w:asciiTheme="majorBidi" w:hAnsiTheme="majorBidi" w:cstheme="majorBidi"/>
          <w:sz w:val="32"/>
          <w:szCs w:val="32"/>
          <w:rtl/>
        </w:rPr>
      </w:pPr>
    </w:p>
    <w:p w:rsidR="00D5787D" w:rsidRDefault="00D5787D"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w:t>
      </w:r>
      <w:r w:rsidR="00B73221">
        <w:rPr>
          <w:rFonts w:asciiTheme="majorBidi" w:hAnsiTheme="majorBidi" w:cstheme="majorBidi" w:hint="cs"/>
          <w:sz w:val="32"/>
          <w:szCs w:val="32"/>
          <w:rtl/>
        </w:rPr>
        <w:t>21</w:t>
      </w:r>
      <w:r>
        <w:rPr>
          <w:rFonts w:asciiTheme="majorBidi" w:hAnsiTheme="majorBidi" w:cstheme="majorBidi" w:hint="cs"/>
          <w:sz w:val="32"/>
          <w:szCs w:val="32"/>
          <w:rtl/>
        </w:rPr>
        <w:t xml:space="preserve"> &gt; 0.05</w:t>
      </w:r>
    </w:p>
    <w:p w:rsidR="00D5787D" w:rsidRDefault="00D5787D"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أي أنه ليس هناك فارق إحصائي مهم بين نسب الشفاء بالآزوت السائل بين </w:t>
      </w:r>
      <w:r w:rsidR="00B30559">
        <w:rPr>
          <w:rFonts w:asciiTheme="majorBidi" w:hAnsiTheme="majorBidi" w:cstheme="majorBidi" w:hint="cs"/>
          <w:sz w:val="32"/>
          <w:szCs w:val="32"/>
          <w:rtl/>
        </w:rPr>
        <w:t xml:space="preserve">المرضى ذوي الثآليل الكثيرة </w:t>
      </w:r>
      <w:r w:rsidR="002C7E72">
        <w:rPr>
          <w:rFonts w:asciiTheme="majorBidi" w:hAnsiTheme="majorBidi" w:cstheme="majorBidi" w:hint="cs"/>
          <w:sz w:val="32"/>
          <w:szCs w:val="32"/>
          <w:rtl/>
        </w:rPr>
        <w:t xml:space="preserve">( أكثر من عشرة) </w:t>
      </w:r>
      <w:r w:rsidR="00B30559">
        <w:rPr>
          <w:rFonts w:asciiTheme="majorBidi" w:hAnsiTheme="majorBidi" w:cstheme="majorBidi" w:hint="cs"/>
          <w:sz w:val="32"/>
          <w:szCs w:val="32"/>
          <w:rtl/>
        </w:rPr>
        <w:t>والمرضى ذوي عدد الثآليل أقل أو يساوي عشرة.</w:t>
      </w:r>
    </w:p>
    <w:p w:rsidR="00D5787D" w:rsidRPr="00E704FD" w:rsidRDefault="00D5787D" w:rsidP="00D5787D">
      <w:pPr>
        <w:bidi/>
        <w:rPr>
          <w:rFonts w:asciiTheme="majorBidi" w:hAnsiTheme="majorBidi" w:cstheme="majorBidi"/>
          <w:sz w:val="32"/>
          <w:szCs w:val="32"/>
          <w:u w:val="single"/>
          <w:rtl/>
        </w:rPr>
      </w:pPr>
      <w:r w:rsidRPr="00E704FD">
        <w:rPr>
          <w:rFonts w:asciiTheme="majorBidi" w:hAnsiTheme="majorBidi" w:cstheme="majorBidi" w:hint="cs"/>
          <w:sz w:val="32"/>
          <w:szCs w:val="32"/>
          <w:u w:val="single"/>
          <w:rtl/>
        </w:rPr>
        <w:t xml:space="preserve">ب </w:t>
      </w:r>
      <w:r w:rsidRPr="00E704FD">
        <w:rPr>
          <w:rFonts w:asciiTheme="majorBidi" w:hAnsiTheme="majorBidi" w:cstheme="majorBidi"/>
          <w:sz w:val="32"/>
          <w:szCs w:val="32"/>
          <w:u w:val="single"/>
          <w:rtl/>
        </w:rPr>
        <w:t>–</w:t>
      </w:r>
      <w:r w:rsidR="000272A8">
        <w:rPr>
          <w:rFonts w:asciiTheme="majorBidi" w:hAnsiTheme="majorBidi" w:cstheme="majorBidi" w:hint="cs"/>
          <w:sz w:val="32"/>
          <w:szCs w:val="32"/>
          <w:u w:val="single"/>
          <w:rtl/>
        </w:rPr>
        <w:t xml:space="preserve"> نسب الشفاء حسب العدد</w:t>
      </w:r>
      <w:r w:rsidRPr="00E704FD">
        <w:rPr>
          <w:rFonts w:asciiTheme="majorBidi" w:hAnsiTheme="majorBidi" w:cstheme="majorBidi" w:hint="cs"/>
          <w:sz w:val="32"/>
          <w:szCs w:val="32"/>
          <w:u w:val="single"/>
          <w:rtl/>
        </w:rPr>
        <w:t xml:space="preserve"> مجموعة البودوفيلين: </w:t>
      </w:r>
    </w:p>
    <w:p w:rsidR="00D5787D" w:rsidRDefault="00D5787D" w:rsidP="00D5787D">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3154"/>
        <w:gridCol w:w="2405"/>
        <w:gridCol w:w="2244"/>
      </w:tblGrid>
      <w:tr w:rsidR="00D5787D" w:rsidTr="00B73221">
        <w:tc>
          <w:tcPr>
            <w:tcW w:w="3438" w:type="dxa"/>
          </w:tcPr>
          <w:p w:rsidR="00D5787D" w:rsidRPr="00B43C76" w:rsidRDefault="00D5787D" w:rsidP="00B73221">
            <w:pPr>
              <w:bidi/>
              <w:jc w:val="center"/>
              <w:rPr>
                <w:rFonts w:asciiTheme="minorBidi" w:hAnsiTheme="minorBidi"/>
                <w:sz w:val="30"/>
                <w:szCs w:val="30"/>
                <w:rtl/>
              </w:rPr>
            </w:pPr>
          </w:p>
        </w:tc>
        <w:tc>
          <w:tcPr>
            <w:tcW w:w="2610" w:type="dxa"/>
          </w:tcPr>
          <w:p w:rsidR="00D5787D" w:rsidRPr="00B43C76" w:rsidRDefault="00D5787D" w:rsidP="00B73221">
            <w:pPr>
              <w:bidi/>
              <w:jc w:val="center"/>
              <w:rPr>
                <w:rFonts w:asciiTheme="minorBidi" w:hAnsiTheme="minorBidi"/>
                <w:sz w:val="30"/>
                <w:szCs w:val="30"/>
                <w:rtl/>
              </w:rPr>
            </w:pPr>
            <w:r>
              <w:rPr>
                <w:rFonts w:asciiTheme="minorBidi" w:hAnsiTheme="minorBidi" w:hint="cs"/>
                <w:sz w:val="30"/>
                <w:szCs w:val="30"/>
                <w:rtl/>
              </w:rPr>
              <w:t>شفاء</w:t>
            </w:r>
          </w:p>
        </w:tc>
        <w:tc>
          <w:tcPr>
            <w:tcW w:w="2430" w:type="dxa"/>
          </w:tcPr>
          <w:p w:rsidR="00D5787D" w:rsidRPr="00B43C76" w:rsidRDefault="00D5787D" w:rsidP="00B73221">
            <w:pPr>
              <w:bidi/>
              <w:jc w:val="center"/>
              <w:rPr>
                <w:rFonts w:asciiTheme="minorBidi" w:hAnsiTheme="minorBidi"/>
                <w:sz w:val="30"/>
                <w:szCs w:val="30"/>
                <w:rtl/>
              </w:rPr>
            </w:pPr>
            <w:r>
              <w:rPr>
                <w:rFonts w:asciiTheme="minorBidi" w:hAnsiTheme="minorBidi" w:hint="cs"/>
                <w:sz w:val="30"/>
                <w:szCs w:val="30"/>
                <w:rtl/>
              </w:rPr>
              <w:t>لا شفاء</w:t>
            </w:r>
          </w:p>
        </w:tc>
      </w:tr>
      <w:tr w:rsidR="00D5787D" w:rsidTr="00B73221">
        <w:tc>
          <w:tcPr>
            <w:tcW w:w="3438"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 xml:space="preserve">ثآليل قليلة </w:t>
            </w:r>
            <w:r>
              <w:rPr>
                <w:rFonts w:asciiTheme="minorBidi" w:hAnsiTheme="minorBidi" w:hint="cs"/>
                <w:sz w:val="26"/>
                <w:szCs w:val="26"/>
                <w:rtl/>
              </w:rPr>
              <w:t>( = &lt; 10)</w:t>
            </w:r>
          </w:p>
        </w:tc>
        <w:tc>
          <w:tcPr>
            <w:tcW w:w="2610"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5</w:t>
            </w:r>
          </w:p>
        </w:tc>
        <w:tc>
          <w:tcPr>
            <w:tcW w:w="2430"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9</w:t>
            </w:r>
          </w:p>
        </w:tc>
      </w:tr>
      <w:tr w:rsidR="00D5787D" w:rsidTr="00B73221">
        <w:tc>
          <w:tcPr>
            <w:tcW w:w="3438"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 xml:space="preserve">ثآليل كثيرة ( </w:t>
            </w:r>
            <w:r>
              <w:rPr>
                <w:rFonts w:asciiTheme="minorBidi" w:hAnsiTheme="minorBidi" w:hint="cs"/>
                <w:sz w:val="26"/>
                <w:szCs w:val="26"/>
                <w:rtl/>
              </w:rPr>
              <w:t xml:space="preserve">&gt; 10 </w:t>
            </w:r>
            <w:r w:rsidRPr="00F93A34">
              <w:rPr>
                <w:rFonts w:asciiTheme="minorBidi" w:hAnsiTheme="minorBidi"/>
                <w:sz w:val="26"/>
                <w:szCs w:val="26"/>
                <w:rtl/>
              </w:rPr>
              <w:t>)</w:t>
            </w:r>
          </w:p>
        </w:tc>
        <w:tc>
          <w:tcPr>
            <w:tcW w:w="2610"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2</w:t>
            </w:r>
          </w:p>
        </w:tc>
        <w:tc>
          <w:tcPr>
            <w:tcW w:w="2430"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4</w:t>
            </w:r>
          </w:p>
        </w:tc>
      </w:tr>
    </w:tbl>
    <w:p w:rsidR="00D5787D" w:rsidRDefault="00D5787D" w:rsidP="005C50AF">
      <w:pPr>
        <w:bidi/>
        <w:jc w:val="center"/>
        <w:rPr>
          <w:rFonts w:asciiTheme="minorBidi" w:hAnsiTheme="minorBidi"/>
          <w:sz w:val="26"/>
          <w:szCs w:val="26"/>
          <w:rtl/>
        </w:rPr>
      </w:pPr>
      <w:r w:rsidRPr="00F93A34">
        <w:rPr>
          <w:rFonts w:asciiTheme="minorBidi" w:hAnsiTheme="minorBidi"/>
          <w:sz w:val="26"/>
          <w:szCs w:val="26"/>
          <w:rtl/>
        </w:rPr>
        <w:t>جدول -1</w:t>
      </w:r>
      <w:r w:rsidR="005C50AF">
        <w:rPr>
          <w:rFonts w:asciiTheme="minorBidi" w:hAnsiTheme="minorBidi" w:hint="cs"/>
          <w:sz w:val="26"/>
          <w:szCs w:val="26"/>
          <w:rtl/>
        </w:rPr>
        <w:t>9</w:t>
      </w:r>
      <w:r w:rsidRPr="00F93A34">
        <w:rPr>
          <w:rFonts w:asciiTheme="minorBidi" w:hAnsiTheme="minorBidi"/>
          <w:sz w:val="26"/>
          <w:szCs w:val="26"/>
          <w:rtl/>
        </w:rPr>
        <w:t xml:space="preserve">- نسب الشفاء بالنسبة </w:t>
      </w:r>
      <w:r>
        <w:rPr>
          <w:rFonts w:asciiTheme="minorBidi" w:hAnsiTheme="minorBidi" w:hint="cs"/>
          <w:sz w:val="26"/>
          <w:szCs w:val="26"/>
          <w:rtl/>
        </w:rPr>
        <w:t>لحجم الآفات</w:t>
      </w:r>
      <w:r w:rsidRPr="00F93A34">
        <w:rPr>
          <w:rFonts w:asciiTheme="minorBidi" w:hAnsiTheme="minorBidi"/>
          <w:sz w:val="26"/>
          <w:szCs w:val="26"/>
          <w:rtl/>
        </w:rPr>
        <w:t xml:space="preserve"> </w:t>
      </w:r>
      <w:r>
        <w:rPr>
          <w:rFonts w:asciiTheme="minorBidi" w:hAnsiTheme="minorBidi" w:hint="cs"/>
          <w:sz w:val="26"/>
          <w:szCs w:val="26"/>
          <w:rtl/>
        </w:rPr>
        <w:t>في مجموعة البودوفيلين</w:t>
      </w:r>
    </w:p>
    <w:p w:rsidR="00D5787D" w:rsidRDefault="00D5787D" w:rsidP="00D5787D">
      <w:pPr>
        <w:bidi/>
        <w:jc w:val="center"/>
        <w:rPr>
          <w:rFonts w:asciiTheme="majorBidi" w:hAnsiTheme="majorBidi" w:cstheme="majorBidi"/>
          <w:sz w:val="32"/>
          <w:szCs w:val="32"/>
          <w:rtl/>
        </w:rPr>
      </w:pPr>
    </w:p>
    <w:p w:rsidR="00D5787D" w:rsidRDefault="00D5787D"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w:t>
      </w:r>
      <w:r w:rsidR="002C7E72">
        <w:rPr>
          <w:rFonts w:asciiTheme="majorBidi" w:hAnsiTheme="majorBidi" w:cstheme="majorBidi" w:hint="cs"/>
          <w:sz w:val="32"/>
          <w:szCs w:val="32"/>
          <w:rtl/>
        </w:rPr>
        <w:t>6</w:t>
      </w:r>
      <w:r>
        <w:rPr>
          <w:rFonts w:asciiTheme="majorBidi" w:hAnsiTheme="majorBidi" w:cstheme="majorBidi" w:hint="cs"/>
          <w:sz w:val="32"/>
          <w:szCs w:val="32"/>
          <w:rtl/>
        </w:rPr>
        <w:t xml:space="preserve"> &gt; 0.05</w:t>
      </w:r>
    </w:p>
    <w:p w:rsidR="002C7E72" w:rsidRDefault="002C7E72"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أنه ليس هناك فارق إحصائي مهم بين نسب الشفاء بالبودوفيلين بين المرضى ذوي الثآليل الكثيرة ( أكثر من عشرة) والمرضى ذوي عدد الثآليل أقل أو يساوي عشرة.</w:t>
      </w:r>
    </w:p>
    <w:p w:rsidR="00D5787D" w:rsidRDefault="00D5787D" w:rsidP="00D5787D">
      <w:pPr>
        <w:bidi/>
        <w:rPr>
          <w:rFonts w:asciiTheme="majorBidi" w:hAnsiTheme="majorBidi" w:cstheme="majorBidi"/>
          <w:sz w:val="32"/>
          <w:szCs w:val="32"/>
          <w:rtl/>
        </w:rPr>
      </w:pPr>
      <w:r w:rsidRPr="00E704FD">
        <w:rPr>
          <w:rFonts w:asciiTheme="majorBidi" w:hAnsiTheme="majorBidi" w:cstheme="majorBidi" w:hint="cs"/>
          <w:sz w:val="32"/>
          <w:szCs w:val="32"/>
          <w:u w:val="single"/>
          <w:rtl/>
        </w:rPr>
        <w:lastRenderedPageBreak/>
        <w:t xml:space="preserve">ج </w:t>
      </w:r>
      <w:r w:rsidRPr="00E704FD">
        <w:rPr>
          <w:rFonts w:asciiTheme="majorBidi" w:hAnsiTheme="majorBidi" w:cstheme="majorBidi"/>
          <w:sz w:val="32"/>
          <w:szCs w:val="32"/>
          <w:u w:val="single"/>
          <w:rtl/>
        </w:rPr>
        <w:t>–</w:t>
      </w:r>
      <w:r w:rsidRPr="00E704FD">
        <w:rPr>
          <w:rFonts w:asciiTheme="majorBidi" w:hAnsiTheme="majorBidi" w:cstheme="majorBidi" w:hint="cs"/>
          <w:sz w:val="32"/>
          <w:szCs w:val="32"/>
          <w:u w:val="single"/>
          <w:rtl/>
        </w:rPr>
        <w:t xml:space="preserve"> </w:t>
      </w:r>
      <w:r w:rsidR="000272A8">
        <w:rPr>
          <w:rFonts w:asciiTheme="majorBidi" w:hAnsiTheme="majorBidi" w:cstheme="majorBidi" w:hint="cs"/>
          <w:sz w:val="32"/>
          <w:szCs w:val="32"/>
          <w:u w:val="single"/>
          <w:rtl/>
        </w:rPr>
        <w:t xml:space="preserve"> نسب الشفاء حسب العدد </w:t>
      </w:r>
      <w:r w:rsidRPr="00E704FD">
        <w:rPr>
          <w:rFonts w:asciiTheme="majorBidi" w:hAnsiTheme="majorBidi" w:cstheme="majorBidi" w:hint="cs"/>
          <w:sz w:val="32"/>
          <w:szCs w:val="32"/>
          <w:u w:val="single"/>
          <w:rtl/>
        </w:rPr>
        <w:t>مجموعة البودوفيلوتوكسين</w:t>
      </w:r>
      <w:r>
        <w:rPr>
          <w:rFonts w:asciiTheme="majorBidi" w:hAnsiTheme="majorBidi" w:cstheme="majorBidi" w:hint="cs"/>
          <w:sz w:val="32"/>
          <w:szCs w:val="32"/>
          <w:rtl/>
        </w:rPr>
        <w:t xml:space="preserve">: </w:t>
      </w:r>
    </w:p>
    <w:p w:rsidR="00D5787D" w:rsidRDefault="00D5787D" w:rsidP="00D5787D">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3154"/>
        <w:gridCol w:w="2405"/>
        <w:gridCol w:w="2244"/>
      </w:tblGrid>
      <w:tr w:rsidR="00D5787D" w:rsidTr="00B73221">
        <w:tc>
          <w:tcPr>
            <w:tcW w:w="3438" w:type="dxa"/>
          </w:tcPr>
          <w:p w:rsidR="00D5787D" w:rsidRPr="00B43C76" w:rsidRDefault="00D5787D" w:rsidP="00B73221">
            <w:pPr>
              <w:bidi/>
              <w:jc w:val="center"/>
              <w:rPr>
                <w:rFonts w:asciiTheme="minorBidi" w:hAnsiTheme="minorBidi"/>
                <w:sz w:val="30"/>
                <w:szCs w:val="30"/>
                <w:rtl/>
              </w:rPr>
            </w:pPr>
          </w:p>
        </w:tc>
        <w:tc>
          <w:tcPr>
            <w:tcW w:w="2610" w:type="dxa"/>
          </w:tcPr>
          <w:p w:rsidR="00D5787D" w:rsidRPr="00B43C76" w:rsidRDefault="00D5787D" w:rsidP="00B73221">
            <w:pPr>
              <w:bidi/>
              <w:jc w:val="center"/>
              <w:rPr>
                <w:rFonts w:asciiTheme="minorBidi" w:hAnsiTheme="minorBidi"/>
                <w:sz w:val="30"/>
                <w:szCs w:val="30"/>
                <w:rtl/>
              </w:rPr>
            </w:pPr>
            <w:r>
              <w:rPr>
                <w:rFonts w:asciiTheme="minorBidi" w:hAnsiTheme="minorBidi" w:hint="cs"/>
                <w:sz w:val="30"/>
                <w:szCs w:val="30"/>
                <w:rtl/>
              </w:rPr>
              <w:t>شفاء</w:t>
            </w:r>
          </w:p>
        </w:tc>
        <w:tc>
          <w:tcPr>
            <w:tcW w:w="2430" w:type="dxa"/>
          </w:tcPr>
          <w:p w:rsidR="00D5787D" w:rsidRPr="00B43C76" w:rsidRDefault="00D5787D" w:rsidP="00B73221">
            <w:pPr>
              <w:bidi/>
              <w:jc w:val="center"/>
              <w:rPr>
                <w:rFonts w:asciiTheme="minorBidi" w:hAnsiTheme="minorBidi"/>
                <w:sz w:val="30"/>
                <w:szCs w:val="30"/>
                <w:rtl/>
              </w:rPr>
            </w:pPr>
            <w:r>
              <w:rPr>
                <w:rFonts w:asciiTheme="minorBidi" w:hAnsiTheme="minorBidi" w:hint="cs"/>
                <w:sz w:val="30"/>
                <w:szCs w:val="30"/>
                <w:rtl/>
              </w:rPr>
              <w:t>لا شفاء</w:t>
            </w:r>
          </w:p>
        </w:tc>
      </w:tr>
      <w:tr w:rsidR="00D5787D" w:rsidTr="00B73221">
        <w:tc>
          <w:tcPr>
            <w:tcW w:w="3438"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 xml:space="preserve">ثآليل قليلة </w:t>
            </w:r>
            <w:r>
              <w:rPr>
                <w:rFonts w:asciiTheme="minorBidi" w:hAnsiTheme="minorBidi" w:hint="cs"/>
                <w:sz w:val="26"/>
                <w:szCs w:val="26"/>
                <w:rtl/>
              </w:rPr>
              <w:t>( = &lt; 10)</w:t>
            </w:r>
          </w:p>
        </w:tc>
        <w:tc>
          <w:tcPr>
            <w:tcW w:w="2610"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6</w:t>
            </w:r>
          </w:p>
        </w:tc>
        <w:tc>
          <w:tcPr>
            <w:tcW w:w="2430" w:type="dxa"/>
          </w:tcPr>
          <w:p w:rsidR="00D5787D" w:rsidRPr="00B43C76" w:rsidRDefault="00D5787D" w:rsidP="00B73221">
            <w:pPr>
              <w:bidi/>
              <w:jc w:val="center"/>
              <w:rPr>
                <w:rFonts w:asciiTheme="minorBidi" w:hAnsiTheme="minorBidi"/>
                <w:sz w:val="30"/>
                <w:szCs w:val="30"/>
                <w:rtl/>
              </w:rPr>
            </w:pPr>
            <w:r>
              <w:rPr>
                <w:rFonts w:asciiTheme="minorBidi" w:hAnsiTheme="minorBidi" w:hint="cs"/>
                <w:sz w:val="30"/>
                <w:szCs w:val="30"/>
                <w:rtl/>
              </w:rPr>
              <w:t>11</w:t>
            </w:r>
          </w:p>
        </w:tc>
      </w:tr>
      <w:tr w:rsidR="00D5787D" w:rsidTr="00B73221">
        <w:tc>
          <w:tcPr>
            <w:tcW w:w="3438"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 xml:space="preserve">ثآليل كثيرة ( </w:t>
            </w:r>
            <w:r>
              <w:rPr>
                <w:rFonts w:asciiTheme="minorBidi" w:hAnsiTheme="minorBidi" w:hint="cs"/>
                <w:sz w:val="26"/>
                <w:szCs w:val="26"/>
                <w:rtl/>
              </w:rPr>
              <w:t xml:space="preserve">&gt; 10 </w:t>
            </w:r>
            <w:r w:rsidRPr="00F93A34">
              <w:rPr>
                <w:rFonts w:asciiTheme="minorBidi" w:hAnsiTheme="minorBidi"/>
                <w:sz w:val="26"/>
                <w:szCs w:val="26"/>
                <w:rtl/>
              </w:rPr>
              <w:t>)</w:t>
            </w:r>
          </w:p>
        </w:tc>
        <w:tc>
          <w:tcPr>
            <w:tcW w:w="2610"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0</w:t>
            </w:r>
          </w:p>
        </w:tc>
        <w:tc>
          <w:tcPr>
            <w:tcW w:w="2430" w:type="dxa"/>
          </w:tcPr>
          <w:p w:rsidR="00D5787D" w:rsidRPr="00B43C76" w:rsidRDefault="002C7E72" w:rsidP="00B73221">
            <w:pPr>
              <w:bidi/>
              <w:jc w:val="center"/>
              <w:rPr>
                <w:rFonts w:asciiTheme="minorBidi" w:hAnsiTheme="minorBidi"/>
                <w:sz w:val="30"/>
                <w:szCs w:val="30"/>
                <w:rtl/>
              </w:rPr>
            </w:pPr>
            <w:r>
              <w:rPr>
                <w:rFonts w:asciiTheme="minorBidi" w:hAnsiTheme="minorBidi" w:hint="cs"/>
                <w:sz w:val="30"/>
                <w:szCs w:val="30"/>
                <w:rtl/>
              </w:rPr>
              <w:t>5</w:t>
            </w:r>
          </w:p>
        </w:tc>
      </w:tr>
    </w:tbl>
    <w:p w:rsidR="00D5787D" w:rsidRDefault="00D5787D" w:rsidP="005C50AF">
      <w:pPr>
        <w:bidi/>
        <w:jc w:val="center"/>
        <w:rPr>
          <w:rFonts w:asciiTheme="minorBidi" w:hAnsiTheme="minorBidi"/>
          <w:sz w:val="26"/>
          <w:szCs w:val="26"/>
          <w:rtl/>
        </w:rPr>
      </w:pPr>
      <w:r w:rsidRPr="00F93A34">
        <w:rPr>
          <w:rFonts w:asciiTheme="minorBidi" w:hAnsiTheme="minorBidi"/>
          <w:sz w:val="26"/>
          <w:szCs w:val="26"/>
          <w:rtl/>
        </w:rPr>
        <w:t>جدول -</w:t>
      </w:r>
      <w:r w:rsidR="005C50AF">
        <w:rPr>
          <w:rFonts w:asciiTheme="minorBidi" w:hAnsiTheme="minorBidi" w:hint="cs"/>
          <w:sz w:val="26"/>
          <w:szCs w:val="26"/>
          <w:rtl/>
        </w:rPr>
        <w:t>20</w:t>
      </w:r>
      <w:r w:rsidRPr="00F93A34">
        <w:rPr>
          <w:rFonts w:asciiTheme="minorBidi" w:hAnsiTheme="minorBidi"/>
          <w:sz w:val="26"/>
          <w:szCs w:val="26"/>
          <w:rtl/>
        </w:rPr>
        <w:t xml:space="preserve">- نسب الشفاء بالنسبة </w:t>
      </w:r>
      <w:r>
        <w:rPr>
          <w:rFonts w:asciiTheme="minorBidi" w:hAnsiTheme="minorBidi" w:hint="cs"/>
          <w:sz w:val="26"/>
          <w:szCs w:val="26"/>
          <w:rtl/>
        </w:rPr>
        <w:t>لحجم الآفات</w:t>
      </w:r>
      <w:r w:rsidRPr="00F93A34">
        <w:rPr>
          <w:rFonts w:asciiTheme="minorBidi" w:hAnsiTheme="minorBidi"/>
          <w:sz w:val="26"/>
          <w:szCs w:val="26"/>
          <w:rtl/>
        </w:rPr>
        <w:t xml:space="preserve"> </w:t>
      </w:r>
      <w:r>
        <w:rPr>
          <w:rFonts w:asciiTheme="minorBidi" w:hAnsiTheme="minorBidi" w:hint="cs"/>
          <w:sz w:val="26"/>
          <w:szCs w:val="26"/>
          <w:rtl/>
        </w:rPr>
        <w:t>في مجموعة البودوفيلوتوكسين</w:t>
      </w:r>
    </w:p>
    <w:p w:rsidR="00D5787D" w:rsidRDefault="00D5787D" w:rsidP="00D5787D">
      <w:pPr>
        <w:bidi/>
        <w:rPr>
          <w:rFonts w:asciiTheme="majorBidi" w:hAnsiTheme="majorBidi" w:cstheme="majorBidi"/>
          <w:sz w:val="32"/>
          <w:szCs w:val="32"/>
          <w:rtl/>
        </w:rPr>
      </w:pPr>
    </w:p>
    <w:p w:rsidR="00D5787D" w:rsidRDefault="00D5787D" w:rsidP="002C7E72">
      <w:pPr>
        <w:bidi/>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w:t>
      </w:r>
      <w:r w:rsidR="002C7E72">
        <w:rPr>
          <w:rFonts w:asciiTheme="majorBidi" w:hAnsiTheme="majorBidi" w:cstheme="majorBidi" w:hint="cs"/>
          <w:sz w:val="32"/>
          <w:szCs w:val="32"/>
          <w:rtl/>
        </w:rPr>
        <w:t>16</w:t>
      </w:r>
      <w:r>
        <w:rPr>
          <w:rFonts w:asciiTheme="majorBidi" w:hAnsiTheme="majorBidi" w:cstheme="majorBidi" w:hint="cs"/>
          <w:sz w:val="32"/>
          <w:szCs w:val="32"/>
          <w:rtl/>
        </w:rPr>
        <w:t xml:space="preserve"> &gt; 0.05</w:t>
      </w:r>
    </w:p>
    <w:p w:rsidR="002C7E72" w:rsidRDefault="002C7E72"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أنه ليس هناك فارق إحصائي مهم بين نسب الشفاء بالبودوفيلوتوكسين بين المرضى ذوي الثآليل الكثيرة ( أكثر من عشرة) والمرضى ذوي عدد الثآليل أقل أو يساوي عشرة.</w:t>
      </w:r>
    </w:p>
    <w:p w:rsidR="008B347B" w:rsidRDefault="008B347B" w:rsidP="008B347B">
      <w:pPr>
        <w:bidi/>
        <w:rPr>
          <w:rFonts w:asciiTheme="majorBidi" w:hAnsiTheme="majorBidi" w:cstheme="majorBidi"/>
          <w:sz w:val="32"/>
          <w:szCs w:val="32"/>
          <w:rtl/>
        </w:rPr>
      </w:pPr>
    </w:p>
    <w:p w:rsidR="00D5787D" w:rsidRDefault="00D5787D" w:rsidP="00D5787D">
      <w:pPr>
        <w:bidi/>
        <w:rPr>
          <w:rFonts w:asciiTheme="majorBidi" w:hAnsiTheme="majorBidi" w:cstheme="majorBidi"/>
          <w:sz w:val="32"/>
          <w:szCs w:val="32"/>
          <w:rtl/>
        </w:rPr>
      </w:pPr>
    </w:p>
    <w:p w:rsidR="000A4F5C" w:rsidRDefault="000A4F5C">
      <w:pPr>
        <w:rPr>
          <w:rFonts w:asciiTheme="majorBidi" w:hAnsiTheme="majorBidi" w:cstheme="majorBidi"/>
          <w:b/>
          <w:bCs/>
          <w:i/>
          <w:iCs/>
          <w:sz w:val="32"/>
          <w:szCs w:val="32"/>
          <w:rtl/>
        </w:rPr>
      </w:pPr>
      <w:r>
        <w:rPr>
          <w:rFonts w:asciiTheme="majorBidi" w:hAnsiTheme="majorBidi" w:cstheme="majorBidi"/>
          <w:b/>
          <w:bCs/>
          <w:i/>
          <w:iCs/>
          <w:sz w:val="32"/>
          <w:szCs w:val="32"/>
          <w:rtl/>
        </w:rPr>
        <w:br w:type="page"/>
      </w:r>
    </w:p>
    <w:p w:rsidR="00D5787D" w:rsidRPr="000272A8" w:rsidRDefault="000272A8" w:rsidP="000272A8">
      <w:pPr>
        <w:bidi/>
        <w:jc w:val="center"/>
        <w:rPr>
          <w:rFonts w:asciiTheme="majorBidi" w:hAnsiTheme="majorBidi" w:cstheme="majorBidi"/>
          <w:b/>
          <w:bCs/>
          <w:sz w:val="56"/>
          <w:szCs w:val="56"/>
        </w:rPr>
      </w:pPr>
      <w:r w:rsidRPr="000272A8">
        <w:rPr>
          <w:rFonts w:asciiTheme="majorBidi" w:hAnsiTheme="majorBidi" w:cstheme="majorBidi" w:hint="cs"/>
          <w:b/>
          <w:bCs/>
          <w:sz w:val="56"/>
          <w:szCs w:val="56"/>
          <w:rtl/>
        </w:rPr>
        <w:lastRenderedPageBreak/>
        <w:t>دراسة التأثيرات الجانبية</w:t>
      </w:r>
    </w:p>
    <w:p w:rsidR="00E704FD" w:rsidRDefault="00E704FD" w:rsidP="00E704FD">
      <w:pPr>
        <w:bidi/>
        <w:rPr>
          <w:rFonts w:asciiTheme="majorBidi" w:hAnsiTheme="majorBidi" w:cstheme="majorBidi"/>
          <w:b/>
          <w:bCs/>
          <w:i/>
          <w:iCs/>
          <w:sz w:val="32"/>
          <w:szCs w:val="32"/>
          <w:rtl/>
        </w:rPr>
      </w:pPr>
    </w:p>
    <w:p w:rsidR="000272A8" w:rsidRPr="00E704FD" w:rsidRDefault="000272A8" w:rsidP="000272A8">
      <w:pPr>
        <w:bidi/>
        <w:rPr>
          <w:rFonts w:asciiTheme="majorBidi" w:hAnsiTheme="majorBidi" w:cstheme="majorBidi"/>
          <w:b/>
          <w:bCs/>
          <w:i/>
          <w:iCs/>
          <w:sz w:val="32"/>
          <w:szCs w:val="32"/>
          <w:rtl/>
        </w:rPr>
      </w:pPr>
    </w:p>
    <w:p w:rsidR="008B347B" w:rsidRPr="00E704FD" w:rsidRDefault="008B347B" w:rsidP="000272A8">
      <w:pPr>
        <w:pStyle w:val="ListParagraph"/>
        <w:numPr>
          <w:ilvl w:val="0"/>
          <w:numId w:val="21"/>
        </w:numPr>
        <w:bidi/>
        <w:rPr>
          <w:rFonts w:asciiTheme="majorBidi" w:hAnsiTheme="majorBidi" w:cstheme="majorBidi"/>
          <w:b/>
          <w:bCs/>
          <w:sz w:val="36"/>
          <w:szCs w:val="36"/>
          <w:u w:val="single"/>
          <w:rtl/>
        </w:rPr>
      </w:pPr>
      <w:r w:rsidRPr="00E704FD">
        <w:rPr>
          <w:rFonts w:asciiTheme="majorBidi" w:hAnsiTheme="majorBidi" w:cstheme="majorBidi" w:hint="cs"/>
          <w:b/>
          <w:bCs/>
          <w:sz w:val="36"/>
          <w:szCs w:val="36"/>
          <w:u w:val="single"/>
          <w:rtl/>
        </w:rPr>
        <w:t>الألم وحس الحرق</w:t>
      </w:r>
      <w:r w:rsidR="00E704FD" w:rsidRPr="00E704FD">
        <w:rPr>
          <w:rFonts w:asciiTheme="majorBidi" w:hAnsiTheme="majorBidi" w:cstheme="majorBidi"/>
          <w:b/>
          <w:bCs/>
          <w:sz w:val="36"/>
          <w:szCs w:val="36"/>
          <w:u w:val="single"/>
        </w:rPr>
        <w:t>:</w:t>
      </w:r>
    </w:p>
    <w:p w:rsidR="00D5787D" w:rsidRDefault="00853136" w:rsidP="005E3C7E">
      <w:pPr>
        <w:bidi/>
        <w:spacing w:line="480" w:lineRule="auto"/>
        <w:ind w:left="360"/>
        <w:rPr>
          <w:rFonts w:asciiTheme="majorBidi" w:hAnsiTheme="majorBidi" w:cstheme="majorBidi"/>
          <w:sz w:val="32"/>
          <w:szCs w:val="32"/>
          <w:rtl/>
        </w:rPr>
      </w:pPr>
      <w:r>
        <w:rPr>
          <w:rFonts w:asciiTheme="majorBidi" w:hAnsiTheme="majorBidi" w:cstheme="majorBidi" w:hint="cs"/>
          <w:sz w:val="32"/>
          <w:szCs w:val="32"/>
          <w:rtl/>
        </w:rPr>
        <w:t xml:space="preserve">حدث هذا التأثير الجانبي عند 25 مريض من أصل مرضى الدراسة أي بنسبة 42 % من المرضى الكليين , حيث </w:t>
      </w:r>
      <w:r w:rsidR="008B347B" w:rsidRPr="008B347B">
        <w:rPr>
          <w:rFonts w:asciiTheme="majorBidi" w:hAnsiTheme="majorBidi" w:cstheme="majorBidi" w:hint="cs"/>
          <w:sz w:val="32"/>
          <w:szCs w:val="32"/>
          <w:rtl/>
        </w:rPr>
        <w:t xml:space="preserve">شكا حوالي 13 مريضاً من مجموعة الآزوت السائل (بنسبة 65%) من حدوث ألم أو حس حرق أثناء أو بعد تطبيق العلاج , وكذلك أصيب بهذا التأثير الجانبي 8 مرضى من مجموعة البودوفيلين بنسبة 40% , و 4 مرضى من مجموعة البودوفيلوتوكسين بنسبة </w:t>
      </w:r>
      <w:r w:rsidR="002C4F31">
        <w:rPr>
          <w:rFonts w:asciiTheme="majorBidi" w:hAnsiTheme="majorBidi" w:cstheme="majorBidi" w:hint="cs"/>
          <w:sz w:val="32"/>
          <w:szCs w:val="32"/>
          <w:rtl/>
        </w:rPr>
        <w:t>20</w:t>
      </w:r>
      <w:r w:rsidR="008B347B" w:rsidRPr="008B347B">
        <w:rPr>
          <w:rFonts w:asciiTheme="majorBidi" w:hAnsiTheme="majorBidi" w:cstheme="majorBidi" w:hint="cs"/>
          <w:sz w:val="32"/>
          <w:szCs w:val="32"/>
          <w:rtl/>
        </w:rPr>
        <w:t>%</w:t>
      </w:r>
    </w:p>
    <w:p w:rsidR="003629CC" w:rsidRDefault="003629CC" w:rsidP="003629CC">
      <w:pPr>
        <w:bidi/>
        <w:ind w:left="360"/>
        <w:rPr>
          <w:rFonts w:asciiTheme="majorBidi" w:hAnsiTheme="majorBidi" w:cstheme="majorBidi"/>
          <w:sz w:val="32"/>
          <w:szCs w:val="32"/>
          <w:rtl/>
        </w:rPr>
      </w:pPr>
    </w:p>
    <w:p w:rsidR="008B347B" w:rsidRPr="008B347B" w:rsidRDefault="00615B07" w:rsidP="000A4F5C">
      <w:pPr>
        <w:bidi/>
        <w:rPr>
          <w:rFonts w:asciiTheme="majorBidi" w:hAnsiTheme="majorBidi" w:cstheme="majorBidi"/>
          <w:sz w:val="32"/>
          <w:szCs w:val="32"/>
          <w:rtl/>
        </w:rPr>
      </w:pPr>
      <w:r>
        <w:rPr>
          <w:rFonts w:asciiTheme="majorBidi" w:hAnsiTheme="majorBidi" w:cstheme="majorBidi"/>
          <w:noProof/>
          <w:sz w:val="32"/>
          <w:szCs w:val="32"/>
          <w:rtl/>
        </w:rPr>
        <w:pict>
          <v:shape id="_x0000_s1038" type="#_x0000_t202" style="position:absolute;left:0;text-align:left;margin-left:32.85pt;margin-top:251.95pt;width:233.6pt;height:21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">
            <v:textbox>
              <w:txbxContent>
                <w:p w:rsidR="006F261B" w:rsidRDefault="006F261B" w:rsidP="002C4F31">
                  <w:pPr>
                    <w:jc w:val="center"/>
                    <w:rPr>
                      <w:rtl/>
                    </w:rPr>
                  </w:pPr>
                  <w:r>
                    <w:rPr>
                      <w:rFonts w:hint="cs"/>
                      <w:rtl/>
                    </w:rPr>
                    <w:t>نسبة حدوث حس الحرق والألم حسب المجموعات العلاجية</w:t>
                  </w:r>
                </w:p>
                <w:p w:rsidR="006F261B" w:rsidRDefault="006F261B" w:rsidP="002C4F31">
                  <w:pPr>
                    <w:jc w:val="center"/>
                    <w:rPr>
                      <w:rtl/>
                    </w:rPr>
                  </w:pPr>
                </w:p>
              </w:txbxContent>
            </v:textbox>
          </v:shape>
        </w:pict>
      </w:r>
      <w:r w:rsidR="008B347B">
        <w:rPr>
          <w:rFonts w:asciiTheme="majorBidi" w:hAnsiTheme="majorBidi" w:cstheme="majorBidi"/>
          <w:noProof/>
          <w:sz w:val="32"/>
          <w:szCs w:val="32"/>
          <w:rtl/>
        </w:rPr>
        <w:drawing>
          <wp:inline distT="0" distB="0" distL="0" distR="0" wp14:anchorId="6AF301A7" wp14:editId="07934EF8">
            <wp:extent cx="5486400" cy="32004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5787D" w:rsidRDefault="00D5787D" w:rsidP="00D5787D">
      <w:pPr>
        <w:bidi/>
        <w:rPr>
          <w:rFonts w:asciiTheme="majorBidi" w:hAnsiTheme="majorBidi" w:cstheme="majorBidi"/>
          <w:sz w:val="32"/>
          <w:szCs w:val="32"/>
          <w:rtl/>
        </w:rPr>
      </w:pPr>
    </w:p>
    <w:p w:rsidR="003629CC" w:rsidRDefault="003629CC" w:rsidP="003629CC">
      <w:pPr>
        <w:bidi/>
        <w:rPr>
          <w:rFonts w:asciiTheme="majorBidi" w:hAnsiTheme="majorBidi" w:cstheme="majorBidi"/>
          <w:sz w:val="32"/>
          <w:szCs w:val="32"/>
          <w:rtl/>
        </w:rPr>
      </w:pPr>
      <w:r>
        <w:rPr>
          <w:rFonts w:asciiTheme="majorBidi" w:hAnsiTheme="majorBidi" w:cstheme="majorBidi" w:hint="cs"/>
          <w:sz w:val="32"/>
          <w:szCs w:val="32"/>
          <w:rtl/>
        </w:rPr>
        <w:t>ويمكن تمثيل ذلك بجداول من نموذج 2*2 لتسهيل المقارنة:</w:t>
      </w:r>
    </w:p>
    <w:p w:rsidR="003629CC" w:rsidRPr="00E704FD" w:rsidRDefault="003629CC" w:rsidP="003629CC">
      <w:pPr>
        <w:pStyle w:val="ListParagraph"/>
        <w:numPr>
          <w:ilvl w:val="0"/>
          <w:numId w:val="7"/>
        </w:numPr>
        <w:bidi/>
        <w:rPr>
          <w:rFonts w:asciiTheme="majorBidi" w:hAnsiTheme="majorBidi" w:cstheme="majorBidi"/>
          <w:sz w:val="32"/>
          <w:szCs w:val="32"/>
          <w:u w:val="single"/>
        </w:rPr>
      </w:pPr>
      <w:r w:rsidRPr="00E704FD">
        <w:rPr>
          <w:rFonts w:asciiTheme="majorBidi" w:hAnsiTheme="majorBidi" w:cstheme="majorBidi" w:hint="cs"/>
          <w:sz w:val="32"/>
          <w:szCs w:val="32"/>
          <w:u w:val="single"/>
          <w:rtl/>
        </w:rPr>
        <w:t>المقارنة بين الآزوت السائل والبودوفيلين من حيث إحداث ألم وحس حرق:</w:t>
      </w:r>
    </w:p>
    <w:tbl>
      <w:tblPr>
        <w:tblStyle w:val="TableGrid"/>
        <w:bidiVisual/>
        <w:tblW w:w="0" w:type="auto"/>
        <w:tblLook w:val="04A0" w:firstRow="1" w:lastRow="0" w:firstColumn="1" w:lastColumn="0" w:noHBand="0" w:noVBand="1"/>
      </w:tblPr>
      <w:tblGrid>
        <w:gridCol w:w="2002"/>
        <w:gridCol w:w="1926"/>
        <w:gridCol w:w="1913"/>
        <w:gridCol w:w="1962"/>
      </w:tblGrid>
      <w:tr w:rsidR="003629CC" w:rsidTr="004342B9">
        <w:tc>
          <w:tcPr>
            <w:tcW w:w="2214" w:type="dxa"/>
          </w:tcPr>
          <w:p w:rsidR="003629CC" w:rsidRDefault="003629CC" w:rsidP="004342B9">
            <w:pPr>
              <w:bidi/>
              <w:jc w:val="center"/>
              <w:rPr>
                <w:rFonts w:asciiTheme="majorBidi" w:hAnsiTheme="majorBidi" w:cstheme="majorBidi"/>
                <w:sz w:val="32"/>
                <w:szCs w:val="32"/>
                <w:rtl/>
              </w:rPr>
            </w:pP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وجود ألم</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لا يوجد ألم</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مجموع</w:t>
            </w:r>
          </w:p>
        </w:tc>
      </w:tr>
      <w:tr w:rsidR="003629CC" w:rsidTr="004342B9">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آزوت سائل</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13</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7</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3629CC" w:rsidTr="004342B9">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بودوفيلين</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8</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12</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3629CC" w:rsidTr="004342B9">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المجموع</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21</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19</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40</w:t>
            </w:r>
          </w:p>
        </w:tc>
      </w:tr>
    </w:tbl>
    <w:p w:rsidR="003629CC" w:rsidRPr="003629CC" w:rsidRDefault="003629CC" w:rsidP="003629CC">
      <w:pPr>
        <w:bidi/>
        <w:ind w:left="360"/>
        <w:jc w:val="center"/>
        <w:rPr>
          <w:rFonts w:asciiTheme="minorBidi" w:hAnsiTheme="minorBidi"/>
          <w:sz w:val="24"/>
          <w:szCs w:val="24"/>
          <w:rtl/>
        </w:rPr>
      </w:pPr>
      <w:r w:rsidRPr="003629CC">
        <w:rPr>
          <w:rFonts w:asciiTheme="minorBidi" w:hAnsiTheme="minorBidi"/>
          <w:sz w:val="24"/>
          <w:szCs w:val="24"/>
          <w:rtl/>
        </w:rPr>
        <w:t>جدول -21- نسب حدوث الألم والحرق كتأثير جانبي في المجموعتين الأولى والثانية</w:t>
      </w:r>
    </w:p>
    <w:p w:rsidR="003629CC" w:rsidRDefault="003629CC"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نطبق اختبار كاي مربع فنجد أن قيمة كاي مربع للجدول = 1.6 &lt; 3.841 (</w:t>
      </w:r>
      <w:r w:rsidRPr="003A5D78">
        <w:rPr>
          <w:rFonts w:asciiTheme="majorBidi" w:hAnsiTheme="majorBidi" w:cstheme="majorBidi" w:hint="cs"/>
          <w:i/>
          <w:iCs/>
          <w:sz w:val="28"/>
          <w:szCs w:val="28"/>
          <w:rtl/>
        </w:rPr>
        <w:t xml:space="preserve">بدرجة حرية 1 و  </w:t>
      </w:r>
      <w:r w:rsidRPr="003A5D78">
        <w:rPr>
          <w:rFonts w:asciiTheme="majorBidi" w:hAnsiTheme="majorBidi" w:cstheme="majorBidi"/>
          <w:i/>
          <w:iCs/>
          <w:sz w:val="28"/>
          <w:szCs w:val="28"/>
        </w:rPr>
        <w:t>p</w:t>
      </w:r>
      <w:r w:rsidRPr="003A5D78">
        <w:rPr>
          <w:rFonts w:asciiTheme="majorBidi" w:hAnsiTheme="majorBidi" w:cstheme="majorBidi" w:hint="cs"/>
          <w:i/>
          <w:iCs/>
          <w:sz w:val="28"/>
          <w:szCs w:val="28"/>
          <w:rtl/>
        </w:rPr>
        <w:t xml:space="preserve"> = 0.05</w:t>
      </w:r>
      <w:r>
        <w:rPr>
          <w:rFonts w:asciiTheme="majorBidi" w:hAnsiTheme="majorBidi" w:cstheme="majorBidi" w:hint="cs"/>
          <w:sz w:val="32"/>
          <w:szCs w:val="32"/>
          <w:rtl/>
        </w:rPr>
        <w:t>)</w:t>
      </w:r>
    </w:p>
    <w:p w:rsidR="003629CC" w:rsidRDefault="003629CC"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أنه ليس هناك فارق إحصائي هام بين نسب حدوث الألم والحرق كتأثير جانبي بين كل من الآزوت السائل والبودوفيلين.</w:t>
      </w:r>
    </w:p>
    <w:p w:rsidR="003629CC" w:rsidRPr="00E704FD" w:rsidRDefault="003629CC" w:rsidP="003629CC">
      <w:pPr>
        <w:pStyle w:val="ListParagraph"/>
        <w:numPr>
          <w:ilvl w:val="0"/>
          <w:numId w:val="7"/>
        </w:numPr>
        <w:bidi/>
        <w:rPr>
          <w:rFonts w:asciiTheme="majorBidi" w:hAnsiTheme="majorBidi" w:cstheme="majorBidi"/>
          <w:sz w:val="32"/>
          <w:szCs w:val="32"/>
          <w:u w:val="single"/>
          <w:rtl/>
        </w:rPr>
      </w:pPr>
      <w:r w:rsidRPr="00E704FD">
        <w:rPr>
          <w:rFonts w:asciiTheme="majorBidi" w:hAnsiTheme="majorBidi" w:cstheme="majorBidi" w:hint="cs"/>
          <w:sz w:val="32"/>
          <w:szCs w:val="32"/>
          <w:u w:val="single"/>
          <w:rtl/>
        </w:rPr>
        <w:t>المقارنة بين الآزوت السائل والبودوفيلوتوكسين من حيث إحداث ألم وحس حرق:</w:t>
      </w:r>
    </w:p>
    <w:p w:rsidR="003629CC" w:rsidRDefault="003629CC" w:rsidP="003629CC">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2121"/>
        <w:gridCol w:w="1885"/>
        <w:gridCol w:w="1871"/>
        <w:gridCol w:w="1926"/>
      </w:tblGrid>
      <w:tr w:rsidR="003629CC" w:rsidTr="004342B9">
        <w:tc>
          <w:tcPr>
            <w:tcW w:w="2214" w:type="dxa"/>
          </w:tcPr>
          <w:p w:rsidR="003629CC" w:rsidRDefault="003629CC" w:rsidP="004342B9">
            <w:pPr>
              <w:bidi/>
              <w:jc w:val="center"/>
              <w:rPr>
                <w:rFonts w:asciiTheme="majorBidi" w:hAnsiTheme="majorBidi" w:cstheme="majorBidi"/>
                <w:sz w:val="32"/>
                <w:szCs w:val="32"/>
                <w:rtl/>
              </w:rPr>
            </w:pP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وجود ألم</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لا يوجد ألم</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مجموع</w:t>
            </w:r>
          </w:p>
        </w:tc>
      </w:tr>
      <w:tr w:rsidR="003629CC" w:rsidTr="004342B9">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آزوت سائل</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13</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7</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3629CC" w:rsidTr="004342B9">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بودوفيلوتوكسين</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4</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16</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3629CC" w:rsidTr="004342B9">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المجموع</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17</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23</w:t>
            </w:r>
          </w:p>
        </w:tc>
        <w:tc>
          <w:tcPr>
            <w:tcW w:w="2214" w:type="dxa"/>
          </w:tcPr>
          <w:p w:rsidR="003629CC" w:rsidRDefault="003629CC" w:rsidP="004342B9">
            <w:pPr>
              <w:bidi/>
              <w:jc w:val="center"/>
              <w:rPr>
                <w:rFonts w:asciiTheme="majorBidi" w:hAnsiTheme="majorBidi" w:cstheme="majorBidi"/>
                <w:sz w:val="32"/>
                <w:szCs w:val="32"/>
                <w:rtl/>
              </w:rPr>
            </w:pPr>
            <w:r>
              <w:rPr>
                <w:rFonts w:asciiTheme="majorBidi" w:hAnsiTheme="majorBidi" w:cstheme="majorBidi" w:hint="cs"/>
                <w:sz w:val="32"/>
                <w:szCs w:val="32"/>
                <w:rtl/>
              </w:rPr>
              <w:t>40</w:t>
            </w:r>
          </w:p>
        </w:tc>
      </w:tr>
    </w:tbl>
    <w:p w:rsidR="003629CC" w:rsidRPr="003629CC" w:rsidRDefault="003629CC" w:rsidP="003629CC">
      <w:pPr>
        <w:bidi/>
        <w:ind w:left="360"/>
        <w:jc w:val="center"/>
        <w:rPr>
          <w:rFonts w:asciiTheme="minorBidi" w:hAnsiTheme="minorBidi"/>
          <w:sz w:val="24"/>
          <w:szCs w:val="24"/>
          <w:rtl/>
        </w:rPr>
      </w:pPr>
      <w:r w:rsidRPr="003629CC">
        <w:rPr>
          <w:rFonts w:asciiTheme="minorBidi" w:hAnsiTheme="minorBidi"/>
          <w:sz w:val="24"/>
          <w:szCs w:val="24"/>
          <w:rtl/>
        </w:rPr>
        <w:t>جدول -2</w:t>
      </w:r>
      <w:r>
        <w:rPr>
          <w:rFonts w:asciiTheme="minorBidi" w:hAnsiTheme="minorBidi" w:hint="cs"/>
          <w:sz w:val="24"/>
          <w:szCs w:val="24"/>
          <w:rtl/>
        </w:rPr>
        <w:t>2</w:t>
      </w:r>
      <w:r w:rsidRPr="003629CC">
        <w:rPr>
          <w:rFonts w:asciiTheme="minorBidi" w:hAnsiTheme="minorBidi"/>
          <w:sz w:val="24"/>
          <w:szCs w:val="24"/>
          <w:rtl/>
        </w:rPr>
        <w:t>- نسب حدوث الألم والحرق كتأثير جان</w:t>
      </w:r>
      <w:r>
        <w:rPr>
          <w:rFonts w:asciiTheme="minorBidi" w:hAnsiTheme="minorBidi"/>
          <w:sz w:val="24"/>
          <w:szCs w:val="24"/>
          <w:rtl/>
        </w:rPr>
        <w:t>بي في المجموعتين الأولى والثا</w:t>
      </w:r>
      <w:r>
        <w:rPr>
          <w:rFonts w:asciiTheme="minorBidi" w:hAnsiTheme="minorBidi" w:hint="cs"/>
          <w:sz w:val="24"/>
          <w:szCs w:val="24"/>
          <w:rtl/>
        </w:rPr>
        <w:t>لثة</w:t>
      </w:r>
    </w:p>
    <w:p w:rsidR="003629CC" w:rsidRDefault="003629CC" w:rsidP="003629CC">
      <w:pPr>
        <w:bidi/>
        <w:rPr>
          <w:rFonts w:asciiTheme="majorBidi" w:hAnsiTheme="majorBidi" w:cstheme="majorBidi"/>
          <w:sz w:val="32"/>
          <w:szCs w:val="32"/>
          <w:rtl/>
        </w:rPr>
      </w:pPr>
    </w:p>
    <w:p w:rsidR="00243CA5" w:rsidRDefault="00243CA5" w:rsidP="000A4F5C">
      <w:pPr>
        <w:bidi/>
        <w:spacing w:after="0" w:line="480" w:lineRule="auto"/>
        <w:jc w:val="lowKashida"/>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0.0048 &lt; 0.05</w:t>
      </w:r>
    </w:p>
    <w:p w:rsidR="00243CA5" w:rsidRDefault="00243CA5" w:rsidP="000A4F5C">
      <w:pPr>
        <w:bidi/>
        <w:spacing w:after="0" w:line="480" w:lineRule="auto"/>
        <w:jc w:val="lowKashida"/>
        <w:rPr>
          <w:rFonts w:asciiTheme="majorBidi" w:hAnsiTheme="majorBidi" w:cstheme="majorBidi"/>
          <w:sz w:val="32"/>
          <w:szCs w:val="32"/>
          <w:rtl/>
        </w:rPr>
      </w:pPr>
      <w:r>
        <w:rPr>
          <w:rFonts w:asciiTheme="majorBidi" w:hAnsiTheme="majorBidi" w:cstheme="majorBidi" w:hint="cs"/>
          <w:sz w:val="32"/>
          <w:szCs w:val="32"/>
          <w:rtl/>
        </w:rPr>
        <w:lastRenderedPageBreak/>
        <w:t>مما يدل على وجود فارق مهم إحصائياً بين المجموعتين أي أن الآزوت السائل أكثر إحداثاً للألم وحس الحرق من البودوفيلوتوكسين.</w:t>
      </w:r>
    </w:p>
    <w:p w:rsidR="006E25D6" w:rsidRDefault="006E25D6" w:rsidP="006E25D6">
      <w:pPr>
        <w:bidi/>
        <w:rPr>
          <w:rFonts w:asciiTheme="majorBidi" w:hAnsiTheme="majorBidi" w:cstheme="majorBidi"/>
          <w:sz w:val="32"/>
          <w:szCs w:val="32"/>
          <w:rtl/>
        </w:rPr>
      </w:pPr>
    </w:p>
    <w:p w:rsidR="00D53C65" w:rsidRPr="000272A8" w:rsidRDefault="00D53C65" w:rsidP="00D53C65">
      <w:pPr>
        <w:pStyle w:val="ListParagraph"/>
        <w:numPr>
          <w:ilvl w:val="0"/>
          <w:numId w:val="9"/>
        </w:numPr>
        <w:bidi/>
        <w:rPr>
          <w:rFonts w:asciiTheme="majorBidi" w:hAnsiTheme="majorBidi" w:cstheme="majorBidi"/>
          <w:sz w:val="32"/>
          <w:szCs w:val="32"/>
          <w:u w:val="single"/>
          <w:rtl/>
        </w:rPr>
      </w:pPr>
      <w:r w:rsidRPr="000272A8">
        <w:rPr>
          <w:rFonts w:asciiTheme="majorBidi" w:hAnsiTheme="majorBidi" w:cstheme="majorBidi" w:hint="cs"/>
          <w:sz w:val="32"/>
          <w:szCs w:val="32"/>
          <w:u w:val="single"/>
          <w:rtl/>
        </w:rPr>
        <w:t>المقارنة بين البودوفيلين والبودوفيلوتوكسين من حيث إحداث ألم وحس حرق:</w:t>
      </w:r>
    </w:p>
    <w:p w:rsidR="00D53C65" w:rsidRDefault="00D53C65" w:rsidP="00D53C65">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2121"/>
        <w:gridCol w:w="1885"/>
        <w:gridCol w:w="1871"/>
        <w:gridCol w:w="1926"/>
      </w:tblGrid>
      <w:tr w:rsidR="00D53C65" w:rsidTr="004342B9">
        <w:tc>
          <w:tcPr>
            <w:tcW w:w="2214" w:type="dxa"/>
          </w:tcPr>
          <w:p w:rsidR="00D53C65" w:rsidRDefault="00D53C65" w:rsidP="004342B9">
            <w:pPr>
              <w:bidi/>
              <w:jc w:val="center"/>
              <w:rPr>
                <w:rFonts w:asciiTheme="majorBidi" w:hAnsiTheme="majorBidi" w:cstheme="majorBidi"/>
                <w:sz w:val="32"/>
                <w:szCs w:val="32"/>
                <w:rtl/>
              </w:rPr>
            </w:pP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وجود ألم</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لا يوجد ألم</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مجموع</w:t>
            </w:r>
          </w:p>
        </w:tc>
      </w:tr>
      <w:tr w:rsidR="00D53C65" w:rsidTr="004342B9">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بودوفيلين</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8</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12</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D53C65" w:rsidTr="004342B9">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بودوفيلوتوكسين</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4</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16</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20</w:t>
            </w:r>
          </w:p>
        </w:tc>
      </w:tr>
      <w:tr w:rsidR="00D53C65" w:rsidTr="004342B9">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المجموع</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12</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28</w:t>
            </w:r>
          </w:p>
        </w:tc>
        <w:tc>
          <w:tcPr>
            <w:tcW w:w="2214" w:type="dxa"/>
          </w:tcPr>
          <w:p w:rsidR="00D53C65" w:rsidRDefault="00D53C65" w:rsidP="004342B9">
            <w:pPr>
              <w:bidi/>
              <w:jc w:val="center"/>
              <w:rPr>
                <w:rFonts w:asciiTheme="majorBidi" w:hAnsiTheme="majorBidi" w:cstheme="majorBidi"/>
                <w:sz w:val="32"/>
                <w:szCs w:val="32"/>
                <w:rtl/>
              </w:rPr>
            </w:pPr>
            <w:r>
              <w:rPr>
                <w:rFonts w:asciiTheme="majorBidi" w:hAnsiTheme="majorBidi" w:cstheme="majorBidi" w:hint="cs"/>
                <w:sz w:val="32"/>
                <w:szCs w:val="32"/>
                <w:rtl/>
              </w:rPr>
              <w:t>40</w:t>
            </w:r>
          </w:p>
        </w:tc>
      </w:tr>
    </w:tbl>
    <w:p w:rsidR="00D53C65" w:rsidRPr="003629CC" w:rsidRDefault="00D53C65" w:rsidP="00D53C65">
      <w:pPr>
        <w:bidi/>
        <w:ind w:left="360"/>
        <w:jc w:val="center"/>
        <w:rPr>
          <w:rFonts w:asciiTheme="minorBidi" w:hAnsiTheme="minorBidi"/>
          <w:sz w:val="24"/>
          <w:szCs w:val="24"/>
          <w:rtl/>
        </w:rPr>
      </w:pPr>
      <w:r w:rsidRPr="003629CC">
        <w:rPr>
          <w:rFonts w:asciiTheme="minorBidi" w:hAnsiTheme="minorBidi"/>
          <w:sz w:val="24"/>
          <w:szCs w:val="24"/>
          <w:rtl/>
        </w:rPr>
        <w:t>جدول -</w:t>
      </w:r>
      <w:r>
        <w:rPr>
          <w:rFonts w:asciiTheme="minorBidi" w:hAnsiTheme="minorBidi" w:hint="cs"/>
          <w:sz w:val="24"/>
          <w:szCs w:val="24"/>
          <w:rtl/>
        </w:rPr>
        <w:t>23</w:t>
      </w:r>
      <w:r w:rsidRPr="003629CC">
        <w:rPr>
          <w:rFonts w:asciiTheme="minorBidi" w:hAnsiTheme="minorBidi"/>
          <w:sz w:val="24"/>
          <w:szCs w:val="24"/>
          <w:rtl/>
        </w:rPr>
        <w:t>- نسب حدوث الألم والحرق كتأثير جان</w:t>
      </w:r>
      <w:r>
        <w:rPr>
          <w:rFonts w:asciiTheme="minorBidi" w:hAnsiTheme="minorBidi"/>
          <w:sz w:val="24"/>
          <w:szCs w:val="24"/>
          <w:rtl/>
        </w:rPr>
        <w:t>بي في المجموعتين ال</w:t>
      </w:r>
      <w:r>
        <w:rPr>
          <w:rFonts w:asciiTheme="minorBidi" w:hAnsiTheme="minorBidi" w:hint="cs"/>
          <w:sz w:val="24"/>
          <w:szCs w:val="24"/>
          <w:rtl/>
        </w:rPr>
        <w:t>ثانية</w:t>
      </w:r>
      <w:r>
        <w:rPr>
          <w:rFonts w:asciiTheme="minorBidi" w:hAnsiTheme="minorBidi"/>
          <w:sz w:val="24"/>
          <w:szCs w:val="24"/>
          <w:rtl/>
        </w:rPr>
        <w:t xml:space="preserve"> والثا</w:t>
      </w:r>
      <w:r>
        <w:rPr>
          <w:rFonts w:asciiTheme="minorBidi" w:hAnsiTheme="minorBidi" w:hint="cs"/>
          <w:sz w:val="24"/>
          <w:szCs w:val="24"/>
          <w:rtl/>
        </w:rPr>
        <w:t>لثة</w:t>
      </w:r>
    </w:p>
    <w:p w:rsidR="00D53C65" w:rsidRDefault="00D53C65" w:rsidP="00D53C65">
      <w:pPr>
        <w:bidi/>
        <w:rPr>
          <w:rFonts w:asciiTheme="majorBidi" w:hAnsiTheme="majorBidi" w:cstheme="majorBidi"/>
          <w:sz w:val="32"/>
          <w:szCs w:val="32"/>
          <w:rtl/>
        </w:rPr>
      </w:pPr>
    </w:p>
    <w:p w:rsidR="00D53C65" w:rsidRDefault="00D53C65"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النتائج نجد أن قيمة </w:t>
      </w:r>
      <w:r>
        <w:rPr>
          <w:rFonts w:asciiTheme="majorBidi" w:hAnsiTheme="majorBidi" w:cstheme="majorBidi"/>
          <w:sz w:val="32"/>
          <w:szCs w:val="32"/>
        </w:rPr>
        <w:t xml:space="preserve">p </w:t>
      </w:r>
      <w:r>
        <w:rPr>
          <w:rFonts w:asciiTheme="majorBidi" w:hAnsiTheme="majorBidi" w:cstheme="majorBidi" w:hint="cs"/>
          <w:sz w:val="32"/>
          <w:szCs w:val="32"/>
          <w:rtl/>
        </w:rPr>
        <w:t xml:space="preserve"> = 0.15 &gt; 0.05</w:t>
      </w:r>
    </w:p>
    <w:p w:rsidR="00D53C65" w:rsidRDefault="00D53C65"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أي أنه ليس هناك فارق إحصائي مهم بين ال</w:t>
      </w:r>
      <w:r w:rsidR="001E4361">
        <w:rPr>
          <w:rFonts w:asciiTheme="majorBidi" w:hAnsiTheme="majorBidi" w:cstheme="majorBidi" w:hint="cs"/>
          <w:sz w:val="32"/>
          <w:szCs w:val="32"/>
          <w:rtl/>
        </w:rPr>
        <w:t>بودوفيلين والبودوفيلوتوكسين من حيث إحداث الألم وحس الحرق كتأثير جانبي.</w:t>
      </w:r>
    </w:p>
    <w:p w:rsidR="001E4361" w:rsidRDefault="001E4361" w:rsidP="001E4361">
      <w:pPr>
        <w:bidi/>
        <w:rPr>
          <w:rFonts w:asciiTheme="majorBidi" w:hAnsiTheme="majorBidi" w:cstheme="majorBidi"/>
          <w:sz w:val="32"/>
          <w:szCs w:val="32"/>
          <w:rtl/>
        </w:rPr>
      </w:pPr>
    </w:p>
    <w:p w:rsidR="003629CC" w:rsidRDefault="003629CC" w:rsidP="003629CC">
      <w:pPr>
        <w:bidi/>
        <w:rPr>
          <w:rFonts w:asciiTheme="majorBidi" w:hAnsiTheme="majorBidi" w:cstheme="majorBidi"/>
          <w:sz w:val="32"/>
          <w:szCs w:val="32"/>
          <w:rtl/>
        </w:rPr>
      </w:pPr>
    </w:p>
    <w:p w:rsidR="00124E2D" w:rsidRPr="00124E2D" w:rsidRDefault="00124E2D">
      <w:pPr>
        <w:rPr>
          <w:rFonts w:asciiTheme="majorBidi" w:hAnsiTheme="majorBidi" w:cstheme="majorBidi"/>
          <w:b/>
          <w:bCs/>
          <w:sz w:val="36"/>
          <w:szCs w:val="36"/>
          <w:rtl/>
        </w:rPr>
      </w:pPr>
      <w:r w:rsidRPr="00124E2D">
        <w:rPr>
          <w:rFonts w:asciiTheme="majorBidi" w:hAnsiTheme="majorBidi" w:cstheme="majorBidi"/>
          <w:b/>
          <w:bCs/>
          <w:sz w:val="36"/>
          <w:szCs w:val="36"/>
          <w:rtl/>
        </w:rPr>
        <w:br w:type="page"/>
      </w:r>
    </w:p>
    <w:p w:rsidR="00F322A5" w:rsidRPr="00E704FD" w:rsidRDefault="00F322A5" w:rsidP="000272A8">
      <w:pPr>
        <w:pStyle w:val="ListParagraph"/>
        <w:numPr>
          <w:ilvl w:val="0"/>
          <w:numId w:val="21"/>
        </w:numPr>
        <w:bidi/>
        <w:spacing w:after="0"/>
        <w:ind w:left="357" w:hanging="357"/>
        <w:contextualSpacing w:val="0"/>
        <w:jc w:val="lowKashida"/>
        <w:rPr>
          <w:rFonts w:asciiTheme="majorBidi" w:hAnsiTheme="majorBidi" w:cstheme="majorBidi"/>
          <w:b/>
          <w:bCs/>
          <w:sz w:val="36"/>
          <w:szCs w:val="36"/>
          <w:u w:val="single"/>
          <w:rtl/>
        </w:rPr>
      </w:pPr>
      <w:r w:rsidRPr="00E704FD">
        <w:rPr>
          <w:rFonts w:asciiTheme="majorBidi" w:hAnsiTheme="majorBidi" w:cstheme="majorBidi" w:hint="cs"/>
          <w:b/>
          <w:bCs/>
          <w:sz w:val="36"/>
          <w:szCs w:val="36"/>
          <w:u w:val="single"/>
          <w:rtl/>
        </w:rPr>
        <w:lastRenderedPageBreak/>
        <w:t>التقرح</w:t>
      </w:r>
      <w:r w:rsidR="007C3006" w:rsidRPr="00E704FD">
        <w:rPr>
          <w:rFonts w:asciiTheme="majorBidi" w:hAnsiTheme="majorBidi" w:cstheme="majorBidi" w:hint="cs"/>
          <w:b/>
          <w:bCs/>
          <w:sz w:val="36"/>
          <w:szCs w:val="36"/>
          <w:u w:val="single"/>
          <w:rtl/>
        </w:rPr>
        <w:t xml:space="preserve"> والتآكل</w:t>
      </w:r>
      <w:r w:rsidR="00E704FD" w:rsidRPr="00E704FD">
        <w:rPr>
          <w:rFonts w:asciiTheme="majorBidi" w:hAnsiTheme="majorBidi" w:cstheme="majorBidi"/>
          <w:b/>
          <w:bCs/>
          <w:sz w:val="36"/>
          <w:szCs w:val="36"/>
          <w:u w:val="single"/>
        </w:rPr>
        <w:t xml:space="preserve"> :</w:t>
      </w:r>
    </w:p>
    <w:p w:rsidR="00F322A5" w:rsidRDefault="00F322A5" w:rsidP="00124E2D">
      <w:pPr>
        <w:bidi/>
        <w:spacing w:after="0"/>
        <w:rPr>
          <w:rFonts w:asciiTheme="majorBidi" w:hAnsiTheme="majorBidi" w:cstheme="majorBidi"/>
          <w:sz w:val="32"/>
          <w:szCs w:val="32"/>
          <w:rtl/>
        </w:rPr>
      </w:pPr>
    </w:p>
    <w:p w:rsidR="00F322A5" w:rsidRPr="00F322A5" w:rsidRDefault="007C3006" w:rsidP="00124E2D">
      <w:pPr>
        <w:bidi/>
        <w:spacing w:after="0" w:line="480" w:lineRule="auto"/>
        <w:rPr>
          <w:rFonts w:asciiTheme="majorBidi" w:hAnsiTheme="majorBidi" w:cstheme="majorBidi"/>
          <w:sz w:val="32"/>
          <w:szCs w:val="32"/>
          <w:rtl/>
        </w:rPr>
      </w:pPr>
      <w:r>
        <w:rPr>
          <w:rFonts w:asciiTheme="majorBidi" w:hAnsiTheme="majorBidi" w:cstheme="majorBidi" w:hint="cs"/>
          <w:sz w:val="32"/>
          <w:szCs w:val="32"/>
          <w:rtl/>
        </w:rPr>
        <w:t xml:space="preserve">حدث هذا التأثير الجانبي عند 8 مرضى  من مجموع مرضى الدراسة أي بنسبة 13% من المرضى الكليين , حيث </w:t>
      </w:r>
      <w:r w:rsidR="00F322A5" w:rsidRPr="00F322A5">
        <w:rPr>
          <w:rFonts w:asciiTheme="majorBidi" w:hAnsiTheme="majorBidi" w:cstheme="majorBidi" w:hint="cs"/>
          <w:sz w:val="32"/>
          <w:szCs w:val="32"/>
          <w:rtl/>
        </w:rPr>
        <w:t xml:space="preserve">شكا حوالي </w:t>
      </w:r>
      <w:r w:rsidR="00F322A5">
        <w:rPr>
          <w:rFonts w:asciiTheme="majorBidi" w:hAnsiTheme="majorBidi" w:cstheme="majorBidi" w:hint="cs"/>
          <w:sz w:val="32"/>
          <w:szCs w:val="32"/>
          <w:rtl/>
        </w:rPr>
        <w:t>4 مرضى</w:t>
      </w:r>
      <w:r w:rsidR="00F322A5" w:rsidRPr="00F322A5">
        <w:rPr>
          <w:rFonts w:asciiTheme="majorBidi" w:hAnsiTheme="majorBidi" w:cstheme="majorBidi" w:hint="cs"/>
          <w:sz w:val="32"/>
          <w:szCs w:val="32"/>
          <w:rtl/>
        </w:rPr>
        <w:t xml:space="preserve"> من مجموعة الآزوت السائل (بنسبة </w:t>
      </w:r>
      <w:r w:rsidR="00F322A5">
        <w:rPr>
          <w:rFonts w:asciiTheme="majorBidi" w:hAnsiTheme="majorBidi" w:cstheme="majorBidi" w:hint="cs"/>
          <w:sz w:val="32"/>
          <w:szCs w:val="32"/>
          <w:rtl/>
        </w:rPr>
        <w:t>20</w:t>
      </w:r>
      <w:r w:rsidR="00F322A5" w:rsidRPr="00F322A5">
        <w:rPr>
          <w:rFonts w:asciiTheme="majorBidi" w:hAnsiTheme="majorBidi" w:cstheme="majorBidi" w:hint="cs"/>
          <w:sz w:val="32"/>
          <w:szCs w:val="32"/>
          <w:rtl/>
        </w:rPr>
        <w:t xml:space="preserve">%) </w:t>
      </w:r>
      <w:r w:rsidR="00F322A5">
        <w:rPr>
          <w:rFonts w:asciiTheme="majorBidi" w:hAnsiTheme="majorBidi" w:cstheme="majorBidi" w:hint="cs"/>
          <w:sz w:val="32"/>
          <w:szCs w:val="32"/>
          <w:rtl/>
        </w:rPr>
        <w:t xml:space="preserve">من حدوث تقرح أو تآكل مكان تطبيق العلاج </w:t>
      </w:r>
      <w:r w:rsidR="00F322A5" w:rsidRPr="00F322A5">
        <w:rPr>
          <w:rFonts w:asciiTheme="majorBidi" w:hAnsiTheme="majorBidi" w:cstheme="majorBidi" w:hint="cs"/>
          <w:sz w:val="32"/>
          <w:szCs w:val="32"/>
          <w:rtl/>
        </w:rPr>
        <w:t xml:space="preserve">, وكذلك أصيب بهذا التأثير الجانبي </w:t>
      </w:r>
      <w:r w:rsidR="009F7558">
        <w:rPr>
          <w:rFonts w:asciiTheme="majorBidi" w:hAnsiTheme="majorBidi" w:cstheme="majorBidi" w:hint="cs"/>
          <w:sz w:val="32"/>
          <w:szCs w:val="32"/>
          <w:rtl/>
        </w:rPr>
        <w:t>3</w:t>
      </w:r>
      <w:r w:rsidR="00F322A5" w:rsidRPr="00F322A5">
        <w:rPr>
          <w:rFonts w:asciiTheme="majorBidi" w:hAnsiTheme="majorBidi" w:cstheme="majorBidi" w:hint="cs"/>
          <w:sz w:val="32"/>
          <w:szCs w:val="32"/>
          <w:rtl/>
        </w:rPr>
        <w:t xml:space="preserve">مرضى من مجموعة البودوفيلين بنسبة </w:t>
      </w:r>
      <w:r w:rsidR="009F7558">
        <w:rPr>
          <w:rFonts w:asciiTheme="majorBidi" w:hAnsiTheme="majorBidi" w:cstheme="majorBidi" w:hint="cs"/>
          <w:sz w:val="32"/>
          <w:szCs w:val="32"/>
          <w:rtl/>
        </w:rPr>
        <w:t>15</w:t>
      </w:r>
      <w:r w:rsidR="00F322A5" w:rsidRPr="00F322A5">
        <w:rPr>
          <w:rFonts w:asciiTheme="majorBidi" w:hAnsiTheme="majorBidi" w:cstheme="majorBidi" w:hint="cs"/>
          <w:sz w:val="32"/>
          <w:szCs w:val="32"/>
          <w:rtl/>
        </w:rPr>
        <w:t xml:space="preserve">% , و </w:t>
      </w:r>
      <w:r w:rsidR="009F7558">
        <w:rPr>
          <w:rFonts w:asciiTheme="majorBidi" w:hAnsiTheme="majorBidi" w:cstheme="majorBidi" w:hint="cs"/>
          <w:sz w:val="32"/>
          <w:szCs w:val="32"/>
          <w:rtl/>
        </w:rPr>
        <w:t>مريض واحد</w:t>
      </w:r>
      <w:r w:rsidR="00F322A5" w:rsidRPr="00F322A5">
        <w:rPr>
          <w:rFonts w:asciiTheme="majorBidi" w:hAnsiTheme="majorBidi" w:cstheme="majorBidi" w:hint="cs"/>
          <w:sz w:val="32"/>
          <w:szCs w:val="32"/>
          <w:rtl/>
        </w:rPr>
        <w:t xml:space="preserve"> من مجموعة البودوفيلوتوكسين بنسبة </w:t>
      </w:r>
      <w:r w:rsidR="009F7558">
        <w:rPr>
          <w:rFonts w:asciiTheme="majorBidi" w:hAnsiTheme="majorBidi" w:cstheme="majorBidi" w:hint="cs"/>
          <w:sz w:val="32"/>
          <w:szCs w:val="32"/>
          <w:rtl/>
        </w:rPr>
        <w:t>5</w:t>
      </w:r>
      <w:r w:rsidR="00F322A5" w:rsidRPr="00F322A5">
        <w:rPr>
          <w:rFonts w:asciiTheme="majorBidi" w:hAnsiTheme="majorBidi" w:cstheme="majorBidi" w:hint="cs"/>
          <w:sz w:val="32"/>
          <w:szCs w:val="32"/>
          <w:rtl/>
        </w:rPr>
        <w:t>%</w:t>
      </w:r>
    </w:p>
    <w:p w:rsidR="00D5787D" w:rsidRDefault="00D5787D" w:rsidP="00D5787D">
      <w:pPr>
        <w:bidi/>
        <w:rPr>
          <w:rFonts w:asciiTheme="majorBidi" w:hAnsiTheme="majorBidi" w:cstheme="majorBidi"/>
          <w:sz w:val="32"/>
          <w:szCs w:val="32"/>
          <w:rtl/>
        </w:rPr>
      </w:pPr>
    </w:p>
    <w:p w:rsidR="001F1662" w:rsidRPr="008B347B" w:rsidRDefault="005E3C7E" w:rsidP="00124E2D">
      <w:pPr>
        <w:bidi/>
        <w:jc w:val="center"/>
        <w:rPr>
          <w:rFonts w:asciiTheme="majorBidi" w:hAnsiTheme="majorBidi" w:cstheme="majorBidi"/>
          <w:sz w:val="32"/>
          <w:szCs w:val="32"/>
          <w:rtl/>
        </w:rPr>
      </w:pPr>
      <w:r>
        <w:rPr>
          <w:rFonts w:asciiTheme="majorBidi" w:hAnsiTheme="majorBidi" w:cstheme="majorBidi"/>
          <w:noProof/>
          <w:sz w:val="32"/>
          <w:szCs w:val="32"/>
          <w:rtl/>
        </w:rPr>
        <w:drawing>
          <wp:inline distT="0" distB="0" distL="0" distR="0" wp14:anchorId="6BE1F77E" wp14:editId="56E085AC">
            <wp:extent cx="5486400" cy="320040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615B07">
        <w:rPr>
          <w:rFonts w:asciiTheme="majorBidi" w:hAnsiTheme="majorBidi" w:cstheme="majorBidi"/>
          <w:noProof/>
          <w:sz w:val="32"/>
          <w:szCs w:val="32"/>
          <w:rtl/>
        </w:rPr>
        <w:pict>
          <v:shape id="_x0000_s1039" type="#_x0000_t202" style="position:absolute;left:0;text-align:left;margin-left:38.85pt;margin-top:251.6pt;width:233.55pt;height:21pt;z-index:25168793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">
            <v:textbox>
              <w:txbxContent>
                <w:p w:rsidR="006F261B" w:rsidRDefault="006F261B" w:rsidP="001F1662">
                  <w:pPr>
                    <w:jc w:val="center"/>
                    <w:rPr>
                      <w:rtl/>
                    </w:rPr>
                  </w:pPr>
                  <w:r>
                    <w:rPr>
                      <w:rFonts w:hint="cs"/>
                      <w:rtl/>
                    </w:rPr>
                    <w:t>نسبة حدوث التقرح والتآكل حسب المجموعات العلاجية</w:t>
                  </w:r>
                </w:p>
                <w:p w:rsidR="006F261B" w:rsidRDefault="006F261B" w:rsidP="001F1662">
                  <w:pPr>
                    <w:jc w:val="center"/>
                    <w:rPr>
                      <w:rtl/>
                    </w:rPr>
                  </w:pPr>
                </w:p>
              </w:txbxContent>
            </v:textbox>
          </v:shape>
        </w:pict>
      </w:r>
    </w:p>
    <w:p w:rsidR="001F1662" w:rsidRDefault="001F1662" w:rsidP="001F1662">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1831"/>
        <w:gridCol w:w="2242"/>
        <w:gridCol w:w="1879"/>
        <w:gridCol w:w="1851"/>
      </w:tblGrid>
      <w:tr w:rsidR="001F1662" w:rsidTr="00124E2D">
        <w:tc>
          <w:tcPr>
            <w:tcW w:w="1831" w:type="dxa"/>
          </w:tcPr>
          <w:p w:rsidR="001F1662" w:rsidRPr="00B43C76" w:rsidRDefault="001F1662" w:rsidP="005E3C7E">
            <w:pPr>
              <w:bidi/>
              <w:jc w:val="center"/>
              <w:rPr>
                <w:rFonts w:asciiTheme="minorBidi" w:hAnsiTheme="minorBidi"/>
                <w:sz w:val="30"/>
                <w:szCs w:val="30"/>
                <w:rtl/>
              </w:rPr>
            </w:pPr>
          </w:p>
        </w:tc>
        <w:tc>
          <w:tcPr>
            <w:tcW w:w="2242" w:type="dxa"/>
          </w:tcPr>
          <w:p w:rsidR="001F1662" w:rsidRPr="00B43C76" w:rsidRDefault="001F1662" w:rsidP="005E3C7E">
            <w:pPr>
              <w:bidi/>
              <w:jc w:val="center"/>
              <w:rPr>
                <w:rFonts w:asciiTheme="minorBidi" w:hAnsiTheme="minorBidi"/>
                <w:sz w:val="30"/>
                <w:szCs w:val="30"/>
                <w:rtl/>
              </w:rPr>
            </w:pPr>
            <w:r w:rsidRPr="00B43C76">
              <w:rPr>
                <w:rFonts w:asciiTheme="minorBidi" w:hAnsiTheme="minorBidi"/>
                <w:sz w:val="30"/>
                <w:szCs w:val="30"/>
                <w:rtl/>
              </w:rPr>
              <w:t>عدد المرضى المعالجين</w:t>
            </w:r>
          </w:p>
        </w:tc>
        <w:tc>
          <w:tcPr>
            <w:tcW w:w="1879" w:type="dxa"/>
          </w:tcPr>
          <w:p w:rsidR="001F1662" w:rsidRPr="00B43C76" w:rsidRDefault="001F1662" w:rsidP="005E3C7E">
            <w:pPr>
              <w:bidi/>
              <w:jc w:val="center"/>
              <w:rPr>
                <w:rFonts w:asciiTheme="minorBidi" w:hAnsiTheme="minorBidi"/>
                <w:sz w:val="30"/>
                <w:szCs w:val="30"/>
                <w:rtl/>
              </w:rPr>
            </w:pPr>
            <w:r w:rsidRPr="00B43C76">
              <w:rPr>
                <w:rFonts w:asciiTheme="minorBidi" w:hAnsiTheme="minorBidi"/>
                <w:sz w:val="30"/>
                <w:szCs w:val="30"/>
                <w:rtl/>
              </w:rPr>
              <w:t xml:space="preserve">عدد حالات </w:t>
            </w:r>
            <w:r>
              <w:rPr>
                <w:rFonts w:asciiTheme="minorBidi" w:hAnsiTheme="minorBidi" w:hint="cs"/>
                <w:sz w:val="30"/>
                <w:szCs w:val="30"/>
                <w:rtl/>
              </w:rPr>
              <w:t>التقرح</w:t>
            </w:r>
          </w:p>
        </w:tc>
        <w:tc>
          <w:tcPr>
            <w:tcW w:w="1851" w:type="dxa"/>
          </w:tcPr>
          <w:p w:rsidR="001F1662" w:rsidRPr="00B43C76" w:rsidRDefault="001F1662" w:rsidP="005E3C7E">
            <w:pPr>
              <w:bidi/>
              <w:jc w:val="center"/>
              <w:rPr>
                <w:rFonts w:asciiTheme="minorBidi" w:hAnsiTheme="minorBidi"/>
                <w:sz w:val="30"/>
                <w:szCs w:val="30"/>
                <w:rtl/>
              </w:rPr>
            </w:pPr>
            <w:r w:rsidRPr="00B43C76">
              <w:rPr>
                <w:rFonts w:asciiTheme="minorBidi" w:hAnsiTheme="minorBidi"/>
                <w:sz w:val="30"/>
                <w:szCs w:val="30"/>
                <w:rtl/>
              </w:rPr>
              <w:t>النسبة المئوية</w:t>
            </w:r>
          </w:p>
        </w:tc>
      </w:tr>
      <w:tr w:rsidR="001F1662" w:rsidTr="00124E2D">
        <w:tc>
          <w:tcPr>
            <w:tcW w:w="1831" w:type="dxa"/>
          </w:tcPr>
          <w:p w:rsidR="001F1662" w:rsidRPr="00B43C76" w:rsidRDefault="001F1662" w:rsidP="005E3C7E">
            <w:pPr>
              <w:bidi/>
              <w:jc w:val="center"/>
              <w:rPr>
                <w:rFonts w:asciiTheme="minorBidi" w:hAnsiTheme="minorBidi"/>
                <w:sz w:val="30"/>
                <w:szCs w:val="30"/>
                <w:rtl/>
              </w:rPr>
            </w:pPr>
            <w:r w:rsidRPr="00B43C76">
              <w:rPr>
                <w:rFonts w:asciiTheme="minorBidi" w:hAnsiTheme="minorBidi"/>
                <w:sz w:val="30"/>
                <w:szCs w:val="30"/>
                <w:rtl/>
              </w:rPr>
              <w:t>الآزوت السائل</w:t>
            </w:r>
          </w:p>
        </w:tc>
        <w:tc>
          <w:tcPr>
            <w:tcW w:w="2242" w:type="dxa"/>
          </w:tcPr>
          <w:p w:rsidR="001F1662" w:rsidRPr="00B43C76" w:rsidRDefault="001F1662" w:rsidP="005E3C7E">
            <w:pPr>
              <w:bidi/>
              <w:jc w:val="center"/>
              <w:rPr>
                <w:rFonts w:asciiTheme="minorBidi" w:hAnsiTheme="minorBidi"/>
                <w:sz w:val="30"/>
                <w:szCs w:val="30"/>
                <w:rtl/>
              </w:rPr>
            </w:pPr>
            <w:r w:rsidRPr="00B43C76">
              <w:rPr>
                <w:rFonts w:asciiTheme="minorBidi" w:hAnsiTheme="minorBidi"/>
                <w:sz w:val="30"/>
                <w:szCs w:val="30"/>
                <w:rtl/>
              </w:rPr>
              <w:t>20</w:t>
            </w:r>
          </w:p>
        </w:tc>
        <w:tc>
          <w:tcPr>
            <w:tcW w:w="1879" w:type="dxa"/>
          </w:tcPr>
          <w:p w:rsidR="001F1662" w:rsidRPr="00B43C76" w:rsidRDefault="001F1662" w:rsidP="005E3C7E">
            <w:pPr>
              <w:bidi/>
              <w:jc w:val="center"/>
              <w:rPr>
                <w:rFonts w:asciiTheme="minorBidi" w:hAnsiTheme="minorBidi"/>
                <w:sz w:val="30"/>
                <w:szCs w:val="30"/>
                <w:rtl/>
              </w:rPr>
            </w:pPr>
            <w:r>
              <w:rPr>
                <w:rFonts w:asciiTheme="minorBidi" w:hAnsiTheme="minorBidi" w:hint="cs"/>
                <w:sz w:val="30"/>
                <w:szCs w:val="30"/>
                <w:rtl/>
              </w:rPr>
              <w:t>4</w:t>
            </w:r>
          </w:p>
        </w:tc>
        <w:tc>
          <w:tcPr>
            <w:tcW w:w="1851" w:type="dxa"/>
          </w:tcPr>
          <w:p w:rsidR="001F1662" w:rsidRPr="00B43C76" w:rsidRDefault="001F1662" w:rsidP="005E3C7E">
            <w:pPr>
              <w:bidi/>
              <w:jc w:val="center"/>
              <w:rPr>
                <w:rFonts w:asciiTheme="minorBidi" w:hAnsiTheme="minorBidi"/>
                <w:sz w:val="30"/>
                <w:szCs w:val="30"/>
                <w:rtl/>
              </w:rPr>
            </w:pPr>
            <w:r>
              <w:rPr>
                <w:rFonts w:asciiTheme="minorBidi" w:hAnsiTheme="minorBidi" w:hint="cs"/>
                <w:sz w:val="30"/>
                <w:szCs w:val="30"/>
                <w:rtl/>
              </w:rPr>
              <w:t>20</w:t>
            </w:r>
            <w:r w:rsidRPr="00B43C76">
              <w:rPr>
                <w:rFonts w:asciiTheme="minorBidi" w:hAnsiTheme="minorBidi"/>
                <w:sz w:val="30"/>
                <w:szCs w:val="30"/>
                <w:rtl/>
              </w:rPr>
              <w:t>%</w:t>
            </w:r>
          </w:p>
        </w:tc>
      </w:tr>
      <w:tr w:rsidR="001F1662" w:rsidTr="00124E2D">
        <w:tc>
          <w:tcPr>
            <w:tcW w:w="1831" w:type="dxa"/>
          </w:tcPr>
          <w:p w:rsidR="001F1662" w:rsidRPr="00B43C76" w:rsidRDefault="001F1662" w:rsidP="005E3C7E">
            <w:pPr>
              <w:bidi/>
              <w:jc w:val="center"/>
              <w:rPr>
                <w:rFonts w:asciiTheme="minorBidi" w:hAnsiTheme="minorBidi"/>
                <w:sz w:val="30"/>
                <w:szCs w:val="30"/>
                <w:rtl/>
              </w:rPr>
            </w:pPr>
            <w:r w:rsidRPr="00B43C76">
              <w:rPr>
                <w:rFonts w:asciiTheme="minorBidi" w:hAnsiTheme="minorBidi"/>
                <w:sz w:val="30"/>
                <w:szCs w:val="30"/>
                <w:rtl/>
              </w:rPr>
              <w:t>البودوفيللين</w:t>
            </w:r>
          </w:p>
        </w:tc>
        <w:tc>
          <w:tcPr>
            <w:tcW w:w="2242" w:type="dxa"/>
          </w:tcPr>
          <w:p w:rsidR="001F1662" w:rsidRPr="00B43C76" w:rsidRDefault="001F1662" w:rsidP="005E3C7E">
            <w:pPr>
              <w:bidi/>
              <w:jc w:val="center"/>
              <w:rPr>
                <w:rFonts w:asciiTheme="minorBidi" w:hAnsiTheme="minorBidi"/>
                <w:sz w:val="30"/>
                <w:szCs w:val="30"/>
                <w:rtl/>
              </w:rPr>
            </w:pPr>
            <w:r w:rsidRPr="00B43C76">
              <w:rPr>
                <w:rFonts w:asciiTheme="minorBidi" w:hAnsiTheme="minorBidi"/>
                <w:sz w:val="30"/>
                <w:szCs w:val="30"/>
                <w:rtl/>
              </w:rPr>
              <w:t>20</w:t>
            </w:r>
          </w:p>
        </w:tc>
        <w:tc>
          <w:tcPr>
            <w:tcW w:w="1879" w:type="dxa"/>
          </w:tcPr>
          <w:p w:rsidR="001F1662" w:rsidRPr="00B43C76" w:rsidRDefault="001F1662" w:rsidP="005E3C7E">
            <w:pPr>
              <w:bidi/>
              <w:jc w:val="center"/>
              <w:rPr>
                <w:rFonts w:asciiTheme="minorBidi" w:hAnsiTheme="minorBidi"/>
                <w:sz w:val="30"/>
                <w:szCs w:val="30"/>
                <w:rtl/>
              </w:rPr>
            </w:pPr>
            <w:r>
              <w:rPr>
                <w:rFonts w:asciiTheme="minorBidi" w:hAnsiTheme="minorBidi" w:hint="cs"/>
                <w:sz w:val="30"/>
                <w:szCs w:val="30"/>
                <w:rtl/>
              </w:rPr>
              <w:t>3</w:t>
            </w:r>
          </w:p>
        </w:tc>
        <w:tc>
          <w:tcPr>
            <w:tcW w:w="1851" w:type="dxa"/>
          </w:tcPr>
          <w:p w:rsidR="001F1662" w:rsidRPr="00B43C76" w:rsidRDefault="001F1662" w:rsidP="005E3C7E">
            <w:pPr>
              <w:bidi/>
              <w:jc w:val="center"/>
              <w:rPr>
                <w:rFonts w:asciiTheme="minorBidi" w:hAnsiTheme="minorBidi"/>
                <w:sz w:val="30"/>
                <w:szCs w:val="30"/>
                <w:rtl/>
              </w:rPr>
            </w:pPr>
            <w:r>
              <w:rPr>
                <w:rFonts w:asciiTheme="minorBidi" w:hAnsiTheme="minorBidi" w:hint="cs"/>
                <w:sz w:val="30"/>
                <w:szCs w:val="30"/>
                <w:rtl/>
              </w:rPr>
              <w:t>15</w:t>
            </w:r>
            <w:r w:rsidRPr="00B43C76">
              <w:rPr>
                <w:rFonts w:asciiTheme="minorBidi" w:hAnsiTheme="minorBidi"/>
                <w:sz w:val="30"/>
                <w:szCs w:val="30"/>
                <w:rtl/>
              </w:rPr>
              <w:t>%</w:t>
            </w:r>
          </w:p>
        </w:tc>
      </w:tr>
      <w:tr w:rsidR="001F1662" w:rsidTr="00124E2D">
        <w:tc>
          <w:tcPr>
            <w:tcW w:w="1831" w:type="dxa"/>
          </w:tcPr>
          <w:p w:rsidR="001F1662" w:rsidRPr="00B43C76" w:rsidRDefault="001F1662" w:rsidP="005E3C7E">
            <w:pPr>
              <w:bidi/>
              <w:jc w:val="center"/>
              <w:rPr>
                <w:rFonts w:asciiTheme="minorBidi" w:hAnsiTheme="minorBidi"/>
                <w:sz w:val="30"/>
                <w:szCs w:val="30"/>
                <w:rtl/>
              </w:rPr>
            </w:pPr>
            <w:r w:rsidRPr="00B43C76">
              <w:rPr>
                <w:rFonts w:asciiTheme="minorBidi" w:hAnsiTheme="minorBidi"/>
                <w:sz w:val="30"/>
                <w:szCs w:val="30"/>
                <w:rtl/>
              </w:rPr>
              <w:t>البودوفيلوتوكسين</w:t>
            </w:r>
          </w:p>
        </w:tc>
        <w:tc>
          <w:tcPr>
            <w:tcW w:w="2242" w:type="dxa"/>
          </w:tcPr>
          <w:p w:rsidR="001F1662" w:rsidRPr="00B43C76" w:rsidRDefault="001F1662" w:rsidP="005E3C7E">
            <w:pPr>
              <w:bidi/>
              <w:jc w:val="center"/>
              <w:rPr>
                <w:rFonts w:asciiTheme="minorBidi" w:hAnsiTheme="minorBidi"/>
                <w:sz w:val="30"/>
                <w:szCs w:val="30"/>
                <w:rtl/>
              </w:rPr>
            </w:pPr>
            <w:r w:rsidRPr="00B43C76">
              <w:rPr>
                <w:rFonts w:asciiTheme="minorBidi" w:hAnsiTheme="minorBidi"/>
                <w:sz w:val="30"/>
                <w:szCs w:val="30"/>
                <w:rtl/>
              </w:rPr>
              <w:t>20</w:t>
            </w:r>
          </w:p>
        </w:tc>
        <w:tc>
          <w:tcPr>
            <w:tcW w:w="1879" w:type="dxa"/>
          </w:tcPr>
          <w:p w:rsidR="001F1662" w:rsidRPr="00B43C76" w:rsidRDefault="001F1662" w:rsidP="005E3C7E">
            <w:pPr>
              <w:bidi/>
              <w:jc w:val="center"/>
              <w:rPr>
                <w:rFonts w:asciiTheme="minorBidi" w:hAnsiTheme="minorBidi"/>
                <w:sz w:val="30"/>
                <w:szCs w:val="30"/>
                <w:rtl/>
              </w:rPr>
            </w:pPr>
            <w:r>
              <w:rPr>
                <w:rFonts w:asciiTheme="minorBidi" w:hAnsiTheme="minorBidi" w:hint="cs"/>
                <w:sz w:val="30"/>
                <w:szCs w:val="30"/>
                <w:rtl/>
              </w:rPr>
              <w:t>1</w:t>
            </w:r>
          </w:p>
        </w:tc>
        <w:tc>
          <w:tcPr>
            <w:tcW w:w="1851" w:type="dxa"/>
          </w:tcPr>
          <w:p w:rsidR="001F1662" w:rsidRPr="00B43C76" w:rsidRDefault="001F1662" w:rsidP="005E3C7E">
            <w:pPr>
              <w:bidi/>
              <w:jc w:val="center"/>
              <w:rPr>
                <w:rFonts w:asciiTheme="minorBidi" w:hAnsiTheme="minorBidi"/>
                <w:sz w:val="30"/>
                <w:szCs w:val="30"/>
                <w:rtl/>
              </w:rPr>
            </w:pPr>
            <w:r>
              <w:rPr>
                <w:rFonts w:asciiTheme="minorBidi" w:hAnsiTheme="minorBidi" w:hint="cs"/>
                <w:sz w:val="30"/>
                <w:szCs w:val="30"/>
                <w:rtl/>
              </w:rPr>
              <w:t>5</w:t>
            </w:r>
            <w:r w:rsidRPr="00B43C76">
              <w:rPr>
                <w:rFonts w:asciiTheme="minorBidi" w:hAnsiTheme="minorBidi"/>
                <w:sz w:val="30"/>
                <w:szCs w:val="30"/>
                <w:rtl/>
              </w:rPr>
              <w:t>%</w:t>
            </w:r>
          </w:p>
        </w:tc>
      </w:tr>
    </w:tbl>
    <w:p w:rsidR="001F1662" w:rsidRPr="003629CC" w:rsidRDefault="001F1662" w:rsidP="001F1662">
      <w:pPr>
        <w:bidi/>
        <w:ind w:left="360"/>
        <w:jc w:val="center"/>
        <w:rPr>
          <w:rFonts w:asciiTheme="minorBidi" w:hAnsiTheme="minorBidi"/>
          <w:sz w:val="24"/>
          <w:szCs w:val="24"/>
          <w:rtl/>
        </w:rPr>
      </w:pPr>
      <w:r w:rsidRPr="003629CC">
        <w:rPr>
          <w:rFonts w:asciiTheme="minorBidi" w:hAnsiTheme="minorBidi"/>
          <w:sz w:val="24"/>
          <w:szCs w:val="24"/>
          <w:rtl/>
        </w:rPr>
        <w:t>جدول -</w:t>
      </w:r>
      <w:r>
        <w:rPr>
          <w:rFonts w:asciiTheme="minorBidi" w:hAnsiTheme="minorBidi" w:hint="cs"/>
          <w:sz w:val="24"/>
          <w:szCs w:val="24"/>
          <w:rtl/>
        </w:rPr>
        <w:t>24</w:t>
      </w:r>
      <w:r w:rsidRPr="003629CC">
        <w:rPr>
          <w:rFonts w:asciiTheme="minorBidi" w:hAnsiTheme="minorBidi"/>
          <w:sz w:val="24"/>
          <w:szCs w:val="24"/>
          <w:rtl/>
        </w:rPr>
        <w:t xml:space="preserve">- نسب حدوث </w:t>
      </w:r>
      <w:r>
        <w:rPr>
          <w:rFonts w:asciiTheme="minorBidi" w:hAnsiTheme="minorBidi" w:hint="cs"/>
          <w:sz w:val="24"/>
          <w:szCs w:val="24"/>
          <w:rtl/>
        </w:rPr>
        <w:t>التقرح والتآكل</w:t>
      </w:r>
      <w:r w:rsidRPr="003629CC">
        <w:rPr>
          <w:rFonts w:asciiTheme="minorBidi" w:hAnsiTheme="minorBidi"/>
          <w:sz w:val="24"/>
          <w:szCs w:val="24"/>
          <w:rtl/>
        </w:rPr>
        <w:t xml:space="preserve"> كتأثير جان</w:t>
      </w:r>
      <w:r>
        <w:rPr>
          <w:rFonts w:asciiTheme="minorBidi" w:hAnsiTheme="minorBidi"/>
          <w:sz w:val="24"/>
          <w:szCs w:val="24"/>
          <w:rtl/>
        </w:rPr>
        <w:t xml:space="preserve">بي في </w:t>
      </w:r>
      <w:r>
        <w:rPr>
          <w:rFonts w:asciiTheme="minorBidi" w:hAnsiTheme="minorBidi" w:hint="cs"/>
          <w:sz w:val="24"/>
          <w:szCs w:val="24"/>
          <w:rtl/>
        </w:rPr>
        <w:t>المجموعات العلاجية الثلاث</w:t>
      </w:r>
    </w:p>
    <w:p w:rsidR="00DB6DCB" w:rsidRDefault="00DB6DCB"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 xml:space="preserve">وعند توزيع النتائج بجداول 2*2 لتطبيق اختبار فيشر كانت قيم </w:t>
      </w:r>
      <w:r>
        <w:rPr>
          <w:rFonts w:asciiTheme="majorBidi" w:hAnsiTheme="majorBidi" w:cstheme="majorBidi"/>
          <w:sz w:val="32"/>
          <w:szCs w:val="32"/>
        </w:rPr>
        <w:t>P</w:t>
      </w:r>
      <w:r>
        <w:rPr>
          <w:rFonts w:asciiTheme="majorBidi" w:hAnsiTheme="majorBidi" w:cstheme="majorBidi" w:hint="cs"/>
          <w:sz w:val="32"/>
          <w:szCs w:val="32"/>
          <w:rtl/>
        </w:rPr>
        <w:t xml:space="preserve"> المحسوبة </w:t>
      </w:r>
    </w:p>
    <w:p w:rsidR="00DB6DCB" w:rsidRDefault="00DB6DCB"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0.5 , 0.17 , 0.3 وكلها &lt; 0.05</w:t>
      </w:r>
    </w:p>
    <w:p w:rsidR="00DB6DCB" w:rsidRDefault="00DB6DCB" w:rsidP="00D01953">
      <w:pPr>
        <w:bidi/>
        <w:spacing w:line="480" w:lineRule="auto"/>
        <w:ind w:left="360"/>
        <w:rPr>
          <w:rFonts w:asciiTheme="majorBidi" w:hAnsiTheme="majorBidi" w:cstheme="majorBidi"/>
          <w:sz w:val="32"/>
          <w:szCs w:val="32"/>
          <w:rtl/>
        </w:rPr>
      </w:pPr>
      <w:r>
        <w:rPr>
          <w:rFonts w:asciiTheme="majorBidi" w:hAnsiTheme="majorBidi" w:cstheme="majorBidi" w:hint="cs"/>
          <w:sz w:val="32"/>
          <w:szCs w:val="32"/>
          <w:rtl/>
        </w:rPr>
        <w:t>أي أنه ليست هناك فروق إحصائية مهمة بين المجموعات الثلاث فيما يتعلق بحدوث تقرح أو تآكل كتأثير جانبي للمعالجة</w:t>
      </w:r>
      <w:r w:rsidR="007E1945">
        <w:rPr>
          <w:rFonts w:asciiTheme="majorBidi" w:hAnsiTheme="majorBidi" w:cstheme="majorBidi" w:hint="cs"/>
          <w:sz w:val="32"/>
          <w:szCs w:val="32"/>
          <w:rtl/>
        </w:rPr>
        <w:t>.</w:t>
      </w:r>
    </w:p>
    <w:p w:rsidR="00524ACA" w:rsidRDefault="00524ACA" w:rsidP="00524ACA">
      <w:pPr>
        <w:bidi/>
        <w:rPr>
          <w:rFonts w:asciiTheme="majorBidi" w:hAnsiTheme="majorBidi" w:cstheme="majorBidi"/>
          <w:sz w:val="32"/>
          <w:szCs w:val="32"/>
          <w:rtl/>
        </w:rPr>
      </w:pPr>
    </w:p>
    <w:p w:rsidR="00524ACA" w:rsidRDefault="00524ACA" w:rsidP="00524ACA">
      <w:pPr>
        <w:bidi/>
        <w:rPr>
          <w:rFonts w:asciiTheme="majorBidi" w:hAnsiTheme="majorBidi" w:cstheme="majorBidi"/>
          <w:sz w:val="32"/>
          <w:szCs w:val="32"/>
          <w:rtl/>
        </w:rPr>
      </w:pPr>
    </w:p>
    <w:p w:rsidR="00524ACA" w:rsidRDefault="00524ACA" w:rsidP="00524ACA">
      <w:pPr>
        <w:bidi/>
        <w:rPr>
          <w:rFonts w:asciiTheme="majorBidi" w:hAnsiTheme="majorBidi" w:cstheme="majorBidi"/>
          <w:sz w:val="32"/>
          <w:szCs w:val="32"/>
          <w:rtl/>
        </w:rPr>
      </w:pPr>
    </w:p>
    <w:p w:rsidR="001F1662" w:rsidRDefault="000272A8" w:rsidP="000272A8">
      <w:pPr>
        <w:pStyle w:val="ListParagraph"/>
        <w:bidi/>
        <w:ind w:left="1080"/>
        <w:jc w:val="center"/>
        <w:rPr>
          <w:rFonts w:asciiTheme="majorBidi" w:hAnsiTheme="majorBidi" w:cstheme="majorBidi"/>
          <w:b/>
          <w:bCs/>
          <w:sz w:val="50"/>
          <w:szCs w:val="50"/>
          <w:rtl/>
        </w:rPr>
      </w:pPr>
      <w:r w:rsidRPr="000272A8">
        <w:rPr>
          <w:rFonts w:asciiTheme="majorBidi" w:hAnsiTheme="majorBidi" w:cstheme="majorBidi" w:hint="cs"/>
          <w:b/>
          <w:bCs/>
          <w:sz w:val="50"/>
          <w:szCs w:val="50"/>
          <w:rtl/>
        </w:rPr>
        <w:t xml:space="preserve">دراسة </w:t>
      </w:r>
      <w:r w:rsidR="007E1945" w:rsidRPr="000272A8">
        <w:rPr>
          <w:rFonts w:asciiTheme="majorBidi" w:hAnsiTheme="majorBidi" w:cstheme="majorBidi" w:hint="cs"/>
          <w:b/>
          <w:bCs/>
          <w:sz w:val="50"/>
          <w:szCs w:val="50"/>
          <w:rtl/>
        </w:rPr>
        <w:t>النكس</w:t>
      </w:r>
      <w:r>
        <w:rPr>
          <w:rFonts w:asciiTheme="majorBidi" w:hAnsiTheme="majorBidi" w:cstheme="majorBidi" w:hint="cs"/>
          <w:b/>
          <w:bCs/>
          <w:sz w:val="50"/>
          <w:szCs w:val="50"/>
          <w:rtl/>
        </w:rPr>
        <w:t xml:space="preserve"> </w:t>
      </w:r>
    </w:p>
    <w:p w:rsidR="000272A8" w:rsidRPr="000272A8" w:rsidRDefault="000272A8" w:rsidP="000272A8">
      <w:pPr>
        <w:pStyle w:val="ListParagraph"/>
        <w:bidi/>
        <w:ind w:left="1080"/>
        <w:jc w:val="center"/>
        <w:rPr>
          <w:rFonts w:asciiTheme="majorBidi" w:hAnsiTheme="majorBidi" w:cstheme="majorBidi"/>
          <w:b/>
          <w:bCs/>
          <w:sz w:val="50"/>
          <w:szCs w:val="50"/>
          <w:rtl/>
        </w:rPr>
      </w:pPr>
    </w:p>
    <w:p w:rsidR="007E1945" w:rsidRDefault="008C5523"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تابعنا المرضى لمدة ثلاثة أشهر بعد انتهاء العلاج , وكانت هذه المرحلة هي الأ</w:t>
      </w:r>
      <w:r w:rsidR="00524ACA">
        <w:rPr>
          <w:rFonts w:asciiTheme="majorBidi" w:hAnsiTheme="majorBidi" w:cstheme="majorBidi" w:hint="cs"/>
          <w:sz w:val="32"/>
          <w:szCs w:val="32"/>
          <w:rtl/>
        </w:rPr>
        <w:t xml:space="preserve">صعب </w:t>
      </w:r>
      <w:r>
        <w:rPr>
          <w:rFonts w:asciiTheme="majorBidi" w:hAnsiTheme="majorBidi" w:cstheme="majorBidi" w:hint="cs"/>
          <w:sz w:val="32"/>
          <w:szCs w:val="32"/>
          <w:rtl/>
        </w:rPr>
        <w:t>من حيث انقطاع المرضى عن التواصل وحاجتنا لإدخال مرضى جدد إلى الدراسة.</w:t>
      </w:r>
    </w:p>
    <w:p w:rsidR="00524ACA" w:rsidRDefault="00524ACA"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حدث نكس عند 11مريضاً من مجموع </w:t>
      </w:r>
      <w:r w:rsidR="003B53C9">
        <w:rPr>
          <w:rFonts w:asciiTheme="majorBidi" w:hAnsiTheme="majorBidi" w:cstheme="majorBidi" w:hint="cs"/>
          <w:sz w:val="32"/>
          <w:szCs w:val="32"/>
          <w:rtl/>
        </w:rPr>
        <w:t>المرضى المشفيين</w:t>
      </w:r>
      <w:r>
        <w:rPr>
          <w:rFonts w:asciiTheme="majorBidi" w:hAnsiTheme="majorBidi" w:cstheme="majorBidi" w:hint="cs"/>
          <w:sz w:val="32"/>
          <w:szCs w:val="32"/>
          <w:rtl/>
        </w:rPr>
        <w:t xml:space="preserve"> أي بنسبة </w:t>
      </w:r>
      <w:r w:rsidR="003B53C9">
        <w:rPr>
          <w:rFonts w:asciiTheme="majorBidi" w:hAnsiTheme="majorBidi" w:cstheme="majorBidi" w:hint="cs"/>
          <w:sz w:val="32"/>
          <w:szCs w:val="32"/>
          <w:rtl/>
        </w:rPr>
        <w:t>39</w:t>
      </w:r>
      <w:r>
        <w:rPr>
          <w:rFonts w:asciiTheme="majorBidi" w:hAnsiTheme="majorBidi" w:cstheme="majorBidi" w:hint="cs"/>
          <w:sz w:val="32"/>
          <w:szCs w:val="32"/>
          <w:rtl/>
        </w:rPr>
        <w:t>%</w:t>
      </w:r>
    </w:p>
    <w:p w:rsidR="008C5523" w:rsidRDefault="008C5523"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بالنسبة لمجموعة الآزوت السائل حدث نكس عند 5 مرضى من أصل 15 مريض شفي من الثآليل (أي بنسبة 33% من المرضى الشافين)</w:t>
      </w:r>
      <w:r w:rsidR="000272A8">
        <w:rPr>
          <w:rFonts w:asciiTheme="majorBidi" w:hAnsiTheme="majorBidi" w:cstheme="majorBidi" w:hint="cs"/>
          <w:sz w:val="32"/>
          <w:szCs w:val="32"/>
          <w:rtl/>
        </w:rPr>
        <w:t>.</w:t>
      </w:r>
    </w:p>
    <w:p w:rsidR="008C5523" w:rsidRDefault="008C5523"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وحدث نكس عند 3 مرضى في مجموعة البودوفيلين من أصل 7 مرضى شفوا من المرض أي بنسبة 43%</w:t>
      </w:r>
      <w:r w:rsidR="000272A8">
        <w:rPr>
          <w:rFonts w:asciiTheme="majorBidi" w:hAnsiTheme="majorBidi" w:cstheme="majorBidi" w:hint="cs"/>
          <w:sz w:val="32"/>
          <w:szCs w:val="32"/>
          <w:rtl/>
        </w:rPr>
        <w:t>.</w:t>
      </w:r>
    </w:p>
    <w:p w:rsidR="008C5523" w:rsidRDefault="008C5523"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وظهرت آفات من جديد عند 3 مرضى في مجموعة البودوفيلوتوكسين من أصل 6 مرضى شفوا من المرض أي بنسبة 50%</w:t>
      </w:r>
    </w:p>
    <w:p w:rsidR="008C5523" w:rsidRDefault="008C5523"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ويوضح ذلك في الجدول التالي :</w:t>
      </w:r>
    </w:p>
    <w:p w:rsidR="003F6760" w:rsidRDefault="003F6760" w:rsidP="003F6760">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2094"/>
        <w:gridCol w:w="1970"/>
        <w:gridCol w:w="1884"/>
        <w:gridCol w:w="1855"/>
      </w:tblGrid>
      <w:tr w:rsidR="008C5523" w:rsidTr="003F6760">
        <w:tc>
          <w:tcPr>
            <w:tcW w:w="2178" w:type="dxa"/>
          </w:tcPr>
          <w:p w:rsidR="008C5523" w:rsidRPr="003F6760" w:rsidRDefault="008C5523" w:rsidP="004342B9">
            <w:pPr>
              <w:bidi/>
              <w:rPr>
                <w:sz w:val="30"/>
                <w:szCs w:val="30"/>
                <w:rtl/>
              </w:rPr>
            </w:pPr>
          </w:p>
        </w:tc>
        <w:tc>
          <w:tcPr>
            <w:tcW w:w="2271" w:type="dxa"/>
          </w:tcPr>
          <w:p w:rsidR="008C5523" w:rsidRPr="003F6760" w:rsidRDefault="008C5523" w:rsidP="004342B9">
            <w:pPr>
              <w:bidi/>
              <w:rPr>
                <w:sz w:val="30"/>
                <w:szCs w:val="30"/>
                <w:rtl/>
              </w:rPr>
            </w:pPr>
            <w:r w:rsidRPr="003F6760">
              <w:rPr>
                <w:rFonts w:hint="cs"/>
                <w:sz w:val="30"/>
                <w:szCs w:val="30"/>
                <w:rtl/>
              </w:rPr>
              <w:t>عدد المرضى الشافين</w:t>
            </w:r>
          </w:p>
        </w:tc>
        <w:tc>
          <w:tcPr>
            <w:tcW w:w="2227" w:type="dxa"/>
          </w:tcPr>
          <w:p w:rsidR="008C5523" w:rsidRPr="003F6760" w:rsidRDefault="008C5523" w:rsidP="004342B9">
            <w:pPr>
              <w:bidi/>
              <w:rPr>
                <w:sz w:val="30"/>
                <w:szCs w:val="30"/>
                <w:rtl/>
              </w:rPr>
            </w:pPr>
            <w:r w:rsidRPr="003F6760">
              <w:rPr>
                <w:rFonts w:hint="cs"/>
                <w:sz w:val="30"/>
                <w:szCs w:val="30"/>
                <w:rtl/>
              </w:rPr>
              <w:t>عدد حالات النكس</w:t>
            </w:r>
          </w:p>
        </w:tc>
        <w:tc>
          <w:tcPr>
            <w:tcW w:w="2180" w:type="dxa"/>
          </w:tcPr>
          <w:p w:rsidR="008C5523" w:rsidRPr="003F6760" w:rsidRDefault="008C5523" w:rsidP="004342B9">
            <w:pPr>
              <w:bidi/>
              <w:rPr>
                <w:sz w:val="30"/>
                <w:szCs w:val="30"/>
                <w:rtl/>
              </w:rPr>
            </w:pPr>
            <w:r w:rsidRPr="003F6760">
              <w:rPr>
                <w:rFonts w:hint="cs"/>
                <w:sz w:val="30"/>
                <w:szCs w:val="30"/>
                <w:rtl/>
              </w:rPr>
              <w:t>النسبة المئوية</w:t>
            </w:r>
          </w:p>
        </w:tc>
      </w:tr>
      <w:tr w:rsidR="008C5523" w:rsidTr="003F6760">
        <w:tc>
          <w:tcPr>
            <w:tcW w:w="2178" w:type="dxa"/>
          </w:tcPr>
          <w:p w:rsidR="008C5523" w:rsidRPr="003F6760" w:rsidRDefault="008C5523" w:rsidP="004342B9">
            <w:pPr>
              <w:bidi/>
              <w:rPr>
                <w:sz w:val="30"/>
                <w:szCs w:val="30"/>
                <w:rtl/>
              </w:rPr>
            </w:pPr>
            <w:r w:rsidRPr="003F6760">
              <w:rPr>
                <w:rFonts w:hint="cs"/>
                <w:sz w:val="30"/>
                <w:szCs w:val="30"/>
                <w:rtl/>
              </w:rPr>
              <w:t>الآزوت السائل</w:t>
            </w:r>
          </w:p>
        </w:tc>
        <w:tc>
          <w:tcPr>
            <w:tcW w:w="2271" w:type="dxa"/>
          </w:tcPr>
          <w:p w:rsidR="008C5523" w:rsidRPr="003F6760" w:rsidRDefault="008C5523" w:rsidP="004342B9">
            <w:pPr>
              <w:bidi/>
              <w:rPr>
                <w:sz w:val="30"/>
                <w:szCs w:val="30"/>
                <w:rtl/>
              </w:rPr>
            </w:pPr>
            <w:r w:rsidRPr="003F6760">
              <w:rPr>
                <w:rFonts w:hint="cs"/>
                <w:sz w:val="30"/>
                <w:szCs w:val="30"/>
                <w:rtl/>
              </w:rPr>
              <w:t>15</w:t>
            </w:r>
          </w:p>
        </w:tc>
        <w:tc>
          <w:tcPr>
            <w:tcW w:w="2227" w:type="dxa"/>
          </w:tcPr>
          <w:p w:rsidR="008C5523" w:rsidRPr="003F6760" w:rsidRDefault="008C5523" w:rsidP="004342B9">
            <w:pPr>
              <w:bidi/>
              <w:rPr>
                <w:sz w:val="30"/>
                <w:szCs w:val="30"/>
                <w:rtl/>
              </w:rPr>
            </w:pPr>
            <w:r w:rsidRPr="003F6760">
              <w:rPr>
                <w:rFonts w:hint="cs"/>
                <w:sz w:val="30"/>
                <w:szCs w:val="30"/>
                <w:rtl/>
              </w:rPr>
              <w:t>5</w:t>
            </w:r>
          </w:p>
        </w:tc>
        <w:tc>
          <w:tcPr>
            <w:tcW w:w="2180" w:type="dxa"/>
          </w:tcPr>
          <w:p w:rsidR="008C5523" w:rsidRPr="003F6760" w:rsidRDefault="008C5523" w:rsidP="004342B9">
            <w:pPr>
              <w:bidi/>
              <w:rPr>
                <w:sz w:val="30"/>
                <w:szCs w:val="30"/>
                <w:rtl/>
              </w:rPr>
            </w:pPr>
            <w:r w:rsidRPr="003F6760">
              <w:rPr>
                <w:rFonts w:hint="cs"/>
                <w:sz w:val="30"/>
                <w:szCs w:val="30"/>
                <w:rtl/>
              </w:rPr>
              <w:t>33%</w:t>
            </w:r>
          </w:p>
        </w:tc>
      </w:tr>
      <w:tr w:rsidR="008C5523" w:rsidTr="003F6760">
        <w:tc>
          <w:tcPr>
            <w:tcW w:w="2178" w:type="dxa"/>
          </w:tcPr>
          <w:p w:rsidR="008C5523" w:rsidRPr="003F6760" w:rsidRDefault="008C5523" w:rsidP="004342B9">
            <w:pPr>
              <w:bidi/>
              <w:rPr>
                <w:sz w:val="30"/>
                <w:szCs w:val="30"/>
                <w:rtl/>
              </w:rPr>
            </w:pPr>
            <w:r w:rsidRPr="003F6760">
              <w:rPr>
                <w:rFonts w:hint="cs"/>
                <w:sz w:val="30"/>
                <w:szCs w:val="30"/>
                <w:rtl/>
              </w:rPr>
              <w:t>البودوفيللين</w:t>
            </w:r>
          </w:p>
        </w:tc>
        <w:tc>
          <w:tcPr>
            <w:tcW w:w="2271" w:type="dxa"/>
          </w:tcPr>
          <w:p w:rsidR="008C5523" w:rsidRPr="003F6760" w:rsidRDefault="008C5523" w:rsidP="004342B9">
            <w:pPr>
              <w:bidi/>
              <w:rPr>
                <w:sz w:val="30"/>
                <w:szCs w:val="30"/>
                <w:rtl/>
              </w:rPr>
            </w:pPr>
            <w:r w:rsidRPr="003F6760">
              <w:rPr>
                <w:rFonts w:hint="cs"/>
                <w:sz w:val="30"/>
                <w:szCs w:val="30"/>
                <w:rtl/>
              </w:rPr>
              <w:t>7</w:t>
            </w:r>
          </w:p>
        </w:tc>
        <w:tc>
          <w:tcPr>
            <w:tcW w:w="2227" w:type="dxa"/>
          </w:tcPr>
          <w:p w:rsidR="008C5523" w:rsidRPr="003F6760" w:rsidRDefault="008C5523" w:rsidP="004342B9">
            <w:pPr>
              <w:bidi/>
              <w:rPr>
                <w:sz w:val="30"/>
                <w:szCs w:val="30"/>
                <w:rtl/>
              </w:rPr>
            </w:pPr>
            <w:r w:rsidRPr="003F6760">
              <w:rPr>
                <w:rFonts w:hint="cs"/>
                <w:sz w:val="30"/>
                <w:szCs w:val="30"/>
                <w:rtl/>
              </w:rPr>
              <w:t>3</w:t>
            </w:r>
          </w:p>
        </w:tc>
        <w:tc>
          <w:tcPr>
            <w:tcW w:w="2180" w:type="dxa"/>
          </w:tcPr>
          <w:p w:rsidR="008C5523" w:rsidRPr="003F6760" w:rsidRDefault="008C5523" w:rsidP="004342B9">
            <w:pPr>
              <w:bidi/>
              <w:rPr>
                <w:sz w:val="30"/>
                <w:szCs w:val="30"/>
                <w:rtl/>
              </w:rPr>
            </w:pPr>
            <w:r w:rsidRPr="003F6760">
              <w:rPr>
                <w:rFonts w:hint="cs"/>
                <w:sz w:val="30"/>
                <w:szCs w:val="30"/>
                <w:rtl/>
              </w:rPr>
              <w:t>43%</w:t>
            </w:r>
          </w:p>
        </w:tc>
      </w:tr>
      <w:tr w:rsidR="008C5523" w:rsidTr="003F6760">
        <w:tc>
          <w:tcPr>
            <w:tcW w:w="2178" w:type="dxa"/>
          </w:tcPr>
          <w:p w:rsidR="008C5523" w:rsidRPr="003F6760" w:rsidRDefault="008C5523" w:rsidP="004342B9">
            <w:pPr>
              <w:bidi/>
              <w:rPr>
                <w:sz w:val="30"/>
                <w:szCs w:val="30"/>
                <w:rtl/>
              </w:rPr>
            </w:pPr>
            <w:r w:rsidRPr="003F6760">
              <w:rPr>
                <w:rFonts w:hint="cs"/>
                <w:sz w:val="30"/>
                <w:szCs w:val="30"/>
                <w:rtl/>
              </w:rPr>
              <w:t>البودوفيلوتوكسين</w:t>
            </w:r>
          </w:p>
        </w:tc>
        <w:tc>
          <w:tcPr>
            <w:tcW w:w="2271" w:type="dxa"/>
          </w:tcPr>
          <w:p w:rsidR="008C5523" w:rsidRPr="003F6760" w:rsidRDefault="008C5523" w:rsidP="004342B9">
            <w:pPr>
              <w:bidi/>
              <w:rPr>
                <w:sz w:val="30"/>
                <w:szCs w:val="30"/>
                <w:rtl/>
              </w:rPr>
            </w:pPr>
            <w:r w:rsidRPr="003F6760">
              <w:rPr>
                <w:rFonts w:hint="cs"/>
                <w:sz w:val="30"/>
                <w:szCs w:val="30"/>
                <w:rtl/>
              </w:rPr>
              <w:t>6</w:t>
            </w:r>
          </w:p>
        </w:tc>
        <w:tc>
          <w:tcPr>
            <w:tcW w:w="2227" w:type="dxa"/>
          </w:tcPr>
          <w:p w:rsidR="008C5523" w:rsidRPr="003F6760" w:rsidRDefault="008C5523" w:rsidP="004342B9">
            <w:pPr>
              <w:bidi/>
              <w:rPr>
                <w:sz w:val="30"/>
                <w:szCs w:val="30"/>
                <w:rtl/>
              </w:rPr>
            </w:pPr>
            <w:r w:rsidRPr="003F6760">
              <w:rPr>
                <w:rFonts w:hint="cs"/>
                <w:sz w:val="30"/>
                <w:szCs w:val="30"/>
                <w:rtl/>
              </w:rPr>
              <w:t>3</w:t>
            </w:r>
          </w:p>
        </w:tc>
        <w:tc>
          <w:tcPr>
            <w:tcW w:w="2180" w:type="dxa"/>
          </w:tcPr>
          <w:p w:rsidR="008C5523" w:rsidRPr="003F6760" w:rsidRDefault="008C5523" w:rsidP="004342B9">
            <w:pPr>
              <w:bidi/>
              <w:rPr>
                <w:sz w:val="30"/>
                <w:szCs w:val="30"/>
                <w:rtl/>
              </w:rPr>
            </w:pPr>
            <w:r w:rsidRPr="003F6760">
              <w:rPr>
                <w:rFonts w:hint="cs"/>
                <w:sz w:val="30"/>
                <w:szCs w:val="30"/>
                <w:rtl/>
              </w:rPr>
              <w:t>50%</w:t>
            </w:r>
          </w:p>
        </w:tc>
      </w:tr>
    </w:tbl>
    <w:p w:rsidR="008C5523" w:rsidRPr="003F6760" w:rsidRDefault="003F6760" w:rsidP="003F6760">
      <w:pPr>
        <w:bidi/>
        <w:jc w:val="center"/>
        <w:rPr>
          <w:rFonts w:asciiTheme="minorBidi" w:hAnsiTheme="minorBidi"/>
          <w:sz w:val="26"/>
          <w:szCs w:val="26"/>
          <w:rtl/>
        </w:rPr>
      </w:pPr>
      <w:r w:rsidRPr="003F6760">
        <w:rPr>
          <w:rFonts w:asciiTheme="minorBidi" w:hAnsiTheme="minorBidi"/>
          <w:sz w:val="26"/>
          <w:szCs w:val="26"/>
          <w:rtl/>
        </w:rPr>
        <w:t>جدول -25- نسبة حدوث النكس عند مرضى المجموعات الثلاث</w:t>
      </w:r>
    </w:p>
    <w:p w:rsidR="007E1945" w:rsidRDefault="007E1945" w:rsidP="007E1945">
      <w:pPr>
        <w:bidi/>
        <w:rPr>
          <w:rFonts w:asciiTheme="majorBidi" w:hAnsiTheme="majorBidi" w:cstheme="majorBidi"/>
          <w:sz w:val="32"/>
          <w:szCs w:val="32"/>
          <w:rtl/>
        </w:rPr>
      </w:pPr>
    </w:p>
    <w:p w:rsidR="003F6760" w:rsidRDefault="003F6760" w:rsidP="003F6760">
      <w:pPr>
        <w:bidi/>
        <w:rPr>
          <w:rFonts w:asciiTheme="majorBidi" w:hAnsiTheme="majorBidi" w:cstheme="majorBidi"/>
          <w:sz w:val="32"/>
          <w:szCs w:val="32"/>
          <w:rtl/>
        </w:rPr>
      </w:pPr>
    </w:p>
    <w:p w:rsidR="003F6760" w:rsidRDefault="00615B07" w:rsidP="003F6760">
      <w:pPr>
        <w:bidi/>
        <w:rPr>
          <w:rFonts w:asciiTheme="majorBidi" w:hAnsiTheme="majorBidi" w:cstheme="majorBidi"/>
          <w:sz w:val="32"/>
          <w:szCs w:val="32"/>
          <w:rtl/>
        </w:rPr>
      </w:pPr>
      <w:r>
        <w:rPr>
          <w:rFonts w:asciiTheme="majorBidi" w:hAnsiTheme="majorBidi" w:cstheme="majorBidi"/>
          <w:noProof/>
          <w:sz w:val="32"/>
          <w:szCs w:val="32"/>
          <w:rtl/>
        </w:rPr>
        <w:pict>
          <v:shape id="_x0000_s1040" type="#_x0000_t202" style="position:absolute;left:0;text-align:left;margin-left:59.1pt;margin-top:251.85pt;width:233.55pt;height:21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">
            <v:textbox>
              <w:txbxContent>
                <w:p w:rsidR="006F261B" w:rsidRDefault="006F261B" w:rsidP="003F6760">
                  <w:pPr>
                    <w:jc w:val="center"/>
                    <w:rPr>
                      <w:rtl/>
                    </w:rPr>
                  </w:pPr>
                  <w:r>
                    <w:rPr>
                      <w:rFonts w:hint="cs"/>
                      <w:rtl/>
                    </w:rPr>
                    <w:t>نسبة حدوث النكـس حسـب المجموعات العلاجية</w:t>
                  </w:r>
                </w:p>
                <w:p w:rsidR="006F261B" w:rsidRDefault="006F261B" w:rsidP="003F6760">
                  <w:pPr>
                    <w:jc w:val="center"/>
                    <w:rPr>
                      <w:rtl/>
                    </w:rPr>
                  </w:pPr>
                </w:p>
              </w:txbxContent>
            </v:textbox>
          </v:shape>
        </w:pict>
      </w:r>
      <w:r w:rsidR="003F6760">
        <w:rPr>
          <w:rFonts w:asciiTheme="majorBidi" w:hAnsiTheme="majorBidi" w:cstheme="majorBidi"/>
          <w:noProof/>
          <w:sz w:val="32"/>
          <w:szCs w:val="32"/>
          <w:rtl/>
        </w:rPr>
        <w:drawing>
          <wp:inline distT="0" distB="0" distL="0" distR="0" wp14:anchorId="33A5B6E6" wp14:editId="77666473">
            <wp:extent cx="5486400" cy="32004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A0CDA" w:rsidRDefault="00EA0CDA" w:rsidP="00EA0CDA">
      <w:pPr>
        <w:bidi/>
        <w:rPr>
          <w:rFonts w:asciiTheme="majorBidi" w:hAnsiTheme="majorBidi" w:cstheme="majorBidi"/>
          <w:sz w:val="32"/>
          <w:szCs w:val="32"/>
          <w:rtl/>
        </w:rPr>
      </w:pPr>
    </w:p>
    <w:p w:rsidR="003F6760" w:rsidRDefault="003F6760" w:rsidP="003F6760">
      <w:pPr>
        <w:bidi/>
        <w:rPr>
          <w:rFonts w:asciiTheme="majorBidi" w:hAnsiTheme="majorBidi" w:cstheme="majorBidi"/>
          <w:sz w:val="32"/>
          <w:szCs w:val="32"/>
          <w:rtl/>
        </w:rPr>
      </w:pPr>
    </w:p>
    <w:p w:rsidR="003F6760" w:rsidRDefault="003F6760" w:rsidP="003F6760">
      <w:pPr>
        <w:bidi/>
        <w:rPr>
          <w:rFonts w:asciiTheme="majorBidi" w:hAnsiTheme="majorBidi" w:cstheme="majorBidi"/>
          <w:sz w:val="32"/>
          <w:szCs w:val="32"/>
          <w:rtl/>
        </w:rPr>
      </w:pPr>
    </w:p>
    <w:p w:rsidR="00CB0D1E" w:rsidRDefault="00CB0D1E" w:rsidP="00CB0D1E">
      <w:pPr>
        <w:bidi/>
        <w:rPr>
          <w:rFonts w:asciiTheme="majorBidi" w:hAnsiTheme="majorBidi" w:cstheme="majorBidi"/>
          <w:sz w:val="32"/>
          <w:szCs w:val="32"/>
          <w:rtl/>
        </w:rPr>
      </w:pPr>
      <w:r>
        <w:rPr>
          <w:rFonts w:asciiTheme="majorBidi" w:hAnsiTheme="majorBidi" w:cstheme="majorBidi" w:hint="cs"/>
          <w:sz w:val="32"/>
          <w:szCs w:val="32"/>
          <w:rtl/>
        </w:rPr>
        <w:t xml:space="preserve">وعند توزيع النتائج بجداول 2*2 لتطبيق اختبار فيشر كانت قيم </w:t>
      </w:r>
      <w:r>
        <w:rPr>
          <w:rFonts w:asciiTheme="majorBidi" w:hAnsiTheme="majorBidi" w:cstheme="majorBidi"/>
          <w:sz w:val="32"/>
          <w:szCs w:val="32"/>
        </w:rPr>
        <w:t>P</w:t>
      </w:r>
      <w:r>
        <w:rPr>
          <w:rFonts w:asciiTheme="majorBidi" w:hAnsiTheme="majorBidi" w:cstheme="majorBidi" w:hint="cs"/>
          <w:sz w:val="32"/>
          <w:szCs w:val="32"/>
          <w:rtl/>
        </w:rPr>
        <w:t xml:space="preserve"> المحسوبة </w:t>
      </w:r>
    </w:p>
    <w:p w:rsidR="00CB0D1E" w:rsidRDefault="00CB0D1E" w:rsidP="00CB0D1E">
      <w:pPr>
        <w:bidi/>
        <w:rPr>
          <w:rFonts w:asciiTheme="majorBidi" w:hAnsiTheme="majorBidi" w:cstheme="majorBidi"/>
          <w:sz w:val="32"/>
          <w:szCs w:val="32"/>
          <w:rtl/>
        </w:rPr>
      </w:pPr>
      <w:r>
        <w:rPr>
          <w:rFonts w:asciiTheme="majorBidi" w:hAnsiTheme="majorBidi" w:cstheme="majorBidi" w:hint="cs"/>
          <w:sz w:val="32"/>
          <w:szCs w:val="32"/>
          <w:rtl/>
        </w:rPr>
        <w:t>0.51 , 0.4 , 0.6  وكلها &lt; 0.05</w:t>
      </w:r>
    </w:p>
    <w:p w:rsidR="00CB0D1E" w:rsidRDefault="00CB0D1E"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أي أنه ليست هناك فروق إحصائية مهمة بين المجموعات الثلاث فيما يتعلق بحدوث </w:t>
      </w:r>
      <w:r w:rsidR="00A243B4">
        <w:rPr>
          <w:rFonts w:asciiTheme="majorBidi" w:hAnsiTheme="majorBidi" w:cstheme="majorBidi" w:hint="cs"/>
          <w:sz w:val="32"/>
          <w:szCs w:val="32"/>
          <w:rtl/>
        </w:rPr>
        <w:t>النكس بعد الشفاء.</w:t>
      </w:r>
    </w:p>
    <w:p w:rsidR="003B53C9" w:rsidRDefault="003B53C9" w:rsidP="005E3C7E">
      <w:pPr>
        <w:bidi/>
        <w:spacing w:line="480" w:lineRule="auto"/>
        <w:rPr>
          <w:rFonts w:asciiTheme="majorBidi" w:hAnsiTheme="majorBidi" w:cstheme="majorBidi"/>
          <w:sz w:val="32"/>
          <w:szCs w:val="32"/>
          <w:rtl/>
        </w:rPr>
      </w:pPr>
    </w:p>
    <w:p w:rsidR="003F6760" w:rsidRPr="00E704FD" w:rsidRDefault="00A52D3D" w:rsidP="000272A8">
      <w:pPr>
        <w:pStyle w:val="ListParagraph"/>
        <w:numPr>
          <w:ilvl w:val="0"/>
          <w:numId w:val="23"/>
        </w:numPr>
        <w:bidi/>
        <w:spacing w:line="480" w:lineRule="auto"/>
        <w:rPr>
          <w:rFonts w:asciiTheme="majorBidi" w:hAnsiTheme="majorBidi" w:cstheme="majorBidi"/>
          <w:b/>
          <w:bCs/>
          <w:sz w:val="36"/>
          <w:szCs w:val="36"/>
          <w:u w:val="single"/>
        </w:rPr>
      </w:pPr>
      <w:r w:rsidRPr="00E704FD">
        <w:rPr>
          <w:rFonts w:asciiTheme="majorBidi" w:hAnsiTheme="majorBidi" w:cstheme="majorBidi" w:hint="cs"/>
          <w:b/>
          <w:bCs/>
          <w:sz w:val="36"/>
          <w:szCs w:val="36"/>
          <w:u w:val="single"/>
          <w:rtl/>
        </w:rPr>
        <w:t>النكس حسب الجنس</w:t>
      </w:r>
      <w:r w:rsidR="004806AB">
        <w:rPr>
          <w:rFonts w:asciiTheme="majorBidi" w:hAnsiTheme="majorBidi" w:cstheme="majorBidi" w:hint="cs"/>
          <w:b/>
          <w:bCs/>
          <w:sz w:val="36"/>
          <w:szCs w:val="36"/>
          <w:u w:val="single"/>
          <w:rtl/>
        </w:rPr>
        <w:t xml:space="preserve"> :</w:t>
      </w:r>
    </w:p>
    <w:p w:rsidR="00A52D3D" w:rsidRDefault="00A52D3D" w:rsidP="005E3C7E">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حدث نكس عند ثمانية مرضى ذكور من أصل 22 مريضاً شفوا من الإصابة أي بنسبة 36% , وكذلك حدث نكس عند ثلاث مريضات إناث من أصل ست مريضات شفين من المرض أي بنسبة 50% </w:t>
      </w:r>
    </w:p>
    <w:p w:rsidR="007D5DEE" w:rsidRDefault="007D5DEE" w:rsidP="007D5DEE">
      <w:pPr>
        <w:bidi/>
        <w:rPr>
          <w:rFonts w:asciiTheme="majorBidi" w:hAnsiTheme="majorBidi" w:cstheme="majorBidi"/>
          <w:sz w:val="32"/>
          <w:szCs w:val="32"/>
          <w:rtl/>
        </w:rPr>
      </w:pPr>
    </w:p>
    <w:tbl>
      <w:tblPr>
        <w:tblStyle w:val="TableGrid"/>
        <w:bidiVisual/>
        <w:tblW w:w="0" w:type="auto"/>
        <w:tblLook w:val="04A0" w:firstRow="1" w:lastRow="0" w:firstColumn="1" w:lastColumn="0" w:noHBand="0" w:noVBand="1"/>
      </w:tblPr>
      <w:tblGrid>
        <w:gridCol w:w="1676"/>
        <w:gridCol w:w="2233"/>
        <w:gridCol w:w="1944"/>
        <w:gridCol w:w="1950"/>
      </w:tblGrid>
      <w:tr w:rsidR="007D5DEE" w:rsidTr="007D5DEE">
        <w:tc>
          <w:tcPr>
            <w:tcW w:w="1908" w:type="dxa"/>
          </w:tcPr>
          <w:p w:rsidR="007D5DEE" w:rsidRPr="00A73341" w:rsidRDefault="007D5DEE" w:rsidP="004342B9">
            <w:pPr>
              <w:bidi/>
              <w:jc w:val="center"/>
              <w:rPr>
                <w:rFonts w:ascii="Arial" w:hAnsi="Arial" w:cs="Arial"/>
                <w:sz w:val="30"/>
                <w:szCs w:val="30"/>
                <w:rtl/>
              </w:rPr>
            </w:pPr>
          </w:p>
        </w:tc>
        <w:tc>
          <w:tcPr>
            <w:tcW w:w="2520" w:type="dxa"/>
          </w:tcPr>
          <w:p w:rsidR="007D5DEE" w:rsidRPr="00A73341" w:rsidRDefault="007D5DEE" w:rsidP="004342B9">
            <w:pPr>
              <w:bidi/>
              <w:jc w:val="center"/>
              <w:rPr>
                <w:rFonts w:ascii="Arial" w:hAnsi="Arial" w:cs="Arial"/>
                <w:sz w:val="30"/>
                <w:szCs w:val="30"/>
                <w:rtl/>
              </w:rPr>
            </w:pPr>
            <w:r>
              <w:rPr>
                <w:rFonts w:ascii="Arial" w:hAnsi="Arial" w:cs="Arial" w:hint="cs"/>
                <w:sz w:val="30"/>
                <w:szCs w:val="30"/>
                <w:rtl/>
              </w:rPr>
              <w:t>عدد المرضى المشفيين</w:t>
            </w:r>
          </w:p>
        </w:tc>
        <w:tc>
          <w:tcPr>
            <w:tcW w:w="2214" w:type="dxa"/>
          </w:tcPr>
          <w:p w:rsidR="007D5DEE" w:rsidRPr="00A73341" w:rsidRDefault="007D5DEE" w:rsidP="004342B9">
            <w:pPr>
              <w:bidi/>
              <w:jc w:val="center"/>
              <w:rPr>
                <w:rFonts w:ascii="Arial" w:hAnsi="Arial" w:cs="Arial"/>
                <w:sz w:val="30"/>
                <w:szCs w:val="30"/>
                <w:rtl/>
              </w:rPr>
            </w:pPr>
            <w:r>
              <w:rPr>
                <w:rFonts w:ascii="Arial" w:hAnsi="Arial" w:cs="Arial" w:hint="cs"/>
                <w:sz w:val="30"/>
                <w:szCs w:val="30"/>
                <w:rtl/>
              </w:rPr>
              <w:t>حدوث نكس</w:t>
            </w:r>
          </w:p>
        </w:tc>
        <w:tc>
          <w:tcPr>
            <w:tcW w:w="2214" w:type="dxa"/>
          </w:tcPr>
          <w:p w:rsidR="007D5DEE" w:rsidRPr="00A73341" w:rsidRDefault="007D5DEE" w:rsidP="004342B9">
            <w:pPr>
              <w:bidi/>
              <w:jc w:val="center"/>
              <w:rPr>
                <w:rFonts w:ascii="Arial" w:hAnsi="Arial" w:cs="Arial"/>
                <w:sz w:val="30"/>
                <w:szCs w:val="30"/>
                <w:rtl/>
              </w:rPr>
            </w:pPr>
            <w:r>
              <w:rPr>
                <w:rFonts w:ascii="Arial" w:hAnsi="Arial" w:cs="Arial" w:hint="cs"/>
                <w:sz w:val="30"/>
                <w:szCs w:val="30"/>
                <w:rtl/>
              </w:rPr>
              <w:t>النسبة المئوية</w:t>
            </w:r>
          </w:p>
        </w:tc>
      </w:tr>
      <w:tr w:rsidR="007D5DEE" w:rsidTr="007D5DEE">
        <w:tc>
          <w:tcPr>
            <w:tcW w:w="1908" w:type="dxa"/>
          </w:tcPr>
          <w:p w:rsidR="007D5DEE" w:rsidRPr="00A73341" w:rsidRDefault="007D5DEE" w:rsidP="004342B9">
            <w:pPr>
              <w:bidi/>
              <w:jc w:val="center"/>
              <w:rPr>
                <w:rFonts w:ascii="Arial" w:hAnsi="Arial" w:cs="Arial"/>
                <w:sz w:val="30"/>
                <w:szCs w:val="30"/>
                <w:rtl/>
              </w:rPr>
            </w:pPr>
            <w:r w:rsidRPr="00A73341">
              <w:rPr>
                <w:rFonts w:ascii="Arial" w:hAnsi="Arial" w:cs="Arial"/>
                <w:sz w:val="30"/>
                <w:szCs w:val="30"/>
                <w:rtl/>
              </w:rPr>
              <w:t>ذكور</w:t>
            </w:r>
          </w:p>
        </w:tc>
        <w:tc>
          <w:tcPr>
            <w:tcW w:w="2520" w:type="dxa"/>
          </w:tcPr>
          <w:p w:rsidR="007D5DEE" w:rsidRPr="00A73341" w:rsidRDefault="007D5DEE" w:rsidP="004342B9">
            <w:pPr>
              <w:bidi/>
              <w:jc w:val="center"/>
              <w:rPr>
                <w:rFonts w:ascii="Arial" w:hAnsi="Arial" w:cs="Arial"/>
                <w:sz w:val="30"/>
                <w:szCs w:val="30"/>
                <w:rtl/>
              </w:rPr>
            </w:pPr>
            <w:r>
              <w:rPr>
                <w:rFonts w:ascii="Arial" w:hAnsi="Arial" w:cs="Arial" w:hint="cs"/>
                <w:sz w:val="30"/>
                <w:szCs w:val="30"/>
                <w:rtl/>
              </w:rPr>
              <w:t>22</w:t>
            </w:r>
          </w:p>
        </w:tc>
        <w:tc>
          <w:tcPr>
            <w:tcW w:w="2214" w:type="dxa"/>
          </w:tcPr>
          <w:p w:rsidR="007D5DEE" w:rsidRPr="00A73341" w:rsidRDefault="007D5DEE" w:rsidP="004342B9">
            <w:pPr>
              <w:bidi/>
              <w:jc w:val="center"/>
              <w:rPr>
                <w:rFonts w:ascii="Arial" w:hAnsi="Arial" w:cs="Arial"/>
                <w:sz w:val="30"/>
                <w:szCs w:val="30"/>
                <w:rtl/>
              </w:rPr>
            </w:pPr>
            <w:r>
              <w:rPr>
                <w:rFonts w:ascii="Arial" w:hAnsi="Arial" w:cs="Arial" w:hint="cs"/>
                <w:sz w:val="30"/>
                <w:szCs w:val="30"/>
                <w:rtl/>
              </w:rPr>
              <w:t>8</w:t>
            </w:r>
          </w:p>
        </w:tc>
        <w:tc>
          <w:tcPr>
            <w:tcW w:w="2214" w:type="dxa"/>
          </w:tcPr>
          <w:p w:rsidR="007D5DEE" w:rsidRPr="00A73341" w:rsidRDefault="007D5DEE" w:rsidP="004342B9">
            <w:pPr>
              <w:bidi/>
              <w:jc w:val="center"/>
              <w:rPr>
                <w:rFonts w:ascii="Arial" w:hAnsi="Arial" w:cs="Arial"/>
                <w:sz w:val="30"/>
                <w:szCs w:val="30"/>
                <w:rtl/>
              </w:rPr>
            </w:pPr>
            <w:r>
              <w:rPr>
                <w:rFonts w:ascii="Arial" w:hAnsi="Arial" w:cs="Arial" w:hint="cs"/>
                <w:sz w:val="30"/>
                <w:szCs w:val="30"/>
                <w:rtl/>
              </w:rPr>
              <w:t>36%</w:t>
            </w:r>
          </w:p>
        </w:tc>
      </w:tr>
      <w:tr w:rsidR="007D5DEE" w:rsidTr="007D5DEE">
        <w:tc>
          <w:tcPr>
            <w:tcW w:w="1908" w:type="dxa"/>
          </w:tcPr>
          <w:p w:rsidR="007D5DEE" w:rsidRPr="00A73341" w:rsidRDefault="007D5DEE" w:rsidP="004342B9">
            <w:pPr>
              <w:bidi/>
              <w:jc w:val="center"/>
              <w:rPr>
                <w:rFonts w:ascii="Arial" w:hAnsi="Arial" w:cs="Arial"/>
                <w:sz w:val="30"/>
                <w:szCs w:val="30"/>
                <w:rtl/>
              </w:rPr>
            </w:pPr>
            <w:r w:rsidRPr="00A73341">
              <w:rPr>
                <w:rFonts w:ascii="Arial" w:hAnsi="Arial" w:cs="Arial"/>
                <w:sz w:val="30"/>
                <w:szCs w:val="30"/>
                <w:rtl/>
              </w:rPr>
              <w:t>إناث</w:t>
            </w:r>
          </w:p>
        </w:tc>
        <w:tc>
          <w:tcPr>
            <w:tcW w:w="2520" w:type="dxa"/>
          </w:tcPr>
          <w:p w:rsidR="007D5DEE" w:rsidRPr="00A73341" w:rsidRDefault="007D5DEE" w:rsidP="004342B9">
            <w:pPr>
              <w:bidi/>
              <w:jc w:val="center"/>
              <w:rPr>
                <w:rFonts w:ascii="Arial" w:hAnsi="Arial" w:cs="Arial"/>
                <w:sz w:val="30"/>
                <w:szCs w:val="30"/>
                <w:rtl/>
              </w:rPr>
            </w:pPr>
            <w:r>
              <w:rPr>
                <w:rFonts w:ascii="Arial" w:hAnsi="Arial" w:cs="Arial" w:hint="cs"/>
                <w:sz w:val="30"/>
                <w:szCs w:val="30"/>
                <w:rtl/>
              </w:rPr>
              <w:t>6</w:t>
            </w:r>
          </w:p>
        </w:tc>
        <w:tc>
          <w:tcPr>
            <w:tcW w:w="2214" w:type="dxa"/>
          </w:tcPr>
          <w:p w:rsidR="007D5DEE" w:rsidRPr="00A73341" w:rsidRDefault="007D5DEE" w:rsidP="004342B9">
            <w:pPr>
              <w:bidi/>
              <w:jc w:val="center"/>
              <w:rPr>
                <w:rFonts w:ascii="Arial" w:hAnsi="Arial" w:cs="Arial"/>
                <w:sz w:val="30"/>
                <w:szCs w:val="30"/>
                <w:rtl/>
              </w:rPr>
            </w:pPr>
            <w:r>
              <w:rPr>
                <w:rFonts w:ascii="Arial" w:hAnsi="Arial" w:cs="Arial" w:hint="cs"/>
                <w:sz w:val="30"/>
                <w:szCs w:val="30"/>
                <w:rtl/>
              </w:rPr>
              <w:t>3</w:t>
            </w:r>
          </w:p>
        </w:tc>
        <w:tc>
          <w:tcPr>
            <w:tcW w:w="2214" w:type="dxa"/>
          </w:tcPr>
          <w:p w:rsidR="007D5DEE" w:rsidRPr="00A73341" w:rsidRDefault="007D5DEE" w:rsidP="004342B9">
            <w:pPr>
              <w:bidi/>
              <w:jc w:val="center"/>
              <w:rPr>
                <w:rFonts w:ascii="Arial" w:hAnsi="Arial" w:cs="Arial"/>
                <w:sz w:val="30"/>
                <w:szCs w:val="30"/>
                <w:rtl/>
              </w:rPr>
            </w:pPr>
            <w:r>
              <w:rPr>
                <w:rFonts w:ascii="Arial" w:hAnsi="Arial" w:cs="Arial" w:hint="cs"/>
                <w:sz w:val="30"/>
                <w:szCs w:val="30"/>
                <w:rtl/>
              </w:rPr>
              <w:t>50%</w:t>
            </w:r>
          </w:p>
        </w:tc>
      </w:tr>
    </w:tbl>
    <w:p w:rsidR="007D5DEE" w:rsidRPr="00B43A9E" w:rsidRDefault="00584685" w:rsidP="00B43A9E">
      <w:pPr>
        <w:bidi/>
        <w:jc w:val="center"/>
        <w:rPr>
          <w:rFonts w:asciiTheme="minorBidi" w:hAnsiTheme="minorBidi"/>
          <w:sz w:val="26"/>
          <w:szCs w:val="26"/>
          <w:rtl/>
        </w:rPr>
      </w:pPr>
      <w:r w:rsidRPr="00B43A9E">
        <w:rPr>
          <w:rFonts w:asciiTheme="minorBidi" w:hAnsiTheme="minorBidi"/>
          <w:sz w:val="26"/>
          <w:szCs w:val="26"/>
          <w:rtl/>
        </w:rPr>
        <w:t xml:space="preserve">جدول -26- </w:t>
      </w:r>
      <w:r w:rsidR="00B43A9E" w:rsidRPr="00B43A9E">
        <w:rPr>
          <w:rFonts w:asciiTheme="minorBidi" w:hAnsiTheme="minorBidi"/>
          <w:sz w:val="26"/>
          <w:szCs w:val="26"/>
          <w:rtl/>
        </w:rPr>
        <w:t>نسبة حدوث النكس حسب الجنس</w:t>
      </w:r>
    </w:p>
    <w:p w:rsidR="003F6760" w:rsidRDefault="003F6760" w:rsidP="003F6760">
      <w:pPr>
        <w:bidi/>
        <w:rPr>
          <w:rFonts w:asciiTheme="majorBidi" w:hAnsiTheme="majorBidi" w:cstheme="majorBidi"/>
          <w:sz w:val="32"/>
          <w:szCs w:val="32"/>
          <w:rtl/>
        </w:rPr>
      </w:pPr>
    </w:p>
    <w:p w:rsidR="003F6760" w:rsidRDefault="006F08F4"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بتطبيق اختبار فيشر على هذه البيانات نحصل قيمة </w:t>
      </w:r>
      <w:r>
        <w:rPr>
          <w:rFonts w:asciiTheme="majorBidi" w:hAnsiTheme="majorBidi" w:cstheme="majorBidi"/>
          <w:sz w:val="32"/>
          <w:szCs w:val="32"/>
        </w:rPr>
        <w:t>P</w:t>
      </w:r>
      <w:r>
        <w:rPr>
          <w:rFonts w:asciiTheme="majorBidi" w:hAnsiTheme="majorBidi" w:cstheme="majorBidi" w:hint="cs"/>
          <w:sz w:val="32"/>
          <w:szCs w:val="32"/>
          <w:rtl/>
        </w:rPr>
        <w:t xml:space="preserve"> 0.43 &gt; 0.05 أي أنه لا يوجد فارق إحصائي هام في نسبة النكس بين الجنسين</w:t>
      </w:r>
      <w:r w:rsidR="00654D69">
        <w:rPr>
          <w:rFonts w:asciiTheme="majorBidi" w:hAnsiTheme="majorBidi" w:cstheme="majorBidi" w:hint="cs"/>
          <w:sz w:val="32"/>
          <w:szCs w:val="32"/>
          <w:rtl/>
        </w:rPr>
        <w:t>.</w:t>
      </w:r>
    </w:p>
    <w:p w:rsidR="00F91121" w:rsidRDefault="00F91121" w:rsidP="00F91121">
      <w:pPr>
        <w:bidi/>
        <w:rPr>
          <w:rFonts w:asciiTheme="majorBidi" w:hAnsiTheme="majorBidi" w:cstheme="majorBidi"/>
          <w:sz w:val="32"/>
          <w:szCs w:val="32"/>
          <w:rtl/>
        </w:rPr>
      </w:pPr>
    </w:p>
    <w:p w:rsidR="00BF3A9E" w:rsidRPr="0077300E" w:rsidRDefault="00BF3A9E" w:rsidP="00BF3A9E">
      <w:pPr>
        <w:bidi/>
        <w:jc w:val="center"/>
        <w:rPr>
          <w:rFonts w:ascii="Simplified Arabic" w:hAnsi="Simplified Arabic" w:cs="Simplified Arabic"/>
          <w:b/>
          <w:bCs/>
          <w:sz w:val="70"/>
          <w:szCs w:val="70"/>
          <w:rtl/>
        </w:rPr>
      </w:pPr>
      <w:r w:rsidRPr="0077300E">
        <w:rPr>
          <w:rFonts w:ascii="Simplified Arabic" w:hAnsi="Simplified Arabic" w:cs="Simplified Arabic"/>
          <w:b/>
          <w:bCs/>
          <w:sz w:val="70"/>
          <w:szCs w:val="70"/>
          <w:rtl/>
        </w:rPr>
        <w:lastRenderedPageBreak/>
        <w:t>مناقشـة النتائج ومقارنتها بالدراسات العالمية</w:t>
      </w:r>
    </w:p>
    <w:p w:rsidR="00BF3A9E" w:rsidRPr="00BF3A9E" w:rsidRDefault="00BF3A9E" w:rsidP="00BF3A9E">
      <w:pPr>
        <w:bidi/>
        <w:rPr>
          <w:rFonts w:asciiTheme="majorBidi" w:hAnsiTheme="majorBidi" w:cstheme="majorBidi"/>
          <w:b/>
          <w:bCs/>
          <w:sz w:val="80"/>
          <w:szCs w:val="80"/>
          <w:rtl/>
        </w:rPr>
      </w:pPr>
    </w:p>
    <w:p w:rsidR="00F91121" w:rsidRDefault="00F91121" w:rsidP="000074A2">
      <w:pPr>
        <w:bidi/>
        <w:spacing w:line="480" w:lineRule="auto"/>
        <w:rPr>
          <w:rFonts w:asciiTheme="majorBidi" w:hAnsiTheme="majorBidi" w:cstheme="majorBidi"/>
          <w:sz w:val="32"/>
          <w:szCs w:val="32"/>
          <w:rtl/>
        </w:rPr>
      </w:pPr>
    </w:p>
    <w:p w:rsidR="00BF3A9E" w:rsidRDefault="00DD5C72"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لا بد من ذكر سلبية أساسية في الرسالة وهي قلة عدد المرضى مما يجعل الاختبارات الإحصائية لتحديد الفروق بين نتائج المجموعات أقل دقة وخاصة النتائج ذات الأرقام القليلة , رغم استخدامنا للاختبارات المخصصة للبيانات العددية القليلة مثل اختبار فيش</w:t>
      </w:r>
      <w:r w:rsidR="005C03DB">
        <w:rPr>
          <w:rFonts w:asciiTheme="majorBidi" w:hAnsiTheme="majorBidi" w:cstheme="majorBidi" w:hint="cs"/>
          <w:sz w:val="32"/>
          <w:szCs w:val="32"/>
          <w:rtl/>
        </w:rPr>
        <w:t>ـ</w:t>
      </w:r>
      <w:r>
        <w:rPr>
          <w:rFonts w:asciiTheme="majorBidi" w:hAnsiTheme="majorBidi" w:cstheme="majorBidi" w:hint="cs"/>
          <w:sz w:val="32"/>
          <w:szCs w:val="32"/>
          <w:rtl/>
        </w:rPr>
        <w:t xml:space="preserve">ر. </w:t>
      </w:r>
    </w:p>
    <w:p w:rsidR="00912052" w:rsidRPr="00B004FA" w:rsidRDefault="00AC1D50" w:rsidP="00AC1D50">
      <w:pPr>
        <w:pStyle w:val="ListParagraph"/>
        <w:numPr>
          <w:ilvl w:val="0"/>
          <w:numId w:val="10"/>
        </w:numPr>
        <w:bidi/>
        <w:spacing w:line="480" w:lineRule="auto"/>
        <w:rPr>
          <w:rFonts w:ascii="Simplified Arabic" w:hAnsi="Simplified Arabic" w:cs="Simplified Arabic"/>
          <w:b/>
          <w:bCs/>
          <w:sz w:val="40"/>
          <w:szCs w:val="40"/>
          <w:u w:val="single"/>
          <w:rtl/>
        </w:rPr>
      </w:pPr>
      <w:r w:rsidRPr="00B004FA">
        <w:rPr>
          <w:rFonts w:ascii="Simplified Arabic" w:hAnsi="Simplified Arabic" w:cs="Simplified Arabic"/>
          <w:b/>
          <w:bCs/>
          <w:sz w:val="40"/>
          <w:szCs w:val="40"/>
          <w:u w:val="single"/>
          <w:rtl/>
        </w:rPr>
        <w:t>الدراسة الإحصائية</w:t>
      </w:r>
    </w:p>
    <w:p w:rsidR="00912052" w:rsidRDefault="00AF08FB" w:rsidP="00B004FA">
      <w:pPr>
        <w:pStyle w:val="ListParagraph"/>
        <w:numPr>
          <w:ilvl w:val="0"/>
          <w:numId w:val="25"/>
        </w:numPr>
        <w:bidi/>
        <w:spacing w:line="480" w:lineRule="auto"/>
        <w:rPr>
          <w:rFonts w:asciiTheme="majorBidi" w:hAnsiTheme="majorBidi" w:cstheme="majorBidi"/>
          <w:b/>
          <w:bCs/>
          <w:sz w:val="36"/>
          <w:szCs w:val="36"/>
          <w:u w:val="single"/>
        </w:rPr>
      </w:pPr>
      <w:r w:rsidRPr="0077300E">
        <w:rPr>
          <w:rFonts w:asciiTheme="majorBidi" w:hAnsiTheme="majorBidi" w:cstheme="majorBidi" w:hint="cs"/>
          <w:b/>
          <w:bCs/>
          <w:sz w:val="36"/>
          <w:szCs w:val="36"/>
          <w:u w:val="single"/>
          <w:rtl/>
        </w:rPr>
        <w:t>عدد المرضى في الدراسة :</w:t>
      </w:r>
    </w:p>
    <w:tbl>
      <w:tblPr>
        <w:tblStyle w:val="TableGrid"/>
        <w:bidiVisual/>
        <w:tblW w:w="9090" w:type="dxa"/>
        <w:tblInd w:w="-495" w:type="dxa"/>
        <w:tblLook w:val="04A0" w:firstRow="1" w:lastRow="0" w:firstColumn="1" w:lastColumn="0" w:noHBand="0" w:noVBand="1"/>
      </w:tblPr>
      <w:tblGrid>
        <w:gridCol w:w="1067"/>
        <w:gridCol w:w="913"/>
        <w:gridCol w:w="867"/>
        <w:gridCol w:w="1293"/>
        <w:gridCol w:w="1170"/>
        <w:gridCol w:w="1350"/>
        <w:gridCol w:w="1080"/>
        <w:gridCol w:w="1350"/>
      </w:tblGrid>
      <w:tr w:rsidR="0003327E" w:rsidTr="0003327E">
        <w:tc>
          <w:tcPr>
            <w:tcW w:w="1067" w:type="dxa"/>
          </w:tcPr>
          <w:p w:rsidR="0003327E" w:rsidRPr="0003327E" w:rsidRDefault="0003327E" w:rsidP="0003327E">
            <w:pPr>
              <w:pStyle w:val="ListParagraph"/>
              <w:bidi/>
              <w:spacing w:line="480" w:lineRule="auto"/>
              <w:ind w:left="0"/>
              <w:jc w:val="center"/>
              <w:rPr>
                <w:rFonts w:asciiTheme="majorBidi" w:hAnsiTheme="majorBidi" w:cstheme="majorBidi"/>
                <w:sz w:val="28"/>
                <w:szCs w:val="28"/>
                <w:rtl/>
              </w:rPr>
            </w:pPr>
            <w:r w:rsidRPr="0003327E">
              <w:rPr>
                <w:rFonts w:asciiTheme="majorBidi" w:hAnsiTheme="majorBidi" w:cstheme="majorBidi" w:hint="cs"/>
                <w:sz w:val="28"/>
                <w:szCs w:val="28"/>
                <w:rtl/>
              </w:rPr>
              <w:t>الدراسة</w:t>
            </w:r>
          </w:p>
        </w:tc>
        <w:tc>
          <w:tcPr>
            <w:tcW w:w="913" w:type="dxa"/>
          </w:tcPr>
          <w:p w:rsidR="0003327E" w:rsidRPr="0003327E" w:rsidRDefault="0003327E" w:rsidP="0003327E">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دراستنا</w:t>
            </w:r>
          </w:p>
        </w:tc>
        <w:tc>
          <w:tcPr>
            <w:tcW w:w="867" w:type="dxa"/>
          </w:tcPr>
          <w:p w:rsidR="0003327E" w:rsidRPr="00D5040F" w:rsidRDefault="0003327E" w:rsidP="00AC1D50">
            <w:pPr>
              <w:bidi/>
              <w:jc w:val="center"/>
              <w:rPr>
                <w:rFonts w:asciiTheme="majorBidi" w:hAnsiTheme="majorBidi" w:cstheme="majorBidi"/>
                <w:sz w:val="26"/>
                <w:szCs w:val="26"/>
              </w:rPr>
            </w:pPr>
            <w:r w:rsidRPr="00D5040F">
              <w:rPr>
                <w:rFonts w:asciiTheme="majorBidi" w:hAnsiTheme="majorBidi" w:cstheme="majorBidi"/>
                <w:sz w:val="26"/>
                <w:szCs w:val="26"/>
              </w:rPr>
              <w:t>Sami Bashi</w:t>
            </w:r>
          </w:p>
        </w:tc>
        <w:tc>
          <w:tcPr>
            <w:tcW w:w="1293" w:type="dxa"/>
          </w:tcPr>
          <w:p w:rsidR="0003327E" w:rsidRPr="00D5040F" w:rsidRDefault="0003327E" w:rsidP="00AC1D50">
            <w:pPr>
              <w:bidi/>
              <w:jc w:val="center"/>
              <w:rPr>
                <w:rFonts w:asciiTheme="majorBidi" w:hAnsiTheme="majorBidi" w:cstheme="majorBidi"/>
                <w:sz w:val="26"/>
                <w:szCs w:val="26"/>
                <w:rtl/>
              </w:rPr>
            </w:pPr>
            <w:r w:rsidRPr="00D5040F">
              <w:rPr>
                <w:rFonts w:asciiTheme="majorBidi" w:hAnsiTheme="majorBidi" w:cstheme="majorBidi"/>
                <w:sz w:val="26"/>
                <w:szCs w:val="26"/>
              </w:rPr>
              <w:t>KM.Stone</w:t>
            </w:r>
          </w:p>
        </w:tc>
        <w:tc>
          <w:tcPr>
            <w:tcW w:w="1170" w:type="dxa"/>
          </w:tcPr>
          <w:p w:rsidR="0003327E" w:rsidRPr="00D5040F" w:rsidRDefault="0003327E" w:rsidP="00AC1D50">
            <w:pPr>
              <w:bidi/>
              <w:jc w:val="center"/>
              <w:rPr>
                <w:rFonts w:asciiTheme="majorBidi" w:hAnsiTheme="majorBidi" w:cstheme="majorBidi"/>
                <w:sz w:val="26"/>
                <w:szCs w:val="26"/>
                <w:rtl/>
              </w:rPr>
            </w:pPr>
            <w:r w:rsidRPr="00D5040F">
              <w:rPr>
                <w:rFonts w:asciiTheme="majorBidi" w:hAnsiTheme="majorBidi" w:cstheme="majorBidi"/>
                <w:sz w:val="26"/>
                <w:szCs w:val="26"/>
              </w:rPr>
              <w:t>Edwards</w:t>
            </w:r>
          </w:p>
        </w:tc>
        <w:tc>
          <w:tcPr>
            <w:tcW w:w="1350" w:type="dxa"/>
          </w:tcPr>
          <w:p w:rsidR="0003327E" w:rsidRPr="00D5040F" w:rsidRDefault="0003327E" w:rsidP="00AC1D50">
            <w:pPr>
              <w:bidi/>
              <w:jc w:val="center"/>
              <w:rPr>
                <w:rFonts w:asciiTheme="majorBidi" w:hAnsiTheme="majorBidi" w:cstheme="majorBidi"/>
                <w:sz w:val="26"/>
                <w:szCs w:val="26"/>
                <w:rtl/>
              </w:rPr>
            </w:pPr>
            <w:r w:rsidRPr="00D5040F">
              <w:rPr>
                <w:rFonts w:asciiTheme="majorBidi" w:hAnsiTheme="majorBidi" w:cstheme="majorBidi"/>
                <w:sz w:val="26"/>
                <w:szCs w:val="26"/>
              </w:rPr>
              <w:t>Rajagopal</w:t>
            </w:r>
          </w:p>
        </w:tc>
        <w:tc>
          <w:tcPr>
            <w:tcW w:w="1080" w:type="dxa"/>
          </w:tcPr>
          <w:p w:rsidR="0003327E" w:rsidRPr="00D5040F" w:rsidRDefault="0003327E" w:rsidP="00AC1D50">
            <w:pPr>
              <w:bidi/>
              <w:jc w:val="center"/>
              <w:rPr>
                <w:rFonts w:asciiTheme="majorBidi" w:hAnsiTheme="majorBidi" w:cstheme="majorBidi"/>
                <w:sz w:val="26"/>
                <w:szCs w:val="26"/>
              </w:rPr>
            </w:pPr>
            <w:r>
              <w:rPr>
                <w:rFonts w:asciiTheme="majorBidi" w:hAnsiTheme="majorBidi" w:cstheme="majorBidi"/>
                <w:sz w:val="26"/>
                <w:szCs w:val="26"/>
              </w:rPr>
              <w:t>Pouran</w:t>
            </w:r>
          </w:p>
        </w:tc>
        <w:tc>
          <w:tcPr>
            <w:tcW w:w="1350" w:type="dxa"/>
          </w:tcPr>
          <w:p w:rsidR="0003327E" w:rsidRPr="00D5040F" w:rsidRDefault="0003327E" w:rsidP="00AC1D50">
            <w:pPr>
              <w:bidi/>
              <w:jc w:val="center"/>
              <w:rPr>
                <w:rFonts w:asciiTheme="majorBidi" w:hAnsiTheme="majorBidi" w:cstheme="majorBidi"/>
                <w:sz w:val="26"/>
                <w:szCs w:val="26"/>
                <w:rtl/>
              </w:rPr>
            </w:pPr>
            <w:r w:rsidRPr="00D5040F">
              <w:rPr>
                <w:rFonts w:asciiTheme="majorBidi" w:hAnsiTheme="majorBidi" w:cstheme="majorBidi"/>
                <w:sz w:val="26"/>
                <w:szCs w:val="26"/>
              </w:rPr>
              <w:t>La</w:t>
            </w:r>
            <w:r>
              <w:rPr>
                <w:rFonts w:asciiTheme="majorBidi" w:hAnsiTheme="majorBidi" w:cstheme="majorBidi"/>
                <w:sz w:val="26"/>
                <w:szCs w:val="26"/>
              </w:rPr>
              <w:t>s</w:t>
            </w:r>
            <w:r w:rsidRPr="00D5040F">
              <w:rPr>
                <w:rFonts w:asciiTheme="majorBidi" w:hAnsiTheme="majorBidi" w:cstheme="majorBidi"/>
                <w:sz w:val="26"/>
                <w:szCs w:val="26"/>
              </w:rPr>
              <w:t>sus</w:t>
            </w:r>
          </w:p>
        </w:tc>
      </w:tr>
      <w:tr w:rsidR="0003327E" w:rsidTr="0003327E">
        <w:tc>
          <w:tcPr>
            <w:tcW w:w="1067" w:type="dxa"/>
          </w:tcPr>
          <w:p w:rsidR="0003327E" w:rsidRPr="0003327E" w:rsidRDefault="0003327E" w:rsidP="0003327E">
            <w:pPr>
              <w:pStyle w:val="ListParagraph"/>
              <w:bidi/>
              <w:spacing w:line="480" w:lineRule="auto"/>
              <w:ind w:left="0"/>
              <w:jc w:val="center"/>
              <w:rPr>
                <w:rFonts w:asciiTheme="majorBidi" w:hAnsiTheme="majorBidi" w:cstheme="majorBidi"/>
                <w:sz w:val="28"/>
                <w:szCs w:val="28"/>
                <w:rtl/>
              </w:rPr>
            </w:pPr>
            <w:r w:rsidRPr="0003327E">
              <w:rPr>
                <w:rFonts w:asciiTheme="majorBidi" w:hAnsiTheme="majorBidi" w:cstheme="majorBidi" w:hint="cs"/>
                <w:sz w:val="28"/>
                <w:szCs w:val="28"/>
                <w:rtl/>
              </w:rPr>
              <w:t>عدد المرضى</w:t>
            </w:r>
          </w:p>
        </w:tc>
        <w:tc>
          <w:tcPr>
            <w:tcW w:w="913" w:type="dxa"/>
          </w:tcPr>
          <w:p w:rsidR="0003327E" w:rsidRPr="0003327E" w:rsidRDefault="0003327E" w:rsidP="0003327E">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60</w:t>
            </w:r>
          </w:p>
        </w:tc>
        <w:tc>
          <w:tcPr>
            <w:tcW w:w="867" w:type="dxa"/>
          </w:tcPr>
          <w:p w:rsidR="0003327E" w:rsidRPr="0003327E" w:rsidRDefault="0003327E" w:rsidP="0003327E">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350</w:t>
            </w:r>
          </w:p>
        </w:tc>
        <w:tc>
          <w:tcPr>
            <w:tcW w:w="1293" w:type="dxa"/>
          </w:tcPr>
          <w:p w:rsidR="0003327E" w:rsidRPr="0003327E" w:rsidRDefault="0023142C" w:rsidP="0003327E">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237</w:t>
            </w:r>
          </w:p>
        </w:tc>
        <w:tc>
          <w:tcPr>
            <w:tcW w:w="1170" w:type="dxa"/>
          </w:tcPr>
          <w:p w:rsidR="0003327E" w:rsidRPr="0003327E" w:rsidRDefault="0003327E" w:rsidP="0003327E">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51</w:t>
            </w:r>
          </w:p>
        </w:tc>
        <w:tc>
          <w:tcPr>
            <w:tcW w:w="1350" w:type="dxa"/>
          </w:tcPr>
          <w:p w:rsidR="0003327E" w:rsidRPr="0003327E" w:rsidRDefault="0003327E" w:rsidP="0003327E">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72</w:t>
            </w:r>
          </w:p>
        </w:tc>
        <w:tc>
          <w:tcPr>
            <w:tcW w:w="1080" w:type="dxa"/>
          </w:tcPr>
          <w:p w:rsidR="0003327E" w:rsidRPr="0003327E" w:rsidRDefault="0003327E" w:rsidP="0003327E">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59</w:t>
            </w:r>
          </w:p>
        </w:tc>
        <w:tc>
          <w:tcPr>
            <w:tcW w:w="1350" w:type="dxa"/>
          </w:tcPr>
          <w:p w:rsidR="0003327E" w:rsidRPr="0003327E" w:rsidRDefault="0003327E" w:rsidP="0003327E">
            <w:pPr>
              <w:pStyle w:val="ListParagraph"/>
              <w:bidi/>
              <w:spacing w:line="480" w:lineRule="auto"/>
              <w:ind w:left="0"/>
              <w:jc w:val="center"/>
              <w:rPr>
                <w:rFonts w:asciiTheme="majorBidi" w:hAnsiTheme="majorBidi" w:cstheme="majorBidi"/>
                <w:sz w:val="28"/>
                <w:szCs w:val="28"/>
                <w:rtl/>
              </w:rPr>
            </w:pPr>
          </w:p>
        </w:tc>
      </w:tr>
    </w:tbl>
    <w:p w:rsidR="0003327E" w:rsidRPr="0077300E" w:rsidRDefault="0003327E" w:rsidP="0003327E">
      <w:pPr>
        <w:pStyle w:val="ListParagraph"/>
        <w:bidi/>
        <w:spacing w:line="480" w:lineRule="auto"/>
        <w:rPr>
          <w:rFonts w:asciiTheme="majorBidi" w:hAnsiTheme="majorBidi" w:cstheme="majorBidi"/>
          <w:b/>
          <w:bCs/>
          <w:sz w:val="36"/>
          <w:szCs w:val="36"/>
          <w:u w:val="single"/>
        </w:rPr>
      </w:pPr>
    </w:p>
    <w:p w:rsidR="00AF08FB" w:rsidRDefault="00AF08FB"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 xml:space="preserve">بلغ عدد مرضانا 60 مريضاً </w:t>
      </w:r>
      <w:r w:rsidR="00950AB7">
        <w:rPr>
          <w:rFonts w:asciiTheme="majorBidi" w:hAnsiTheme="majorBidi" w:cstheme="majorBidi" w:hint="cs"/>
          <w:sz w:val="32"/>
          <w:szCs w:val="32"/>
          <w:rtl/>
        </w:rPr>
        <w:t xml:space="preserve">(82% ذكور) </w:t>
      </w:r>
      <w:r>
        <w:rPr>
          <w:rFonts w:asciiTheme="majorBidi" w:hAnsiTheme="majorBidi" w:cstheme="majorBidi" w:hint="cs"/>
          <w:sz w:val="32"/>
          <w:szCs w:val="32"/>
          <w:rtl/>
        </w:rPr>
        <w:t>توزعوا بالتساوي على ثلاث مجموعات</w:t>
      </w:r>
      <w:r w:rsidR="005C03DB">
        <w:rPr>
          <w:rFonts w:asciiTheme="majorBidi" w:hAnsiTheme="majorBidi" w:cstheme="majorBidi" w:hint="cs"/>
          <w:sz w:val="32"/>
          <w:szCs w:val="32"/>
          <w:rtl/>
        </w:rPr>
        <w:t xml:space="preserve"> (آزوت سائل , بودوفيلين , بودوفيلوتوكسين ) وهو عدد كافٍ لمقارنة النتائج العلاجية عموماً لكنه غير كافٍ لمقارنة نتائج العلاجات من حيث علاقتها بمتغيرات المرضى كحجم الآفات أو عددها أو توضعها , وكذلك نحن بحاجة لعدد أكبر من المرضى من أجل دراسة بيانات تتعلق بنسب التحسن </w:t>
      </w:r>
      <w:r w:rsidR="00950AB7">
        <w:rPr>
          <w:rFonts w:asciiTheme="majorBidi" w:hAnsiTheme="majorBidi" w:cstheme="majorBidi" w:hint="cs"/>
          <w:sz w:val="32"/>
          <w:szCs w:val="32"/>
          <w:rtl/>
        </w:rPr>
        <w:t>وليس</w:t>
      </w:r>
      <w:r w:rsidR="005C03DB">
        <w:rPr>
          <w:rFonts w:asciiTheme="majorBidi" w:hAnsiTheme="majorBidi" w:cstheme="majorBidi" w:hint="cs"/>
          <w:sz w:val="32"/>
          <w:szCs w:val="32"/>
          <w:rtl/>
        </w:rPr>
        <w:t xml:space="preserve"> مجرد ذكر حدوث شفاء أو عدمه.</w:t>
      </w:r>
    </w:p>
    <w:p w:rsidR="000356BE" w:rsidRDefault="000356BE"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كذلك فإن النسبة الأعلى للذكور بين المرضى لا تعني بالضرورة إصابة الذكور بالثآليل التناسلية أكثر إذ أن النساء المصابات يفضلن مراجعة أطباء الأمراض النسائية , وقد تكون إصابتهن غير ملاحَظة لاقتصارها على عنق الرحم, بالإضافة إلى العائق الاجتماعي.</w:t>
      </w:r>
    </w:p>
    <w:p w:rsidR="00464F85" w:rsidRDefault="00464F85"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إن جميع الدراسات الأخرى التي اطلعنا عليها اقتصرت على تقسيم المرضى إلى مجموعتين, على خلاف دراستنا.</w:t>
      </w:r>
    </w:p>
    <w:p w:rsidR="0005627E" w:rsidRDefault="0005627E">
      <w:pPr>
        <w:rPr>
          <w:rFonts w:asciiTheme="majorBidi" w:hAnsiTheme="majorBidi" w:cstheme="majorBidi"/>
          <w:sz w:val="32"/>
          <w:szCs w:val="32"/>
          <w:rtl/>
        </w:rPr>
      </w:pPr>
      <w:r>
        <w:rPr>
          <w:rFonts w:asciiTheme="majorBidi" w:hAnsiTheme="majorBidi" w:cstheme="majorBidi"/>
          <w:sz w:val="32"/>
          <w:szCs w:val="32"/>
          <w:rtl/>
        </w:rPr>
        <w:br w:type="page"/>
      </w:r>
    </w:p>
    <w:p w:rsidR="00464F85" w:rsidRPr="0077300E" w:rsidRDefault="00464F85" w:rsidP="00B004FA">
      <w:pPr>
        <w:pStyle w:val="ListParagraph"/>
        <w:numPr>
          <w:ilvl w:val="0"/>
          <w:numId w:val="25"/>
        </w:numPr>
        <w:bidi/>
        <w:spacing w:line="480" w:lineRule="auto"/>
        <w:rPr>
          <w:rFonts w:asciiTheme="majorBidi" w:hAnsiTheme="majorBidi" w:cstheme="majorBidi"/>
          <w:b/>
          <w:bCs/>
          <w:sz w:val="36"/>
          <w:szCs w:val="36"/>
          <w:u w:val="single"/>
        </w:rPr>
      </w:pPr>
      <w:r w:rsidRPr="0077300E">
        <w:rPr>
          <w:rFonts w:asciiTheme="majorBidi" w:hAnsiTheme="majorBidi" w:cstheme="majorBidi" w:hint="cs"/>
          <w:b/>
          <w:bCs/>
          <w:sz w:val="36"/>
          <w:szCs w:val="36"/>
          <w:u w:val="single"/>
          <w:rtl/>
        </w:rPr>
        <w:lastRenderedPageBreak/>
        <w:t>التوزع العمري للمرضى:</w:t>
      </w:r>
    </w:p>
    <w:p w:rsidR="00464F85" w:rsidRDefault="00464F85"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تراوحت أعمار مرضى دراستنا </w:t>
      </w:r>
      <w:r w:rsidR="005246B1">
        <w:rPr>
          <w:rFonts w:asciiTheme="majorBidi" w:hAnsiTheme="majorBidi" w:cstheme="majorBidi" w:hint="cs"/>
          <w:sz w:val="32"/>
          <w:szCs w:val="32"/>
          <w:rtl/>
        </w:rPr>
        <w:t>بين</w:t>
      </w:r>
      <w:r>
        <w:rPr>
          <w:rFonts w:asciiTheme="majorBidi" w:hAnsiTheme="majorBidi" w:cstheme="majorBidi" w:hint="cs"/>
          <w:sz w:val="32"/>
          <w:szCs w:val="32"/>
          <w:rtl/>
        </w:rPr>
        <w:t xml:space="preserve"> 19 سنة </w:t>
      </w:r>
      <w:r w:rsidR="005246B1">
        <w:rPr>
          <w:rFonts w:asciiTheme="majorBidi" w:hAnsiTheme="majorBidi" w:cstheme="majorBidi" w:hint="cs"/>
          <w:sz w:val="32"/>
          <w:szCs w:val="32"/>
          <w:rtl/>
        </w:rPr>
        <w:t>و</w:t>
      </w:r>
      <w:r>
        <w:rPr>
          <w:rFonts w:asciiTheme="majorBidi" w:hAnsiTheme="majorBidi" w:cstheme="majorBidi" w:hint="cs"/>
          <w:sz w:val="32"/>
          <w:szCs w:val="32"/>
          <w:rtl/>
        </w:rPr>
        <w:t xml:space="preserve"> 53 سنة بمتوسط عمر المريض 30.5 سنة . </w:t>
      </w:r>
    </w:p>
    <w:tbl>
      <w:tblPr>
        <w:tblStyle w:val="TableGrid"/>
        <w:bidiVisual/>
        <w:tblW w:w="9450" w:type="dxa"/>
        <w:tblInd w:w="-855" w:type="dxa"/>
        <w:tblLook w:val="04A0" w:firstRow="1" w:lastRow="0" w:firstColumn="1" w:lastColumn="0" w:noHBand="0" w:noVBand="1"/>
      </w:tblPr>
      <w:tblGrid>
        <w:gridCol w:w="1427"/>
        <w:gridCol w:w="913"/>
        <w:gridCol w:w="867"/>
        <w:gridCol w:w="1293"/>
        <w:gridCol w:w="1170"/>
        <w:gridCol w:w="1350"/>
        <w:gridCol w:w="1080"/>
        <w:gridCol w:w="1350"/>
      </w:tblGrid>
      <w:tr w:rsidR="00E216BE" w:rsidTr="004F176F">
        <w:tc>
          <w:tcPr>
            <w:tcW w:w="1427" w:type="dxa"/>
          </w:tcPr>
          <w:p w:rsidR="00E216BE" w:rsidRPr="0003327E" w:rsidRDefault="00E216BE" w:rsidP="00AC1D50">
            <w:pPr>
              <w:pStyle w:val="ListParagraph"/>
              <w:bidi/>
              <w:spacing w:line="480" w:lineRule="auto"/>
              <w:ind w:left="0"/>
              <w:jc w:val="center"/>
              <w:rPr>
                <w:rFonts w:asciiTheme="majorBidi" w:hAnsiTheme="majorBidi" w:cstheme="majorBidi"/>
                <w:sz w:val="28"/>
                <w:szCs w:val="28"/>
                <w:rtl/>
              </w:rPr>
            </w:pPr>
            <w:r w:rsidRPr="0003327E">
              <w:rPr>
                <w:rFonts w:asciiTheme="majorBidi" w:hAnsiTheme="majorBidi" w:cstheme="majorBidi" w:hint="cs"/>
                <w:sz w:val="28"/>
                <w:szCs w:val="28"/>
                <w:rtl/>
              </w:rPr>
              <w:t>الدراسة</w:t>
            </w:r>
          </w:p>
        </w:tc>
        <w:tc>
          <w:tcPr>
            <w:tcW w:w="913" w:type="dxa"/>
          </w:tcPr>
          <w:p w:rsidR="00E216BE" w:rsidRPr="0003327E" w:rsidRDefault="00E216BE"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دراستنا</w:t>
            </w:r>
          </w:p>
        </w:tc>
        <w:tc>
          <w:tcPr>
            <w:tcW w:w="867" w:type="dxa"/>
          </w:tcPr>
          <w:p w:rsidR="00E216BE" w:rsidRPr="00D5040F" w:rsidRDefault="00E216BE" w:rsidP="00AC1D50">
            <w:pPr>
              <w:bidi/>
              <w:jc w:val="center"/>
              <w:rPr>
                <w:rFonts w:asciiTheme="majorBidi" w:hAnsiTheme="majorBidi" w:cstheme="majorBidi"/>
                <w:sz w:val="26"/>
                <w:szCs w:val="26"/>
              </w:rPr>
            </w:pPr>
            <w:r w:rsidRPr="00D5040F">
              <w:rPr>
                <w:rFonts w:asciiTheme="majorBidi" w:hAnsiTheme="majorBidi" w:cstheme="majorBidi"/>
                <w:sz w:val="26"/>
                <w:szCs w:val="26"/>
              </w:rPr>
              <w:t>Sami Bashi</w:t>
            </w:r>
          </w:p>
        </w:tc>
        <w:tc>
          <w:tcPr>
            <w:tcW w:w="1293" w:type="dxa"/>
          </w:tcPr>
          <w:p w:rsidR="00E216BE" w:rsidRPr="00D5040F" w:rsidRDefault="00E216BE" w:rsidP="00AC1D50">
            <w:pPr>
              <w:bidi/>
              <w:jc w:val="center"/>
              <w:rPr>
                <w:rFonts w:asciiTheme="majorBidi" w:hAnsiTheme="majorBidi" w:cstheme="majorBidi"/>
                <w:sz w:val="26"/>
                <w:szCs w:val="26"/>
                <w:rtl/>
              </w:rPr>
            </w:pPr>
            <w:r w:rsidRPr="00D5040F">
              <w:rPr>
                <w:rFonts w:asciiTheme="majorBidi" w:hAnsiTheme="majorBidi" w:cstheme="majorBidi"/>
                <w:sz w:val="26"/>
                <w:szCs w:val="26"/>
              </w:rPr>
              <w:t>KM.Stone</w:t>
            </w:r>
          </w:p>
        </w:tc>
        <w:tc>
          <w:tcPr>
            <w:tcW w:w="1170" w:type="dxa"/>
          </w:tcPr>
          <w:p w:rsidR="00E216BE" w:rsidRPr="00D5040F" w:rsidRDefault="00E216BE" w:rsidP="00AC1D50">
            <w:pPr>
              <w:bidi/>
              <w:jc w:val="center"/>
              <w:rPr>
                <w:rFonts w:asciiTheme="majorBidi" w:hAnsiTheme="majorBidi" w:cstheme="majorBidi"/>
                <w:sz w:val="26"/>
                <w:szCs w:val="26"/>
                <w:rtl/>
              </w:rPr>
            </w:pPr>
            <w:r w:rsidRPr="00D5040F">
              <w:rPr>
                <w:rFonts w:asciiTheme="majorBidi" w:hAnsiTheme="majorBidi" w:cstheme="majorBidi"/>
                <w:sz w:val="26"/>
                <w:szCs w:val="26"/>
              </w:rPr>
              <w:t>Edwards</w:t>
            </w:r>
          </w:p>
        </w:tc>
        <w:tc>
          <w:tcPr>
            <w:tcW w:w="1350" w:type="dxa"/>
          </w:tcPr>
          <w:p w:rsidR="00E216BE" w:rsidRPr="00D5040F" w:rsidRDefault="00E216BE" w:rsidP="00AC1D50">
            <w:pPr>
              <w:bidi/>
              <w:jc w:val="center"/>
              <w:rPr>
                <w:rFonts w:asciiTheme="majorBidi" w:hAnsiTheme="majorBidi" w:cstheme="majorBidi"/>
                <w:sz w:val="26"/>
                <w:szCs w:val="26"/>
                <w:rtl/>
              </w:rPr>
            </w:pPr>
            <w:r w:rsidRPr="00D5040F">
              <w:rPr>
                <w:rFonts w:asciiTheme="majorBidi" w:hAnsiTheme="majorBidi" w:cstheme="majorBidi"/>
                <w:sz w:val="26"/>
                <w:szCs w:val="26"/>
              </w:rPr>
              <w:t>Rajagopal</w:t>
            </w:r>
          </w:p>
        </w:tc>
        <w:tc>
          <w:tcPr>
            <w:tcW w:w="1080" w:type="dxa"/>
          </w:tcPr>
          <w:p w:rsidR="00E216BE" w:rsidRPr="00D5040F" w:rsidRDefault="00E216BE" w:rsidP="00AC1D50">
            <w:pPr>
              <w:bidi/>
              <w:jc w:val="center"/>
              <w:rPr>
                <w:rFonts w:asciiTheme="majorBidi" w:hAnsiTheme="majorBidi" w:cstheme="majorBidi"/>
                <w:sz w:val="26"/>
                <w:szCs w:val="26"/>
              </w:rPr>
            </w:pPr>
            <w:r>
              <w:rPr>
                <w:rFonts w:asciiTheme="majorBidi" w:hAnsiTheme="majorBidi" w:cstheme="majorBidi"/>
                <w:sz w:val="26"/>
                <w:szCs w:val="26"/>
              </w:rPr>
              <w:t>Pouran</w:t>
            </w:r>
          </w:p>
        </w:tc>
        <w:tc>
          <w:tcPr>
            <w:tcW w:w="1350" w:type="dxa"/>
          </w:tcPr>
          <w:p w:rsidR="00E216BE" w:rsidRPr="00D5040F" w:rsidRDefault="00E216BE" w:rsidP="00AC1D50">
            <w:pPr>
              <w:bidi/>
              <w:jc w:val="center"/>
              <w:rPr>
                <w:rFonts w:asciiTheme="majorBidi" w:hAnsiTheme="majorBidi" w:cstheme="majorBidi"/>
                <w:sz w:val="26"/>
                <w:szCs w:val="26"/>
                <w:rtl/>
              </w:rPr>
            </w:pPr>
            <w:r w:rsidRPr="00D5040F">
              <w:rPr>
                <w:rFonts w:asciiTheme="majorBidi" w:hAnsiTheme="majorBidi" w:cstheme="majorBidi"/>
                <w:sz w:val="26"/>
                <w:szCs w:val="26"/>
              </w:rPr>
              <w:t>La</w:t>
            </w:r>
            <w:r>
              <w:rPr>
                <w:rFonts w:asciiTheme="majorBidi" w:hAnsiTheme="majorBidi" w:cstheme="majorBidi"/>
                <w:sz w:val="26"/>
                <w:szCs w:val="26"/>
              </w:rPr>
              <w:t>s</w:t>
            </w:r>
            <w:r w:rsidRPr="00D5040F">
              <w:rPr>
                <w:rFonts w:asciiTheme="majorBidi" w:hAnsiTheme="majorBidi" w:cstheme="majorBidi"/>
                <w:sz w:val="26"/>
                <w:szCs w:val="26"/>
              </w:rPr>
              <w:t>sus</w:t>
            </w:r>
          </w:p>
        </w:tc>
      </w:tr>
      <w:tr w:rsidR="00E216BE" w:rsidTr="004F176F">
        <w:tc>
          <w:tcPr>
            <w:tcW w:w="1427" w:type="dxa"/>
          </w:tcPr>
          <w:p w:rsidR="00E216BE" w:rsidRPr="0003327E" w:rsidRDefault="004F176F"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متوسط العمر</w:t>
            </w:r>
          </w:p>
        </w:tc>
        <w:tc>
          <w:tcPr>
            <w:tcW w:w="913" w:type="dxa"/>
          </w:tcPr>
          <w:p w:rsidR="00E216BE" w:rsidRPr="0003327E" w:rsidRDefault="00E216BE"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30.5</w:t>
            </w:r>
          </w:p>
        </w:tc>
        <w:tc>
          <w:tcPr>
            <w:tcW w:w="867" w:type="dxa"/>
          </w:tcPr>
          <w:p w:rsidR="00E216BE" w:rsidRPr="0003327E" w:rsidRDefault="00E216BE"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w:t>
            </w:r>
          </w:p>
        </w:tc>
        <w:tc>
          <w:tcPr>
            <w:tcW w:w="1293" w:type="dxa"/>
          </w:tcPr>
          <w:p w:rsidR="00E216BE" w:rsidRPr="0003327E" w:rsidRDefault="00E216BE"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26.5</w:t>
            </w:r>
          </w:p>
        </w:tc>
        <w:tc>
          <w:tcPr>
            <w:tcW w:w="1170" w:type="dxa"/>
          </w:tcPr>
          <w:p w:rsidR="00E216BE" w:rsidRPr="0003327E" w:rsidRDefault="00E216BE"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27</w:t>
            </w:r>
          </w:p>
        </w:tc>
        <w:tc>
          <w:tcPr>
            <w:tcW w:w="1350" w:type="dxa"/>
          </w:tcPr>
          <w:p w:rsidR="00E216BE" w:rsidRPr="0003327E" w:rsidRDefault="00E216BE"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w:t>
            </w:r>
          </w:p>
        </w:tc>
        <w:tc>
          <w:tcPr>
            <w:tcW w:w="1080" w:type="dxa"/>
          </w:tcPr>
          <w:p w:rsidR="00E216BE" w:rsidRPr="0003327E" w:rsidRDefault="00E216BE"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25</w:t>
            </w:r>
          </w:p>
        </w:tc>
        <w:tc>
          <w:tcPr>
            <w:tcW w:w="1350" w:type="dxa"/>
          </w:tcPr>
          <w:p w:rsidR="00E216BE" w:rsidRPr="0003327E" w:rsidRDefault="00E216BE"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w:t>
            </w:r>
          </w:p>
        </w:tc>
      </w:tr>
    </w:tbl>
    <w:p w:rsidR="00E216BE" w:rsidRDefault="00E216BE" w:rsidP="00E216BE">
      <w:pPr>
        <w:bidi/>
        <w:spacing w:line="480" w:lineRule="auto"/>
        <w:rPr>
          <w:rFonts w:asciiTheme="majorBidi" w:hAnsiTheme="majorBidi" w:cstheme="majorBidi"/>
          <w:sz w:val="32"/>
          <w:szCs w:val="32"/>
          <w:rtl/>
        </w:rPr>
      </w:pPr>
    </w:p>
    <w:p w:rsidR="00464F85" w:rsidRDefault="00464F85"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قد يعكس متوسط العمر الأعلى في دراستنا تأخر بدء النشاط الجنسي في مجتمعنا.</w:t>
      </w:r>
    </w:p>
    <w:p w:rsidR="00524D23" w:rsidRDefault="00524D23" w:rsidP="000074A2">
      <w:pPr>
        <w:bidi/>
        <w:spacing w:line="480" w:lineRule="auto"/>
        <w:rPr>
          <w:rFonts w:asciiTheme="majorBidi" w:hAnsiTheme="majorBidi" w:cstheme="majorBidi"/>
          <w:sz w:val="32"/>
          <w:szCs w:val="32"/>
          <w:rtl/>
        </w:rPr>
      </w:pPr>
    </w:p>
    <w:p w:rsidR="00524D23" w:rsidRPr="0048523D" w:rsidRDefault="00524D23" w:rsidP="00B004FA">
      <w:pPr>
        <w:pStyle w:val="ListParagraph"/>
        <w:numPr>
          <w:ilvl w:val="0"/>
          <w:numId w:val="25"/>
        </w:numPr>
        <w:bidi/>
        <w:spacing w:line="480" w:lineRule="auto"/>
        <w:rPr>
          <w:rFonts w:asciiTheme="majorBidi" w:hAnsiTheme="majorBidi" w:cstheme="majorBidi"/>
          <w:sz w:val="32"/>
          <w:szCs w:val="32"/>
        </w:rPr>
      </w:pPr>
      <w:r w:rsidRPr="0077300E">
        <w:rPr>
          <w:rFonts w:asciiTheme="majorBidi" w:hAnsiTheme="majorBidi" w:cstheme="majorBidi" w:hint="cs"/>
          <w:b/>
          <w:bCs/>
          <w:sz w:val="36"/>
          <w:szCs w:val="36"/>
          <w:u w:val="single"/>
          <w:rtl/>
        </w:rPr>
        <w:t>الحالة الاجتماعية للمرضى:</w:t>
      </w:r>
    </w:p>
    <w:tbl>
      <w:tblPr>
        <w:tblStyle w:val="TableGrid"/>
        <w:bidiVisual/>
        <w:tblW w:w="0" w:type="auto"/>
        <w:tblInd w:w="360" w:type="dxa"/>
        <w:tblLook w:val="04A0" w:firstRow="1" w:lastRow="0" w:firstColumn="1" w:lastColumn="0" w:noHBand="0" w:noVBand="1"/>
      </w:tblPr>
      <w:tblGrid>
        <w:gridCol w:w="3015"/>
        <w:gridCol w:w="1476"/>
        <w:gridCol w:w="1476"/>
        <w:gridCol w:w="1476"/>
      </w:tblGrid>
      <w:tr w:rsidR="0048523D" w:rsidTr="0048523D">
        <w:tc>
          <w:tcPr>
            <w:tcW w:w="3015" w:type="dxa"/>
          </w:tcPr>
          <w:p w:rsidR="0048523D" w:rsidRDefault="0048523D" w:rsidP="0048523D">
            <w:pPr>
              <w:bidi/>
              <w:spacing w:line="480" w:lineRule="auto"/>
              <w:jc w:val="center"/>
              <w:rPr>
                <w:rFonts w:asciiTheme="majorBidi" w:hAnsiTheme="majorBidi" w:cstheme="majorBidi"/>
                <w:sz w:val="32"/>
                <w:szCs w:val="32"/>
                <w:rtl/>
              </w:rPr>
            </w:pPr>
            <w:r>
              <w:rPr>
                <w:rFonts w:asciiTheme="majorBidi" w:hAnsiTheme="majorBidi" w:cstheme="majorBidi" w:hint="cs"/>
                <w:sz w:val="32"/>
                <w:szCs w:val="32"/>
                <w:rtl/>
              </w:rPr>
              <w:t>الدراسة</w:t>
            </w:r>
          </w:p>
        </w:tc>
        <w:tc>
          <w:tcPr>
            <w:tcW w:w="1476" w:type="dxa"/>
          </w:tcPr>
          <w:p w:rsidR="0048523D" w:rsidRDefault="0048523D" w:rsidP="0048523D">
            <w:pPr>
              <w:bidi/>
              <w:spacing w:line="480" w:lineRule="auto"/>
              <w:rPr>
                <w:rFonts w:asciiTheme="majorBidi" w:hAnsiTheme="majorBidi" w:cstheme="majorBidi"/>
                <w:sz w:val="32"/>
                <w:szCs w:val="32"/>
                <w:rtl/>
              </w:rPr>
            </w:pPr>
            <w:r>
              <w:rPr>
                <w:rFonts w:asciiTheme="majorBidi" w:hAnsiTheme="majorBidi" w:cstheme="majorBidi" w:hint="cs"/>
                <w:sz w:val="32"/>
                <w:szCs w:val="32"/>
                <w:rtl/>
              </w:rPr>
              <w:t>دراستنا</w:t>
            </w:r>
          </w:p>
        </w:tc>
        <w:tc>
          <w:tcPr>
            <w:tcW w:w="1476" w:type="dxa"/>
          </w:tcPr>
          <w:p w:rsidR="0048523D" w:rsidRPr="0048523D" w:rsidRDefault="0048523D" w:rsidP="0048523D">
            <w:pPr>
              <w:bidi/>
              <w:spacing w:line="480" w:lineRule="auto"/>
              <w:rPr>
                <w:rFonts w:asciiTheme="majorBidi" w:hAnsiTheme="majorBidi" w:cstheme="majorBidi"/>
                <w:sz w:val="26"/>
                <w:szCs w:val="26"/>
                <w:rtl/>
              </w:rPr>
            </w:pPr>
            <w:r w:rsidRPr="0048523D">
              <w:rPr>
                <w:rFonts w:asciiTheme="majorBidi" w:hAnsiTheme="majorBidi" w:cstheme="majorBidi"/>
                <w:sz w:val="26"/>
                <w:szCs w:val="26"/>
              </w:rPr>
              <w:t xml:space="preserve">Rajagopal </w:t>
            </w:r>
            <w:r w:rsidRPr="0048523D">
              <w:rPr>
                <w:rFonts w:asciiTheme="majorBidi" w:hAnsiTheme="majorBidi" w:cstheme="majorBidi" w:hint="cs"/>
                <w:sz w:val="26"/>
                <w:szCs w:val="26"/>
                <w:rtl/>
              </w:rPr>
              <w:t xml:space="preserve"> </w:t>
            </w:r>
          </w:p>
        </w:tc>
        <w:tc>
          <w:tcPr>
            <w:tcW w:w="1476" w:type="dxa"/>
          </w:tcPr>
          <w:p w:rsidR="0048523D" w:rsidRDefault="0048523D" w:rsidP="0048523D">
            <w:pPr>
              <w:bidi/>
              <w:spacing w:line="480" w:lineRule="auto"/>
              <w:rPr>
                <w:rFonts w:asciiTheme="majorBidi" w:hAnsiTheme="majorBidi" w:cstheme="majorBidi"/>
                <w:sz w:val="32"/>
                <w:szCs w:val="32"/>
                <w:rtl/>
              </w:rPr>
            </w:pPr>
            <w:r>
              <w:rPr>
                <w:rFonts w:asciiTheme="majorBidi" w:hAnsiTheme="majorBidi" w:cstheme="majorBidi"/>
                <w:sz w:val="26"/>
                <w:szCs w:val="26"/>
              </w:rPr>
              <w:t>Pouran</w:t>
            </w:r>
          </w:p>
        </w:tc>
      </w:tr>
      <w:tr w:rsidR="0048523D" w:rsidTr="00AC1D50">
        <w:tc>
          <w:tcPr>
            <w:tcW w:w="3015" w:type="dxa"/>
          </w:tcPr>
          <w:p w:rsidR="0048523D" w:rsidRDefault="0048523D" w:rsidP="0048523D">
            <w:pPr>
              <w:bidi/>
              <w:spacing w:line="480" w:lineRule="auto"/>
              <w:jc w:val="center"/>
              <w:rPr>
                <w:rFonts w:asciiTheme="majorBidi" w:hAnsiTheme="majorBidi" w:cstheme="majorBidi"/>
                <w:sz w:val="32"/>
                <w:szCs w:val="32"/>
                <w:rtl/>
              </w:rPr>
            </w:pPr>
            <w:r>
              <w:rPr>
                <w:rFonts w:asciiTheme="majorBidi" w:hAnsiTheme="majorBidi" w:cstheme="majorBidi" w:hint="cs"/>
                <w:sz w:val="32"/>
                <w:szCs w:val="32"/>
                <w:rtl/>
              </w:rPr>
              <w:t>نسبة المرضى المتزوجين</w:t>
            </w:r>
          </w:p>
        </w:tc>
        <w:tc>
          <w:tcPr>
            <w:tcW w:w="1476" w:type="dxa"/>
          </w:tcPr>
          <w:p w:rsidR="0048523D" w:rsidRDefault="0048523D" w:rsidP="0048523D">
            <w:pPr>
              <w:bidi/>
              <w:spacing w:line="480" w:lineRule="auto"/>
              <w:rPr>
                <w:rFonts w:asciiTheme="majorBidi" w:hAnsiTheme="majorBidi" w:cstheme="majorBidi"/>
                <w:sz w:val="32"/>
                <w:szCs w:val="32"/>
                <w:rtl/>
              </w:rPr>
            </w:pPr>
            <w:r>
              <w:rPr>
                <w:rFonts w:asciiTheme="majorBidi" w:hAnsiTheme="majorBidi" w:cstheme="majorBidi" w:hint="cs"/>
                <w:sz w:val="32"/>
                <w:szCs w:val="32"/>
                <w:rtl/>
              </w:rPr>
              <w:t>58%</w:t>
            </w:r>
          </w:p>
        </w:tc>
        <w:tc>
          <w:tcPr>
            <w:tcW w:w="1476" w:type="dxa"/>
          </w:tcPr>
          <w:p w:rsidR="0048523D" w:rsidRDefault="0048523D" w:rsidP="0048523D">
            <w:pPr>
              <w:bidi/>
              <w:spacing w:line="480" w:lineRule="auto"/>
              <w:rPr>
                <w:rFonts w:asciiTheme="majorBidi" w:hAnsiTheme="majorBidi" w:cstheme="majorBidi"/>
                <w:sz w:val="32"/>
                <w:szCs w:val="32"/>
                <w:rtl/>
              </w:rPr>
            </w:pPr>
            <w:r>
              <w:rPr>
                <w:rFonts w:asciiTheme="majorBidi" w:hAnsiTheme="majorBidi" w:cstheme="majorBidi" w:hint="cs"/>
                <w:sz w:val="32"/>
                <w:szCs w:val="32"/>
                <w:rtl/>
              </w:rPr>
              <w:t>53%</w:t>
            </w:r>
            <w:r w:rsidRPr="0048523D">
              <w:rPr>
                <w:rFonts w:asciiTheme="majorBidi" w:hAnsiTheme="majorBidi" w:cstheme="majorBidi" w:hint="cs"/>
                <w:b/>
                <w:bCs/>
                <w:sz w:val="24"/>
                <w:szCs w:val="24"/>
                <w:vertAlign w:val="superscript"/>
                <w:rtl/>
              </w:rPr>
              <w:t>(65)</w:t>
            </w:r>
          </w:p>
        </w:tc>
        <w:tc>
          <w:tcPr>
            <w:tcW w:w="1476" w:type="dxa"/>
          </w:tcPr>
          <w:p w:rsidR="0048523D" w:rsidRDefault="0048523D" w:rsidP="0048523D">
            <w:pPr>
              <w:bidi/>
              <w:spacing w:line="480" w:lineRule="auto"/>
              <w:rPr>
                <w:rFonts w:asciiTheme="majorBidi" w:hAnsiTheme="majorBidi" w:cstheme="majorBidi"/>
                <w:sz w:val="32"/>
                <w:szCs w:val="32"/>
                <w:rtl/>
              </w:rPr>
            </w:pPr>
            <w:r>
              <w:rPr>
                <w:rFonts w:asciiTheme="majorBidi" w:hAnsiTheme="majorBidi" w:cstheme="majorBidi" w:hint="cs"/>
                <w:sz w:val="32"/>
                <w:szCs w:val="32"/>
                <w:rtl/>
              </w:rPr>
              <w:t>60%</w:t>
            </w:r>
            <w:r w:rsidRPr="0048523D">
              <w:rPr>
                <w:rFonts w:asciiTheme="majorBidi" w:hAnsiTheme="majorBidi" w:cstheme="majorBidi" w:hint="cs"/>
                <w:b/>
                <w:bCs/>
                <w:sz w:val="24"/>
                <w:szCs w:val="24"/>
                <w:vertAlign w:val="superscript"/>
                <w:rtl/>
              </w:rPr>
              <w:t>(64)</w:t>
            </w:r>
          </w:p>
        </w:tc>
      </w:tr>
    </w:tbl>
    <w:p w:rsidR="0048523D" w:rsidRPr="0048523D" w:rsidRDefault="0048523D" w:rsidP="0048523D">
      <w:pPr>
        <w:bidi/>
        <w:spacing w:line="480" w:lineRule="auto"/>
        <w:ind w:left="360"/>
        <w:rPr>
          <w:rFonts w:asciiTheme="majorBidi" w:hAnsiTheme="majorBidi" w:cstheme="majorBidi"/>
          <w:sz w:val="32"/>
          <w:szCs w:val="32"/>
          <w:rtl/>
        </w:rPr>
      </w:pPr>
    </w:p>
    <w:p w:rsidR="005C03DB" w:rsidRDefault="00524D23"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كانت نسبة المرضى المتزوجين في دراستنا 58% والمرضى العزاب 33% و المرضى الذين فقدوا أزواجهم (موت , طلاق) 8 %</w:t>
      </w:r>
    </w:p>
    <w:p w:rsidR="00AD2869" w:rsidRDefault="00AD2869"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إن نسبة المرضى العزاب الذكور في دراستنا هي 39% من الذكور , بينما نسبة المريضات العازبات هي 9% من المريضات الإناث</w:t>
      </w:r>
      <w:r w:rsidR="0046075E">
        <w:rPr>
          <w:rFonts w:asciiTheme="majorBidi" w:hAnsiTheme="majorBidi" w:cstheme="majorBidi" w:hint="cs"/>
          <w:sz w:val="32"/>
          <w:szCs w:val="32"/>
          <w:rtl/>
        </w:rPr>
        <w:t xml:space="preserve">, قد يكون لذلك دلالة إحصائية حقيقية أو قد يكون السبب في تفاوت النسبة </w:t>
      </w:r>
      <w:r w:rsidR="00EB685A">
        <w:rPr>
          <w:rFonts w:asciiTheme="majorBidi" w:hAnsiTheme="majorBidi" w:cstheme="majorBidi" w:hint="cs"/>
          <w:sz w:val="32"/>
          <w:szCs w:val="32"/>
          <w:rtl/>
        </w:rPr>
        <w:t xml:space="preserve">هو الوضع الاجتماعي </w:t>
      </w:r>
      <w:r w:rsidR="005246B1">
        <w:rPr>
          <w:rFonts w:asciiTheme="majorBidi" w:hAnsiTheme="majorBidi" w:cstheme="majorBidi" w:hint="cs"/>
          <w:sz w:val="32"/>
          <w:szCs w:val="32"/>
          <w:rtl/>
        </w:rPr>
        <w:t xml:space="preserve">الخاص </w:t>
      </w:r>
      <w:r w:rsidR="00EB685A">
        <w:rPr>
          <w:rFonts w:asciiTheme="majorBidi" w:hAnsiTheme="majorBidi" w:cstheme="majorBidi" w:hint="cs"/>
          <w:sz w:val="32"/>
          <w:szCs w:val="32"/>
          <w:rtl/>
        </w:rPr>
        <w:t>للإناث العازبات المصابات بالثآليل التناسلية.</w:t>
      </w:r>
    </w:p>
    <w:p w:rsidR="007E419D" w:rsidRDefault="007E419D" w:rsidP="000074A2">
      <w:pPr>
        <w:bidi/>
        <w:spacing w:line="480" w:lineRule="auto"/>
        <w:rPr>
          <w:rFonts w:asciiTheme="majorBidi" w:hAnsiTheme="majorBidi" w:cstheme="majorBidi"/>
          <w:sz w:val="32"/>
          <w:szCs w:val="32"/>
          <w:rtl/>
        </w:rPr>
      </w:pPr>
    </w:p>
    <w:p w:rsidR="007E419D" w:rsidRPr="0077300E" w:rsidRDefault="007E419D" w:rsidP="00B004FA">
      <w:pPr>
        <w:pStyle w:val="ListParagraph"/>
        <w:numPr>
          <w:ilvl w:val="0"/>
          <w:numId w:val="25"/>
        </w:numPr>
        <w:bidi/>
        <w:spacing w:line="480" w:lineRule="auto"/>
        <w:rPr>
          <w:rFonts w:asciiTheme="majorBidi" w:hAnsiTheme="majorBidi" w:cstheme="majorBidi"/>
          <w:b/>
          <w:bCs/>
          <w:sz w:val="36"/>
          <w:szCs w:val="36"/>
          <w:u w:val="single"/>
        </w:rPr>
      </w:pPr>
      <w:r w:rsidRPr="0077300E">
        <w:rPr>
          <w:rFonts w:asciiTheme="majorBidi" w:hAnsiTheme="majorBidi" w:cstheme="majorBidi" w:hint="cs"/>
          <w:b/>
          <w:bCs/>
          <w:sz w:val="36"/>
          <w:szCs w:val="36"/>
          <w:u w:val="single"/>
          <w:rtl/>
        </w:rPr>
        <w:t>طريقة الانتقال المفترضة:</w:t>
      </w:r>
    </w:p>
    <w:p w:rsidR="007E419D" w:rsidRDefault="004F176F"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إن </w:t>
      </w:r>
      <w:r w:rsidR="007E419D">
        <w:rPr>
          <w:rFonts w:asciiTheme="majorBidi" w:hAnsiTheme="majorBidi" w:cstheme="majorBidi" w:hint="cs"/>
          <w:sz w:val="32"/>
          <w:szCs w:val="32"/>
          <w:rtl/>
        </w:rPr>
        <w:t xml:space="preserve"> النتائج </w:t>
      </w:r>
      <w:r>
        <w:rPr>
          <w:rFonts w:asciiTheme="majorBidi" w:hAnsiTheme="majorBidi" w:cstheme="majorBidi" w:hint="cs"/>
          <w:sz w:val="32"/>
          <w:szCs w:val="32"/>
          <w:rtl/>
        </w:rPr>
        <w:t xml:space="preserve">هنا </w:t>
      </w:r>
      <w:r w:rsidR="007E419D">
        <w:rPr>
          <w:rFonts w:asciiTheme="majorBidi" w:hAnsiTheme="majorBidi" w:cstheme="majorBidi" w:hint="cs"/>
          <w:sz w:val="32"/>
          <w:szCs w:val="32"/>
          <w:rtl/>
        </w:rPr>
        <w:t xml:space="preserve">هي نتائج شخصية تتعلق بصدق المريض ومدى حرجه من التحدث عن العلاقة الجنسية, إذ يميل الكثير من المثليين إلى إنكار العلاقة المثلية </w:t>
      </w:r>
      <w:r w:rsidR="00792386">
        <w:rPr>
          <w:rFonts w:asciiTheme="majorBidi" w:hAnsiTheme="majorBidi" w:cstheme="majorBidi" w:hint="cs"/>
          <w:sz w:val="32"/>
          <w:szCs w:val="32"/>
          <w:rtl/>
        </w:rPr>
        <w:t xml:space="preserve">, وكذلك تحدث المرضى الذين ذكروا وجود علاقة جنسية مثلية عن ممارسة بالعنف حدثت في سجن أو في معسكر </w:t>
      </w:r>
      <w:r w:rsidR="007E419D">
        <w:rPr>
          <w:rFonts w:asciiTheme="majorBidi" w:hAnsiTheme="majorBidi" w:cstheme="majorBidi" w:hint="cs"/>
          <w:sz w:val="32"/>
          <w:szCs w:val="32"/>
          <w:rtl/>
        </w:rPr>
        <w:t xml:space="preserve">, كذلك يفضل الرجال التحدث عن "صديقة" عوضاً عن التحدث عن "بائعة هوى" , ولاحظنا أن النسبة الأكبر من النساء (64%) </w:t>
      </w:r>
      <w:r w:rsidR="00792386">
        <w:rPr>
          <w:rFonts w:asciiTheme="majorBidi" w:hAnsiTheme="majorBidi" w:cstheme="majorBidi" w:hint="cs"/>
          <w:sz w:val="32"/>
          <w:szCs w:val="32"/>
          <w:rtl/>
        </w:rPr>
        <w:t>اتهمن أزواجهن بأنهن سبب العدوى بينما لم يرجع سوى 8 % من الرجال سبب الإصابة إلى زوجاتهم, وقد يكون لذلك دلالة اجتماعية حول العلاقات غير الشرعية, أو قد يكون السبب في تفاوت النسبة هو حرج المريضات الإناث أكثر من الرجال في التحدث عن علاقة غير شرعية.</w:t>
      </w:r>
    </w:p>
    <w:p w:rsidR="00792386" w:rsidRDefault="00EB685A"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و</w:t>
      </w:r>
      <w:r w:rsidR="00702A37">
        <w:rPr>
          <w:rFonts w:asciiTheme="majorBidi" w:hAnsiTheme="majorBidi" w:cstheme="majorBidi" w:hint="cs"/>
          <w:sz w:val="32"/>
          <w:szCs w:val="32"/>
          <w:rtl/>
        </w:rPr>
        <w:t>ُ</w:t>
      </w:r>
      <w:r>
        <w:rPr>
          <w:rFonts w:asciiTheme="majorBidi" w:hAnsiTheme="majorBidi" w:cstheme="majorBidi" w:hint="cs"/>
          <w:sz w:val="32"/>
          <w:szCs w:val="32"/>
          <w:rtl/>
        </w:rPr>
        <w:t xml:space="preserve">جدت الآفات في دراستنا عند شركاء المرضى الناشطين جنسياً في 31% من الحالات بينما خلا هؤلاء الشركاء من المرض بنسبة 31% , </w:t>
      </w:r>
      <w:r w:rsidR="008504D0">
        <w:rPr>
          <w:rFonts w:asciiTheme="majorBidi" w:hAnsiTheme="majorBidi" w:cstheme="majorBidi" w:hint="cs"/>
          <w:sz w:val="32"/>
          <w:szCs w:val="32"/>
          <w:rtl/>
        </w:rPr>
        <w:t>ولم نتمكن من تحديد حالة الشركاء الجنسيين في 38 % من الحالات</w:t>
      </w:r>
    </w:p>
    <w:p w:rsidR="008504D0" w:rsidRDefault="008504D0"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لم تركز الدراسات العالمية كثيراً على موضوع العلاقات الجنسية المسببة للمرض, إلا أن الدراسة الهندية </w:t>
      </w:r>
      <w:r>
        <w:rPr>
          <w:rFonts w:asciiTheme="majorBidi" w:hAnsiTheme="majorBidi" w:cstheme="majorBidi"/>
          <w:sz w:val="32"/>
          <w:szCs w:val="32"/>
        </w:rPr>
        <w:t xml:space="preserve">Rajagopal </w:t>
      </w:r>
      <w:r>
        <w:rPr>
          <w:rFonts w:asciiTheme="majorBidi" w:hAnsiTheme="majorBidi" w:cstheme="majorBidi" w:hint="cs"/>
          <w:sz w:val="32"/>
          <w:szCs w:val="32"/>
          <w:rtl/>
        </w:rPr>
        <w:t xml:space="preserve"> بينت أن 77% من المرضى كانوا قد أقاموا علاقة غير شرعية مع المومسات قبل ظهور المرض</w:t>
      </w:r>
      <w:r w:rsidR="00C002BA">
        <w:rPr>
          <w:rFonts w:asciiTheme="majorBidi" w:hAnsiTheme="majorBidi" w:cstheme="majorBidi"/>
          <w:sz w:val="32"/>
          <w:szCs w:val="32"/>
        </w:rPr>
        <w:t xml:space="preserve"> </w:t>
      </w:r>
      <w:r w:rsidR="00C002BA" w:rsidRPr="006A365C">
        <w:rPr>
          <w:rFonts w:asciiTheme="majorBidi" w:hAnsiTheme="majorBidi" w:cstheme="majorBidi"/>
          <w:b/>
          <w:bCs/>
          <w:sz w:val="32"/>
          <w:szCs w:val="32"/>
          <w:vertAlign w:val="superscript"/>
          <w:rtl/>
        </w:rPr>
        <w:t>(</w:t>
      </w:r>
      <w:r w:rsidR="003C760F">
        <w:rPr>
          <w:rFonts w:asciiTheme="majorBidi" w:hAnsiTheme="majorBidi" w:cstheme="majorBidi"/>
          <w:b/>
          <w:bCs/>
          <w:sz w:val="32"/>
          <w:szCs w:val="32"/>
          <w:vertAlign w:val="superscript"/>
          <w:rtl/>
        </w:rPr>
        <w:t>65</w:t>
      </w:r>
      <w:r w:rsidR="00C002BA" w:rsidRPr="006A365C">
        <w:rPr>
          <w:rFonts w:asciiTheme="majorBidi" w:hAnsiTheme="majorBidi" w:cstheme="majorBidi"/>
          <w:b/>
          <w:bCs/>
          <w:sz w:val="32"/>
          <w:szCs w:val="32"/>
          <w:vertAlign w:val="superscript"/>
          <w:rtl/>
        </w:rPr>
        <w:t>)</w:t>
      </w:r>
      <w:r>
        <w:rPr>
          <w:rFonts w:asciiTheme="majorBidi" w:hAnsiTheme="majorBidi" w:cstheme="majorBidi" w:hint="cs"/>
          <w:sz w:val="32"/>
          <w:szCs w:val="32"/>
          <w:rtl/>
        </w:rPr>
        <w:t xml:space="preserve">, كما أن نسبة المرضى الذين أقاموا علاقة جنسية مثلية في دراسة </w:t>
      </w:r>
      <w:r>
        <w:rPr>
          <w:rFonts w:asciiTheme="majorBidi" w:hAnsiTheme="majorBidi" w:cstheme="majorBidi"/>
          <w:sz w:val="32"/>
          <w:szCs w:val="32"/>
        </w:rPr>
        <w:t>Edwards</w:t>
      </w:r>
      <w:r>
        <w:rPr>
          <w:rFonts w:asciiTheme="majorBidi" w:hAnsiTheme="majorBidi" w:cstheme="majorBidi" w:hint="cs"/>
          <w:sz w:val="32"/>
          <w:szCs w:val="32"/>
          <w:rtl/>
        </w:rPr>
        <w:t xml:space="preserve"> لم تتجاوز 2% من مجمل المرضى</w:t>
      </w:r>
      <w:r w:rsidR="00C002BA">
        <w:rPr>
          <w:rFonts w:asciiTheme="majorBidi" w:hAnsiTheme="majorBidi" w:cstheme="majorBidi"/>
          <w:sz w:val="32"/>
          <w:szCs w:val="32"/>
        </w:rPr>
        <w:t xml:space="preserve"> </w:t>
      </w:r>
      <w:r w:rsidR="00C002BA" w:rsidRPr="006A365C">
        <w:rPr>
          <w:rFonts w:asciiTheme="majorBidi" w:hAnsiTheme="majorBidi" w:cstheme="majorBidi"/>
          <w:b/>
          <w:bCs/>
          <w:sz w:val="32"/>
          <w:szCs w:val="32"/>
          <w:vertAlign w:val="superscript"/>
          <w:rtl/>
        </w:rPr>
        <w:t>(</w:t>
      </w:r>
      <w:r w:rsidR="00C002BA">
        <w:rPr>
          <w:rFonts w:asciiTheme="majorBidi" w:hAnsiTheme="majorBidi" w:cstheme="majorBidi"/>
          <w:b/>
          <w:bCs/>
          <w:sz w:val="32"/>
          <w:szCs w:val="32"/>
          <w:vertAlign w:val="superscript"/>
        </w:rPr>
        <w:t>39</w:t>
      </w:r>
      <w:r w:rsidR="00C002BA" w:rsidRPr="006A365C">
        <w:rPr>
          <w:rFonts w:asciiTheme="majorBidi" w:hAnsiTheme="majorBidi" w:cstheme="majorBidi"/>
          <w:b/>
          <w:bCs/>
          <w:sz w:val="32"/>
          <w:szCs w:val="32"/>
          <w:vertAlign w:val="superscript"/>
          <w:rtl/>
        </w:rPr>
        <w:t>)</w:t>
      </w:r>
      <w:r w:rsidR="00A354FF">
        <w:rPr>
          <w:rFonts w:asciiTheme="majorBidi" w:hAnsiTheme="majorBidi" w:cstheme="majorBidi" w:hint="cs"/>
          <w:sz w:val="32"/>
          <w:szCs w:val="32"/>
          <w:rtl/>
        </w:rPr>
        <w:t>. وفي الدراسة الإيرانية و</w:t>
      </w:r>
      <w:r w:rsidR="00702A37">
        <w:rPr>
          <w:rFonts w:asciiTheme="majorBidi" w:hAnsiTheme="majorBidi" w:cstheme="majorBidi" w:hint="cs"/>
          <w:sz w:val="32"/>
          <w:szCs w:val="32"/>
          <w:rtl/>
        </w:rPr>
        <w:t>ُ</w:t>
      </w:r>
      <w:r w:rsidR="00A354FF">
        <w:rPr>
          <w:rFonts w:asciiTheme="majorBidi" w:hAnsiTheme="majorBidi" w:cstheme="majorBidi" w:hint="cs"/>
          <w:sz w:val="32"/>
          <w:szCs w:val="32"/>
          <w:rtl/>
        </w:rPr>
        <w:t>جدت الإصابة عند 57% من الشركاء الجنسيين للمرضى.</w:t>
      </w:r>
    </w:p>
    <w:p w:rsidR="004F176F" w:rsidRDefault="004F176F" w:rsidP="004F176F">
      <w:pPr>
        <w:bidi/>
        <w:spacing w:line="480" w:lineRule="auto"/>
        <w:rPr>
          <w:rFonts w:asciiTheme="majorBidi" w:hAnsiTheme="majorBidi" w:cstheme="majorBidi"/>
          <w:sz w:val="32"/>
          <w:szCs w:val="32"/>
          <w:rtl/>
        </w:rPr>
      </w:pPr>
    </w:p>
    <w:p w:rsidR="00A354FF" w:rsidRPr="004F176F" w:rsidRDefault="00A354FF" w:rsidP="00B004FA">
      <w:pPr>
        <w:pStyle w:val="ListParagraph"/>
        <w:numPr>
          <w:ilvl w:val="0"/>
          <w:numId w:val="25"/>
        </w:numPr>
        <w:bidi/>
        <w:rPr>
          <w:rFonts w:asciiTheme="majorBidi" w:hAnsiTheme="majorBidi" w:cstheme="majorBidi"/>
          <w:b/>
          <w:bCs/>
          <w:sz w:val="36"/>
          <w:szCs w:val="36"/>
          <w:u w:val="single"/>
          <w:rtl/>
        </w:rPr>
      </w:pPr>
      <w:r w:rsidRPr="004F176F">
        <w:rPr>
          <w:rFonts w:asciiTheme="majorBidi" w:hAnsiTheme="majorBidi" w:cstheme="majorBidi" w:hint="cs"/>
          <w:b/>
          <w:bCs/>
          <w:sz w:val="36"/>
          <w:szCs w:val="36"/>
          <w:u w:val="single"/>
          <w:rtl/>
        </w:rPr>
        <w:t>توضع الآفات وحجمها</w:t>
      </w:r>
      <w:r w:rsidR="00B11DA3" w:rsidRPr="004F176F">
        <w:rPr>
          <w:rFonts w:asciiTheme="majorBidi" w:hAnsiTheme="majorBidi" w:cstheme="majorBidi" w:hint="cs"/>
          <w:b/>
          <w:bCs/>
          <w:sz w:val="36"/>
          <w:szCs w:val="36"/>
          <w:u w:val="single"/>
          <w:rtl/>
        </w:rPr>
        <w:t xml:space="preserve"> وعددها</w:t>
      </w:r>
      <w:r w:rsidRPr="004F176F">
        <w:rPr>
          <w:rFonts w:asciiTheme="majorBidi" w:hAnsiTheme="majorBidi" w:cstheme="majorBidi" w:hint="cs"/>
          <w:b/>
          <w:bCs/>
          <w:sz w:val="36"/>
          <w:szCs w:val="36"/>
          <w:u w:val="single"/>
          <w:rtl/>
        </w:rPr>
        <w:t>:</w:t>
      </w:r>
    </w:p>
    <w:p w:rsidR="004F176F" w:rsidRPr="0077300E" w:rsidRDefault="004F176F" w:rsidP="004F176F">
      <w:pPr>
        <w:jc w:val="right"/>
        <w:rPr>
          <w:rFonts w:asciiTheme="majorBidi" w:hAnsiTheme="majorBidi" w:cstheme="majorBidi"/>
          <w:b/>
          <w:bCs/>
          <w:sz w:val="36"/>
          <w:szCs w:val="36"/>
          <w:u w:val="single"/>
        </w:rPr>
      </w:pPr>
    </w:p>
    <w:p w:rsidR="00A354FF" w:rsidRDefault="0087241E"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وجدت إصابة في المنطقة الأربية في 13% من المرضى وعلى الأعضاء التناسلية الخارجية عند 83% من المرضى, وعلى منطقة العانة عند 68% من المرضى ,</w:t>
      </w:r>
      <w:r w:rsidR="00B60D07">
        <w:rPr>
          <w:rFonts w:asciiTheme="majorBidi" w:hAnsiTheme="majorBidi" w:cstheme="majorBidi" w:hint="cs"/>
          <w:sz w:val="32"/>
          <w:szCs w:val="32"/>
          <w:rtl/>
        </w:rPr>
        <w:t xml:space="preserve"> لم تقتصر الإصابة عند معظم المرضى على منطقة تشريحية واحدة بل امتدت إلى أكثر منطقة.</w:t>
      </w:r>
    </w:p>
    <w:p w:rsidR="00B11DA3" w:rsidRDefault="00B60D07"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في الدراسة الإيرانية وجدت الإصابة في المنطقة الأربية عند 17% من المرضى وعلى الأعضاء التناسلية عند 91% من المرضى وعلى العانة عند 63% من المرضى وهي نسب قريبة من النسب التي حصلنا عليها في دراستنا.</w:t>
      </w:r>
    </w:p>
    <w:p w:rsidR="00B60D07" w:rsidRDefault="00B11DA3"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أما حجم الآفات فقد قسمنا الآفات </w:t>
      </w:r>
      <w:r>
        <w:rPr>
          <w:rFonts w:asciiTheme="majorBidi" w:hAnsiTheme="majorBidi" w:cstheme="majorBidi"/>
          <w:sz w:val="32"/>
          <w:szCs w:val="32"/>
          <w:rtl/>
        </w:rPr>
        <w:t>-</w:t>
      </w:r>
      <w:r>
        <w:rPr>
          <w:rFonts w:asciiTheme="majorBidi" w:hAnsiTheme="majorBidi" w:cstheme="majorBidi" w:hint="cs"/>
          <w:sz w:val="32"/>
          <w:szCs w:val="32"/>
          <w:rtl/>
        </w:rPr>
        <w:t xml:space="preserve"> باجتهاد شخصي - </w:t>
      </w:r>
      <w:r w:rsidR="00B60D07">
        <w:rPr>
          <w:rFonts w:asciiTheme="majorBidi" w:hAnsiTheme="majorBidi" w:cstheme="majorBidi" w:hint="cs"/>
          <w:sz w:val="32"/>
          <w:szCs w:val="32"/>
          <w:rtl/>
        </w:rPr>
        <w:t xml:space="preserve"> </w:t>
      </w:r>
      <w:r>
        <w:rPr>
          <w:rFonts w:asciiTheme="majorBidi" w:hAnsiTheme="majorBidi" w:cstheme="majorBidi" w:hint="cs"/>
          <w:sz w:val="32"/>
          <w:szCs w:val="32"/>
          <w:rtl/>
        </w:rPr>
        <w:t>إلى آفات كبيرة بقطر أكبر من 4 ملم , (62% من المرضى) وآفات صغيرة بقطر أقل أو يساوي 4 ملم , (38% من المرضى) , لم تقتصر الإصابة عند معظم المرضى على حجم واحد من الآفات لكننا قسمنا المرضى حسـب حجم الآفات المسيطرة (الأكثر عدداً) لتسهيل الدراسة .</w:t>
      </w:r>
    </w:p>
    <w:p w:rsidR="00B11DA3" w:rsidRDefault="00A95C13"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لم تذكر معظم الدراسات العالمية عدد المرضى حسب حجم الآفات إلا أن دراسة </w:t>
      </w:r>
      <w:r>
        <w:rPr>
          <w:rFonts w:asciiTheme="majorBidi" w:hAnsiTheme="majorBidi" w:cstheme="majorBidi"/>
          <w:sz w:val="32"/>
          <w:szCs w:val="32"/>
        </w:rPr>
        <w:t xml:space="preserve">KM.Stone </w:t>
      </w:r>
      <w:r>
        <w:rPr>
          <w:rFonts w:asciiTheme="majorBidi" w:hAnsiTheme="majorBidi" w:cstheme="majorBidi" w:hint="cs"/>
          <w:sz w:val="32"/>
          <w:szCs w:val="32"/>
          <w:rtl/>
        </w:rPr>
        <w:t xml:space="preserve"> الأمريكية قسمت المرضى حسب الحجم الوسطي للآفات (أقل أو أكثر من 50 ملم</w:t>
      </w:r>
      <w:r>
        <w:rPr>
          <w:rFonts w:asciiTheme="majorBidi" w:hAnsiTheme="majorBidi" w:cstheme="majorBidi" w:hint="cs"/>
          <w:sz w:val="32"/>
          <w:szCs w:val="32"/>
          <w:vertAlign w:val="superscript"/>
          <w:rtl/>
        </w:rPr>
        <w:t>3</w:t>
      </w:r>
      <w:r>
        <w:rPr>
          <w:rFonts w:asciiTheme="majorBidi" w:hAnsiTheme="majorBidi" w:cstheme="majorBidi" w:hint="cs"/>
          <w:sz w:val="32"/>
          <w:szCs w:val="32"/>
          <w:rtl/>
        </w:rPr>
        <w:t xml:space="preserve"> </w:t>
      </w:r>
      <w:r w:rsidR="000279AE">
        <w:rPr>
          <w:rFonts w:asciiTheme="majorBidi" w:hAnsiTheme="majorBidi" w:cstheme="majorBidi" w:hint="cs"/>
          <w:sz w:val="32"/>
          <w:szCs w:val="32"/>
          <w:rtl/>
        </w:rPr>
        <w:t xml:space="preserve">) وكانت نسبة </w:t>
      </w:r>
      <w:r w:rsidR="0079263D">
        <w:rPr>
          <w:rFonts w:asciiTheme="majorBidi" w:hAnsiTheme="majorBidi" w:cstheme="majorBidi" w:hint="cs"/>
          <w:sz w:val="32"/>
          <w:szCs w:val="32"/>
          <w:rtl/>
        </w:rPr>
        <w:t>المرضى بآفات صغيرة 44% من المرضى, ونسبة المصابين بثأليل كبيرة 56% من المرضى.</w:t>
      </w:r>
    </w:p>
    <w:p w:rsidR="0079263D" w:rsidRDefault="0079263D"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لم نجد أي دراسة عالمية صنفت المرضى حسـب عدد الثآليل عند المريض الواحد.</w:t>
      </w:r>
    </w:p>
    <w:p w:rsidR="00DB5EBA" w:rsidRDefault="00DB5EBA" w:rsidP="00DB5EBA">
      <w:pPr>
        <w:bidi/>
        <w:rPr>
          <w:rFonts w:asciiTheme="majorBidi" w:hAnsiTheme="majorBidi" w:cstheme="majorBidi"/>
          <w:sz w:val="32"/>
          <w:szCs w:val="32"/>
          <w:rtl/>
        </w:rPr>
      </w:pPr>
    </w:p>
    <w:p w:rsidR="00DB5EBA" w:rsidRPr="00A95C13" w:rsidRDefault="00DB5EBA" w:rsidP="000074A2">
      <w:pPr>
        <w:bidi/>
        <w:spacing w:line="480" w:lineRule="auto"/>
        <w:rPr>
          <w:rFonts w:asciiTheme="majorBidi" w:hAnsiTheme="majorBidi" w:cstheme="majorBidi"/>
          <w:sz w:val="32"/>
          <w:szCs w:val="32"/>
          <w:rtl/>
        </w:rPr>
      </w:pPr>
    </w:p>
    <w:p w:rsidR="00B004FA" w:rsidRPr="00B004FA" w:rsidRDefault="00B004FA" w:rsidP="00B004FA">
      <w:pPr>
        <w:pStyle w:val="ListParagraph"/>
        <w:numPr>
          <w:ilvl w:val="0"/>
          <w:numId w:val="10"/>
        </w:numPr>
        <w:bidi/>
        <w:spacing w:line="480" w:lineRule="auto"/>
        <w:rPr>
          <w:rFonts w:ascii="Simplified Arabic" w:hAnsi="Simplified Arabic" w:cs="Simplified Arabic"/>
          <w:b/>
          <w:bCs/>
          <w:sz w:val="40"/>
          <w:szCs w:val="40"/>
          <w:u w:val="single"/>
          <w:rtl/>
        </w:rPr>
      </w:pPr>
      <w:r w:rsidRPr="00B004FA">
        <w:rPr>
          <w:rFonts w:ascii="Simplified Arabic" w:hAnsi="Simplified Arabic" w:cs="Simplified Arabic"/>
          <w:b/>
          <w:bCs/>
          <w:sz w:val="40"/>
          <w:szCs w:val="40"/>
          <w:u w:val="single"/>
          <w:rtl/>
        </w:rPr>
        <w:lastRenderedPageBreak/>
        <w:t>نتائج الدراسة العلاجي</w:t>
      </w:r>
      <w:r>
        <w:rPr>
          <w:rFonts w:ascii="Simplified Arabic" w:hAnsi="Simplified Arabic" w:cs="Simplified Arabic" w:hint="cs"/>
          <w:b/>
          <w:bCs/>
          <w:sz w:val="40"/>
          <w:szCs w:val="40"/>
          <w:u w:val="single"/>
          <w:rtl/>
        </w:rPr>
        <w:t>ة</w:t>
      </w:r>
    </w:p>
    <w:p w:rsidR="00A354FF" w:rsidRPr="00B004FA" w:rsidRDefault="00702A37" w:rsidP="00B004FA">
      <w:pPr>
        <w:pStyle w:val="ListParagraph"/>
        <w:numPr>
          <w:ilvl w:val="0"/>
          <w:numId w:val="26"/>
        </w:numPr>
        <w:bidi/>
        <w:spacing w:line="480" w:lineRule="auto"/>
        <w:rPr>
          <w:rFonts w:asciiTheme="majorBidi" w:hAnsiTheme="majorBidi" w:cstheme="majorBidi"/>
          <w:b/>
          <w:bCs/>
          <w:sz w:val="34"/>
          <w:szCs w:val="34"/>
          <w:u w:val="single"/>
        </w:rPr>
      </w:pPr>
      <w:r w:rsidRPr="00B004FA">
        <w:rPr>
          <w:rFonts w:asciiTheme="majorBidi" w:hAnsiTheme="majorBidi" w:cstheme="majorBidi" w:hint="cs"/>
          <w:b/>
          <w:bCs/>
          <w:sz w:val="34"/>
          <w:szCs w:val="34"/>
          <w:u w:val="single"/>
          <w:rtl/>
        </w:rPr>
        <w:t>مقارنة المجموعات العلاجية من حيث نسب الشفاء</w:t>
      </w:r>
      <w:r w:rsidR="00B004FA">
        <w:rPr>
          <w:rFonts w:asciiTheme="majorBidi" w:hAnsiTheme="majorBidi" w:cstheme="majorBidi" w:hint="cs"/>
          <w:b/>
          <w:bCs/>
          <w:sz w:val="34"/>
          <w:szCs w:val="34"/>
          <w:u w:val="single"/>
          <w:rtl/>
        </w:rPr>
        <w:t xml:space="preserve"> الكلية</w:t>
      </w:r>
      <w:r w:rsidRPr="00B004FA">
        <w:rPr>
          <w:rFonts w:asciiTheme="majorBidi" w:hAnsiTheme="majorBidi" w:cstheme="majorBidi" w:hint="cs"/>
          <w:b/>
          <w:bCs/>
          <w:sz w:val="34"/>
          <w:szCs w:val="34"/>
          <w:u w:val="single"/>
          <w:rtl/>
        </w:rPr>
        <w:t>:</w:t>
      </w:r>
    </w:p>
    <w:p w:rsidR="00702A37" w:rsidRDefault="00702A37"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بلغت نسبة الشفاء في دراستنا في مجموعة الآزوت السائل 75% , وبلغت في مجموعة البودوفيلين 35% , وفي مجموعة البودوفيلوتوكسين 30%, وأظهرت الاختبارات الإحصائية أفضلية للعلاج بالآزوت السائل على كل من البودوفيلين والبودوفيلوتوكسين, بينما لم نجد فرقاً إحصائياً مهماً بين البودوفيلين والبودوفيلوتوكسين</w:t>
      </w:r>
    </w:p>
    <w:tbl>
      <w:tblPr>
        <w:tblStyle w:val="TableGrid"/>
        <w:bidiVisual/>
        <w:tblW w:w="9900" w:type="dxa"/>
        <w:tblInd w:w="-1305" w:type="dxa"/>
        <w:tblLook w:val="04A0" w:firstRow="1" w:lastRow="0" w:firstColumn="1" w:lastColumn="0" w:noHBand="0" w:noVBand="1"/>
      </w:tblPr>
      <w:tblGrid>
        <w:gridCol w:w="1877"/>
        <w:gridCol w:w="913"/>
        <w:gridCol w:w="867"/>
        <w:gridCol w:w="1293"/>
        <w:gridCol w:w="1170"/>
        <w:gridCol w:w="1350"/>
        <w:gridCol w:w="1080"/>
        <w:gridCol w:w="1350"/>
      </w:tblGrid>
      <w:tr w:rsidR="0037158B" w:rsidTr="0037158B">
        <w:tc>
          <w:tcPr>
            <w:tcW w:w="1877" w:type="dxa"/>
          </w:tcPr>
          <w:p w:rsidR="0037158B" w:rsidRPr="0003327E" w:rsidRDefault="00F61B2F"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نسب الشفاء</w:t>
            </w:r>
          </w:p>
        </w:tc>
        <w:tc>
          <w:tcPr>
            <w:tcW w:w="913" w:type="dxa"/>
          </w:tcPr>
          <w:p w:rsidR="0037158B" w:rsidRPr="0003327E"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دراستنا</w:t>
            </w:r>
          </w:p>
        </w:tc>
        <w:tc>
          <w:tcPr>
            <w:tcW w:w="867" w:type="dxa"/>
          </w:tcPr>
          <w:p w:rsidR="0037158B" w:rsidRPr="00D5040F" w:rsidRDefault="0037158B" w:rsidP="00AC1D50">
            <w:pPr>
              <w:bidi/>
              <w:jc w:val="center"/>
              <w:rPr>
                <w:rFonts w:asciiTheme="majorBidi" w:hAnsiTheme="majorBidi" w:cstheme="majorBidi"/>
                <w:sz w:val="26"/>
                <w:szCs w:val="26"/>
              </w:rPr>
            </w:pPr>
            <w:r w:rsidRPr="00D5040F">
              <w:rPr>
                <w:rFonts w:asciiTheme="majorBidi" w:hAnsiTheme="majorBidi" w:cstheme="majorBidi"/>
                <w:sz w:val="26"/>
                <w:szCs w:val="26"/>
              </w:rPr>
              <w:t>Sami Bashi</w:t>
            </w:r>
          </w:p>
        </w:tc>
        <w:tc>
          <w:tcPr>
            <w:tcW w:w="1293" w:type="dxa"/>
          </w:tcPr>
          <w:p w:rsidR="0037158B" w:rsidRPr="00D5040F" w:rsidRDefault="0037158B" w:rsidP="00AC1D50">
            <w:pPr>
              <w:bidi/>
              <w:jc w:val="center"/>
              <w:rPr>
                <w:rFonts w:asciiTheme="majorBidi" w:hAnsiTheme="majorBidi" w:cstheme="majorBidi"/>
                <w:sz w:val="26"/>
                <w:szCs w:val="26"/>
                <w:rtl/>
              </w:rPr>
            </w:pPr>
            <w:r w:rsidRPr="00D5040F">
              <w:rPr>
                <w:rFonts w:asciiTheme="majorBidi" w:hAnsiTheme="majorBidi" w:cstheme="majorBidi"/>
                <w:sz w:val="26"/>
                <w:szCs w:val="26"/>
              </w:rPr>
              <w:t>KM.Stone</w:t>
            </w:r>
          </w:p>
        </w:tc>
        <w:tc>
          <w:tcPr>
            <w:tcW w:w="1170" w:type="dxa"/>
          </w:tcPr>
          <w:p w:rsidR="0037158B" w:rsidRPr="00D5040F" w:rsidRDefault="0037158B" w:rsidP="00AC1D50">
            <w:pPr>
              <w:bidi/>
              <w:jc w:val="center"/>
              <w:rPr>
                <w:rFonts w:asciiTheme="majorBidi" w:hAnsiTheme="majorBidi" w:cstheme="majorBidi"/>
                <w:sz w:val="26"/>
                <w:szCs w:val="26"/>
                <w:rtl/>
              </w:rPr>
            </w:pPr>
            <w:r w:rsidRPr="00D5040F">
              <w:rPr>
                <w:rFonts w:asciiTheme="majorBidi" w:hAnsiTheme="majorBidi" w:cstheme="majorBidi"/>
                <w:sz w:val="26"/>
                <w:szCs w:val="26"/>
              </w:rPr>
              <w:t>Edwards</w:t>
            </w:r>
          </w:p>
        </w:tc>
        <w:tc>
          <w:tcPr>
            <w:tcW w:w="1350" w:type="dxa"/>
          </w:tcPr>
          <w:p w:rsidR="0037158B" w:rsidRPr="00D5040F" w:rsidRDefault="0037158B" w:rsidP="00AC1D50">
            <w:pPr>
              <w:bidi/>
              <w:jc w:val="center"/>
              <w:rPr>
                <w:rFonts w:asciiTheme="majorBidi" w:hAnsiTheme="majorBidi" w:cstheme="majorBidi"/>
                <w:sz w:val="26"/>
                <w:szCs w:val="26"/>
                <w:rtl/>
              </w:rPr>
            </w:pPr>
            <w:r w:rsidRPr="00D5040F">
              <w:rPr>
                <w:rFonts w:asciiTheme="majorBidi" w:hAnsiTheme="majorBidi" w:cstheme="majorBidi"/>
                <w:sz w:val="26"/>
                <w:szCs w:val="26"/>
              </w:rPr>
              <w:t>Rajagopal</w:t>
            </w:r>
          </w:p>
        </w:tc>
        <w:tc>
          <w:tcPr>
            <w:tcW w:w="1080" w:type="dxa"/>
          </w:tcPr>
          <w:p w:rsidR="0037158B" w:rsidRPr="00D5040F" w:rsidRDefault="0037158B" w:rsidP="00AC1D50">
            <w:pPr>
              <w:bidi/>
              <w:jc w:val="center"/>
              <w:rPr>
                <w:rFonts w:asciiTheme="majorBidi" w:hAnsiTheme="majorBidi" w:cstheme="majorBidi"/>
                <w:sz w:val="26"/>
                <w:szCs w:val="26"/>
              </w:rPr>
            </w:pPr>
            <w:r>
              <w:rPr>
                <w:rFonts w:asciiTheme="majorBidi" w:hAnsiTheme="majorBidi" w:cstheme="majorBidi"/>
                <w:sz w:val="26"/>
                <w:szCs w:val="26"/>
              </w:rPr>
              <w:t>Pouran</w:t>
            </w:r>
          </w:p>
        </w:tc>
        <w:tc>
          <w:tcPr>
            <w:tcW w:w="1350" w:type="dxa"/>
          </w:tcPr>
          <w:p w:rsidR="0037158B" w:rsidRPr="00D5040F" w:rsidRDefault="0037158B" w:rsidP="00AC1D50">
            <w:pPr>
              <w:bidi/>
              <w:jc w:val="center"/>
              <w:rPr>
                <w:rFonts w:asciiTheme="majorBidi" w:hAnsiTheme="majorBidi" w:cstheme="majorBidi"/>
                <w:sz w:val="26"/>
                <w:szCs w:val="26"/>
                <w:rtl/>
              </w:rPr>
            </w:pPr>
            <w:r w:rsidRPr="00D5040F">
              <w:rPr>
                <w:rFonts w:asciiTheme="majorBidi" w:hAnsiTheme="majorBidi" w:cstheme="majorBidi"/>
                <w:sz w:val="26"/>
                <w:szCs w:val="26"/>
              </w:rPr>
              <w:t>La</w:t>
            </w:r>
            <w:r>
              <w:rPr>
                <w:rFonts w:asciiTheme="majorBidi" w:hAnsiTheme="majorBidi" w:cstheme="majorBidi"/>
                <w:sz w:val="26"/>
                <w:szCs w:val="26"/>
              </w:rPr>
              <w:t>s</w:t>
            </w:r>
            <w:r w:rsidRPr="00D5040F">
              <w:rPr>
                <w:rFonts w:asciiTheme="majorBidi" w:hAnsiTheme="majorBidi" w:cstheme="majorBidi"/>
                <w:sz w:val="26"/>
                <w:szCs w:val="26"/>
              </w:rPr>
              <w:t>sus</w:t>
            </w:r>
          </w:p>
        </w:tc>
      </w:tr>
      <w:tr w:rsidR="0037158B" w:rsidTr="0037158B">
        <w:tc>
          <w:tcPr>
            <w:tcW w:w="1877" w:type="dxa"/>
          </w:tcPr>
          <w:p w:rsidR="0037158B" w:rsidRPr="0037158B" w:rsidRDefault="0037158B" w:rsidP="00AC1D50">
            <w:pPr>
              <w:pStyle w:val="ListParagraph"/>
              <w:bidi/>
              <w:spacing w:line="480" w:lineRule="auto"/>
              <w:ind w:left="0"/>
              <w:jc w:val="center"/>
              <w:rPr>
                <w:rFonts w:asciiTheme="majorBidi" w:hAnsiTheme="majorBidi" w:cstheme="majorBidi"/>
                <w:b/>
                <w:bCs/>
                <w:sz w:val="20"/>
                <w:szCs w:val="20"/>
                <w:rtl/>
              </w:rPr>
            </w:pPr>
            <w:r>
              <w:rPr>
                <w:rFonts w:asciiTheme="majorBidi" w:hAnsiTheme="majorBidi" w:cstheme="majorBidi" w:hint="cs"/>
                <w:b/>
                <w:bCs/>
                <w:sz w:val="20"/>
                <w:szCs w:val="20"/>
                <w:rtl/>
              </w:rPr>
              <w:t xml:space="preserve"> </w:t>
            </w:r>
            <w:r w:rsidRPr="0037158B">
              <w:rPr>
                <w:rFonts w:asciiTheme="majorBidi" w:hAnsiTheme="majorBidi" w:cstheme="majorBidi" w:hint="cs"/>
                <w:b/>
                <w:bCs/>
                <w:sz w:val="20"/>
                <w:szCs w:val="20"/>
                <w:rtl/>
              </w:rPr>
              <w:t>الشفاء بالآزوت</w:t>
            </w:r>
          </w:p>
        </w:tc>
        <w:tc>
          <w:tcPr>
            <w:tcW w:w="913" w:type="dxa"/>
          </w:tcPr>
          <w:p w:rsidR="0037158B" w:rsidRPr="0003327E"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75%</w:t>
            </w:r>
          </w:p>
        </w:tc>
        <w:tc>
          <w:tcPr>
            <w:tcW w:w="867" w:type="dxa"/>
          </w:tcPr>
          <w:p w:rsidR="0037158B" w:rsidRPr="0003327E"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79%</w:t>
            </w:r>
          </w:p>
        </w:tc>
        <w:tc>
          <w:tcPr>
            <w:tcW w:w="1293" w:type="dxa"/>
          </w:tcPr>
          <w:p w:rsidR="0037158B" w:rsidRPr="0003327E"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79%</w:t>
            </w:r>
          </w:p>
        </w:tc>
        <w:tc>
          <w:tcPr>
            <w:tcW w:w="1170" w:type="dxa"/>
          </w:tcPr>
          <w:p w:rsidR="0037158B" w:rsidRPr="0003327E" w:rsidRDefault="0037158B" w:rsidP="00AC1D50">
            <w:pPr>
              <w:pStyle w:val="ListParagraph"/>
              <w:bidi/>
              <w:spacing w:line="480" w:lineRule="auto"/>
              <w:ind w:left="0"/>
              <w:jc w:val="center"/>
              <w:rPr>
                <w:rFonts w:asciiTheme="majorBidi" w:hAnsiTheme="majorBidi" w:cstheme="majorBidi"/>
                <w:sz w:val="28"/>
                <w:szCs w:val="28"/>
                <w:rtl/>
              </w:rPr>
            </w:pPr>
          </w:p>
        </w:tc>
        <w:tc>
          <w:tcPr>
            <w:tcW w:w="1350" w:type="dxa"/>
          </w:tcPr>
          <w:p w:rsidR="0037158B" w:rsidRPr="0003327E" w:rsidRDefault="0037158B" w:rsidP="00AC1D50">
            <w:pPr>
              <w:pStyle w:val="ListParagraph"/>
              <w:bidi/>
              <w:spacing w:line="480" w:lineRule="auto"/>
              <w:ind w:left="0"/>
              <w:jc w:val="center"/>
              <w:rPr>
                <w:rFonts w:asciiTheme="majorBidi" w:hAnsiTheme="majorBidi" w:cstheme="majorBidi"/>
                <w:sz w:val="28"/>
                <w:szCs w:val="28"/>
                <w:rtl/>
              </w:rPr>
            </w:pPr>
          </w:p>
        </w:tc>
        <w:tc>
          <w:tcPr>
            <w:tcW w:w="1080" w:type="dxa"/>
          </w:tcPr>
          <w:p w:rsidR="0037158B" w:rsidRPr="0003327E" w:rsidRDefault="0037158B" w:rsidP="00AC1D50">
            <w:pPr>
              <w:pStyle w:val="ListParagraph"/>
              <w:bidi/>
              <w:spacing w:line="480" w:lineRule="auto"/>
              <w:ind w:left="0"/>
              <w:jc w:val="center"/>
              <w:rPr>
                <w:rFonts w:asciiTheme="majorBidi" w:hAnsiTheme="majorBidi" w:cstheme="majorBidi"/>
                <w:sz w:val="28"/>
                <w:szCs w:val="28"/>
                <w:rtl/>
              </w:rPr>
            </w:pPr>
          </w:p>
        </w:tc>
        <w:tc>
          <w:tcPr>
            <w:tcW w:w="1350" w:type="dxa"/>
          </w:tcPr>
          <w:p w:rsidR="0037158B" w:rsidRPr="0003327E" w:rsidRDefault="0037158B" w:rsidP="00AC1D50">
            <w:pPr>
              <w:pStyle w:val="ListParagraph"/>
              <w:bidi/>
              <w:spacing w:line="480" w:lineRule="auto"/>
              <w:ind w:left="0"/>
              <w:jc w:val="center"/>
              <w:rPr>
                <w:rFonts w:asciiTheme="majorBidi" w:hAnsiTheme="majorBidi" w:cstheme="majorBidi"/>
                <w:sz w:val="28"/>
                <w:szCs w:val="28"/>
                <w:rtl/>
              </w:rPr>
            </w:pPr>
          </w:p>
        </w:tc>
      </w:tr>
      <w:tr w:rsidR="0037158B" w:rsidTr="0037158B">
        <w:tc>
          <w:tcPr>
            <w:tcW w:w="1877" w:type="dxa"/>
          </w:tcPr>
          <w:p w:rsidR="0037158B" w:rsidRPr="0037158B" w:rsidRDefault="0037158B" w:rsidP="00AC1D50">
            <w:pPr>
              <w:pStyle w:val="ListParagraph"/>
              <w:bidi/>
              <w:spacing w:line="480" w:lineRule="auto"/>
              <w:ind w:left="0"/>
              <w:jc w:val="center"/>
              <w:rPr>
                <w:rFonts w:asciiTheme="majorBidi" w:hAnsiTheme="majorBidi" w:cstheme="majorBidi"/>
                <w:b/>
                <w:bCs/>
                <w:sz w:val="20"/>
                <w:szCs w:val="20"/>
                <w:rtl/>
              </w:rPr>
            </w:pPr>
            <w:r w:rsidRPr="0037158B">
              <w:rPr>
                <w:rFonts w:asciiTheme="majorBidi" w:hAnsiTheme="majorBidi" w:cstheme="majorBidi" w:hint="cs"/>
                <w:b/>
                <w:bCs/>
                <w:sz w:val="20"/>
                <w:szCs w:val="20"/>
                <w:rtl/>
              </w:rPr>
              <w:t>الشفاء بالبودوفيللين</w:t>
            </w:r>
          </w:p>
        </w:tc>
        <w:tc>
          <w:tcPr>
            <w:tcW w:w="913"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35%</w:t>
            </w:r>
          </w:p>
        </w:tc>
        <w:tc>
          <w:tcPr>
            <w:tcW w:w="867"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51%</w:t>
            </w:r>
          </w:p>
        </w:tc>
        <w:tc>
          <w:tcPr>
            <w:tcW w:w="1293"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42%</w:t>
            </w:r>
          </w:p>
        </w:tc>
        <w:tc>
          <w:tcPr>
            <w:tcW w:w="1170"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63%</w:t>
            </w:r>
          </w:p>
        </w:tc>
        <w:tc>
          <w:tcPr>
            <w:tcW w:w="1350"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82%</w:t>
            </w:r>
          </w:p>
        </w:tc>
        <w:tc>
          <w:tcPr>
            <w:tcW w:w="1080"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p>
        </w:tc>
        <w:tc>
          <w:tcPr>
            <w:tcW w:w="1350"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71%</w:t>
            </w:r>
          </w:p>
        </w:tc>
      </w:tr>
      <w:tr w:rsidR="0037158B" w:rsidTr="0037158B">
        <w:tc>
          <w:tcPr>
            <w:tcW w:w="1877" w:type="dxa"/>
          </w:tcPr>
          <w:p w:rsidR="0037158B" w:rsidRPr="0037158B" w:rsidRDefault="0037158B" w:rsidP="00AC1D50">
            <w:pPr>
              <w:pStyle w:val="ListParagraph"/>
              <w:bidi/>
              <w:spacing w:line="480" w:lineRule="auto"/>
              <w:ind w:left="0"/>
              <w:jc w:val="center"/>
              <w:rPr>
                <w:rFonts w:asciiTheme="majorBidi" w:hAnsiTheme="majorBidi" w:cstheme="majorBidi"/>
                <w:b/>
                <w:bCs/>
                <w:sz w:val="20"/>
                <w:szCs w:val="20"/>
                <w:rtl/>
              </w:rPr>
            </w:pPr>
            <w:r w:rsidRPr="0037158B">
              <w:rPr>
                <w:rFonts w:asciiTheme="majorBidi" w:hAnsiTheme="majorBidi" w:cstheme="majorBidi" w:hint="cs"/>
                <w:b/>
                <w:bCs/>
                <w:sz w:val="20"/>
                <w:szCs w:val="20"/>
                <w:rtl/>
              </w:rPr>
              <w:t>الشفاء بالبودوفيلوتوكسين</w:t>
            </w:r>
          </w:p>
        </w:tc>
        <w:tc>
          <w:tcPr>
            <w:tcW w:w="913"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30%</w:t>
            </w:r>
          </w:p>
        </w:tc>
        <w:tc>
          <w:tcPr>
            <w:tcW w:w="867"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p>
        </w:tc>
        <w:tc>
          <w:tcPr>
            <w:tcW w:w="1293"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p>
        </w:tc>
        <w:tc>
          <w:tcPr>
            <w:tcW w:w="1170"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87%</w:t>
            </w:r>
          </w:p>
        </w:tc>
        <w:tc>
          <w:tcPr>
            <w:tcW w:w="1350"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89%</w:t>
            </w:r>
          </w:p>
        </w:tc>
        <w:tc>
          <w:tcPr>
            <w:tcW w:w="1080"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p>
        </w:tc>
        <w:tc>
          <w:tcPr>
            <w:tcW w:w="1350" w:type="dxa"/>
          </w:tcPr>
          <w:p w:rsidR="0037158B" w:rsidRDefault="0037158B"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100</w:t>
            </w:r>
            <w:r w:rsidR="00B11163">
              <w:rPr>
                <w:rFonts w:asciiTheme="majorBidi" w:hAnsiTheme="majorBidi" w:cstheme="majorBidi" w:hint="cs"/>
                <w:sz w:val="28"/>
                <w:szCs w:val="28"/>
                <w:rtl/>
              </w:rPr>
              <w:t>%</w:t>
            </w:r>
          </w:p>
        </w:tc>
      </w:tr>
    </w:tbl>
    <w:p w:rsidR="0037158B" w:rsidRDefault="0037158B" w:rsidP="0037158B">
      <w:pPr>
        <w:bidi/>
        <w:spacing w:line="480" w:lineRule="auto"/>
        <w:rPr>
          <w:rFonts w:asciiTheme="majorBidi" w:hAnsiTheme="majorBidi" w:cstheme="majorBidi"/>
          <w:sz w:val="32"/>
          <w:szCs w:val="32"/>
          <w:rtl/>
        </w:rPr>
      </w:pPr>
    </w:p>
    <w:p w:rsidR="0037158B" w:rsidRPr="00702A37" w:rsidRDefault="0037158B" w:rsidP="0037158B">
      <w:pPr>
        <w:bidi/>
        <w:spacing w:line="480" w:lineRule="auto"/>
        <w:rPr>
          <w:rFonts w:asciiTheme="majorBidi" w:hAnsiTheme="majorBidi" w:cstheme="majorBidi"/>
          <w:sz w:val="32"/>
          <w:szCs w:val="32"/>
          <w:rtl/>
        </w:rPr>
      </w:pPr>
    </w:p>
    <w:p w:rsidR="00F51120" w:rsidRDefault="00F51120"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إن أكثر الدراسات العالمية متوافقة مبدئياً مع دراستنا من حيث تفوق الآزوت السائل على كل من البودوفيلين والبودوفيلوتوكسين لكنها تختلف بأن نسب الشفاء بكل من البودوفيلين والبودوفيلوتوكسين أعلى منها في دراستنا , قد </w:t>
      </w:r>
      <w:r>
        <w:rPr>
          <w:rFonts w:asciiTheme="majorBidi" w:hAnsiTheme="majorBidi" w:cstheme="majorBidi" w:hint="cs"/>
          <w:sz w:val="32"/>
          <w:szCs w:val="32"/>
          <w:rtl/>
        </w:rPr>
        <w:lastRenderedPageBreak/>
        <w:t>يكون السبب في ذلك نقص جودة المواد المصنعة محلياً أو سوء استخدام المرضى لكريم البودوفيلوتوكسين, أو نقص جودة السو</w:t>
      </w:r>
      <w:r w:rsidR="00A8090E">
        <w:rPr>
          <w:rFonts w:asciiTheme="majorBidi" w:hAnsiTheme="majorBidi" w:cstheme="majorBidi" w:hint="cs"/>
          <w:sz w:val="32"/>
          <w:szCs w:val="32"/>
          <w:rtl/>
        </w:rPr>
        <w:t>اغ في مستحضر البودوفيلين الذي لا</w:t>
      </w:r>
      <w:r>
        <w:rPr>
          <w:rFonts w:asciiTheme="majorBidi" w:hAnsiTheme="majorBidi" w:cstheme="majorBidi" w:hint="cs"/>
          <w:sz w:val="32"/>
          <w:szCs w:val="32"/>
          <w:rtl/>
        </w:rPr>
        <w:t xml:space="preserve"> توجد خبرة كافية عند محضريه, لكن ذلك لا ينفي احتمال كون السبب في هذه الفروق حقيقياً ناجماً عن الاختلافات الجغرافية أو العرقية أو نمط فيروس الورم الحليمي الإنساني المنتشر في بلادنا.</w:t>
      </w:r>
    </w:p>
    <w:p w:rsidR="00D5040F" w:rsidRDefault="00D5040F" w:rsidP="00D5040F">
      <w:pPr>
        <w:bidi/>
        <w:rPr>
          <w:rFonts w:asciiTheme="majorBidi" w:hAnsiTheme="majorBidi" w:cstheme="majorBidi"/>
          <w:sz w:val="32"/>
          <w:szCs w:val="32"/>
          <w:rtl/>
        </w:rPr>
      </w:pPr>
    </w:p>
    <w:p w:rsidR="006033A7" w:rsidRDefault="006033A7" w:rsidP="006033A7">
      <w:pPr>
        <w:bidi/>
        <w:rPr>
          <w:rFonts w:asciiTheme="majorBidi" w:hAnsiTheme="majorBidi" w:cstheme="majorBidi"/>
          <w:sz w:val="32"/>
          <w:szCs w:val="32"/>
        </w:rPr>
      </w:pPr>
    </w:p>
    <w:p w:rsidR="00912052" w:rsidRPr="00B004FA" w:rsidRDefault="00B004FA" w:rsidP="00B004FA">
      <w:pPr>
        <w:pStyle w:val="ListParagraph"/>
        <w:numPr>
          <w:ilvl w:val="0"/>
          <w:numId w:val="26"/>
        </w:numPr>
        <w:bidi/>
        <w:spacing w:line="480" w:lineRule="auto"/>
        <w:rPr>
          <w:rFonts w:asciiTheme="majorBidi" w:hAnsiTheme="majorBidi" w:cstheme="majorBidi"/>
          <w:b/>
          <w:bCs/>
          <w:sz w:val="38"/>
          <w:szCs w:val="38"/>
          <w:u w:val="single"/>
        </w:rPr>
      </w:pPr>
      <w:r>
        <w:rPr>
          <w:rFonts w:asciiTheme="majorBidi" w:hAnsiTheme="majorBidi" w:cstheme="majorBidi" w:hint="cs"/>
          <w:b/>
          <w:bCs/>
          <w:sz w:val="38"/>
          <w:szCs w:val="38"/>
          <w:u w:val="single"/>
          <w:rtl/>
        </w:rPr>
        <w:t xml:space="preserve">مقارنة </w:t>
      </w:r>
      <w:r w:rsidR="006033A7" w:rsidRPr="00B004FA">
        <w:rPr>
          <w:rFonts w:asciiTheme="majorBidi" w:hAnsiTheme="majorBidi" w:cstheme="majorBidi" w:hint="cs"/>
          <w:b/>
          <w:bCs/>
          <w:sz w:val="38"/>
          <w:szCs w:val="38"/>
          <w:u w:val="single"/>
          <w:rtl/>
        </w:rPr>
        <w:t>نسب الشفاء حسـب الجنس:</w:t>
      </w:r>
    </w:p>
    <w:p w:rsidR="006033A7" w:rsidRDefault="006033A7"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شفي من مرضى دراستنا الذكور </w:t>
      </w:r>
      <w:r w:rsidR="0020414C">
        <w:rPr>
          <w:rFonts w:asciiTheme="majorBidi" w:hAnsiTheme="majorBidi" w:cstheme="majorBidi" w:hint="cs"/>
          <w:sz w:val="32"/>
          <w:szCs w:val="32"/>
          <w:rtl/>
        </w:rPr>
        <w:t>22 مريضاً بنسبة 49% من الذكور , و 6 مريضات بنسبة 54% من الإناث. ولم نجد فرقاً إحصائياً هاماً بين المجموعتين أي أن الذكور والإناث متساوون من حيث نسبة الشفاء من الثآليل التناسلية باستخدام العلاجات المدروسة, ووجدنا أيضاً أن كلاً من العلاجات الثلاثة على حدة أعطى نسب شفاء متقاربة بين الذكور والإناث دون فوارق إحصائية هامة.</w:t>
      </w:r>
    </w:p>
    <w:p w:rsidR="0020414C" w:rsidRDefault="0020414C"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أظهرت دراسة </w:t>
      </w:r>
      <w:r>
        <w:rPr>
          <w:rFonts w:asciiTheme="majorBidi" w:hAnsiTheme="majorBidi" w:cstheme="majorBidi"/>
          <w:sz w:val="32"/>
          <w:szCs w:val="32"/>
        </w:rPr>
        <w:t xml:space="preserve">KM.Stone </w:t>
      </w:r>
      <w:r>
        <w:rPr>
          <w:rFonts w:asciiTheme="majorBidi" w:hAnsiTheme="majorBidi" w:cstheme="majorBidi" w:hint="cs"/>
          <w:sz w:val="32"/>
          <w:szCs w:val="32"/>
          <w:rtl/>
        </w:rPr>
        <w:t xml:space="preserve"> أن نسبة شفاء الإناث أعلى منها عند الذكور حيث بلغت معدل شفاء المريضات الإناث في تلك الدراسة 64% , ونسبة شفاء المرضى الذكور 41%</w:t>
      </w:r>
      <w:r w:rsidR="0048523D">
        <w:rPr>
          <w:rFonts w:asciiTheme="majorBidi" w:hAnsiTheme="majorBidi" w:cstheme="majorBidi" w:hint="cs"/>
          <w:sz w:val="32"/>
          <w:szCs w:val="32"/>
          <w:rtl/>
        </w:rPr>
        <w:t>.</w:t>
      </w:r>
    </w:p>
    <w:p w:rsidR="00FA4E32" w:rsidRDefault="00FA4E32" w:rsidP="000074A2">
      <w:pPr>
        <w:bidi/>
        <w:spacing w:line="480" w:lineRule="auto"/>
        <w:rPr>
          <w:rFonts w:asciiTheme="majorBidi" w:hAnsiTheme="majorBidi" w:cstheme="majorBidi"/>
          <w:sz w:val="32"/>
          <w:szCs w:val="32"/>
          <w:rtl/>
        </w:rPr>
      </w:pPr>
    </w:p>
    <w:p w:rsidR="0048523D" w:rsidRDefault="0048523D" w:rsidP="0048523D">
      <w:pPr>
        <w:bidi/>
        <w:spacing w:line="480" w:lineRule="auto"/>
        <w:rPr>
          <w:rFonts w:asciiTheme="majorBidi" w:hAnsiTheme="majorBidi" w:cstheme="majorBidi"/>
          <w:sz w:val="32"/>
          <w:szCs w:val="32"/>
          <w:rtl/>
        </w:rPr>
      </w:pPr>
    </w:p>
    <w:p w:rsidR="00FA4E32" w:rsidRPr="0077300E" w:rsidRDefault="00FA4E32" w:rsidP="00B004FA">
      <w:pPr>
        <w:pStyle w:val="ListParagraph"/>
        <w:numPr>
          <w:ilvl w:val="0"/>
          <w:numId w:val="26"/>
        </w:numPr>
        <w:bidi/>
        <w:spacing w:line="480" w:lineRule="auto"/>
        <w:rPr>
          <w:rFonts w:asciiTheme="majorBidi" w:hAnsiTheme="majorBidi" w:cstheme="majorBidi"/>
          <w:b/>
          <w:bCs/>
          <w:sz w:val="32"/>
          <w:szCs w:val="32"/>
          <w:u w:val="single"/>
        </w:rPr>
      </w:pPr>
      <w:r w:rsidRPr="0077300E">
        <w:rPr>
          <w:rFonts w:asciiTheme="majorBidi" w:hAnsiTheme="majorBidi" w:cstheme="majorBidi" w:hint="cs"/>
          <w:b/>
          <w:bCs/>
          <w:sz w:val="32"/>
          <w:szCs w:val="32"/>
          <w:u w:val="single"/>
          <w:rtl/>
        </w:rPr>
        <w:t>نسب الشفاء حسـب الحجم والعدد:</w:t>
      </w:r>
    </w:p>
    <w:p w:rsidR="00FA4E32" w:rsidRDefault="00FA4E32"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عند تصنيف المرضى إلى مجموعتين </w:t>
      </w:r>
      <w:r w:rsidR="0001280E">
        <w:rPr>
          <w:rFonts w:asciiTheme="majorBidi" w:hAnsiTheme="majorBidi" w:cstheme="majorBidi" w:hint="cs"/>
          <w:sz w:val="32"/>
          <w:szCs w:val="32"/>
          <w:rtl/>
        </w:rPr>
        <w:t xml:space="preserve">حسب حجم الثآليل </w:t>
      </w:r>
      <w:r>
        <w:rPr>
          <w:rFonts w:asciiTheme="majorBidi" w:hAnsiTheme="majorBidi" w:cstheme="majorBidi" w:hint="cs"/>
          <w:sz w:val="32"/>
          <w:szCs w:val="32"/>
          <w:rtl/>
        </w:rPr>
        <w:t>(آفات كبيرة وآفات صغيرة) كانت نسبة شفاء مجموعة المرضى ذوي الثآليل الكبيرة 41% , ونسبة شفاء المرضى ذوي الثآليل الصغيرة 56%</w:t>
      </w:r>
      <w:r w:rsidR="00B032C0">
        <w:rPr>
          <w:rFonts w:asciiTheme="majorBidi" w:hAnsiTheme="majorBidi" w:cstheme="majorBidi" w:hint="cs"/>
          <w:sz w:val="32"/>
          <w:szCs w:val="32"/>
          <w:rtl/>
        </w:rPr>
        <w:t xml:space="preserve">, ولم نجد فارقاً إحصائياً هاماً بين </w:t>
      </w:r>
      <w:r w:rsidR="0001280E">
        <w:rPr>
          <w:rFonts w:asciiTheme="majorBidi" w:hAnsiTheme="majorBidi" w:cstheme="majorBidi" w:hint="cs"/>
          <w:sz w:val="32"/>
          <w:szCs w:val="32"/>
          <w:rtl/>
        </w:rPr>
        <w:t>هاتين المجموعتين</w:t>
      </w:r>
      <w:r w:rsidR="00B032C0">
        <w:rPr>
          <w:rFonts w:asciiTheme="majorBidi" w:hAnsiTheme="majorBidi" w:cstheme="majorBidi" w:hint="cs"/>
          <w:sz w:val="32"/>
          <w:szCs w:val="32"/>
          <w:rtl/>
        </w:rPr>
        <w:t>.</w:t>
      </w:r>
      <w:r w:rsidR="009150A5">
        <w:rPr>
          <w:rFonts w:asciiTheme="majorBidi" w:hAnsiTheme="majorBidi" w:cstheme="majorBidi" w:hint="cs"/>
          <w:sz w:val="32"/>
          <w:szCs w:val="32"/>
          <w:rtl/>
        </w:rPr>
        <w:t xml:space="preserve"> أي أن حجم الثآليل لا يؤثر على احتمال شفائها باستخدام العلاجات المدروسة.</w:t>
      </w:r>
    </w:p>
    <w:p w:rsidR="0001280E" w:rsidRDefault="0001280E"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وعند تصنيف المرضى إلى مجموعتين حسب عدد الثآليل (آفات قليلة وآفات كثيرة) كانت نسبة شفاء الآفات القليلة 52% , ونسبة شفاء الآفات الكثيرة 33%</w:t>
      </w:r>
      <w:r w:rsidR="009260A4">
        <w:rPr>
          <w:rFonts w:asciiTheme="majorBidi" w:hAnsiTheme="majorBidi" w:cstheme="majorBidi" w:hint="cs"/>
          <w:sz w:val="32"/>
          <w:szCs w:val="32"/>
          <w:rtl/>
        </w:rPr>
        <w:t xml:space="preserve"> , ورغم الفارق الظاهري بين النسبتين إلا أننا لم نجد فارقاً إحصائياً هاماً وقد يعود ذلك للعدد القليل للمرضى.</w:t>
      </w:r>
    </w:p>
    <w:p w:rsidR="0001280E" w:rsidRDefault="0001280E"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وعند مقارنة كل علاج على حدة من حيث</w:t>
      </w:r>
      <w:r w:rsidR="009260A4">
        <w:rPr>
          <w:rFonts w:asciiTheme="majorBidi" w:hAnsiTheme="majorBidi" w:cstheme="majorBidi" w:hint="cs"/>
          <w:sz w:val="32"/>
          <w:szCs w:val="32"/>
          <w:rtl/>
        </w:rPr>
        <w:t xml:space="preserve"> نسب الشفاء للأحجام المختلفة أو الأعداد المختلفة لم نجد كذلك فروقاً إحصائية مهمة  رغم التفاوت بين النسب المدروسة , ويعود ذلك إلى صغر عدد المرضى في المجموعات العلاجية الجزئية.</w:t>
      </w:r>
    </w:p>
    <w:p w:rsidR="009150A5" w:rsidRDefault="009150A5" w:rsidP="000074A2">
      <w:pPr>
        <w:bidi/>
        <w:spacing w:line="480" w:lineRule="auto"/>
        <w:rPr>
          <w:rFonts w:asciiTheme="majorBidi" w:hAnsiTheme="majorBidi" w:cstheme="majorBidi"/>
          <w:sz w:val="32"/>
          <w:szCs w:val="32"/>
          <w:rtl/>
        </w:rPr>
      </w:pPr>
    </w:p>
    <w:p w:rsidR="0087408C" w:rsidRDefault="00166BD2"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 xml:space="preserve">لم تهتم الدراسات العالمية بتأثير متغير الحجم أو العدد على نسب الشفاء , باستثناء دراسة </w:t>
      </w:r>
      <w:r>
        <w:rPr>
          <w:rFonts w:asciiTheme="majorBidi" w:hAnsiTheme="majorBidi" w:cstheme="majorBidi"/>
          <w:sz w:val="32"/>
          <w:szCs w:val="32"/>
        </w:rPr>
        <w:t>KM.Stone</w:t>
      </w:r>
      <w:r>
        <w:rPr>
          <w:rFonts w:asciiTheme="majorBidi" w:hAnsiTheme="majorBidi" w:cstheme="majorBidi" w:hint="cs"/>
          <w:sz w:val="32"/>
          <w:szCs w:val="32"/>
          <w:rtl/>
        </w:rPr>
        <w:t xml:space="preserve"> التي أظهرت تقارباً في نسب الشفاء بين المرضى ذوي الآفات الكبيرة (52%) والمرضى ذوي الآفات الصغيرة (46%)</w:t>
      </w:r>
      <w:r w:rsidR="00AC1D50">
        <w:rPr>
          <w:rFonts w:asciiTheme="majorBidi" w:hAnsiTheme="majorBidi" w:cstheme="majorBidi" w:hint="cs"/>
          <w:sz w:val="32"/>
          <w:szCs w:val="32"/>
          <w:rtl/>
        </w:rPr>
        <w:t>.</w:t>
      </w:r>
    </w:p>
    <w:p w:rsidR="00166BD2" w:rsidRDefault="00166BD2" w:rsidP="000074A2">
      <w:pPr>
        <w:bidi/>
        <w:spacing w:line="480" w:lineRule="auto"/>
        <w:rPr>
          <w:rFonts w:asciiTheme="majorBidi" w:hAnsiTheme="majorBidi" w:cstheme="majorBidi"/>
          <w:sz w:val="32"/>
          <w:szCs w:val="32"/>
          <w:rtl/>
        </w:rPr>
      </w:pPr>
    </w:p>
    <w:p w:rsidR="0005627E" w:rsidRDefault="0005627E">
      <w:pPr>
        <w:rPr>
          <w:rFonts w:asciiTheme="majorBidi" w:hAnsiTheme="majorBidi" w:cstheme="majorBidi"/>
          <w:sz w:val="32"/>
          <w:szCs w:val="32"/>
          <w:rtl/>
        </w:rPr>
      </w:pPr>
      <w:r>
        <w:rPr>
          <w:rFonts w:asciiTheme="majorBidi" w:hAnsiTheme="majorBidi" w:cstheme="majorBidi"/>
          <w:sz w:val="32"/>
          <w:szCs w:val="32"/>
          <w:rtl/>
        </w:rPr>
        <w:br w:type="page"/>
      </w:r>
    </w:p>
    <w:p w:rsidR="00912052" w:rsidRPr="00B004FA" w:rsidRDefault="00B004FA" w:rsidP="00B004FA">
      <w:pPr>
        <w:pStyle w:val="ListParagraph"/>
        <w:numPr>
          <w:ilvl w:val="0"/>
          <w:numId w:val="10"/>
        </w:numPr>
        <w:bidi/>
        <w:spacing w:line="480" w:lineRule="auto"/>
        <w:rPr>
          <w:rFonts w:ascii="Simplified Arabic" w:hAnsi="Simplified Arabic" w:cs="Simplified Arabic"/>
          <w:b/>
          <w:bCs/>
          <w:sz w:val="40"/>
          <w:szCs w:val="40"/>
          <w:u w:val="single"/>
        </w:rPr>
      </w:pPr>
      <w:r w:rsidRPr="00B004FA">
        <w:rPr>
          <w:rFonts w:ascii="Simplified Arabic" w:hAnsi="Simplified Arabic" w:cs="Simplified Arabic"/>
          <w:b/>
          <w:bCs/>
          <w:sz w:val="40"/>
          <w:szCs w:val="40"/>
          <w:u w:val="single"/>
          <w:rtl/>
        </w:rPr>
        <w:lastRenderedPageBreak/>
        <w:t xml:space="preserve">مقارنة المجموعات العلاجية من حيث </w:t>
      </w:r>
      <w:r>
        <w:rPr>
          <w:rFonts w:ascii="Simplified Arabic" w:hAnsi="Simplified Arabic" w:cs="Simplified Arabic"/>
          <w:b/>
          <w:bCs/>
          <w:sz w:val="40"/>
          <w:szCs w:val="40"/>
          <w:u w:val="single"/>
          <w:rtl/>
        </w:rPr>
        <w:t xml:space="preserve">التأثيرات الجانبية </w:t>
      </w:r>
    </w:p>
    <w:p w:rsidR="00166BD2" w:rsidRPr="00166BD2" w:rsidRDefault="00166BD2"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أظهرت دراستنا حدوث ألم أو حس حرق أثناء أو بعيد تطبيق العلاج في مجموعة الآزوت السائل بنسبة 65 %, وحدث هذا التأثير الجانبي عند 40% من مرضى مجموعة البودوفيلين , وعند 20% من مرضى البودوفيلوتوكسين</w:t>
      </w:r>
      <w:r w:rsidR="00B004FA">
        <w:rPr>
          <w:rFonts w:asciiTheme="majorBidi" w:hAnsiTheme="majorBidi" w:cstheme="majorBidi" w:hint="cs"/>
          <w:sz w:val="32"/>
          <w:szCs w:val="32"/>
          <w:rtl/>
        </w:rPr>
        <w:t>.</w:t>
      </w:r>
    </w:p>
    <w:p w:rsidR="00912052" w:rsidRDefault="00F86AF0"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ورغم التفاوت الواضح للنسب إلا أنه بسبب صغر العينات لم نجد فارقاً إحصائياً هاماً إلا بين مجموعة الآزوت السائل ومجموعة البودوفيلوتوكسين , أي أن الآزوت السائل أكثر إحداثاً للألم وحس الحرق من البودوفيلوتوكسين في دراستنا.</w:t>
      </w:r>
    </w:p>
    <w:p w:rsidR="00F86AF0" w:rsidRDefault="00F86AF0"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أما بالنسبة لحدوث تقرح أو تآكل</w:t>
      </w:r>
      <w:r w:rsidR="00472EE5">
        <w:rPr>
          <w:rFonts w:asciiTheme="majorBidi" w:hAnsiTheme="majorBidi" w:cstheme="majorBidi" w:hint="cs"/>
          <w:sz w:val="32"/>
          <w:szCs w:val="32"/>
          <w:rtl/>
        </w:rPr>
        <w:t xml:space="preserve"> فقد ظهر هذا التأثير الجانبي عند 20% من مرضى مجموعة الآزوت وعند 15% من مرضى مجموعة البودوفيلين , وعند 5% في مجموعة البودوفيلوتوكسين.</w:t>
      </w:r>
    </w:p>
    <w:p w:rsidR="00221105" w:rsidRDefault="00221105"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ولم يكن هناك فارق إحصائي هام بين المجموعات , أي أنه لا فرق بين العلاجات الثلاثة المدروسة من حيث إحداث التقرح والتآكل.</w:t>
      </w:r>
    </w:p>
    <w:p w:rsidR="00D01898" w:rsidRDefault="00D01898" w:rsidP="00D01898">
      <w:pPr>
        <w:bidi/>
        <w:spacing w:line="480" w:lineRule="auto"/>
        <w:rPr>
          <w:rFonts w:asciiTheme="majorBidi" w:hAnsiTheme="majorBidi" w:cstheme="majorBidi"/>
          <w:sz w:val="32"/>
          <w:szCs w:val="32"/>
          <w:rtl/>
        </w:rPr>
      </w:pPr>
    </w:p>
    <w:tbl>
      <w:tblPr>
        <w:tblStyle w:val="TableGrid"/>
        <w:bidiVisual/>
        <w:tblW w:w="9090" w:type="dxa"/>
        <w:tblInd w:w="-855" w:type="dxa"/>
        <w:tblLook w:val="04A0" w:firstRow="1" w:lastRow="0" w:firstColumn="1" w:lastColumn="0" w:noHBand="0" w:noVBand="1"/>
      </w:tblPr>
      <w:tblGrid>
        <w:gridCol w:w="2490"/>
        <w:gridCol w:w="1306"/>
        <w:gridCol w:w="1576"/>
        <w:gridCol w:w="1669"/>
        <w:gridCol w:w="2049"/>
      </w:tblGrid>
      <w:tr w:rsidR="00D01898" w:rsidTr="004C041F">
        <w:tc>
          <w:tcPr>
            <w:tcW w:w="2490" w:type="dxa"/>
          </w:tcPr>
          <w:p w:rsidR="00D01898" w:rsidRDefault="00D01898"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الدراسة</w:t>
            </w:r>
          </w:p>
        </w:tc>
        <w:tc>
          <w:tcPr>
            <w:tcW w:w="1306" w:type="dxa"/>
          </w:tcPr>
          <w:p w:rsidR="00D01898" w:rsidRDefault="00D01898" w:rsidP="00B004FA">
            <w:pPr>
              <w:bidi/>
              <w:spacing w:line="480" w:lineRule="auto"/>
              <w:rPr>
                <w:rFonts w:asciiTheme="majorBidi" w:hAnsiTheme="majorBidi" w:cstheme="majorBidi"/>
                <w:sz w:val="32"/>
                <w:szCs w:val="32"/>
                <w:rtl/>
              </w:rPr>
            </w:pPr>
          </w:p>
        </w:tc>
        <w:tc>
          <w:tcPr>
            <w:tcW w:w="1576" w:type="dxa"/>
          </w:tcPr>
          <w:p w:rsidR="00D01898" w:rsidRDefault="00D01898"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دراستنا</w:t>
            </w:r>
          </w:p>
        </w:tc>
        <w:tc>
          <w:tcPr>
            <w:tcW w:w="1669" w:type="dxa"/>
          </w:tcPr>
          <w:p w:rsidR="00D01898" w:rsidRPr="00D01898" w:rsidRDefault="00D01898" w:rsidP="00B004FA">
            <w:pPr>
              <w:bidi/>
              <w:spacing w:line="480" w:lineRule="auto"/>
              <w:rPr>
                <w:rFonts w:asciiTheme="majorBidi" w:hAnsiTheme="majorBidi" w:cstheme="majorBidi"/>
                <w:sz w:val="28"/>
                <w:szCs w:val="28"/>
                <w:rtl/>
              </w:rPr>
            </w:pPr>
            <w:r w:rsidRPr="00D01898">
              <w:rPr>
                <w:rFonts w:asciiTheme="majorBidi" w:hAnsiTheme="majorBidi" w:cstheme="majorBidi"/>
                <w:sz w:val="28"/>
                <w:szCs w:val="28"/>
              </w:rPr>
              <w:t>Edwards</w:t>
            </w:r>
          </w:p>
        </w:tc>
        <w:tc>
          <w:tcPr>
            <w:tcW w:w="2049" w:type="dxa"/>
          </w:tcPr>
          <w:p w:rsidR="00D01898" w:rsidRPr="00D01898" w:rsidRDefault="00D01898" w:rsidP="00B004FA">
            <w:pPr>
              <w:bidi/>
              <w:spacing w:line="480" w:lineRule="auto"/>
              <w:rPr>
                <w:rFonts w:asciiTheme="majorBidi" w:hAnsiTheme="majorBidi" w:cstheme="majorBidi"/>
                <w:sz w:val="28"/>
                <w:szCs w:val="28"/>
                <w:rtl/>
              </w:rPr>
            </w:pPr>
            <w:r w:rsidRPr="00D01898">
              <w:rPr>
                <w:rFonts w:asciiTheme="majorBidi" w:hAnsiTheme="majorBidi" w:cstheme="majorBidi"/>
                <w:sz w:val="28"/>
                <w:szCs w:val="28"/>
              </w:rPr>
              <w:t>Pouran Layegh</w:t>
            </w:r>
          </w:p>
        </w:tc>
      </w:tr>
      <w:tr w:rsidR="001B0DF4" w:rsidTr="00506B32">
        <w:trPr>
          <w:trHeight w:val="555"/>
        </w:trPr>
        <w:tc>
          <w:tcPr>
            <w:tcW w:w="2490" w:type="dxa"/>
            <w:vMerge w:val="restart"/>
          </w:tcPr>
          <w:p w:rsidR="004C041F" w:rsidRPr="004C041F" w:rsidRDefault="004C041F" w:rsidP="00D01898">
            <w:pPr>
              <w:bidi/>
              <w:spacing w:line="480" w:lineRule="auto"/>
              <w:rPr>
                <w:rFonts w:asciiTheme="majorBidi" w:hAnsiTheme="majorBidi" w:cstheme="majorBidi"/>
                <w:sz w:val="26"/>
                <w:szCs w:val="26"/>
                <w:rtl/>
              </w:rPr>
            </w:pPr>
          </w:p>
          <w:p w:rsidR="001B0DF4" w:rsidRPr="004C041F" w:rsidRDefault="001B0DF4" w:rsidP="004C041F">
            <w:pPr>
              <w:bidi/>
              <w:spacing w:line="480" w:lineRule="auto"/>
              <w:rPr>
                <w:rFonts w:asciiTheme="majorBidi" w:hAnsiTheme="majorBidi" w:cstheme="majorBidi"/>
                <w:sz w:val="26"/>
                <w:szCs w:val="26"/>
                <w:rtl/>
              </w:rPr>
            </w:pPr>
            <w:r w:rsidRPr="004C041F">
              <w:rPr>
                <w:rFonts w:asciiTheme="majorBidi" w:hAnsiTheme="majorBidi" w:cstheme="majorBidi" w:hint="cs"/>
                <w:sz w:val="26"/>
                <w:szCs w:val="26"/>
                <w:rtl/>
              </w:rPr>
              <w:t>مجموعة الآزوت</w:t>
            </w:r>
          </w:p>
          <w:p w:rsidR="001B0DF4" w:rsidRPr="004C041F" w:rsidRDefault="001B0DF4" w:rsidP="00D01898">
            <w:pPr>
              <w:bidi/>
              <w:spacing w:line="480" w:lineRule="auto"/>
              <w:rPr>
                <w:rFonts w:asciiTheme="majorBidi" w:hAnsiTheme="majorBidi" w:cstheme="majorBidi"/>
                <w:sz w:val="26"/>
                <w:szCs w:val="26"/>
                <w:rtl/>
              </w:rPr>
            </w:pPr>
          </w:p>
        </w:tc>
        <w:tc>
          <w:tcPr>
            <w:tcW w:w="1306" w:type="dxa"/>
            <w:tcBorders>
              <w:bottom w:val="dashSmallGap" w:sz="4" w:space="0" w:color="auto"/>
            </w:tcBorders>
            <w:vAlign w:val="center"/>
          </w:tcPr>
          <w:p w:rsidR="001B0DF4" w:rsidRDefault="004C041F" w:rsidP="00506B32">
            <w:pPr>
              <w:bidi/>
              <w:spacing w:line="480" w:lineRule="auto"/>
              <w:rPr>
                <w:rFonts w:asciiTheme="majorBidi" w:hAnsiTheme="majorBidi" w:cstheme="majorBidi"/>
                <w:sz w:val="32"/>
                <w:szCs w:val="32"/>
                <w:rtl/>
              </w:rPr>
            </w:pPr>
            <w:r>
              <w:rPr>
                <w:rFonts w:asciiTheme="majorBidi" w:hAnsiTheme="majorBidi" w:cstheme="majorBidi" w:hint="cs"/>
                <w:sz w:val="32"/>
                <w:szCs w:val="32"/>
                <w:rtl/>
              </w:rPr>
              <w:t>الألم</w:t>
            </w:r>
          </w:p>
        </w:tc>
        <w:tc>
          <w:tcPr>
            <w:tcW w:w="1576" w:type="dxa"/>
            <w:tcBorders>
              <w:bottom w:val="dashSmallGap" w:sz="4" w:space="0" w:color="auto"/>
            </w:tcBorders>
          </w:tcPr>
          <w:p w:rsidR="001B0DF4"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65%</w:t>
            </w:r>
          </w:p>
        </w:tc>
        <w:tc>
          <w:tcPr>
            <w:tcW w:w="1669" w:type="dxa"/>
            <w:tcBorders>
              <w:bottom w:val="dashSmallGap" w:sz="4" w:space="0" w:color="auto"/>
            </w:tcBorders>
          </w:tcPr>
          <w:p w:rsidR="001B0DF4" w:rsidRDefault="001B0DF4" w:rsidP="00B004FA">
            <w:pPr>
              <w:bidi/>
              <w:spacing w:line="480" w:lineRule="auto"/>
              <w:rPr>
                <w:rFonts w:asciiTheme="majorBidi" w:hAnsiTheme="majorBidi" w:cstheme="majorBidi"/>
                <w:sz w:val="32"/>
                <w:szCs w:val="32"/>
                <w:rtl/>
              </w:rPr>
            </w:pPr>
          </w:p>
        </w:tc>
        <w:tc>
          <w:tcPr>
            <w:tcW w:w="2049" w:type="dxa"/>
            <w:tcBorders>
              <w:bottom w:val="dashSmallGap" w:sz="4" w:space="0" w:color="auto"/>
            </w:tcBorders>
          </w:tcPr>
          <w:p w:rsidR="001B0DF4"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55%</w:t>
            </w:r>
          </w:p>
        </w:tc>
      </w:tr>
      <w:tr w:rsidR="001B0DF4" w:rsidTr="00506B32">
        <w:trPr>
          <w:trHeight w:val="555"/>
        </w:trPr>
        <w:tc>
          <w:tcPr>
            <w:tcW w:w="2490" w:type="dxa"/>
            <w:vMerge/>
          </w:tcPr>
          <w:p w:rsidR="001B0DF4" w:rsidRPr="004C041F" w:rsidRDefault="001B0DF4" w:rsidP="00D01898">
            <w:pPr>
              <w:bidi/>
              <w:spacing w:line="480" w:lineRule="auto"/>
              <w:rPr>
                <w:rFonts w:asciiTheme="majorBidi" w:hAnsiTheme="majorBidi" w:cstheme="majorBidi"/>
                <w:sz w:val="26"/>
                <w:szCs w:val="26"/>
                <w:rtl/>
              </w:rPr>
            </w:pPr>
          </w:p>
        </w:tc>
        <w:tc>
          <w:tcPr>
            <w:tcW w:w="1306" w:type="dxa"/>
            <w:tcBorders>
              <w:top w:val="dashSmallGap" w:sz="4" w:space="0" w:color="auto"/>
            </w:tcBorders>
            <w:vAlign w:val="center"/>
          </w:tcPr>
          <w:p w:rsidR="001B0DF4" w:rsidRDefault="004C041F" w:rsidP="00506B32">
            <w:pPr>
              <w:bidi/>
              <w:spacing w:line="480" w:lineRule="auto"/>
              <w:rPr>
                <w:rFonts w:asciiTheme="majorBidi" w:hAnsiTheme="majorBidi" w:cstheme="majorBidi"/>
                <w:sz w:val="32"/>
                <w:szCs w:val="32"/>
                <w:rtl/>
              </w:rPr>
            </w:pPr>
            <w:r>
              <w:rPr>
                <w:rFonts w:asciiTheme="majorBidi" w:hAnsiTheme="majorBidi" w:cstheme="majorBidi" w:hint="cs"/>
                <w:sz w:val="32"/>
                <w:szCs w:val="32"/>
                <w:rtl/>
              </w:rPr>
              <w:t>التقرح</w:t>
            </w:r>
          </w:p>
        </w:tc>
        <w:tc>
          <w:tcPr>
            <w:tcW w:w="1576" w:type="dxa"/>
            <w:tcBorders>
              <w:top w:val="dashSmallGap" w:sz="4" w:space="0" w:color="auto"/>
            </w:tcBorders>
          </w:tcPr>
          <w:p w:rsidR="001B0DF4"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20%</w:t>
            </w:r>
          </w:p>
        </w:tc>
        <w:tc>
          <w:tcPr>
            <w:tcW w:w="1669" w:type="dxa"/>
            <w:tcBorders>
              <w:top w:val="dashSmallGap" w:sz="4" w:space="0" w:color="auto"/>
            </w:tcBorders>
          </w:tcPr>
          <w:p w:rsidR="001B0DF4" w:rsidRDefault="001B0DF4" w:rsidP="00B004FA">
            <w:pPr>
              <w:bidi/>
              <w:spacing w:line="480" w:lineRule="auto"/>
              <w:rPr>
                <w:rFonts w:asciiTheme="majorBidi" w:hAnsiTheme="majorBidi" w:cstheme="majorBidi"/>
                <w:sz w:val="32"/>
                <w:szCs w:val="32"/>
                <w:rtl/>
              </w:rPr>
            </w:pPr>
          </w:p>
        </w:tc>
        <w:tc>
          <w:tcPr>
            <w:tcW w:w="2049" w:type="dxa"/>
            <w:tcBorders>
              <w:top w:val="dashSmallGap" w:sz="4" w:space="0" w:color="auto"/>
            </w:tcBorders>
          </w:tcPr>
          <w:p w:rsidR="001B0DF4"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15%</w:t>
            </w:r>
          </w:p>
        </w:tc>
      </w:tr>
      <w:tr w:rsidR="004C041F" w:rsidTr="00506B32">
        <w:trPr>
          <w:trHeight w:val="555"/>
        </w:trPr>
        <w:tc>
          <w:tcPr>
            <w:tcW w:w="2490" w:type="dxa"/>
            <w:vMerge w:val="restart"/>
          </w:tcPr>
          <w:p w:rsidR="004C041F" w:rsidRPr="004C041F" w:rsidRDefault="004C041F" w:rsidP="00B004FA">
            <w:pPr>
              <w:bidi/>
              <w:spacing w:line="480" w:lineRule="auto"/>
              <w:rPr>
                <w:rFonts w:asciiTheme="majorBidi" w:hAnsiTheme="majorBidi" w:cstheme="majorBidi"/>
                <w:sz w:val="26"/>
                <w:szCs w:val="26"/>
                <w:rtl/>
              </w:rPr>
            </w:pPr>
          </w:p>
          <w:p w:rsidR="004C041F" w:rsidRPr="004C041F" w:rsidRDefault="004C041F" w:rsidP="004C041F">
            <w:pPr>
              <w:bidi/>
              <w:spacing w:line="480" w:lineRule="auto"/>
              <w:rPr>
                <w:rFonts w:asciiTheme="majorBidi" w:hAnsiTheme="majorBidi" w:cstheme="majorBidi"/>
                <w:sz w:val="26"/>
                <w:szCs w:val="26"/>
                <w:rtl/>
              </w:rPr>
            </w:pPr>
            <w:r w:rsidRPr="004C041F">
              <w:rPr>
                <w:rFonts w:asciiTheme="majorBidi" w:hAnsiTheme="majorBidi" w:cstheme="majorBidi" w:hint="cs"/>
                <w:sz w:val="26"/>
                <w:szCs w:val="26"/>
                <w:rtl/>
              </w:rPr>
              <w:t>مجموعة البودوفيلين</w:t>
            </w:r>
          </w:p>
          <w:p w:rsidR="004C041F" w:rsidRPr="004C041F" w:rsidRDefault="004C041F" w:rsidP="00D01898">
            <w:pPr>
              <w:bidi/>
              <w:spacing w:line="480" w:lineRule="auto"/>
              <w:rPr>
                <w:rFonts w:asciiTheme="majorBidi" w:hAnsiTheme="majorBidi" w:cstheme="majorBidi"/>
                <w:sz w:val="26"/>
                <w:szCs w:val="26"/>
                <w:rtl/>
              </w:rPr>
            </w:pPr>
          </w:p>
        </w:tc>
        <w:tc>
          <w:tcPr>
            <w:tcW w:w="1306" w:type="dxa"/>
            <w:tcBorders>
              <w:bottom w:val="dashSmallGap" w:sz="4" w:space="0" w:color="auto"/>
            </w:tcBorders>
            <w:vAlign w:val="center"/>
          </w:tcPr>
          <w:p w:rsidR="004C041F" w:rsidRDefault="004C041F" w:rsidP="00506B32">
            <w:pPr>
              <w:bidi/>
              <w:spacing w:line="480" w:lineRule="auto"/>
              <w:rPr>
                <w:rFonts w:asciiTheme="majorBidi" w:hAnsiTheme="majorBidi" w:cstheme="majorBidi"/>
                <w:sz w:val="32"/>
                <w:szCs w:val="32"/>
                <w:rtl/>
              </w:rPr>
            </w:pPr>
            <w:r>
              <w:rPr>
                <w:rFonts w:asciiTheme="majorBidi" w:hAnsiTheme="majorBidi" w:cstheme="majorBidi" w:hint="cs"/>
                <w:sz w:val="32"/>
                <w:szCs w:val="32"/>
                <w:rtl/>
              </w:rPr>
              <w:t>الألم</w:t>
            </w:r>
          </w:p>
        </w:tc>
        <w:tc>
          <w:tcPr>
            <w:tcW w:w="1576" w:type="dxa"/>
            <w:tcBorders>
              <w:bottom w:val="dashSmallGap" w:sz="4" w:space="0" w:color="auto"/>
            </w:tcBorders>
          </w:tcPr>
          <w:p w:rsidR="004C041F"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40%</w:t>
            </w:r>
          </w:p>
        </w:tc>
        <w:tc>
          <w:tcPr>
            <w:tcW w:w="1669" w:type="dxa"/>
            <w:tcBorders>
              <w:bottom w:val="dashSmallGap" w:sz="4" w:space="0" w:color="auto"/>
            </w:tcBorders>
          </w:tcPr>
          <w:p w:rsidR="004C041F"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79%</w:t>
            </w:r>
          </w:p>
        </w:tc>
        <w:tc>
          <w:tcPr>
            <w:tcW w:w="2049" w:type="dxa"/>
            <w:tcBorders>
              <w:bottom w:val="dashSmallGap" w:sz="4" w:space="0" w:color="auto"/>
            </w:tcBorders>
          </w:tcPr>
          <w:p w:rsidR="004C041F"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50%</w:t>
            </w:r>
          </w:p>
        </w:tc>
      </w:tr>
      <w:tr w:rsidR="004C041F" w:rsidTr="00506B32">
        <w:trPr>
          <w:trHeight w:val="555"/>
        </w:trPr>
        <w:tc>
          <w:tcPr>
            <w:tcW w:w="2490" w:type="dxa"/>
            <w:vMerge/>
          </w:tcPr>
          <w:p w:rsidR="004C041F" w:rsidRPr="004C041F" w:rsidRDefault="004C041F" w:rsidP="00B004FA">
            <w:pPr>
              <w:bidi/>
              <w:spacing w:line="480" w:lineRule="auto"/>
              <w:rPr>
                <w:rFonts w:asciiTheme="majorBidi" w:hAnsiTheme="majorBidi" w:cstheme="majorBidi"/>
                <w:sz w:val="26"/>
                <w:szCs w:val="26"/>
                <w:rtl/>
              </w:rPr>
            </w:pPr>
          </w:p>
        </w:tc>
        <w:tc>
          <w:tcPr>
            <w:tcW w:w="1306" w:type="dxa"/>
            <w:tcBorders>
              <w:top w:val="dashSmallGap" w:sz="4" w:space="0" w:color="auto"/>
            </w:tcBorders>
            <w:vAlign w:val="center"/>
          </w:tcPr>
          <w:p w:rsidR="004C041F" w:rsidRDefault="004C041F" w:rsidP="00506B32">
            <w:pPr>
              <w:bidi/>
              <w:spacing w:line="480" w:lineRule="auto"/>
              <w:rPr>
                <w:rFonts w:asciiTheme="majorBidi" w:hAnsiTheme="majorBidi" w:cstheme="majorBidi"/>
                <w:sz w:val="32"/>
                <w:szCs w:val="32"/>
                <w:rtl/>
              </w:rPr>
            </w:pPr>
            <w:r>
              <w:rPr>
                <w:rFonts w:asciiTheme="majorBidi" w:hAnsiTheme="majorBidi" w:cstheme="majorBidi" w:hint="cs"/>
                <w:sz w:val="32"/>
                <w:szCs w:val="32"/>
                <w:rtl/>
              </w:rPr>
              <w:t>التقرح</w:t>
            </w:r>
          </w:p>
        </w:tc>
        <w:tc>
          <w:tcPr>
            <w:tcW w:w="1576" w:type="dxa"/>
            <w:tcBorders>
              <w:top w:val="dashSmallGap" w:sz="4" w:space="0" w:color="auto"/>
            </w:tcBorders>
          </w:tcPr>
          <w:p w:rsidR="004C041F"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15%</w:t>
            </w:r>
          </w:p>
        </w:tc>
        <w:tc>
          <w:tcPr>
            <w:tcW w:w="1669" w:type="dxa"/>
            <w:tcBorders>
              <w:top w:val="dashSmallGap" w:sz="4" w:space="0" w:color="auto"/>
            </w:tcBorders>
          </w:tcPr>
          <w:p w:rsidR="004C041F" w:rsidRDefault="004C041F" w:rsidP="00B004FA">
            <w:pPr>
              <w:bidi/>
              <w:spacing w:line="480" w:lineRule="auto"/>
              <w:rPr>
                <w:rFonts w:asciiTheme="majorBidi" w:hAnsiTheme="majorBidi" w:cstheme="majorBidi"/>
                <w:sz w:val="32"/>
                <w:szCs w:val="32"/>
                <w:rtl/>
              </w:rPr>
            </w:pPr>
          </w:p>
        </w:tc>
        <w:tc>
          <w:tcPr>
            <w:tcW w:w="2049" w:type="dxa"/>
            <w:tcBorders>
              <w:top w:val="dashSmallGap" w:sz="4" w:space="0" w:color="auto"/>
            </w:tcBorders>
          </w:tcPr>
          <w:p w:rsidR="004C041F"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8%</w:t>
            </w:r>
          </w:p>
        </w:tc>
      </w:tr>
      <w:tr w:rsidR="004C041F" w:rsidTr="00506B32">
        <w:trPr>
          <w:trHeight w:val="825"/>
        </w:trPr>
        <w:tc>
          <w:tcPr>
            <w:tcW w:w="2490" w:type="dxa"/>
            <w:vMerge w:val="restart"/>
          </w:tcPr>
          <w:p w:rsidR="004C041F" w:rsidRPr="004C041F" w:rsidRDefault="004C041F" w:rsidP="00B004FA">
            <w:pPr>
              <w:bidi/>
              <w:spacing w:line="480" w:lineRule="auto"/>
              <w:rPr>
                <w:rFonts w:asciiTheme="majorBidi" w:hAnsiTheme="majorBidi" w:cstheme="majorBidi"/>
                <w:sz w:val="26"/>
                <w:szCs w:val="26"/>
                <w:rtl/>
              </w:rPr>
            </w:pPr>
          </w:p>
          <w:p w:rsidR="004C041F" w:rsidRPr="004C041F" w:rsidRDefault="004C041F" w:rsidP="004C041F">
            <w:pPr>
              <w:bidi/>
              <w:spacing w:line="480" w:lineRule="auto"/>
              <w:rPr>
                <w:rFonts w:asciiTheme="majorBidi" w:hAnsiTheme="majorBidi" w:cstheme="majorBidi"/>
                <w:sz w:val="26"/>
                <w:szCs w:val="26"/>
                <w:rtl/>
              </w:rPr>
            </w:pPr>
            <w:r w:rsidRPr="004C041F">
              <w:rPr>
                <w:rFonts w:asciiTheme="majorBidi" w:hAnsiTheme="majorBidi" w:cstheme="majorBidi" w:hint="cs"/>
                <w:sz w:val="26"/>
                <w:szCs w:val="26"/>
                <w:rtl/>
              </w:rPr>
              <w:t>مجموعة البودوفيلوتوكسين</w:t>
            </w:r>
          </w:p>
          <w:p w:rsidR="004C041F" w:rsidRPr="004C041F" w:rsidRDefault="004C041F" w:rsidP="00D01898">
            <w:pPr>
              <w:bidi/>
              <w:spacing w:line="480" w:lineRule="auto"/>
              <w:rPr>
                <w:rFonts w:asciiTheme="majorBidi" w:hAnsiTheme="majorBidi" w:cstheme="majorBidi"/>
                <w:sz w:val="26"/>
                <w:szCs w:val="26"/>
                <w:rtl/>
              </w:rPr>
            </w:pPr>
          </w:p>
        </w:tc>
        <w:tc>
          <w:tcPr>
            <w:tcW w:w="1306" w:type="dxa"/>
            <w:tcBorders>
              <w:bottom w:val="dashSmallGap" w:sz="4" w:space="0" w:color="auto"/>
            </w:tcBorders>
            <w:vAlign w:val="center"/>
          </w:tcPr>
          <w:p w:rsidR="004C041F" w:rsidRDefault="004C041F" w:rsidP="00506B32">
            <w:pPr>
              <w:bidi/>
              <w:spacing w:line="480" w:lineRule="auto"/>
              <w:rPr>
                <w:rFonts w:asciiTheme="majorBidi" w:hAnsiTheme="majorBidi" w:cstheme="majorBidi"/>
                <w:sz w:val="32"/>
                <w:szCs w:val="32"/>
                <w:rtl/>
              </w:rPr>
            </w:pPr>
            <w:r>
              <w:rPr>
                <w:rFonts w:asciiTheme="majorBidi" w:hAnsiTheme="majorBidi" w:cstheme="majorBidi" w:hint="cs"/>
                <w:sz w:val="32"/>
                <w:szCs w:val="32"/>
                <w:rtl/>
              </w:rPr>
              <w:t>الألم</w:t>
            </w:r>
          </w:p>
        </w:tc>
        <w:tc>
          <w:tcPr>
            <w:tcW w:w="1576" w:type="dxa"/>
            <w:tcBorders>
              <w:bottom w:val="dashSmallGap" w:sz="4" w:space="0" w:color="auto"/>
            </w:tcBorders>
          </w:tcPr>
          <w:p w:rsidR="004C041F"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20%</w:t>
            </w:r>
          </w:p>
        </w:tc>
        <w:tc>
          <w:tcPr>
            <w:tcW w:w="1669" w:type="dxa"/>
            <w:tcBorders>
              <w:bottom w:val="dashSmallGap" w:sz="4" w:space="0" w:color="auto"/>
            </w:tcBorders>
          </w:tcPr>
          <w:p w:rsidR="004C041F"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65%</w:t>
            </w:r>
          </w:p>
        </w:tc>
        <w:tc>
          <w:tcPr>
            <w:tcW w:w="2049" w:type="dxa"/>
            <w:tcBorders>
              <w:bottom w:val="dashSmallGap" w:sz="4" w:space="0" w:color="auto"/>
            </w:tcBorders>
          </w:tcPr>
          <w:p w:rsidR="004C041F" w:rsidRDefault="004C041F" w:rsidP="00B004FA">
            <w:pPr>
              <w:bidi/>
              <w:spacing w:line="480" w:lineRule="auto"/>
              <w:rPr>
                <w:rFonts w:asciiTheme="majorBidi" w:hAnsiTheme="majorBidi" w:cstheme="majorBidi"/>
                <w:sz w:val="32"/>
                <w:szCs w:val="32"/>
                <w:rtl/>
              </w:rPr>
            </w:pPr>
          </w:p>
        </w:tc>
      </w:tr>
      <w:tr w:rsidR="004C041F" w:rsidTr="00506B32">
        <w:trPr>
          <w:trHeight w:val="825"/>
        </w:trPr>
        <w:tc>
          <w:tcPr>
            <w:tcW w:w="2490" w:type="dxa"/>
            <w:vMerge/>
          </w:tcPr>
          <w:p w:rsidR="004C041F" w:rsidRDefault="004C041F" w:rsidP="00B004FA">
            <w:pPr>
              <w:bidi/>
              <w:spacing w:line="480" w:lineRule="auto"/>
              <w:rPr>
                <w:rFonts w:asciiTheme="majorBidi" w:hAnsiTheme="majorBidi" w:cstheme="majorBidi"/>
                <w:sz w:val="24"/>
                <w:szCs w:val="24"/>
                <w:rtl/>
              </w:rPr>
            </w:pPr>
          </w:p>
        </w:tc>
        <w:tc>
          <w:tcPr>
            <w:tcW w:w="1306" w:type="dxa"/>
            <w:tcBorders>
              <w:top w:val="dashSmallGap" w:sz="4" w:space="0" w:color="auto"/>
            </w:tcBorders>
            <w:vAlign w:val="center"/>
          </w:tcPr>
          <w:p w:rsidR="004C041F" w:rsidRDefault="004C041F" w:rsidP="00506B32">
            <w:pPr>
              <w:bidi/>
              <w:spacing w:line="480" w:lineRule="auto"/>
              <w:rPr>
                <w:rFonts w:asciiTheme="majorBidi" w:hAnsiTheme="majorBidi" w:cstheme="majorBidi"/>
                <w:sz w:val="32"/>
                <w:szCs w:val="32"/>
                <w:rtl/>
              </w:rPr>
            </w:pPr>
            <w:r>
              <w:rPr>
                <w:rFonts w:asciiTheme="majorBidi" w:hAnsiTheme="majorBidi" w:cstheme="majorBidi" w:hint="cs"/>
                <w:sz w:val="32"/>
                <w:szCs w:val="32"/>
                <w:rtl/>
              </w:rPr>
              <w:t>التقرح</w:t>
            </w:r>
          </w:p>
        </w:tc>
        <w:tc>
          <w:tcPr>
            <w:tcW w:w="1576" w:type="dxa"/>
            <w:tcBorders>
              <w:top w:val="dashSmallGap" w:sz="4" w:space="0" w:color="auto"/>
            </w:tcBorders>
          </w:tcPr>
          <w:p w:rsidR="004C041F" w:rsidRDefault="004C041F" w:rsidP="00B004FA">
            <w:pPr>
              <w:bidi/>
              <w:spacing w:line="480" w:lineRule="auto"/>
              <w:rPr>
                <w:rFonts w:asciiTheme="majorBidi" w:hAnsiTheme="majorBidi" w:cstheme="majorBidi"/>
                <w:sz w:val="32"/>
                <w:szCs w:val="32"/>
                <w:rtl/>
              </w:rPr>
            </w:pPr>
            <w:r>
              <w:rPr>
                <w:rFonts w:asciiTheme="majorBidi" w:hAnsiTheme="majorBidi" w:cstheme="majorBidi" w:hint="cs"/>
                <w:sz w:val="32"/>
                <w:szCs w:val="32"/>
                <w:rtl/>
              </w:rPr>
              <w:t>5%</w:t>
            </w:r>
          </w:p>
        </w:tc>
        <w:tc>
          <w:tcPr>
            <w:tcW w:w="1669" w:type="dxa"/>
            <w:tcBorders>
              <w:top w:val="dashSmallGap" w:sz="4" w:space="0" w:color="auto"/>
            </w:tcBorders>
          </w:tcPr>
          <w:p w:rsidR="004C041F" w:rsidRDefault="004C041F" w:rsidP="00B004FA">
            <w:pPr>
              <w:bidi/>
              <w:spacing w:line="480" w:lineRule="auto"/>
              <w:rPr>
                <w:rFonts w:asciiTheme="majorBidi" w:hAnsiTheme="majorBidi" w:cstheme="majorBidi"/>
                <w:sz w:val="32"/>
                <w:szCs w:val="32"/>
                <w:rtl/>
              </w:rPr>
            </w:pPr>
          </w:p>
        </w:tc>
        <w:tc>
          <w:tcPr>
            <w:tcW w:w="2049" w:type="dxa"/>
            <w:tcBorders>
              <w:top w:val="dashSmallGap" w:sz="4" w:space="0" w:color="auto"/>
            </w:tcBorders>
          </w:tcPr>
          <w:p w:rsidR="004C041F" w:rsidRDefault="004C041F" w:rsidP="00B004FA">
            <w:pPr>
              <w:bidi/>
              <w:spacing w:line="480" w:lineRule="auto"/>
              <w:rPr>
                <w:rFonts w:asciiTheme="majorBidi" w:hAnsiTheme="majorBidi" w:cstheme="majorBidi"/>
                <w:sz w:val="32"/>
                <w:szCs w:val="32"/>
                <w:rtl/>
              </w:rPr>
            </w:pPr>
          </w:p>
        </w:tc>
      </w:tr>
    </w:tbl>
    <w:p w:rsidR="00B004FA" w:rsidRDefault="00B004FA" w:rsidP="00B004FA">
      <w:pPr>
        <w:bidi/>
        <w:spacing w:line="480" w:lineRule="auto"/>
        <w:rPr>
          <w:rFonts w:asciiTheme="majorBidi" w:hAnsiTheme="majorBidi" w:cstheme="majorBidi"/>
          <w:sz w:val="32"/>
          <w:szCs w:val="32"/>
          <w:rtl/>
        </w:rPr>
      </w:pPr>
    </w:p>
    <w:p w:rsidR="000A277F" w:rsidRDefault="000A277F"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إن إحداث البودوفيلين والبودوفيلوتوكسين للألم في الدراسات العالمية بمعدل أكبر من حدوثه في دراستنا يزيد شكوكنا بمدى فاعلية هاتين المادتين المصنعتين محلياً.</w:t>
      </w:r>
    </w:p>
    <w:p w:rsidR="000A277F" w:rsidRDefault="00FF52A7"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أما الآزوت فنظراً لكونه علاجاً فيزيائياً يعتمد على درجة حرارة عنصر الآزوت فلم يكن هناك فرق واضح بين الدراسات المختلفة سواءً من حيث الشفاء أو من حيث التأثيرات الجانبية.</w:t>
      </w:r>
    </w:p>
    <w:p w:rsidR="00F2121D" w:rsidRDefault="00F2121D" w:rsidP="000074A2">
      <w:pPr>
        <w:bidi/>
        <w:spacing w:line="480" w:lineRule="auto"/>
        <w:rPr>
          <w:rFonts w:asciiTheme="majorBidi" w:hAnsiTheme="majorBidi" w:cstheme="majorBidi"/>
          <w:sz w:val="32"/>
          <w:szCs w:val="32"/>
          <w:rtl/>
        </w:rPr>
      </w:pPr>
    </w:p>
    <w:p w:rsidR="00F2121D" w:rsidRDefault="00F2121D" w:rsidP="000074A2">
      <w:pPr>
        <w:bidi/>
        <w:spacing w:line="480" w:lineRule="auto"/>
        <w:rPr>
          <w:rFonts w:asciiTheme="majorBidi" w:hAnsiTheme="majorBidi" w:cstheme="majorBidi"/>
          <w:sz w:val="32"/>
          <w:szCs w:val="32"/>
          <w:rtl/>
        </w:rPr>
      </w:pPr>
    </w:p>
    <w:p w:rsidR="00F2121D" w:rsidRPr="0077300E" w:rsidRDefault="00F2121D" w:rsidP="00B004FA">
      <w:pPr>
        <w:pStyle w:val="ListParagraph"/>
        <w:numPr>
          <w:ilvl w:val="0"/>
          <w:numId w:val="10"/>
        </w:numPr>
        <w:bidi/>
        <w:spacing w:line="480" w:lineRule="auto"/>
        <w:rPr>
          <w:rFonts w:asciiTheme="majorBidi" w:hAnsiTheme="majorBidi" w:cstheme="majorBidi"/>
          <w:b/>
          <w:bCs/>
          <w:sz w:val="40"/>
          <w:szCs w:val="40"/>
          <w:u w:val="single"/>
        </w:rPr>
      </w:pPr>
      <w:r w:rsidRPr="0077300E">
        <w:rPr>
          <w:rFonts w:asciiTheme="majorBidi" w:hAnsiTheme="majorBidi" w:cstheme="majorBidi" w:hint="cs"/>
          <w:b/>
          <w:bCs/>
          <w:sz w:val="40"/>
          <w:szCs w:val="40"/>
          <w:u w:val="single"/>
          <w:rtl/>
        </w:rPr>
        <w:lastRenderedPageBreak/>
        <w:t>معدل النكــس :</w:t>
      </w:r>
    </w:p>
    <w:p w:rsidR="00F2121D" w:rsidRDefault="00F2121D"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حدث نكس بعد الشفاء في دراستنا عند 33% من المرضى المعالجين بالآزوت , وعند 43% من المعالجين بالبودوفيلين , وعند 50% من مرضى مجموعة البودوفيلوتوكسين</w:t>
      </w:r>
      <w:r w:rsidR="00DF6E31">
        <w:rPr>
          <w:rFonts w:asciiTheme="majorBidi" w:hAnsiTheme="majorBidi" w:cstheme="majorBidi" w:hint="cs"/>
          <w:sz w:val="32"/>
          <w:szCs w:val="32"/>
          <w:rtl/>
        </w:rPr>
        <w:t>.</w:t>
      </w:r>
    </w:p>
    <w:p w:rsidR="00DF6E31" w:rsidRDefault="00DF6E31"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ولم يكن هناك فارق إحصائي حقيقي بين المجموعات أي لا يوجد فرق بين العلاجات الثلاثة من حيث نسب حدوث النكس.</w:t>
      </w:r>
    </w:p>
    <w:p w:rsidR="000E360D" w:rsidRDefault="000E360D"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وإذا أخذنا جنس المرضى بعين الاعتبار فقد حدث نكس عند 36% من المرضى الذكور وعند 50% من المريضات الإناث. ليس هناك فارق إحصائي هام بين المجموعتين أي أن الذكور والإناث متساوون في حدوث النكس بعد الشفاء , رغم التوقع بان يكون النكس عند النساء أكثر بسبب إمكانية الإصابة بثآليل عنق رحم غير مشاهَدة ظاهرياً.</w:t>
      </w:r>
    </w:p>
    <w:tbl>
      <w:tblPr>
        <w:tblStyle w:val="TableGrid"/>
        <w:bidiVisual/>
        <w:tblW w:w="9450" w:type="dxa"/>
        <w:tblInd w:w="-855" w:type="dxa"/>
        <w:tblLook w:val="04A0" w:firstRow="1" w:lastRow="0" w:firstColumn="1" w:lastColumn="0" w:noHBand="0" w:noVBand="1"/>
      </w:tblPr>
      <w:tblGrid>
        <w:gridCol w:w="1427"/>
        <w:gridCol w:w="913"/>
        <w:gridCol w:w="867"/>
        <w:gridCol w:w="1293"/>
        <w:gridCol w:w="1170"/>
        <w:gridCol w:w="1350"/>
        <w:gridCol w:w="1080"/>
        <w:gridCol w:w="1350"/>
      </w:tblGrid>
      <w:tr w:rsidR="00F61B2F" w:rsidTr="00F61B2F">
        <w:tc>
          <w:tcPr>
            <w:tcW w:w="1427" w:type="dxa"/>
          </w:tcPr>
          <w:p w:rsidR="00F61B2F" w:rsidRPr="0003327E" w:rsidRDefault="00F61B2F" w:rsidP="00F61B2F">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نسب النكس</w:t>
            </w:r>
          </w:p>
        </w:tc>
        <w:tc>
          <w:tcPr>
            <w:tcW w:w="913" w:type="dxa"/>
          </w:tcPr>
          <w:p w:rsidR="00F61B2F" w:rsidRPr="0003327E" w:rsidRDefault="00F61B2F"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دراستنا</w:t>
            </w:r>
          </w:p>
        </w:tc>
        <w:tc>
          <w:tcPr>
            <w:tcW w:w="867" w:type="dxa"/>
          </w:tcPr>
          <w:p w:rsidR="00F61B2F" w:rsidRPr="00D5040F" w:rsidRDefault="00F61B2F" w:rsidP="00AC1D50">
            <w:pPr>
              <w:bidi/>
              <w:jc w:val="center"/>
              <w:rPr>
                <w:rFonts w:asciiTheme="majorBidi" w:hAnsiTheme="majorBidi" w:cstheme="majorBidi"/>
                <w:sz w:val="26"/>
                <w:szCs w:val="26"/>
              </w:rPr>
            </w:pPr>
            <w:r w:rsidRPr="00D5040F">
              <w:rPr>
                <w:rFonts w:asciiTheme="majorBidi" w:hAnsiTheme="majorBidi" w:cstheme="majorBidi"/>
                <w:sz w:val="26"/>
                <w:szCs w:val="26"/>
              </w:rPr>
              <w:t>Sami Bashi</w:t>
            </w:r>
          </w:p>
        </w:tc>
        <w:tc>
          <w:tcPr>
            <w:tcW w:w="1293" w:type="dxa"/>
          </w:tcPr>
          <w:p w:rsidR="00F61B2F" w:rsidRPr="00D5040F" w:rsidRDefault="00F61B2F" w:rsidP="00AC1D50">
            <w:pPr>
              <w:bidi/>
              <w:jc w:val="center"/>
              <w:rPr>
                <w:rFonts w:asciiTheme="majorBidi" w:hAnsiTheme="majorBidi" w:cstheme="majorBidi"/>
                <w:sz w:val="26"/>
                <w:szCs w:val="26"/>
                <w:rtl/>
              </w:rPr>
            </w:pPr>
            <w:r w:rsidRPr="00D5040F">
              <w:rPr>
                <w:rFonts w:asciiTheme="majorBidi" w:hAnsiTheme="majorBidi" w:cstheme="majorBidi"/>
                <w:sz w:val="26"/>
                <w:szCs w:val="26"/>
              </w:rPr>
              <w:t>KM.Stone</w:t>
            </w:r>
          </w:p>
        </w:tc>
        <w:tc>
          <w:tcPr>
            <w:tcW w:w="1170" w:type="dxa"/>
          </w:tcPr>
          <w:p w:rsidR="00F61B2F" w:rsidRPr="00D5040F" w:rsidRDefault="00F61B2F" w:rsidP="00AC1D50">
            <w:pPr>
              <w:bidi/>
              <w:jc w:val="center"/>
              <w:rPr>
                <w:rFonts w:asciiTheme="majorBidi" w:hAnsiTheme="majorBidi" w:cstheme="majorBidi"/>
                <w:sz w:val="26"/>
                <w:szCs w:val="26"/>
                <w:rtl/>
              </w:rPr>
            </w:pPr>
            <w:r w:rsidRPr="00D5040F">
              <w:rPr>
                <w:rFonts w:asciiTheme="majorBidi" w:hAnsiTheme="majorBidi" w:cstheme="majorBidi"/>
                <w:sz w:val="26"/>
                <w:szCs w:val="26"/>
              </w:rPr>
              <w:t>Edwards</w:t>
            </w:r>
          </w:p>
        </w:tc>
        <w:tc>
          <w:tcPr>
            <w:tcW w:w="1350" w:type="dxa"/>
          </w:tcPr>
          <w:p w:rsidR="00F61B2F" w:rsidRPr="00D5040F" w:rsidRDefault="00F61B2F" w:rsidP="00AC1D50">
            <w:pPr>
              <w:bidi/>
              <w:jc w:val="center"/>
              <w:rPr>
                <w:rFonts w:asciiTheme="majorBidi" w:hAnsiTheme="majorBidi" w:cstheme="majorBidi"/>
                <w:sz w:val="26"/>
                <w:szCs w:val="26"/>
                <w:rtl/>
              </w:rPr>
            </w:pPr>
            <w:r w:rsidRPr="00D5040F">
              <w:rPr>
                <w:rFonts w:asciiTheme="majorBidi" w:hAnsiTheme="majorBidi" w:cstheme="majorBidi"/>
                <w:sz w:val="26"/>
                <w:szCs w:val="26"/>
              </w:rPr>
              <w:t>Rajagopal</w:t>
            </w:r>
          </w:p>
        </w:tc>
        <w:tc>
          <w:tcPr>
            <w:tcW w:w="1080" w:type="dxa"/>
          </w:tcPr>
          <w:p w:rsidR="00F61B2F" w:rsidRPr="00D5040F" w:rsidRDefault="00F61B2F" w:rsidP="00AC1D50">
            <w:pPr>
              <w:bidi/>
              <w:jc w:val="center"/>
              <w:rPr>
                <w:rFonts w:asciiTheme="majorBidi" w:hAnsiTheme="majorBidi" w:cstheme="majorBidi"/>
                <w:sz w:val="26"/>
                <w:szCs w:val="26"/>
              </w:rPr>
            </w:pPr>
            <w:r>
              <w:rPr>
                <w:rFonts w:asciiTheme="majorBidi" w:hAnsiTheme="majorBidi" w:cstheme="majorBidi"/>
                <w:sz w:val="26"/>
                <w:szCs w:val="26"/>
              </w:rPr>
              <w:t>Pouran</w:t>
            </w:r>
          </w:p>
        </w:tc>
        <w:tc>
          <w:tcPr>
            <w:tcW w:w="1350" w:type="dxa"/>
          </w:tcPr>
          <w:p w:rsidR="00F61B2F" w:rsidRPr="00D5040F" w:rsidRDefault="00F61B2F" w:rsidP="00AC1D50">
            <w:pPr>
              <w:bidi/>
              <w:jc w:val="center"/>
              <w:rPr>
                <w:rFonts w:asciiTheme="majorBidi" w:hAnsiTheme="majorBidi" w:cstheme="majorBidi"/>
                <w:sz w:val="26"/>
                <w:szCs w:val="26"/>
                <w:rtl/>
              </w:rPr>
            </w:pPr>
            <w:r w:rsidRPr="00D5040F">
              <w:rPr>
                <w:rFonts w:asciiTheme="majorBidi" w:hAnsiTheme="majorBidi" w:cstheme="majorBidi"/>
                <w:sz w:val="26"/>
                <w:szCs w:val="26"/>
              </w:rPr>
              <w:t>La</w:t>
            </w:r>
            <w:r>
              <w:rPr>
                <w:rFonts w:asciiTheme="majorBidi" w:hAnsiTheme="majorBidi" w:cstheme="majorBidi"/>
                <w:sz w:val="26"/>
                <w:szCs w:val="26"/>
              </w:rPr>
              <w:t>s</w:t>
            </w:r>
            <w:r w:rsidRPr="00D5040F">
              <w:rPr>
                <w:rFonts w:asciiTheme="majorBidi" w:hAnsiTheme="majorBidi" w:cstheme="majorBidi"/>
                <w:sz w:val="26"/>
                <w:szCs w:val="26"/>
              </w:rPr>
              <w:t>sus</w:t>
            </w:r>
          </w:p>
        </w:tc>
      </w:tr>
      <w:tr w:rsidR="00F61B2F" w:rsidTr="00F61B2F">
        <w:tc>
          <w:tcPr>
            <w:tcW w:w="1427" w:type="dxa"/>
          </w:tcPr>
          <w:p w:rsidR="00F61B2F" w:rsidRPr="0037158B" w:rsidRDefault="00F61B2F" w:rsidP="00F61B2F">
            <w:pPr>
              <w:pStyle w:val="ListParagraph"/>
              <w:bidi/>
              <w:spacing w:line="480" w:lineRule="auto"/>
              <w:ind w:left="0"/>
              <w:jc w:val="center"/>
              <w:rPr>
                <w:rFonts w:asciiTheme="majorBidi" w:hAnsiTheme="majorBidi" w:cstheme="majorBidi"/>
                <w:b/>
                <w:bCs/>
                <w:sz w:val="20"/>
                <w:szCs w:val="20"/>
                <w:rtl/>
              </w:rPr>
            </w:pPr>
            <w:r>
              <w:rPr>
                <w:rFonts w:asciiTheme="majorBidi" w:hAnsiTheme="majorBidi" w:cstheme="majorBidi" w:hint="cs"/>
                <w:b/>
                <w:bCs/>
                <w:sz w:val="20"/>
                <w:szCs w:val="20"/>
                <w:rtl/>
              </w:rPr>
              <w:t xml:space="preserve"> </w:t>
            </w:r>
            <w:r w:rsidRPr="0037158B">
              <w:rPr>
                <w:rFonts w:asciiTheme="majorBidi" w:hAnsiTheme="majorBidi" w:cstheme="majorBidi" w:hint="cs"/>
                <w:b/>
                <w:bCs/>
                <w:sz w:val="20"/>
                <w:szCs w:val="20"/>
                <w:rtl/>
              </w:rPr>
              <w:t>الآزوت</w:t>
            </w:r>
          </w:p>
        </w:tc>
        <w:tc>
          <w:tcPr>
            <w:tcW w:w="913" w:type="dxa"/>
          </w:tcPr>
          <w:p w:rsidR="00F61B2F" w:rsidRPr="0003327E" w:rsidRDefault="00F61B2F"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33%</w:t>
            </w:r>
          </w:p>
        </w:tc>
        <w:tc>
          <w:tcPr>
            <w:tcW w:w="867" w:type="dxa"/>
          </w:tcPr>
          <w:p w:rsidR="00F61B2F" w:rsidRPr="0003327E" w:rsidRDefault="00F61B2F" w:rsidP="00AC1D50">
            <w:pPr>
              <w:pStyle w:val="ListParagraph"/>
              <w:bidi/>
              <w:spacing w:line="480" w:lineRule="auto"/>
              <w:ind w:left="0"/>
              <w:jc w:val="center"/>
              <w:rPr>
                <w:rFonts w:asciiTheme="majorBidi" w:hAnsiTheme="majorBidi" w:cstheme="majorBidi"/>
                <w:sz w:val="28"/>
                <w:szCs w:val="28"/>
                <w:rtl/>
              </w:rPr>
            </w:pPr>
          </w:p>
        </w:tc>
        <w:tc>
          <w:tcPr>
            <w:tcW w:w="1293" w:type="dxa"/>
          </w:tcPr>
          <w:p w:rsidR="00F61B2F" w:rsidRPr="0003327E" w:rsidRDefault="00F61B2F" w:rsidP="00AC1D50">
            <w:pPr>
              <w:pStyle w:val="ListParagraph"/>
              <w:bidi/>
              <w:spacing w:line="480" w:lineRule="auto"/>
              <w:ind w:left="0"/>
              <w:jc w:val="center"/>
              <w:rPr>
                <w:rFonts w:asciiTheme="majorBidi" w:hAnsiTheme="majorBidi" w:cstheme="majorBidi"/>
                <w:sz w:val="28"/>
                <w:szCs w:val="28"/>
                <w:rtl/>
              </w:rPr>
            </w:pPr>
          </w:p>
        </w:tc>
        <w:tc>
          <w:tcPr>
            <w:tcW w:w="1170" w:type="dxa"/>
          </w:tcPr>
          <w:p w:rsidR="00F61B2F" w:rsidRPr="0003327E" w:rsidRDefault="00F61B2F" w:rsidP="00AC1D50">
            <w:pPr>
              <w:pStyle w:val="ListParagraph"/>
              <w:bidi/>
              <w:spacing w:line="480" w:lineRule="auto"/>
              <w:ind w:left="0"/>
              <w:jc w:val="center"/>
              <w:rPr>
                <w:rFonts w:asciiTheme="majorBidi" w:hAnsiTheme="majorBidi" w:cstheme="majorBidi"/>
                <w:sz w:val="28"/>
                <w:szCs w:val="28"/>
                <w:rtl/>
              </w:rPr>
            </w:pPr>
          </w:p>
        </w:tc>
        <w:tc>
          <w:tcPr>
            <w:tcW w:w="1350" w:type="dxa"/>
          </w:tcPr>
          <w:p w:rsidR="00F61B2F" w:rsidRPr="0003327E" w:rsidRDefault="00F61B2F" w:rsidP="00AC1D50">
            <w:pPr>
              <w:pStyle w:val="ListParagraph"/>
              <w:bidi/>
              <w:spacing w:line="480" w:lineRule="auto"/>
              <w:ind w:left="0"/>
              <w:jc w:val="center"/>
              <w:rPr>
                <w:rFonts w:asciiTheme="majorBidi" w:hAnsiTheme="majorBidi" w:cstheme="majorBidi"/>
                <w:sz w:val="28"/>
                <w:szCs w:val="28"/>
                <w:rtl/>
              </w:rPr>
            </w:pPr>
          </w:p>
        </w:tc>
        <w:tc>
          <w:tcPr>
            <w:tcW w:w="1080" w:type="dxa"/>
          </w:tcPr>
          <w:p w:rsidR="00F61B2F" w:rsidRPr="0003327E" w:rsidRDefault="0038695D" w:rsidP="0038695D">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46%</w:t>
            </w:r>
          </w:p>
        </w:tc>
        <w:tc>
          <w:tcPr>
            <w:tcW w:w="1350" w:type="dxa"/>
          </w:tcPr>
          <w:p w:rsidR="00F61B2F" w:rsidRPr="0003327E" w:rsidRDefault="00F61B2F" w:rsidP="00AC1D50">
            <w:pPr>
              <w:pStyle w:val="ListParagraph"/>
              <w:bidi/>
              <w:spacing w:line="480" w:lineRule="auto"/>
              <w:ind w:left="0"/>
              <w:jc w:val="center"/>
              <w:rPr>
                <w:rFonts w:asciiTheme="majorBidi" w:hAnsiTheme="majorBidi" w:cstheme="majorBidi"/>
                <w:sz w:val="28"/>
                <w:szCs w:val="28"/>
                <w:rtl/>
              </w:rPr>
            </w:pPr>
          </w:p>
        </w:tc>
      </w:tr>
      <w:tr w:rsidR="00F61B2F" w:rsidTr="00F61B2F">
        <w:tc>
          <w:tcPr>
            <w:tcW w:w="1427" w:type="dxa"/>
          </w:tcPr>
          <w:p w:rsidR="00F61B2F" w:rsidRPr="0037158B" w:rsidRDefault="00F61B2F" w:rsidP="00AC1D50">
            <w:pPr>
              <w:pStyle w:val="ListParagraph"/>
              <w:bidi/>
              <w:spacing w:line="480" w:lineRule="auto"/>
              <w:ind w:left="0"/>
              <w:jc w:val="center"/>
              <w:rPr>
                <w:rFonts w:asciiTheme="majorBidi" w:hAnsiTheme="majorBidi" w:cstheme="majorBidi"/>
                <w:b/>
                <w:bCs/>
                <w:sz w:val="20"/>
                <w:szCs w:val="20"/>
                <w:rtl/>
              </w:rPr>
            </w:pPr>
            <w:r w:rsidRPr="0037158B">
              <w:rPr>
                <w:rFonts w:asciiTheme="majorBidi" w:hAnsiTheme="majorBidi" w:cstheme="majorBidi" w:hint="cs"/>
                <w:b/>
                <w:bCs/>
                <w:sz w:val="20"/>
                <w:szCs w:val="20"/>
                <w:rtl/>
              </w:rPr>
              <w:t>البودوفيللين</w:t>
            </w:r>
          </w:p>
        </w:tc>
        <w:tc>
          <w:tcPr>
            <w:tcW w:w="913"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43%</w:t>
            </w:r>
          </w:p>
        </w:tc>
        <w:tc>
          <w:tcPr>
            <w:tcW w:w="867"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p>
        </w:tc>
        <w:tc>
          <w:tcPr>
            <w:tcW w:w="1293"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p>
        </w:tc>
        <w:tc>
          <w:tcPr>
            <w:tcW w:w="1170"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p>
        </w:tc>
        <w:tc>
          <w:tcPr>
            <w:tcW w:w="1350"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29%</w:t>
            </w:r>
          </w:p>
        </w:tc>
        <w:tc>
          <w:tcPr>
            <w:tcW w:w="1080" w:type="dxa"/>
          </w:tcPr>
          <w:p w:rsidR="00F61B2F" w:rsidRDefault="0038695D"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26%</w:t>
            </w:r>
          </w:p>
        </w:tc>
        <w:tc>
          <w:tcPr>
            <w:tcW w:w="1350" w:type="dxa"/>
          </w:tcPr>
          <w:p w:rsidR="00F61B2F" w:rsidRDefault="0038695D"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38</w:t>
            </w:r>
            <w:r w:rsidR="00F61B2F">
              <w:rPr>
                <w:rFonts w:asciiTheme="majorBidi" w:hAnsiTheme="majorBidi" w:cstheme="majorBidi" w:hint="cs"/>
                <w:sz w:val="28"/>
                <w:szCs w:val="28"/>
                <w:rtl/>
              </w:rPr>
              <w:t>%</w:t>
            </w:r>
          </w:p>
        </w:tc>
      </w:tr>
      <w:tr w:rsidR="00F61B2F" w:rsidTr="00F61B2F">
        <w:tc>
          <w:tcPr>
            <w:tcW w:w="1427" w:type="dxa"/>
          </w:tcPr>
          <w:p w:rsidR="00F61B2F" w:rsidRPr="0037158B" w:rsidRDefault="00F61B2F" w:rsidP="00AC1D50">
            <w:pPr>
              <w:pStyle w:val="ListParagraph"/>
              <w:bidi/>
              <w:spacing w:line="480" w:lineRule="auto"/>
              <w:ind w:left="0"/>
              <w:jc w:val="center"/>
              <w:rPr>
                <w:rFonts w:asciiTheme="majorBidi" w:hAnsiTheme="majorBidi" w:cstheme="majorBidi"/>
                <w:b/>
                <w:bCs/>
                <w:sz w:val="20"/>
                <w:szCs w:val="20"/>
                <w:rtl/>
              </w:rPr>
            </w:pPr>
            <w:r w:rsidRPr="0037158B">
              <w:rPr>
                <w:rFonts w:asciiTheme="majorBidi" w:hAnsiTheme="majorBidi" w:cstheme="majorBidi" w:hint="cs"/>
                <w:b/>
                <w:bCs/>
                <w:sz w:val="20"/>
                <w:szCs w:val="20"/>
                <w:rtl/>
              </w:rPr>
              <w:t>البودوفيلوتوكسين</w:t>
            </w:r>
          </w:p>
        </w:tc>
        <w:tc>
          <w:tcPr>
            <w:tcW w:w="913"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50%</w:t>
            </w:r>
          </w:p>
        </w:tc>
        <w:tc>
          <w:tcPr>
            <w:tcW w:w="867"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p>
        </w:tc>
        <w:tc>
          <w:tcPr>
            <w:tcW w:w="1293"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p>
        </w:tc>
        <w:tc>
          <w:tcPr>
            <w:tcW w:w="1170"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p>
        </w:tc>
        <w:tc>
          <w:tcPr>
            <w:tcW w:w="1350"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32%</w:t>
            </w:r>
          </w:p>
        </w:tc>
        <w:tc>
          <w:tcPr>
            <w:tcW w:w="1080" w:type="dxa"/>
          </w:tcPr>
          <w:p w:rsidR="00F61B2F" w:rsidRDefault="00F61B2F" w:rsidP="00AC1D50">
            <w:pPr>
              <w:pStyle w:val="ListParagraph"/>
              <w:bidi/>
              <w:spacing w:line="480" w:lineRule="auto"/>
              <w:ind w:left="0"/>
              <w:jc w:val="center"/>
              <w:rPr>
                <w:rFonts w:asciiTheme="majorBidi" w:hAnsiTheme="majorBidi" w:cstheme="majorBidi"/>
                <w:sz w:val="28"/>
                <w:szCs w:val="28"/>
                <w:rtl/>
              </w:rPr>
            </w:pPr>
          </w:p>
        </w:tc>
        <w:tc>
          <w:tcPr>
            <w:tcW w:w="1350" w:type="dxa"/>
          </w:tcPr>
          <w:p w:rsidR="00F61B2F" w:rsidRDefault="0038695D" w:rsidP="00AC1D50">
            <w:pPr>
              <w:pStyle w:val="ListParagraph"/>
              <w:bidi/>
              <w:spacing w:line="480" w:lineRule="auto"/>
              <w:ind w:left="0"/>
              <w:jc w:val="center"/>
              <w:rPr>
                <w:rFonts w:asciiTheme="majorBidi" w:hAnsiTheme="majorBidi" w:cstheme="majorBidi"/>
                <w:sz w:val="28"/>
                <w:szCs w:val="28"/>
                <w:rtl/>
              </w:rPr>
            </w:pPr>
            <w:r>
              <w:rPr>
                <w:rFonts w:asciiTheme="majorBidi" w:hAnsiTheme="majorBidi" w:cstheme="majorBidi" w:hint="cs"/>
                <w:sz w:val="28"/>
                <w:szCs w:val="28"/>
                <w:rtl/>
              </w:rPr>
              <w:t>23</w:t>
            </w:r>
            <w:r w:rsidR="00F61B2F">
              <w:rPr>
                <w:rFonts w:asciiTheme="majorBidi" w:hAnsiTheme="majorBidi" w:cstheme="majorBidi" w:hint="cs"/>
                <w:sz w:val="28"/>
                <w:szCs w:val="28"/>
                <w:rtl/>
              </w:rPr>
              <w:t>%</w:t>
            </w:r>
          </w:p>
        </w:tc>
      </w:tr>
    </w:tbl>
    <w:p w:rsidR="007C4819" w:rsidRDefault="007C4819" w:rsidP="000074A2">
      <w:pPr>
        <w:bidi/>
        <w:spacing w:line="480" w:lineRule="auto"/>
        <w:rPr>
          <w:rFonts w:asciiTheme="majorBidi" w:hAnsiTheme="majorBidi" w:cstheme="majorBidi"/>
          <w:sz w:val="32"/>
          <w:szCs w:val="32"/>
          <w:rtl/>
        </w:rPr>
      </w:pPr>
    </w:p>
    <w:p w:rsidR="000E360D" w:rsidRDefault="000E360D" w:rsidP="007C4819">
      <w:pPr>
        <w:bidi/>
        <w:spacing w:line="480" w:lineRule="auto"/>
        <w:rPr>
          <w:rFonts w:asciiTheme="majorBidi" w:hAnsiTheme="majorBidi" w:cstheme="majorBidi"/>
          <w:sz w:val="32"/>
          <w:szCs w:val="32"/>
          <w:rtl/>
        </w:rPr>
      </w:pPr>
      <w:r>
        <w:rPr>
          <w:rFonts w:asciiTheme="majorBidi" w:hAnsiTheme="majorBidi" w:cstheme="majorBidi" w:hint="cs"/>
          <w:sz w:val="32"/>
          <w:szCs w:val="32"/>
          <w:rtl/>
        </w:rPr>
        <w:lastRenderedPageBreak/>
        <w:t>قد يكون اختلاف النتائج بين دراستنا والدراسات العالمية من حيث نسبة النكس عائداً لنوعية الأدوية ذاتها أو إلى الاختلافات الجغرافية وغيرها.</w:t>
      </w:r>
    </w:p>
    <w:p w:rsidR="000E360D" w:rsidRDefault="000E360D"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 xml:space="preserve">لم تقارن الدراسات العالمية التي اطلعنا عليها </w:t>
      </w:r>
      <w:r w:rsidR="00532468">
        <w:rPr>
          <w:rFonts w:asciiTheme="majorBidi" w:hAnsiTheme="majorBidi" w:cstheme="majorBidi" w:hint="cs"/>
          <w:sz w:val="32"/>
          <w:szCs w:val="32"/>
          <w:rtl/>
        </w:rPr>
        <w:t>بين نسب حدوث النكس عند كل من الجنسين.</w:t>
      </w:r>
    </w:p>
    <w:p w:rsidR="00532468" w:rsidRDefault="00532468" w:rsidP="005324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B22068" w:rsidRDefault="00B22068" w:rsidP="00B22068">
      <w:pPr>
        <w:bidi/>
        <w:rPr>
          <w:rFonts w:asciiTheme="majorBidi" w:hAnsiTheme="majorBidi" w:cstheme="majorBidi"/>
          <w:sz w:val="32"/>
          <w:szCs w:val="32"/>
          <w:rtl/>
        </w:rPr>
      </w:pPr>
    </w:p>
    <w:p w:rsidR="00532468" w:rsidRPr="0077300E" w:rsidRDefault="00532468" w:rsidP="0077300E">
      <w:pPr>
        <w:bidi/>
        <w:jc w:val="center"/>
        <w:rPr>
          <w:rFonts w:ascii="Simplified Arabic" w:hAnsi="Simplified Arabic" w:cs="Simplified Arabic"/>
          <w:b/>
          <w:bCs/>
          <w:sz w:val="70"/>
          <w:szCs w:val="70"/>
          <w:rtl/>
        </w:rPr>
      </w:pPr>
      <w:r w:rsidRPr="0077300E">
        <w:rPr>
          <w:rFonts w:ascii="Simplified Arabic" w:hAnsi="Simplified Arabic" w:cs="Simplified Arabic"/>
          <w:b/>
          <w:bCs/>
          <w:sz w:val="70"/>
          <w:szCs w:val="70"/>
          <w:rtl/>
        </w:rPr>
        <w:lastRenderedPageBreak/>
        <w:t>التوصيات</w:t>
      </w:r>
    </w:p>
    <w:p w:rsidR="00532468" w:rsidRPr="00532468" w:rsidRDefault="00532468" w:rsidP="00532468">
      <w:pPr>
        <w:bidi/>
        <w:rPr>
          <w:rFonts w:asciiTheme="majorBidi" w:hAnsiTheme="majorBidi" w:cstheme="majorBidi"/>
          <w:b/>
          <w:bCs/>
          <w:sz w:val="100"/>
          <w:szCs w:val="100"/>
          <w:rtl/>
        </w:rPr>
      </w:pPr>
    </w:p>
    <w:p w:rsidR="00003CC4" w:rsidRDefault="00003CC4" w:rsidP="007C4819">
      <w:pPr>
        <w:pStyle w:val="ListParagraph"/>
        <w:numPr>
          <w:ilvl w:val="0"/>
          <w:numId w:val="24"/>
        </w:numPr>
        <w:bidi/>
        <w:spacing w:line="360" w:lineRule="auto"/>
        <w:rPr>
          <w:rFonts w:asciiTheme="majorBidi" w:hAnsiTheme="majorBidi" w:cstheme="majorBidi"/>
          <w:sz w:val="32"/>
          <w:szCs w:val="32"/>
        </w:rPr>
      </w:pPr>
      <w:r>
        <w:rPr>
          <w:rFonts w:asciiTheme="majorBidi" w:hAnsiTheme="majorBidi" w:cstheme="majorBidi" w:hint="cs"/>
          <w:sz w:val="32"/>
          <w:szCs w:val="32"/>
          <w:rtl/>
        </w:rPr>
        <w:t>ضرورة وجود استشاريين خاصين لمتابعة مرضى الثآليل التناسلية من الناحيتين النفسية والاجتماعية.</w:t>
      </w:r>
    </w:p>
    <w:p w:rsidR="00003CC4" w:rsidRDefault="00B21D15" w:rsidP="007C4819">
      <w:pPr>
        <w:pStyle w:val="ListParagraph"/>
        <w:numPr>
          <w:ilvl w:val="0"/>
          <w:numId w:val="24"/>
        </w:numPr>
        <w:bidi/>
        <w:spacing w:line="360" w:lineRule="auto"/>
        <w:rPr>
          <w:rFonts w:asciiTheme="majorBidi" w:hAnsiTheme="majorBidi" w:cstheme="majorBidi"/>
          <w:sz w:val="32"/>
          <w:szCs w:val="32"/>
        </w:rPr>
      </w:pPr>
      <w:r>
        <w:rPr>
          <w:rFonts w:asciiTheme="majorBidi" w:hAnsiTheme="majorBidi" w:cstheme="majorBidi" w:hint="cs"/>
          <w:sz w:val="32"/>
          <w:szCs w:val="32"/>
          <w:rtl/>
        </w:rPr>
        <w:t>ضرورة التوعية الجنسية للشباب ونشر ثقافة الوقاية من الأمراض المنتقلة بالجنس.</w:t>
      </w:r>
    </w:p>
    <w:p w:rsidR="00B21D15" w:rsidRDefault="00CA13A6" w:rsidP="007C4819">
      <w:pPr>
        <w:pStyle w:val="ListParagraph"/>
        <w:numPr>
          <w:ilvl w:val="0"/>
          <w:numId w:val="24"/>
        </w:numPr>
        <w:bidi/>
        <w:spacing w:line="360" w:lineRule="auto"/>
        <w:rPr>
          <w:rFonts w:asciiTheme="majorBidi" w:hAnsiTheme="majorBidi" w:cstheme="majorBidi"/>
          <w:sz w:val="32"/>
          <w:szCs w:val="32"/>
        </w:rPr>
      </w:pPr>
      <w:r>
        <w:rPr>
          <w:rFonts w:asciiTheme="majorBidi" w:hAnsiTheme="majorBidi" w:cstheme="majorBidi" w:hint="cs"/>
          <w:sz w:val="32"/>
          <w:szCs w:val="32"/>
          <w:rtl/>
        </w:rPr>
        <w:t>إجراء دراسات أوسع تشمل أعداداً أكبر من المرضى للحصول على نتائج أكثر موثوقية ولدراسة متغيرات أخرى كنسب التحسن ووجود أمراض أخرى م</w:t>
      </w:r>
      <w:r w:rsidR="00D50D93">
        <w:rPr>
          <w:rFonts w:asciiTheme="majorBidi" w:hAnsiTheme="majorBidi" w:cstheme="majorBidi" w:hint="cs"/>
          <w:sz w:val="32"/>
          <w:szCs w:val="32"/>
          <w:rtl/>
        </w:rPr>
        <w:t>نتقلة بالجنس عند مرضى الثآليل , وإدخال الفئات العمرية الصغيرة والمريضات الحوامل في الدراسة.</w:t>
      </w:r>
    </w:p>
    <w:p w:rsidR="00D50D93" w:rsidRDefault="00D50D93" w:rsidP="007C4819">
      <w:pPr>
        <w:pStyle w:val="ListParagraph"/>
        <w:numPr>
          <w:ilvl w:val="0"/>
          <w:numId w:val="24"/>
        </w:numPr>
        <w:bidi/>
        <w:spacing w:line="360" w:lineRule="auto"/>
        <w:rPr>
          <w:rFonts w:asciiTheme="majorBidi" w:hAnsiTheme="majorBidi" w:cstheme="majorBidi"/>
          <w:sz w:val="32"/>
          <w:szCs w:val="32"/>
        </w:rPr>
      </w:pPr>
      <w:r>
        <w:rPr>
          <w:rFonts w:asciiTheme="majorBidi" w:hAnsiTheme="majorBidi" w:cstheme="majorBidi" w:hint="cs"/>
          <w:sz w:val="32"/>
          <w:szCs w:val="32"/>
          <w:rtl/>
        </w:rPr>
        <w:t>إجراء دراسات إضافية عن علاجات أخرى لهذا المرض.</w:t>
      </w:r>
    </w:p>
    <w:p w:rsidR="00CA13A6" w:rsidRDefault="00CA13A6" w:rsidP="007C4819">
      <w:pPr>
        <w:pStyle w:val="ListParagraph"/>
        <w:numPr>
          <w:ilvl w:val="0"/>
          <w:numId w:val="24"/>
        </w:numPr>
        <w:bidi/>
        <w:spacing w:line="360" w:lineRule="auto"/>
        <w:rPr>
          <w:rFonts w:asciiTheme="majorBidi" w:hAnsiTheme="majorBidi" w:cstheme="majorBidi"/>
          <w:sz w:val="32"/>
          <w:szCs w:val="32"/>
        </w:rPr>
      </w:pPr>
      <w:r>
        <w:rPr>
          <w:rFonts w:asciiTheme="majorBidi" w:hAnsiTheme="majorBidi" w:cstheme="majorBidi" w:hint="cs"/>
          <w:sz w:val="32"/>
          <w:szCs w:val="32"/>
          <w:rtl/>
        </w:rPr>
        <w:t>التواصل مع المرضى بشكل حثيث لمتابعة تطبيق العلاج وتدبير التأثيرات الجانبية.</w:t>
      </w:r>
    </w:p>
    <w:p w:rsidR="00CA13A6" w:rsidRDefault="00B07F16" w:rsidP="007C4819">
      <w:pPr>
        <w:pStyle w:val="ListParagraph"/>
        <w:numPr>
          <w:ilvl w:val="0"/>
          <w:numId w:val="24"/>
        </w:numPr>
        <w:bidi/>
        <w:spacing w:line="360" w:lineRule="auto"/>
        <w:rPr>
          <w:rFonts w:asciiTheme="majorBidi" w:hAnsiTheme="majorBidi" w:cstheme="majorBidi"/>
          <w:sz w:val="32"/>
          <w:szCs w:val="32"/>
        </w:rPr>
      </w:pPr>
      <w:r>
        <w:rPr>
          <w:rFonts w:asciiTheme="majorBidi" w:hAnsiTheme="majorBidi" w:cstheme="majorBidi" w:hint="cs"/>
          <w:sz w:val="32"/>
          <w:szCs w:val="32"/>
          <w:rtl/>
        </w:rPr>
        <w:t>فحص الشركاء الجنسيين للمرضى ومعالجتهم.</w:t>
      </w:r>
    </w:p>
    <w:p w:rsidR="00B07F16" w:rsidRDefault="00B07F16" w:rsidP="007C4819">
      <w:pPr>
        <w:pStyle w:val="ListParagraph"/>
        <w:numPr>
          <w:ilvl w:val="0"/>
          <w:numId w:val="24"/>
        </w:numPr>
        <w:bidi/>
        <w:spacing w:line="360" w:lineRule="auto"/>
        <w:rPr>
          <w:rFonts w:asciiTheme="majorBidi" w:hAnsiTheme="majorBidi" w:cstheme="majorBidi"/>
          <w:sz w:val="32"/>
          <w:szCs w:val="32"/>
        </w:rPr>
      </w:pPr>
      <w:r>
        <w:rPr>
          <w:rFonts w:asciiTheme="majorBidi" w:hAnsiTheme="majorBidi" w:cstheme="majorBidi" w:hint="cs"/>
          <w:sz w:val="32"/>
          <w:szCs w:val="32"/>
          <w:rtl/>
        </w:rPr>
        <w:t>تحسين نوعية الدواء المصنع محلياً وخاصة السواغ الكحولي المستخدم للبودوفيلين, وإيجاد آلية لحصول المرضى على البودوفيلوتوكسين بكلفة مادية أقل.</w:t>
      </w:r>
    </w:p>
    <w:p w:rsidR="00B07F16" w:rsidRDefault="00B07F16" w:rsidP="007C4819">
      <w:pPr>
        <w:pStyle w:val="ListParagraph"/>
        <w:numPr>
          <w:ilvl w:val="0"/>
          <w:numId w:val="24"/>
        </w:numPr>
        <w:bidi/>
        <w:spacing w:line="360" w:lineRule="auto"/>
        <w:rPr>
          <w:rFonts w:asciiTheme="majorBidi" w:hAnsiTheme="majorBidi" w:cstheme="majorBidi"/>
          <w:sz w:val="32"/>
          <w:szCs w:val="32"/>
        </w:rPr>
      </w:pPr>
      <w:r>
        <w:rPr>
          <w:rFonts w:asciiTheme="majorBidi" w:hAnsiTheme="majorBidi" w:cstheme="majorBidi" w:hint="cs"/>
          <w:sz w:val="32"/>
          <w:szCs w:val="32"/>
          <w:rtl/>
        </w:rPr>
        <w:t>معالجة مرضى الثآليل التناسلية بالآزوت السائل عند التخيير بينه وبين البودوفيلين والبودوفيلوتوكسين في حال توفره وعدم وجود مضاد استطباب له.</w:t>
      </w:r>
    </w:p>
    <w:p w:rsidR="00B07F16" w:rsidRPr="00003CC4" w:rsidRDefault="00B07F16" w:rsidP="00590D5C">
      <w:pPr>
        <w:pStyle w:val="ListParagraph"/>
        <w:bidi/>
        <w:rPr>
          <w:rFonts w:asciiTheme="majorBidi" w:hAnsiTheme="majorBidi" w:cstheme="majorBidi"/>
          <w:sz w:val="32"/>
          <w:szCs w:val="32"/>
          <w:rtl/>
        </w:rPr>
      </w:pPr>
    </w:p>
    <w:p w:rsidR="00F91121" w:rsidRPr="005064FE" w:rsidRDefault="00590D5C" w:rsidP="000074A2">
      <w:pPr>
        <w:bidi/>
        <w:spacing w:line="360" w:lineRule="auto"/>
        <w:jc w:val="center"/>
        <w:rPr>
          <w:rFonts w:ascii="Simplified Arabic" w:hAnsi="Simplified Arabic" w:cs="Simplified Arabic"/>
          <w:b/>
          <w:bCs/>
          <w:sz w:val="70"/>
          <w:szCs w:val="70"/>
          <w:rtl/>
        </w:rPr>
      </w:pPr>
      <w:r w:rsidRPr="005064FE">
        <w:rPr>
          <w:rFonts w:ascii="Simplified Arabic" w:hAnsi="Simplified Arabic" w:cs="Simplified Arabic"/>
          <w:b/>
          <w:bCs/>
          <w:sz w:val="70"/>
          <w:szCs w:val="70"/>
          <w:rtl/>
        </w:rPr>
        <w:lastRenderedPageBreak/>
        <w:t>ملخص البحث</w:t>
      </w:r>
    </w:p>
    <w:p w:rsidR="003F6760" w:rsidRDefault="005064FE" w:rsidP="000074A2">
      <w:pPr>
        <w:bidi/>
        <w:spacing w:line="360" w:lineRule="auto"/>
        <w:rPr>
          <w:rFonts w:asciiTheme="majorBidi" w:hAnsiTheme="majorBidi" w:cstheme="majorBidi"/>
          <w:sz w:val="32"/>
          <w:szCs w:val="32"/>
          <w:rtl/>
        </w:rPr>
      </w:pPr>
      <w:r w:rsidRPr="005064FE">
        <w:rPr>
          <w:rFonts w:asciiTheme="majorBidi" w:hAnsiTheme="majorBidi" w:cstheme="majorBidi" w:hint="cs"/>
          <w:b/>
          <w:bCs/>
          <w:sz w:val="32"/>
          <w:szCs w:val="32"/>
          <w:u w:val="single"/>
          <w:rtl/>
        </w:rPr>
        <w:t>مقدمة</w:t>
      </w:r>
      <w:r w:rsidR="00590D5C" w:rsidRPr="005064FE">
        <w:rPr>
          <w:rFonts w:asciiTheme="majorBidi" w:hAnsiTheme="majorBidi" w:cstheme="majorBidi" w:hint="cs"/>
          <w:b/>
          <w:bCs/>
          <w:sz w:val="32"/>
          <w:szCs w:val="32"/>
          <w:u w:val="single"/>
          <w:rtl/>
        </w:rPr>
        <w:t>:</w:t>
      </w:r>
      <w:r w:rsidR="00590D5C">
        <w:rPr>
          <w:rFonts w:asciiTheme="majorBidi" w:hAnsiTheme="majorBidi" w:cstheme="majorBidi" w:hint="cs"/>
          <w:sz w:val="32"/>
          <w:szCs w:val="32"/>
          <w:rtl/>
        </w:rPr>
        <w:t xml:space="preserve"> </w:t>
      </w:r>
      <w:r>
        <w:rPr>
          <w:rFonts w:asciiTheme="majorBidi" w:hAnsiTheme="majorBidi" w:cstheme="majorBidi"/>
          <w:sz w:val="32"/>
          <w:szCs w:val="32"/>
        </w:rPr>
        <w:t xml:space="preserve">    </w:t>
      </w:r>
      <w:r w:rsidR="00590D5C">
        <w:rPr>
          <w:rFonts w:asciiTheme="majorBidi" w:hAnsiTheme="majorBidi" w:cstheme="majorBidi" w:hint="cs"/>
          <w:sz w:val="32"/>
          <w:szCs w:val="32"/>
          <w:rtl/>
        </w:rPr>
        <w:t>الثآليل التناسلية هي مرض منتقل عن طريق الجنس</w:t>
      </w:r>
      <w:r w:rsidR="00113B46">
        <w:rPr>
          <w:rFonts w:asciiTheme="majorBidi" w:hAnsiTheme="majorBidi" w:cstheme="majorBidi" w:hint="cs"/>
          <w:sz w:val="32"/>
          <w:szCs w:val="32"/>
          <w:rtl/>
        </w:rPr>
        <w:t xml:space="preserve"> يصيب الناحية التناسلية والجلد المحيط بها , ينجم عن أنماط معينة من فيروس الورم الحليمي الإنساني , ومن العلاجات المستخدمة العلاج بالبرد كالآزوت السائل , والبودوفيلين والبودوفيلوتوكسين.</w:t>
      </w:r>
    </w:p>
    <w:p w:rsidR="00113B46" w:rsidRDefault="005064FE" w:rsidP="000074A2">
      <w:pPr>
        <w:bidi/>
        <w:spacing w:line="480" w:lineRule="auto"/>
        <w:rPr>
          <w:rFonts w:asciiTheme="majorBidi" w:hAnsiTheme="majorBidi" w:cstheme="majorBidi"/>
          <w:sz w:val="32"/>
          <w:szCs w:val="32"/>
          <w:rtl/>
        </w:rPr>
      </w:pPr>
      <w:r w:rsidRPr="005064FE">
        <w:rPr>
          <w:rFonts w:asciiTheme="majorBidi" w:hAnsiTheme="majorBidi" w:cstheme="majorBidi" w:hint="cs"/>
          <w:b/>
          <w:bCs/>
          <w:sz w:val="32"/>
          <w:szCs w:val="32"/>
          <w:u w:val="single"/>
          <w:rtl/>
        </w:rPr>
        <w:t>هدف البحث</w:t>
      </w:r>
      <w:r w:rsidR="00113B46" w:rsidRPr="005064FE">
        <w:rPr>
          <w:rFonts w:asciiTheme="majorBidi" w:hAnsiTheme="majorBidi" w:cstheme="majorBidi" w:hint="cs"/>
          <w:b/>
          <w:bCs/>
          <w:sz w:val="32"/>
          <w:szCs w:val="32"/>
          <w:u w:val="single"/>
          <w:rtl/>
        </w:rPr>
        <w:t>:</w:t>
      </w:r>
      <w:r>
        <w:rPr>
          <w:rFonts w:asciiTheme="majorBidi" w:hAnsiTheme="majorBidi" w:cstheme="majorBidi"/>
          <w:b/>
          <w:bCs/>
          <w:sz w:val="32"/>
          <w:szCs w:val="32"/>
        </w:rPr>
        <w:t xml:space="preserve">  </w:t>
      </w:r>
      <w:r w:rsidR="00113B46">
        <w:rPr>
          <w:rFonts w:asciiTheme="majorBidi" w:hAnsiTheme="majorBidi" w:cstheme="majorBidi" w:hint="cs"/>
          <w:sz w:val="32"/>
          <w:szCs w:val="32"/>
          <w:rtl/>
        </w:rPr>
        <w:t xml:space="preserve"> </w:t>
      </w:r>
      <w:r>
        <w:rPr>
          <w:rFonts w:asciiTheme="majorBidi" w:hAnsiTheme="majorBidi" w:cstheme="majorBidi"/>
          <w:sz w:val="32"/>
          <w:szCs w:val="32"/>
        </w:rPr>
        <w:t xml:space="preserve">   </w:t>
      </w:r>
      <w:r w:rsidR="00113B46">
        <w:rPr>
          <w:rFonts w:asciiTheme="majorBidi" w:hAnsiTheme="majorBidi" w:cstheme="majorBidi" w:hint="cs"/>
          <w:sz w:val="32"/>
          <w:szCs w:val="32"/>
          <w:rtl/>
        </w:rPr>
        <w:t>دراسة إحصائية لمرضى الثآليل التناسلية, تقييم فعالية علاجات مختلفة (آزوت سائل , بودوفيلين, بودوفيلوتوكسين) ومقارنة هذه العلاجات حسب المتغيرات المختلفة.</w:t>
      </w:r>
    </w:p>
    <w:p w:rsidR="00113B46" w:rsidRDefault="00113B46" w:rsidP="000074A2">
      <w:pPr>
        <w:bidi/>
        <w:spacing w:line="480" w:lineRule="auto"/>
        <w:rPr>
          <w:rFonts w:asciiTheme="majorBidi" w:hAnsiTheme="majorBidi" w:cstheme="majorBidi"/>
          <w:sz w:val="32"/>
          <w:szCs w:val="32"/>
          <w:rtl/>
        </w:rPr>
      </w:pPr>
      <w:r w:rsidRPr="005064FE">
        <w:rPr>
          <w:rFonts w:asciiTheme="majorBidi" w:hAnsiTheme="majorBidi" w:cstheme="majorBidi" w:hint="cs"/>
          <w:b/>
          <w:bCs/>
          <w:sz w:val="32"/>
          <w:szCs w:val="32"/>
          <w:u w:val="single"/>
          <w:rtl/>
        </w:rPr>
        <w:t>مادة البحث وطريقة العمل:</w:t>
      </w:r>
      <w:r>
        <w:rPr>
          <w:rFonts w:asciiTheme="majorBidi" w:hAnsiTheme="majorBidi" w:cstheme="majorBidi" w:hint="cs"/>
          <w:sz w:val="32"/>
          <w:szCs w:val="32"/>
          <w:rtl/>
        </w:rPr>
        <w:t xml:space="preserve"> </w:t>
      </w:r>
      <w:r w:rsidR="005064FE">
        <w:rPr>
          <w:rFonts w:asciiTheme="majorBidi" w:hAnsiTheme="majorBidi" w:cstheme="majorBidi"/>
          <w:sz w:val="32"/>
          <w:szCs w:val="32"/>
        </w:rPr>
        <w:t xml:space="preserve">     </w:t>
      </w:r>
      <w:r>
        <w:rPr>
          <w:rFonts w:asciiTheme="majorBidi" w:hAnsiTheme="majorBidi" w:cstheme="majorBidi" w:hint="cs"/>
          <w:sz w:val="32"/>
          <w:szCs w:val="32"/>
          <w:rtl/>
        </w:rPr>
        <w:t>تضمنت الدراسة 60 مريضاً (49 ذكراً و11 أنثى) من مراجعي مشفى الأمراض الجلدية والزهرية والذين لم تقل أعمارهم عن 18 سنة أو تزد عن 60 سنة, قُسم المرضى عشوائياً إلى ثلاث مجموعات علاجية, عولجت الأولى بالآزوت السائل والثانية بالبودوفيلين بتطبيق الطبيب والثالثة بالبودوفيلوتوكسين بالتطبيق المنزلي من قبل المريض , طبق العلاج لمدة ستة أسابيع وتمت متابعة المرضى حتى ثلاثة أشهر بعد انتهاء المعالجة.</w:t>
      </w:r>
    </w:p>
    <w:p w:rsidR="00113B46" w:rsidRDefault="005064FE" w:rsidP="000074A2">
      <w:pPr>
        <w:bidi/>
        <w:spacing w:line="480" w:lineRule="auto"/>
        <w:rPr>
          <w:rFonts w:asciiTheme="majorBidi" w:hAnsiTheme="majorBidi" w:cstheme="majorBidi"/>
          <w:sz w:val="32"/>
          <w:szCs w:val="32"/>
          <w:rtl/>
        </w:rPr>
      </w:pPr>
      <w:r w:rsidRPr="005064FE">
        <w:rPr>
          <w:rFonts w:asciiTheme="majorBidi" w:hAnsiTheme="majorBidi" w:cstheme="majorBidi" w:hint="cs"/>
          <w:b/>
          <w:bCs/>
          <w:sz w:val="32"/>
          <w:szCs w:val="32"/>
          <w:u w:val="single"/>
          <w:rtl/>
        </w:rPr>
        <w:t>النتائج</w:t>
      </w:r>
      <w:r w:rsidR="00113B46" w:rsidRPr="005064FE">
        <w:rPr>
          <w:rFonts w:asciiTheme="majorBidi" w:hAnsiTheme="majorBidi" w:cstheme="majorBidi" w:hint="cs"/>
          <w:b/>
          <w:bCs/>
          <w:sz w:val="32"/>
          <w:szCs w:val="32"/>
          <w:u w:val="single"/>
          <w:rtl/>
        </w:rPr>
        <w:t>:</w:t>
      </w:r>
      <w:r w:rsidR="00113B46">
        <w:rPr>
          <w:rFonts w:asciiTheme="majorBidi" w:hAnsiTheme="majorBidi" w:cstheme="majorBidi" w:hint="cs"/>
          <w:sz w:val="32"/>
          <w:szCs w:val="32"/>
          <w:rtl/>
        </w:rPr>
        <w:t xml:space="preserve"> </w:t>
      </w:r>
      <w:r>
        <w:rPr>
          <w:rFonts w:asciiTheme="majorBidi" w:hAnsiTheme="majorBidi" w:cstheme="majorBidi"/>
          <w:sz w:val="32"/>
          <w:szCs w:val="32"/>
        </w:rPr>
        <w:t xml:space="preserve">      </w:t>
      </w:r>
      <w:r w:rsidR="00113B46">
        <w:rPr>
          <w:rFonts w:asciiTheme="majorBidi" w:hAnsiTheme="majorBidi" w:cstheme="majorBidi" w:hint="cs"/>
          <w:sz w:val="32"/>
          <w:szCs w:val="32"/>
          <w:rtl/>
        </w:rPr>
        <w:t>في المجموعة الأولى (الآزوت السائل) حدث الشفاء بنسبة 75% من المرضى دون فرق بين الذكور والإناث أو بين الآفات الكبيرة والصغيرة أو بين الآفات ال</w:t>
      </w:r>
      <w:r w:rsidR="00AC5904">
        <w:rPr>
          <w:rFonts w:asciiTheme="majorBidi" w:hAnsiTheme="majorBidi" w:cstheme="majorBidi" w:hint="cs"/>
          <w:sz w:val="32"/>
          <w:szCs w:val="32"/>
          <w:rtl/>
        </w:rPr>
        <w:t>قليلة</w:t>
      </w:r>
      <w:r w:rsidR="00113B46">
        <w:rPr>
          <w:rFonts w:asciiTheme="majorBidi" w:hAnsiTheme="majorBidi" w:cstheme="majorBidi" w:hint="cs"/>
          <w:sz w:val="32"/>
          <w:szCs w:val="32"/>
          <w:rtl/>
        </w:rPr>
        <w:t xml:space="preserve"> أو الكثيرة, وحدثت تأثيرات جانبية كالألم عند </w:t>
      </w:r>
      <w:r w:rsidR="00AC5904">
        <w:rPr>
          <w:rFonts w:asciiTheme="majorBidi" w:hAnsiTheme="majorBidi" w:cstheme="majorBidi" w:hint="cs"/>
          <w:sz w:val="32"/>
          <w:szCs w:val="32"/>
          <w:rtl/>
        </w:rPr>
        <w:lastRenderedPageBreak/>
        <w:t>65</w:t>
      </w:r>
      <w:r w:rsidR="00113B46">
        <w:rPr>
          <w:rFonts w:asciiTheme="majorBidi" w:hAnsiTheme="majorBidi" w:cstheme="majorBidi" w:hint="cs"/>
          <w:sz w:val="32"/>
          <w:szCs w:val="32"/>
          <w:rtl/>
        </w:rPr>
        <w:t>% والتقرح والتآكل عند 20% من المرضى , حدث نكس بعد الشفاء عند 33% من المرضى الشافين دون فرق بين الذكور والإناث.</w:t>
      </w:r>
    </w:p>
    <w:p w:rsidR="00113B46" w:rsidRDefault="00AC5904"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في المجموعة الثانية (البودوفيلين) حدث الشفاء بنسبة 35% من المرضى دون فرق بين الذكور والإناث أو بين الآفات الكبيرة والصغيرة أو بين الآفات القليلة أو الكثيرة, وحدثت تأثيرات جانبية كالألم عند 40% والتقرح والتآكل عند 15% من المرضى , حدث نكس بعد الشفاء عند 43% من المرضى الشافين دون فرق بين الذكور والإناث.</w:t>
      </w:r>
    </w:p>
    <w:p w:rsidR="00AC5904" w:rsidRDefault="00AC5904" w:rsidP="000074A2">
      <w:pPr>
        <w:bidi/>
        <w:spacing w:line="480" w:lineRule="auto"/>
        <w:rPr>
          <w:rFonts w:asciiTheme="majorBidi" w:hAnsiTheme="majorBidi" w:cstheme="majorBidi"/>
          <w:sz w:val="32"/>
          <w:szCs w:val="32"/>
          <w:rtl/>
        </w:rPr>
      </w:pPr>
      <w:r>
        <w:rPr>
          <w:rFonts w:asciiTheme="majorBidi" w:hAnsiTheme="majorBidi" w:cstheme="majorBidi" w:hint="cs"/>
          <w:sz w:val="32"/>
          <w:szCs w:val="32"/>
          <w:rtl/>
        </w:rPr>
        <w:t>في المجموعة الثالثة (البودوفيلوتوكسين) حدث الشفاء بنسبة 30% من المرضى دون فرق بين الذكور والإناث أو بين الآفات الكبيرة والصغيرة أو بين الآفات القليلة أو الكثيرة, وحدثت تأثيرات جانبية كالألم عند 20% والتقرح والتآكل عند 5% من المرضى , حدث نكس بعد الشفاء عند 50% من المرضى الشافين دون فرق بين الذكور والإناث.</w:t>
      </w:r>
    </w:p>
    <w:p w:rsidR="0074228C" w:rsidRDefault="0074228C" w:rsidP="000074A2">
      <w:pPr>
        <w:bidi/>
        <w:spacing w:line="480" w:lineRule="auto"/>
        <w:rPr>
          <w:rFonts w:asciiTheme="majorBidi" w:hAnsiTheme="majorBidi" w:cstheme="majorBidi"/>
          <w:sz w:val="32"/>
          <w:szCs w:val="32"/>
          <w:rtl/>
        </w:rPr>
      </w:pPr>
      <w:r w:rsidRPr="005064FE">
        <w:rPr>
          <w:rFonts w:asciiTheme="majorBidi" w:hAnsiTheme="majorBidi" w:cstheme="majorBidi" w:hint="cs"/>
          <w:b/>
          <w:bCs/>
          <w:sz w:val="32"/>
          <w:szCs w:val="32"/>
          <w:u w:val="single"/>
          <w:rtl/>
        </w:rPr>
        <w:t>الخلاصة:</w:t>
      </w:r>
      <w:r>
        <w:rPr>
          <w:rFonts w:asciiTheme="majorBidi" w:hAnsiTheme="majorBidi" w:cstheme="majorBidi" w:hint="cs"/>
          <w:sz w:val="32"/>
          <w:szCs w:val="32"/>
          <w:rtl/>
        </w:rPr>
        <w:t xml:space="preserve"> </w:t>
      </w:r>
      <w:r w:rsidR="005064FE">
        <w:rPr>
          <w:rFonts w:asciiTheme="majorBidi" w:hAnsiTheme="majorBidi" w:cstheme="majorBidi"/>
          <w:sz w:val="32"/>
          <w:szCs w:val="32"/>
        </w:rPr>
        <w:t xml:space="preserve">     </w:t>
      </w:r>
      <w:r>
        <w:rPr>
          <w:rFonts w:asciiTheme="majorBidi" w:hAnsiTheme="majorBidi" w:cstheme="majorBidi" w:hint="cs"/>
          <w:sz w:val="32"/>
          <w:szCs w:val="32"/>
          <w:rtl/>
        </w:rPr>
        <w:t>المعالجة بالآزوت السائل هي أكثر فعالية من كل من البودوفيلين والبودوفيلوتوكسين في علاج الثآليل التناسلية مع إحداث ألم وحس حرق أكثر.</w:t>
      </w:r>
    </w:p>
    <w:p w:rsidR="0074228C" w:rsidRDefault="0074228C" w:rsidP="000074A2">
      <w:pPr>
        <w:bidi/>
        <w:spacing w:line="480" w:lineRule="auto"/>
        <w:rPr>
          <w:rFonts w:asciiTheme="majorBidi" w:hAnsiTheme="majorBidi" w:cstheme="majorBidi"/>
          <w:sz w:val="32"/>
          <w:szCs w:val="32"/>
          <w:rtl/>
        </w:rPr>
      </w:pPr>
    </w:p>
    <w:p w:rsidR="0077300E" w:rsidRPr="000074A2" w:rsidRDefault="000074A2" w:rsidP="000074A2">
      <w:pPr>
        <w:bidi/>
        <w:spacing w:line="480" w:lineRule="auto"/>
        <w:jc w:val="center"/>
        <w:rPr>
          <w:rFonts w:ascii="Simplified Arabic" w:hAnsi="Simplified Arabic" w:cs="Simplified Arabic"/>
          <w:b/>
          <w:bCs/>
          <w:sz w:val="60"/>
          <w:szCs w:val="60"/>
        </w:rPr>
      </w:pPr>
      <w:r>
        <w:rPr>
          <w:rFonts w:ascii="Simplified Arabic" w:hAnsi="Simplified Arabic" w:cs="Simplified Arabic"/>
          <w:b/>
          <w:bCs/>
          <w:sz w:val="60"/>
          <w:szCs w:val="60"/>
        </w:rPr>
        <w:lastRenderedPageBreak/>
        <w:t>Abstract</w:t>
      </w:r>
    </w:p>
    <w:p w:rsidR="0074228C" w:rsidRDefault="008636DA" w:rsidP="000074A2">
      <w:pPr>
        <w:spacing w:line="480" w:lineRule="auto"/>
        <w:rPr>
          <w:rFonts w:asciiTheme="majorBidi" w:hAnsiTheme="majorBidi" w:cstheme="majorBidi"/>
          <w:sz w:val="32"/>
          <w:szCs w:val="32"/>
        </w:rPr>
      </w:pPr>
      <w:r w:rsidRPr="0044691E">
        <w:rPr>
          <w:rFonts w:asciiTheme="majorBidi" w:hAnsiTheme="majorBidi" w:cstheme="majorBidi"/>
          <w:b/>
          <w:bCs/>
          <w:sz w:val="32"/>
          <w:szCs w:val="32"/>
        </w:rPr>
        <w:t>Background:</w:t>
      </w:r>
      <w:r w:rsidR="0044691E">
        <w:rPr>
          <w:rFonts w:asciiTheme="majorBidi" w:hAnsiTheme="majorBidi" w:cstheme="majorBidi"/>
          <w:b/>
          <w:bCs/>
          <w:sz w:val="32"/>
          <w:szCs w:val="32"/>
        </w:rPr>
        <w:t xml:space="preserve">    </w:t>
      </w:r>
      <w:r>
        <w:rPr>
          <w:rFonts w:asciiTheme="majorBidi" w:hAnsiTheme="majorBidi" w:cstheme="majorBidi"/>
          <w:sz w:val="32"/>
          <w:szCs w:val="32"/>
        </w:rPr>
        <w:t xml:space="preserve"> Genital warts are an STD that affects </w:t>
      </w:r>
      <w:r w:rsidR="001105AC">
        <w:rPr>
          <w:rFonts w:asciiTheme="majorBidi" w:hAnsiTheme="majorBidi" w:cstheme="majorBidi"/>
          <w:sz w:val="32"/>
          <w:szCs w:val="32"/>
        </w:rPr>
        <w:t xml:space="preserve">the skin of the </w:t>
      </w:r>
      <w:r>
        <w:rPr>
          <w:rFonts w:asciiTheme="majorBidi" w:hAnsiTheme="majorBidi" w:cstheme="majorBidi"/>
          <w:sz w:val="32"/>
          <w:szCs w:val="32"/>
        </w:rPr>
        <w:t xml:space="preserve">external genital organs and the </w:t>
      </w:r>
      <w:r w:rsidR="001105AC">
        <w:rPr>
          <w:rFonts w:asciiTheme="majorBidi" w:hAnsiTheme="majorBidi" w:cstheme="majorBidi"/>
          <w:sz w:val="32"/>
          <w:szCs w:val="32"/>
        </w:rPr>
        <w:t>surrounding area</w:t>
      </w:r>
      <w:r>
        <w:rPr>
          <w:rFonts w:asciiTheme="majorBidi" w:hAnsiTheme="majorBidi" w:cstheme="majorBidi"/>
          <w:sz w:val="32"/>
          <w:szCs w:val="32"/>
        </w:rPr>
        <w:t xml:space="preserve">. It is caused by certain types of Human Papilloma </w:t>
      </w:r>
      <w:r w:rsidR="008B3254">
        <w:rPr>
          <w:rFonts w:asciiTheme="majorBidi" w:hAnsiTheme="majorBidi" w:cstheme="majorBidi"/>
          <w:sz w:val="32"/>
          <w:szCs w:val="32"/>
        </w:rPr>
        <w:t>V</w:t>
      </w:r>
      <w:r>
        <w:rPr>
          <w:rFonts w:asciiTheme="majorBidi" w:hAnsiTheme="majorBidi" w:cstheme="majorBidi"/>
          <w:sz w:val="32"/>
          <w:szCs w:val="32"/>
        </w:rPr>
        <w:t xml:space="preserve">irus. It can be treated by several methods, such as </w:t>
      </w:r>
      <w:r w:rsidR="005D3938">
        <w:rPr>
          <w:rFonts w:asciiTheme="majorBidi" w:hAnsiTheme="majorBidi" w:cstheme="majorBidi"/>
          <w:sz w:val="32"/>
          <w:szCs w:val="32"/>
        </w:rPr>
        <w:t>cryotherapy (liquid nitrogen), p</w:t>
      </w:r>
      <w:r>
        <w:rPr>
          <w:rFonts w:asciiTheme="majorBidi" w:hAnsiTheme="majorBidi" w:cstheme="majorBidi"/>
          <w:sz w:val="32"/>
          <w:szCs w:val="32"/>
        </w:rPr>
        <w:t xml:space="preserve">odophyllin and </w:t>
      </w:r>
      <w:proofErr w:type="gramStart"/>
      <w:r>
        <w:rPr>
          <w:rFonts w:asciiTheme="majorBidi" w:hAnsiTheme="majorBidi" w:cstheme="majorBidi"/>
          <w:sz w:val="32"/>
          <w:szCs w:val="32"/>
        </w:rPr>
        <w:t>podophyllotoxin .</w:t>
      </w:r>
      <w:proofErr w:type="gramEnd"/>
    </w:p>
    <w:p w:rsidR="008636DA" w:rsidRDefault="008E2E04" w:rsidP="000074A2">
      <w:pPr>
        <w:spacing w:line="480" w:lineRule="auto"/>
        <w:rPr>
          <w:rFonts w:asciiTheme="majorBidi" w:hAnsiTheme="majorBidi" w:cstheme="majorBidi"/>
          <w:sz w:val="32"/>
          <w:szCs w:val="32"/>
        </w:rPr>
      </w:pPr>
      <w:r w:rsidRPr="0044691E">
        <w:rPr>
          <w:rFonts w:asciiTheme="majorBidi" w:hAnsiTheme="majorBidi" w:cstheme="majorBidi"/>
          <w:b/>
          <w:bCs/>
          <w:sz w:val="32"/>
          <w:szCs w:val="32"/>
        </w:rPr>
        <w:t>Objective:</w:t>
      </w:r>
      <w:r w:rsidR="0044691E">
        <w:rPr>
          <w:rFonts w:asciiTheme="majorBidi" w:hAnsiTheme="majorBidi" w:cstheme="majorBidi"/>
          <w:b/>
          <w:bCs/>
          <w:sz w:val="32"/>
          <w:szCs w:val="32"/>
        </w:rPr>
        <w:t xml:space="preserve">    </w:t>
      </w:r>
      <w:r>
        <w:rPr>
          <w:rFonts w:asciiTheme="majorBidi" w:hAnsiTheme="majorBidi" w:cstheme="majorBidi"/>
          <w:sz w:val="32"/>
          <w:szCs w:val="32"/>
        </w:rPr>
        <w:t xml:space="preserve"> Epidemiologic study of genital warts, clinical assessment of </w:t>
      </w:r>
      <w:r w:rsidR="005D3938">
        <w:rPr>
          <w:rFonts w:asciiTheme="majorBidi" w:hAnsiTheme="majorBidi" w:cstheme="majorBidi"/>
          <w:sz w:val="32"/>
          <w:szCs w:val="32"/>
        </w:rPr>
        <w:t>different treatments (liquid nitrogen, Podophyllin and podophyllotoxin) and comparison of these treatments.</w:t>
      </w:r>
    </w:p>
    <w:p w:rsidR="005D3938" w:rsidRDefault="005D3938" w:rsidP="000074A2">
      <w:pPr>
        <w:spacing w:line="480" w:lineRule="auto"/>
        <w:rPr>
          <w:rFonts w:asciiTheme="majorBidi" w:hAnsiTheme="majorBidi" w:cstheme="majorBidi"/>
          <w:sz w:val="32"/>
          <w:szCs w:val="32"/>
        </w:rPr>
      </w:pPr>
      <w:r w:rsidRPr="0044691E">
        <w:rPr>
          <w:rFonts w:asciiTheme="majorBidi" w:hAnsiTheme="majorBidi" w:cstheme="majorBidi"/>
          <w:b/>
          <w:bCs/>
          <w:sz w:val="32"/>
          <w:szCs w:val="32"/>
        </w:rPr>
        <w:t>Material and methods:</w:t>
      </w:r>
      <w:r>
        <w:rPr>
          <w:rFonts w:asciiTheme="majorBidi" w:hAnsiTheme="majorBidi" w:cstheme="majorBidi"/>
          <w:sz w:val="32"/>
          <w:szCs w:val="32"/>
        </w:rPr>
        <w:t xml:space="preserve"> </w:t>
      </w:r>
      <w:r w:rsidR="0044691E">
        <w:rPr>
          <w:rFonts w:asciiTheme="majorBidi" w:hAnsiTheme="majorBidi" w:cstheme="majorBidi"/>
          <w:sz w:val="32"/>
          <w:szCs w:val="32"/>
        </w:rPr>
        <w:t xml:space="preserve">    </w:t>
      </w:r>
      <w:r>
        <w:rPr>
          <w:rFonts w:asciiTheme="majorBidi" w:hAnsiTheme="majorBidi" w:cstheme="majorBidi"/>
          <w:sz w:val="32"/>
          <w:szCs w:val="32"/>
        </w:rPr>
        <w:t xml:space="preserve">60 patients (19 -53 yrs old) were allocated to receive one of three treatments for genital </w:t>
      </w:r>
      <w:proofErr w:type="gramStart"/>
      <w:r>
        <w:rPr>
          <w:rFonts w:asciiTheme="majorBidi" w:hAnsiTheme="majorBidi" w:cstheme="majorBidi"/>
          <w:sz w:val="32"/>
          <w:szCs w:val="32"/>
        </w:rPr>
        <w:t>warts,</w:t>
      </w:r>
      <w:proofErr w:type="gramEnd"/>
      <w:r>
        <w:rPr>
          <w:rFonts w:asciiTheme="majorBidi" w:hAnsiTheme="majorBidi" w:cstheme="majorBidi"/>
          <w:sz w:val="32"/>
          <w:szCs w:val="32"/>
        </w:rPr>
        <w:t xml:space="preserve"> they were randomly divided into three groups: Liquid nitrogen group, Podophyllin group and podophyllotoxin group. Therapy was continued for 6 </w:t>
      </w:r>
      <w:r>
        <w:rPr>
          <w:rFonts w:asciiTheme="majorBidi" w:hAnsiTheme="majorBidi" w:cstheme="majorBidi"/>
          <w:sz w:val="32"/>
          <w:szCs w:val="32"/>
        </w:rPr>
        <w:lastRenderedPageBreak/>
        <w:t>weeks and patients were monitored till 3 months after treatment.</w:t>
      </w:r>
    </w:p>
    <w:p w:rsidR="005D3938" w:rsidRDefault="005D3938" w:rsidP="000074A2">
      <w:pPr>
        <w:spacing w:line="480" w:lineRule="auto"/>
        <w:rPr>
          <w:rFonts w:asciiTheme="majorBidi" w:hAnsiTheme="majorBidi" w:cstheme="majorBidi"/>
          <w:sz w:val="32"/>
          <w:szCs w:val="32"/>
        </w:rPr>
      </w:pPr>
      <w:r w:rsidRPr="0044691E">
        <w:rPr>
          <w:rFonts w:asciiTheme="majorBidi" w:hAnsiTheme="majorBidi" w:cstheme="majorBidi"/>
          <w:b/>
          <w:bCs/>
          <w:sz w:val="32"/>
          <w:szCs w:val="32"/>
        </w:rPr>
        <w:t>Results:</w:t>
      </w:r>
      <w:r w:rsidR="0044691E">
        <w:rPr>
          <w:rFonts w:asciiTheme="majorBidi" w:hAnsiTheme="majorBidi" w:cstheme="majorBidi"/>
          <w:sz w:val="32"/>
          <w:szCs w:val="32"/>
        </w:rPr>
        <w:t xml:space="preserve">    </w:t>
      </w:r>
      <w:r>
        <w:rPr>
          <w:rFonts w:asciiTheme="majorBidi" w:hAnsiTheme="majorBidi" w:cstheme="majorBidi"/>
          <w:sz w:val="32"/>
          <w:szCs w:val="32"/>
        </w:rPr>
        <w:t xml:space="preserve"> In the first group (liquid nitrogen)</w:t>
      </w:r>
      <w:r w:rsidR="008B3254">
        <w:rPr>
          <w:rFonts w:asciiTheme="majorBidi" w:hAnsiTheme="majorBidi" w:cstheme="majorBidi"/>
          <w:sz w:val="32"/>
          <w:szCs w:val="32"/>
        </w:rPr>
        <w:t xml:space="preserve"> </w:t>
      </w:r>
      <w:r w:rsidR="003C4DEE">
        <w:rPr>
          <w:rFonts w:asciiTheme="majorBidi" w:hAnsiTheme="majorBidi" w:cstheme="majorBidi"/>
          <w:sz w:val="32"/>
          <w:szCs w:val="32"/>
        </w:rPr>
        <w:t xml:space="preserve">lesions cleared in </w:t>
      </w:r>
      <w:r w:rsidR="008B3254">
        <w:rPr>
          <w:rFonts w:asciiTheme="majorBidi" w:hAnsiTheme="majorBidi" w:cstheme="majorBidi"/>
          <w:sz w:val="32"/>
          <w:szCs w:val="32"/>
        </w:rPr>
        <w:t xml:space="preserve">75% of patients, without significant difference between males and females, or between large and small lesions, or between numerous and scarce lesions. Pain and burning sensation occurred as a side effect of the therapy in 65% of patient. Ulceration and erosion occurred in 20% patients. Recurrence occurred in </w:t>
      </w:r>
      <w:r w:rsidR="004F5264">
        <w:rPr>
          <w:rFonts w:asciiTheme="majorBidi" w:hAnsiTheme="majorBidi" w:cstheme="majorBidi"/>
          <w:sz w:val="32"/>
          <w:szCs w:val="32"/>
        </w:rPr>
        <w:t xml:space="preserve">33% of cleared patients, without a significant difference between males and </w:t>
      </w:r>
      <w:proofErr w:type="gramStart"/>
      <w:r w:rsidR="004F5264">
        <w:rPr>
          <w:rFonts w:asciiTheme="majorBidi" w:hAnsiTheme="majorBidi" w:cstheme="majorBidi"/>
          <w:sz w:val="32"/>
          <w:szCs w:val="32"/>
        </w:rPr>
        <w:t>females  in</w:t>
      </w:r>
      <w:proofErr w:type="gramEnd"/>
      <w:r w:rsidR="004F5264">
        <w:rPr>
          <w:rFonts w:asciiTheme="majorBidi" w:hAnsiTheme="majorBidi" w:cstheme="majorBidi"/>
          <w:sz w:val="32"/>
          <w:szCs w:val="32"/>
        </w:rPr>
        <w:t xml:space="preserve"> recurrence rate.</w:t>
      </w:r>
    </w:p>
    <w:p w:rsidR="004F5264" w:rsidRDefault="004F5264" w:rsidP="000074A2">
      <w:pPr>
        <w:spacing w:line="480" w:lineRule="auto"/>
        <w:rPr>
          <w:rFonts w:asciiTheme="majorBidi" w:hAnsiTheme="majorBidi" w:cstheme="majorBidi"/>
          <w:sz w:val="32"/>
          <w:szCs w:val="32"/>
        </w:rPr>
      </w:pPr>
      <w:r>
        <w:rPr>
          <w:rFonts w:asciiTheme="majorBidi" w:hAnsiTheme="majorBidi" w:cstheme="majorBidi"/>
          <w:sz w:val="32"/>
          <w:szCs w:val="32"/>
        </w:rPr>
        <w:t>In the second group (Podophyllin)</w:t>
      </w:r>
      <w:r w:rsidR="006879C1">
        <w:rPr>
          <w:rFonts w:asciiTheme="majorBidi" w:hAnsiTheme="majorBidi" w:cstheme="majorBidi"/>
          <w:sz w:val="32"/>
          <w:szCs w:val="32"/>
        </w:rPr>
        <w:t xml:space="preserve"> lesions cleared in</w:t>
      </w:r>
      <w:r>
        <w:rPr>
          <w:rFonts w:asciiTheme="majorBidi" w:hAnsiTheme="majorBidi" w:cstheme="majorBidi"/>
          <w:sz w:val="32"/>
          <w:szCs w:val="32"/>
        </w:rPr>
        <w:t xml:space="preserve"> 35% of patients, without significant difference between males and females, or between large and small lesions, or between numerous and scarce lesions. Pain and burning sensation occurred as a side effect of the therapy in 40% of patient. Ulceration and erosion occurred in 15% patients. Recurrence occurred in 43% of cleared patients, without a </w:t>
      </w:r>
      <w:r>
        <w:rPr>
          <w:rFonts w:asciiTheme="majorBidi" w:hAnsiTheme="majorBidi" w:cstheme="majorBidi"/>
          <w:sz w:val="32"/>
          <w:szCs w:val="32"/>
        </w:rPr>
        <w:lastRenderedPageBreak/>
        <w:t xml:space="preserve">significant difference between males and </w:t>
      </w:r>
      <w:proofErr w:type="gramStart"/>
      <w:r>
        <w:rPr>
          <w:rFonts w:asciiTheme="majorBidi" w:hAnsiTheme="majorBidi" w:cstheme="majorBidi"/>
          <w:sz w:val="32"/>
          <w:szCs w:val="32"/>
        </w:rPr>
        <w:t>females  in</w:t>
      </w:r>
      <w:proofErr w:type="gramEnd"/>
      <w:r>
        <w:rPr>
          <w:rFonts w:asciiTheme="majorBidi" w:hAnsiTheme="majorBidi" w:cstheme="majorBidi"/>
          <w:sz w:val="32"/>
          <w:szCs w:val="32"/>
        </w:rPr>
        <w:t xml:space="preserve"> recurrence rate.</w:t>
      </w:r>
    </w:p>
    <w:p w:rsidR="006879C1" w:rsidRDefault="006879C1" w:rsidP="000074A2">
      <w:pPr>
        <w:spacing w:line="480" w:lineRule="auto"/>
        <w:rPr>
          <w:rFonts w:asciiTheme="majorBidi" w:hAnsiTheme="majorBidi" w:cstheme="majorBidi"/>
          <w:sz w:val="32"/>
          <w:szCs w:val="32"/>
        </w:rPr>
      </w:pPr>
      <w:r>
        <w:rPr>
          <w:rFonts w:asciiTheme="majorBidi" w:hAnsiTheme="majorBidi" w:cstheme="majorBidi"/>
          <w:sz w:val="32"/>
          <w:szCs w:val="32"/>
        </w:rPr>
        <w:t xml:space="preserve">In the third group (Podophyllotoxin) lesions cleared in 30% of patients, without significant difference between males and females, or between large and small lesions, or between numerous and scarce lesions. Pain and burning sensation occurred as a side effect of the therapy in </w:t>
      </w:r>
      <w:r w:rsidR="0044691E">
        <w:rPr>
          <w:rFonts w:asciiTheme="majorBidi" w:hAnsiTheme="majorBidi" w:cstheme="majorBidi"/>
          <w:sz w:val="32"/>
          <w:szCs w:val="32"/>
        </w:rPr>
        <w:t>20</w:t>
      </w:r>
      <w:r>
        <w:rPr>
          <w:rFonts w:asciiTheme="majorBidi" w:hAnsiTheme="majorBidi" w:cstheme="majorBidi"/>
          <w:sz w:val="32"/>
          <w:szCs w:val="32"/>
        </w:rPr>
        <w:t xml:space="preserve">% of patient. Ulceration and erosion occurred in </w:t>
      </w:r>
      <w:r w:rsidR="0044691E">
        <w:rPr>
          <w:rFonts w:asciiTheme="majorBidi" w:hAnsiTheme="majorBidi" w:cstheme="majorBidi"/>
          <w:sz w:val="32"/>
          <w:szCs w:val="32"/>
        </w:rPr>
        <w:t>5</w:t>
      </w:r>
      <w:r>
        <w:rPr>
          <w:rFonts w:asciiTheme="majorBidi" w:hAnsiTheme="majorBidi" w:cstheme="majorBidi"/>
          <w:sz w:val="32"/>
          <w:szCs w:val="32"/>
        </w:rPr>
        <w:t xml:space="preserve">% patients. Recurrence occurred in </w:t>
      </w:r>
      <w:r w:rsidR="0044691E">
        <w:rPr>
          <w:rFonts w:asciiTheme="majorBidi" w:hAnsiTheme="majorBidi" w:cstheme="majorBidi"/>
          <w:sz w:val="32"/>
          <w:szCs w:val="32"/>
        </w:rPr>
        <w:t>50</w:t>
      </w:r>
      <w:r>
        <w:rPr>
          <w:rFonts w:asciiTheme="majorBidi" w:hAnsiTheme="majorBidi" w:cstheme="majorBidi"/>
          <w:sz w:val="32"/>
          <w:szCs w:val="32"/>
        </w:rPr>
        <w:t xml:space="preserve">% of cleared patients, without a significant difference between males and </w:t>
      </w:r>
      <w:proofErr w:type="gramStart"/>
      <w:r>
        <w:rPr>
          <w:rFonts w:asciiTheme="majorBidi" w:hAnsiTheme="majorBidi" w:cstheme="majorBidi"/>
          <w:sz w:val="32"/>
          <w:szCs w:val="32"/>
        </w:rPr>
        <w:t>females  in</w:t>
      </w:r>
      <w:proofErr w:type="gramEnd"/>
      <w:r>
        <w:rPr>
          <w:rFonts w:asciiTheme="majorBidi" w:hAnsiTheme="majorBidi" w:cstheme="majorBidi"/>
          <w:sz w:val="32"/>
          <w:szCs w:val="32"/>
        </w:rPr>
        <w:t xml:space="preserve"> recurrence rate.</w:t>
      </w:r>
    </w:p>
    <w:p w:rsidR="0044691E" w:rsidRDefault="0044691E" w:rsidP="000074A2">
      <w:pPr>
        <w:spacing w:line="480" w:lineRule="auto"/>
        <w:rPr>
          <w:rFonts w:asciiTheme="majorBidi" w:hAnsiTheme="majorBidi" w:cstheme="majorBidi"/>
          <w:sz w:val="32"/>
          <w:szCs w:val="32"/>
        </w:rPr>
      </w:pPr>
      <w:r w:rsidRPr="0044691E">
        <w:rPr>
          <w:rFonts w:asciiTheme="majorBidi" w:hAnsiTheme="majorBidi" w:cstheme="majorBidi"/>
          <w:b/>
          <w:bCs/>
          <w:sz w:val="32"/>
          <w:szCs w:val="32"/>
        </w:rPr>
        <w:t>Conclusion:</w:t>
      </w:r>
      <w:r>
        <w:rPr>
          <w:rFonts w:asciiTheme="majorBidi" w:hAnsiTheme="majorBidi" w:cstheme="majorBidi"/>
          <w:sz w:val="32"/>
          <w:szCs w:val="32"/>
        </w:rPr>
        <w:t xml:space="preserve">  Cryotherapy (liquid nitrogen) showed the most </w:t>
      </w:r>
      <w:proofErr w:type="gramStart"/>
      <w:r>
        <w:rPr>
          <w:rFonts w:asciiTheme="majorBidi" w:hAnsiTheme="majorBidi" w:cstheme="majorBidi"/>
          <w:sz w:val="32"/>
          <w:szCs w:val="32"/>
        </w:rPr>
        <w:t>efficacy</w:t>
      </w:r>
      <w:proofErr w:type="gramEnd"/>
      <w:r>
        <w:rPr>
          <w:rFonts w:asciiTheme="majorBidi" w:hAnsiTheme="majorBidi" w:cstheme="majorBidi"/>
          <w:sz w:val="32"/>
          <w:szCs w:val="32"/>
        </w:rPr>
        <w:t xml:space="preserve"> in treatment of genital warts.</w:t>
      </w:r>
    </w:p>
    <w:p w:rsidR="0044691E" w:rsidRDefault="0044691E" w:rsidP="0044691E">
      <w:pPr>
        <w:rPr>
          <w:rFonts w:asciiTheme="majorBidi" w:hAnsiTheme="majorBidi" w:cstheme="majorBidi"/>
          <w:sz w:val="32"/>
          <w:szCs w:val="32"/>
          <w:rtl/>
        </w:rPr>
      </w:pPr>
    </w:p>
    <w:p w:rsidR="00BF4311" w:rsidRDefault="00BF4311">
      <w:pPr>
        <w:rPr>
          <w:rFonts w:asciiTheme="majorBidi" w:hAnsiTheme="majorBidi" w:cstheme="majorBidi"/>
          <w:sz w:val="32"/>
          <w:szCs w:val="32"/>
          <w:rtl/>
        </w:rPr>
      </w:pPr>
      <w:r>
        <w:rPr>
          <w:rFonts w:asciiTheme="majorBidi" w:hAnsiTheme="majorBidi" w:cstheme="majorBidi"/>
          <w:sz w:val="32"/>
          <w:szCs w:val="32"/>
          <w:rtl/>
        </w:rPr>
        <w:br w:type="page"/>
      </w:r>
    </w:p>
    <w:p w:rsidR="006137CB" w:rsidRPr="001956B9" w:rsidRDefault="001956B9" w:rsidP="001956B9">
      <w:pPr>
        <w:rPr>
          <w:rFonts w:asciiTheme="majorBidi" w:hAnsiTheme="majorBidi" w:cstheme="majorBidi"/>
          <w:sz w:val="32"/>
          <w:szCs w:val="32"/>
          <w:rtl/>
        </w:rPr>
      </w:pPr>
      <w:r>
        <w:rPr>
          <w:rFonts w:asciiTheme="majorBidi" w:hAnsiTheme="majorBidi" w:cstheme="majorBidi"/>
          <w:b/>
          <w:bCs/>
          <w:sz w:val="36"/>
          <w:szCs w:val="36"/>
        </w:rPr>
        <w:lastRenderedPageBreak/>
        <w:t xml:space="preserve">References:       </w:t>
      </w:r>
      <w:r w:rsidRPr="001956B9">
        <w:rPr>
          <w:rFonts w:asciiTheme="majorBidi" w:hAnsiTheme="majorBidi" w:cstheme="majorBidi" w:hint="cs"/>
          <w:b/>
          <w:bCs/>
          <w:sz w:val="36"/>
          <w:szCs w:val="36"/>
          <w:rtl/>
        </w:rPr>
        <w:t>المراجع</w:t>
      </w:r>
      <w:r>
        <w:rPr>
          <w:rFonts w:asciiTheme="majorBidi" w:hAnsiTheme="majorBidi" w:cstheme="majorBidi" w:hint="cs"/>
          <w:b/>
          <w:bCs/>
          <w:sz w:val="36"/>
          <w:szCs w:val="36"/>
          <w:rtl/>
        </w:rPr>
        <w:t xml:space="preserve">: </w:t>
      </w:r>
      <w:r w:rsidRPr="001956B9">
        <w:rPr>
          <w:rFonts w:asciiTheme="majorBidi" w:hAnsiTheme="majorBidi" w:cstheme="majorBidi" w:hint="cs"/>
          <w:b/>
          <w:bCs/>
          <w:sz w:val="36"/>
          <w:szCs w:val="36"/>
          <w:rtl/>
        </w:rPr>
        <w:t xml:space="preserve">  </w:t>
      </w:r>
      <w:r w:rsidRPr="001956B9">
        <w:rPr>
          <w:rFonts w:asciiTheme="majorBidi" w:hAnsiTheme="majorBidi" w:cstheme="majorBidi" w:hint="cs"/>
          <w:sz w:val="32"/>
          <w:szCs w:val="32"/>
          <w:rtl/>
        </w:rPr>
        <w:t xml:space="preserve">         </w:t>
      </w:r>
      <w:r>
        <w:rPr>
          <w:rFonts w:asciiTheme="majorBidi" w:hAnsiTheme="majorBidi" w:cstheme="majorBidi" w:hint="cs"/>
          <w:sz w:val="32"/>
          <w:szCs w:val="32"/>
          <w:rtl/>
        </w:rPr>
        <w:t xml:space="preserve">  </w:t>
      </w:r>
      <w:r w:rsidRPr="001956B9">
        <w:rPr>
          <w:rFonts w:asciiTheme="majorBidi" w:hAnsiTheme="majorBidi" w:cstheme="majorBidi" w:hint="cs"/>
          <w:sz w:val="32"/>
          <w:szCs w:val="32"/>
          <w:rtl/>
        </w:rPr>
        <w:t xml:space="preserve">                                                            </w:t>
      </w:r>
    </w:p>
    <w:p w:rsidR="006137CB" w:rsidRDefault="006137CB" w:rsidP="006137CB">
      <w:pPr>
        <w:bidi/>
        <w:rPr>
          <w:rFonts w:asciiTheme="majorBidi" w:hAnsiTheme="majorBidi" w:cstheme="majorBidi"/>
          <w:sz w:val="32"/>
          <w:szCs w:val="32"/>
        </w:rPr>
      </w:pPr>
    </w:p>
    <w:p w:rsidR="006137CB" w:rsidRDefault="006137CB" w:rsidP="006137CB">
      <w:pPr>
        <w:bidi/>
        <w:rPr>
          <w:rFonts w:asciiTheme="majorBidi" w:hAnsiTheme="majorBidi" w:cstheme="majorBidi"/>
          <w:sz w:val="32"/>
          <w:szCs w:val="32"/>
        </w:rPr>
      </w:pPr>
    </w:p>
    <w:p w:rsidR="006137CB" w:rsidRDefault="006137CB" w:rsidP="006137CB">
      <w:proofErr w:type="gramStart"/>
      <w:r>
        <w:t>1. Health Protection Agency.</w:t>
      </w:r>
      <w:proofErr w:type="gramEnd"/>
      <w:r>
        <w:t xml:space="preserve"> </w:t>
      </w:r>
      <w:proofErr w:type="gramStart"/>
      <w:r>
        <w:t>A complex picture.</w:t>
      </w:r>
      <w:proofErr w:type="gramEnd"/>
      <w:r>
        <w:t xml:space="preserve"> HIV and other sexually transmitted infections in the United Kingdom: 2006.</w:t>
      </w:r>
    </w:p>
    <w:p w:rsidR="006137CB" w:rsidRDefault="006137CB" w:rsidP="006137CB"/>
    <w:p w:rsidR="006137CB" w:rsidRDefault="006137CB" w:rsidP="006137CB">
      <w:r>
        <w:t>2. Castellsague X, Cohet C, Puig-Tintore LM et al. Epidemiology and cost of treatment of genital warts in Spain. Eur J Public Health 2009; 19: 106–10.</w:t>
      </w:r>
    </w:p>
    <w:p w:rsidR="006137CB" w:rsidRDefault="006137CB" w:rsidP="006137CB"/>
    <w:p w:rsidR="006137CB" w:rsidRDefault="006137CB" w:rsidP="006137CB">
      <w:proofErr w:type="gramStart"/>
      <w:r>
        <w:t>3.Armstrong</w:t>
      </w:r>
      <w:proofErr w:type="gramEnd"/>
      <w:r>
        <w:t xml:space="preserve"> DK, Handley JM. Anogenital warts in prepubertal children: pathogenesis, HPV typing and management. </w:t>
      </w:r>
      <w:proofErr w:type="gramStart"/>
      <w:r>
        <w:t>Int J STD AIDS 1997; 8: 78–81.</w:t>
      </w:r>
      <w:proofErr w:type="gramEnd"/>
    </w:p>
    <w:p w:rsidR="006137CB" w:rsidRDefault="006137CB" w:rsidP="006137CB"/>
    <w:p w:rsidR="006137CB" w:rsidRDefault="006137CB" w:rsidP="006137CB">
      <w:proofErr w:type="gramStart"/>
      <w:r>
        <w:t>4.Bedell</w:t>
      </w:r>
      <w:proofErr w:type="gramEnd"/>
      <w:r>
        <w:t xml:space="preserve"> MA, Hudson JB, Golub TR et al. Amplification of human papillomavirus genomes in vitro is dependent on epithelial differentiation. </w:t>
      </w:r>
      <w:proofErr w:type="gramStart"/>
      <w:r>
        <w:t>J Virol 1991; 65: 2254–60.</w:t>
      </w:r>
      <w:proofErr w:type="gramEnd"/>
    </w:p>
    <w:p w:rsidR="006137CB" w:rsidRDefault="006137CB" w:rsidP="006137CB"/>
    <w:p w:rsidR="006137CB" w:rsidRDefault="006137CB" w:rsidP="006137CB">
      <w:proofErr w:type="gramStart"/>
      <w:r>
        <w:t>5.Meyers</w:t>
      </w:r>
      <w:proofErr w:type="gramEnd"/>
      <w:r>
        <w:t xml:space="preserve"> C, Frattini MG, Hudson JB et al. Biosynthesis of human papillomavirus from a continuous cell line upon epithelial differentiation. </w:t>
      </w:r>
      <w:proofErr w:type="gramStart"/>
      <w:r>
        <w:t>Science 1992; 257: 971–3.</w:t>
      </w:r>
      <w:proofErr w:type="gramEnd"/>
    </w:p>
    <w:p w:rsidR="006137CB" w:rsidRDefault="006137CB" w:rsidP="006137CB"/>
    <w:p w:rsidR="006137CB" w:rsidRDefault="006137CB" w:rsidP="006137CB">
      <w:r>
        <w:t>6. de Villiers EM, Fauquet C, Broker TR et al. Classification of papillomaviruses. Virology 2004; 324: 17–27.</w:t>
      </w:r>
    </w:p>
    <w:p w:rsidR="006137CB" w:rsidRDefault="006137CB" w:rsidP="006137CB"/>
    <w:p w:rsidR="006137CB" w:rsidRDefault="006137CB" w:rsidP="006137CB">
      <w:proofErr w:type="gramStart"/>
      <w:r>
        <w:t>7.von</w:t>
      </w:r>
      <w:proofErr w:type="gramEnd"/>
      <w:r>
        <w:t xml:space="preserve"> Knebel Doeberitz M. Papillomaviruses in human disease: Part I. Pathogenesis and epidemiology of human papillomavirus infections. Eur J Med 1992</w:t>
      </w:r>
      <w:proofErr w:type="gramStart"/>
      <w:r>
        <w:t>;1</w:t>
      </w:r>
      <w:proofErr w:type="gramEnd"/>
      <w:r>
        <w:t>: 415–23.</w:t>
      </w:r>
    </w:p>
    <w:p w:rsidR="006137CB" w:rsidRDefault="006137CB" w:rsidP="006137CB"/>
    <w:p w:rsidR="006137CB" w:rsidRDefault="006137CB" w:rsidP="006137CB">
      <w:proofErr w:type="gramStart"/>
      <w:r>
        <w:t>8.de</w:t>
      </w:r>
      <w:proofErr w:type="gramEnd"/>
      <w:r>
        <w:t xml:space="preserve"> Villiers EM, Wagner D, Schneider A et al. Human papillomavirus infections in women with and without abnormal cervical cytology. </w:t>
      </w:r>
      <w:proofErr w:type="gramStart"/>
      <w:r>
        <w:t>Lancet 1987; 2: 703–6.</w:t>
      </w:r>
      <w:proofErr w:type="gramEnd"/>
    </w:p>
    <w:p w:rsidR="006137CB" w:rsidRDefault="006137CB" w:rsidP="006137CB"/>
    <w:p w:rsidR="006137CB" w:rsidRDefault="006137CB" w:rsidP="006137CB">
      <w:proofErr w:type="gramStart"/>
      <w:r>
        <w:lastRenderedPageBreak/>
        <w:t>9.Tyring</w:t>
      </w:r>
      <w:proofErr w:type="gramEnd"/>
      <w:r>
        <w:t xml:space="preserve"> SK. Human papillomavirus infections: epidemiology, pathogenesis, and host immune response. J Am Acad Dermatol 2000; 43: S18–26.</w:t>
      </w:r>
    </w:p>
    <w:p w:rsidR="006137CB" w:rsidRDefault="006137CB" w:rsidP="006137CB"/>
    <w:p w:rsidR="006137CB" w:rsidRDefault="006137CB" w:rsidP="006137CB">
      <w:r>
        <w:t>10</w:t>
      </w:r>
      <w:proofErr w:type="gramStart"/>
      <w:r>
        <w:t>.Stanley</w:t>
      </w:r>
      <w:proofErr w:type="gramEnd"/>
      <w:r>
        <w:t xml:space="preserve"> M. Immune responses to human papillomavirus. Vaccine 2006; 24 (Suppl. 1): S16–22.</w:t>
      </w:r>
    </w:p>
    <w:p w:rsidR="006137CB" w:rsidRDefault="006137CB" w:rsidP="006137CB"/>
    <w:p w:rsidR="006137CB" w:rsidRDefault="006137CB" w:rsidP="006137CB">
      <w:r>
        <w:t>11</w:t>
      </w:r>
      <w:proofErr w:type="gramStart"/>
      <w:r>
        <w:t>.Villa</w:t>
      </w:r>
      <w:proofErr w:type="gramEnd"/>
      <w:r>
        <w:t xml:space="preserve"> LL, Costa RL, Petta CA et al. Prophylactic quadrivalent human papillomavirus (types 6, 11, 16, and 18) L1 virus-like particle vaccine in young women: a randomised double-blind placebo-controlled multicentre phase II effi cacy trial. Lancet Oncol 2005; 6: 271–8.</w:t>
      </w:r>
    </w:p>
    <w:p w:rsidR="006137CB" w:rsidRDefault="006137CB" w:rsidP="006137CB"/>
    <w:p w:rsidR="006137CB" w:rsidRDefault="006137CB" w:rsidP="006137CB">
      <w:r>
        <w:t>12</w:t>
      </w:r>
      <w:proofErr w:type="gramStart"/>
      <w:r>
        <w:t>.Markowitz</w:t>
      </w:r>
      <w:proofErr w:type="gramEnd"/>
      <w:r>
        <w:t xml:space="preserve"> LE, Dunne EF, Saraiya M et al. Quadrivalent human papillomavirus vaccine: recommendations of the Advisory Committee on Immunization Practices (ACIP). MMWR Recomm Rep 2007; 56: 1–24.</w:t>
      </w:r>
    </w:p>
    <w:p w:rsidR="006137CB" w:rsidRDefault="006137CB" w:rsidP="006137CB"/>
    <w:p w:rsidR="006137CB" w:rsidRDefault="006137CB" w:rsidP="006137CB">
      <w:r>
        <w:t>13</w:t>
      </w:r>
      <w:proofErr w:type="gramStart"/>
      <w:r>
        <w:t>.Ladoyanni</w:t>
      </w:r>
      <w:proofErr w:type="gramEnd"/>
      <w:r>
        <w:t xml:space="preserve"> E, North J, Tan CY. Idiopathic CD4+ T-cell lymphocytopaenia associated with recalcitrant viral warts and squamous malignancy. Acta </w:t>
      </w:r>
      <w:proofErr w:type="gramStart"/>
      <w:r>
        <w:t>Derm  Venereol</w:t>
      </w:r>
      <w:proofErr w:type="gramEnd"/>
      <w:r>
        <w:t xml:space="preserve"> 2007; 87: 76–7.</w:t>
      </w:r>
    </w:p>
    <w:p w:rsidR="006137CB" w:rsidRDefault="006137CB" w:rsidP="006137CB"/>
    <w:p w:rsidR="006137CB" w:rsidRDefault="006137CB" w:rsidP="006137CB">
      <w:r>
        <w:t>14</w:t>
      </w:r>
      <w:proofErr w:type="gramStart"/>
      <w:r>
        <w:t>.Coleman</w:t>
      </w:r>
      <w:proofErr w:type="gramEnd"/>
      <w:r>
        <w:t xml:space="preserve"> N, Birley HD, Renton AM et al. Immunological events in regressing genital warts. </w:t>
      </w:r>
      <w:proofErr w:type="gramStart"/>
      <w:r>
        <w:t>Am</w:t>
      </w:r>
      <w:proofErr w:type="gramEnd"/>
      <w:r>
        <w:t xml:space="preserve"> J Clin Pathol 1994; 102: 768–74.</w:t>
      </w:r>
    </w:p>
    <w:p w:rsidR="006137CB" w:rsidRDefault="006137CB" w:rsidP="006137CB"/>
    <w:p w:rsidR="006137CB" w:rsidRDefault="006137CB" w:rsidP="006137CB">
      <w:r>
        <w:t>15</w:t>
      </w:r>
      <w:proofErr w:type="gramStart"/>
      <w:r>
        <w:t>.Goldschmidt</w:t>
      </w:r>
      <w:proofErr w:type="gramEnd"/>
      <w:r>
        <w:t xml:space="preserve"> H, Kligman AM. </w:t>
      </w:r>
      <w:proofErr w:type="gramStart"/>
      <w:r>
        <w:t>Experimental inoculation of humans with ectodermotropic viruses.</w:t>
      </w:r>
      <w:proofErr w:type="gramEnd"/>
      <w:r>
        <w:t xml:space="preserve"> J Invest Dermatol 1958; 31: 175–82.</w:t>
      </w:r>
    </w:p>
    <w:p w:rsidR="006137CB" w:rsidRDefault="006137CB" w:rsidP="006137CB"/>
    <w:p w:rsidR="006137CB" w:rsidRDefault="006137CB" w:rsidP="006137CB">
      <w:r>
        <w:t xml:space="preserve">16. Oriel JD. </w:t>
      </w:r>
      <w:proofErr w:type="gramStart"/>
      <w:r>
        <w:t>Natural history of genital warts.</w:t>
      </w:r>
      <w:proofErr w:type="gramEnd"/>
      <w:r>
        <w:t xml:space="preserve"> </w:t>
      </w:r>
      <w:proofErr w:type="gramStart"/>
      <w:r>
        <w:t>Br J Vener Dis 1971; 47: 1–13.</w:t>
      </w:r>
      <w:proofErr w:type="gramEnd"/>
    </w:p>
    <w:p w:rsidR="006137CB" w:rsidRDefault="006137CB" w:rsidP="006137CB"/>
    <w:p w:rsidR="006137CB" w:rsidRDefault="006137CB" w:rsidP="006137CB">
      <w:r>
        <w:t xml:space="preserve">17. Sand PK, Bowen LW, Blischke SO et al. Evaluation of male consorts of women with genital human papilloma virus infection. </w:t>
      </w:r>
      <w:proofErr w:type="gramStart"/>
      <w:r>
        <w:t>Obstet Gynecol 1986; 68: 679–81.</w:t>
      </w:r>
      <w:proofErr w:type="gramEnd"/>
    </w:p>
    <w:p w:rsidR="006137CB" w:rsidRDefault="006137CB" w:rsidP="006137CB"/>
    <w:p w:rsidR="006137CB" w:rsidRDefault="006137CB" w:rsidP="006137CB">
      <w:r>
        <w:lastRenderedPageBreak/>
        <w:t>18</w:t>
      </w:r>
      <w:proofErr w:type="gramStart"/>
      <w:r>
        <w:t>.Sedlacek</w:t>
      </w:r>
      <w:proofErr w:type="gramEnd"/>
      <w:r>
        <w:t xml:space="preserve"> TV, Cunnane M, Carpiniello V. Colposcopy in the diagnosis of penile condyloma. </w:t>
      </w:r>
      <w:proofErr w:type="gramStart"/>
      <w:r>
        <w:t>Am</w:t>
      </w:r>
      <w:proofErr w:type="gramEnd"/>
      <w:r>
        <w:t xml:space="preserve"> J Obstet Gynecol 1986; 154: 494–6.</w:t>
      </w:r>
    </w:p>
    <w:p w:rsidR="006137CB" w:rsidRDefault="006137CB" w:rsidP="006137CB"/>
    <w:p w:rsidR="006137CB" w:rsidRDefault="006137CB" w:rsidP="006137CB">
      <w:r>
        <w:t>19</w:t>
      </w:r>
      <w:proofErr w:type="gramStart"/>
      <w:r>
        <w:t>.Krzyzek</w:t>
      </w:r>
      <w:proofErr w:type="gramEnd"/>
      <w:r>
        <w:t xml:space="preserve"> RA, Watts SL, Anderson DL et al. Anogenital warts contain several distinct species of human papillomavirus. </w:t>
      </w:r>
      <w:proofErr w:type="gramStart"/>
      <w:r>
        <w:t>J Virol 1980; 36: 236–44.</w:t>
      </w:r>
      <w:proofErr w:type="gramEnd"/>
    </w:p>
    <w:p w:rsidR="006137CB" w:rsidRDefault="006137CB" w:rsidP="006137CB"/>
    <w:p w:rsidR="006137CB" w:rsidRDefault="006137CB" w:rsidP="006137CB">
      <w:r>
        <w:t>20</w:t>
      </w:r>
      <w:proofErr w:type="gramStart"/>
      <w:r>
        <w:t>.Staquet</w:t>
      </w:r>
      <w:proofErr w:type="gramEnd"/>
      <w:r>
        <w:t xml:space="preserve"> MJ, Viac J, Bustamante R et al. Human papilloma virus type I purifi ed from human genital warts. </w:t>
      </w:r>
      <w:proofErr w:type="gramStart"/>
      <w:r>
        <w:t>Dermatologica 1981; 162: 213–9.</w:t>
      </w:r>
      <w:proofErr w:type="gramEnd"/>
    </w:p>
    <w:p w:rsidR="006137CB" w:rsidRDefault="006137CB" w:rsidP="006137CB"/>
    <w:p w:rsidR="006137CB" w:rsidRDefault="006137CB" w:rsidP="006137CB">
      <w:r>
        <w:t>21</w:t>
      </w:r>
      <w:proofErr w:type="gramStart"/>
      <w:r>
        <w:t>.Bergeron</w:t>
      </w:r>
      <w:proofErr w:type="gramEnd"/>
      <w:r>
        <w:t xml:space="preserve"> C, Ferenczy A, Richart C. Underwear: contamination by human papillomavirus</w:t>
      </w:r>
    </w:p>
    <w:p w:rsidR="006137CB" w:rsidRDefault="006137CB" w:rsidP="006137CB">
      <w:proofErr w:type="gramStart"/>
      <w:r>
        <w:t>infection</w:t>
      </w:r>
      <w:proofErr w:type="gramEnd"/>
      <w:r>
        <w:t xml:space="preserve">. </w:t>
      </w:r>
      <w:proofErr w:type="gramStart"/>
      <w:r>
        <w:t>Epidemiol Rev 1990; 10: 213–9.</w:t>
      </w:r>
      <w:proofErr w:type="gramEnd"/>
    </w:p>
    <w:p w:rsidR="006137CB" w:rsidRDefault="006137CB" w:rsidP="006137CB"/>
    <w:p w:rsidR="006137CB" w:rsidRDefault="006137CB" w:rsidP="006137CB">
      <w:r>
        <w:t>22</w:t>
      </w:r>
      <w:proofErr w:type="gramStart"/>
      <w:r>
        <w:t>.Sonnex</w:t>
      </w:r>
      <w:proofErr w:type="gramEnd"/>
      <w:r>
        <w:t xml:space="preserve"> C, Strauss S, Gray JJ. </w:t>
      </w:r>
      <w:proofErr w:type="gramStart"/>
      <w:r>
        <w:t>Detection of human papillomavirus DNA on the fingers of patients with genital warts.</w:t>
      </w:r>
      <w:proofErr w:type="gramEnd"/>
      <w:r>
        <w:t xml:space="preserve"> Sex Transm Infect 1999; 75: 317–9.</w:t>
      </w:r>
    </w:p>
    <w:p w:rsidR="006137CB" w:rsidRDefault="006137CB" w:rsidP="006137CB"/>
    <w:p w:rsidR="006137CB" w:rsidRDefault="006137CB" w:rsidP="006137CB">
      <w:r>
        <w:t>23</w:t>
      </w:r>
      <w:proofErr w:type="gramStart"/>
      <w:r>
        <w:t>.Oriel</w:t>
      </w:r>
      <w:proofErr w:type="gramEnd"/>
      <w:r>
        <w:t xml:space="preserve"> JD. </w:t>
      </w:r>
      <w:proofErr w:type="gramStart"/>
      <w:r>
        <w:t>Anogenital papillomavirus infection in children.</w:t>
      </w:r>
      <w:proofErr w:type="gramEnd"/>
      <w:r>
        <w:t xml:space="preserve"> BMJ (Clin Res Ed</w:t>
      </w:r>
      <w:proofErr w:type="gramStart"/>
      <w:r>
        <w:t>)1988</w:t>
      </w:r>
      <w:proofErr w:type="gramEnd"/>
      <w:r>
        <w:t>; 296: 1484–5.</w:t>
      </w:r>
    </w:p>
    <w:p w:rsidR="006137CB" w:rsidRDefault="006137CB" w:rsidP="006137CB"/>
    <w:p w:rsidR="006137CB" w:rsidRDefault="006137CB" w:rsidP="006137CB">
      <w:r>
        <w:t>24</w:t>
      </w:r>
      <w:proofErr w:type="gramStart"/>
      <w:r>
        <w:t>.Patel</w:t>
      </w:r>
      <w:proofErr w:type="gramEnd"/>
      <w:r>
        <w:t xml:space="preserve"> R, Groff DB. </w:t>
      </w:r>
      <w:proofErr w:type="gramStart"/>
      <w:r>
        <w:t>Condyloma acuminata in childhood.</w:t>
      </w:r>
      <w:proofErr w:type="gramEnd"/>
      <w:r>
        <w:t xml:space="preserve"> </w:t>
      </w:r>
      <w:proofErr w:type="gramStart"/>
      <w:r>
        <w:t>Pediatrics 1972; 50: 153–4.</w:t>
      </w:r>
      <w:proofErr w:type="gramEnd"/>
    </w:p>
    <w:p w:rsidR="006137CB" w:rsidRDefault="006137CB" w:rsidP="006137CB"/>
    <w:p w:rsidR="006137CB" w:rsidRDefault="006137CB" w:rsidP="006137CB">
      <w:r>
        <w:t>25</w:t>
      </w:r>
      <w:proofErr w:type="gramStart"/>
      <w:r>
        <w:t>.Rock</w:t>
      </w:r>
      <w:proofErr w:type="gramEnd"/>
      <w:r>
        <w:t xml:space="preserve"> B, Naghashfar Z, Barnett N et al. Genital tract papillomavirus infection in children. </w:t>
      </w:r>
      <w:proofErr w:type="gramStart"/>
      <w:r>
        <w:t>Arch Dermatol 1986; 122: 1129–32.</w:t>
      </w:r>
      <w:proofErr w:type="gramEnd"/>
    </w:p>
    <w:p w:rsidR="006137CB" w:rsidRDefault="006137CB" w:rsidP="006137CB"/>
    <w:p w:rsidR="006137CB" w:rsidRDefault="006137CB" w:rsidP="006137CB">
      <w:r>
        <w:t>26</w:t>
      </w:r>
      <w:proofErr w:type="gramStart"/>
      <w:r>
        <w:t>.Stumpf</w:t>
      </w:r>
      <w:proofErr w:type="gramEnd"/>
      <w:r>
        <w:t xml:space="preserve"> PG. Increasing occurrence of condylomata acuminata in premenarchal children. </w:t>
      </w:r>
      <w:proofErr w:type="gramStart"/>
      <w:r>
        <w:t>Obstet Gynecol 1980; 56: 262–4.</w:t>
      </w:r>
      <w:proofErr w:type="gramEnd"/>
    </w:p>
    <w:p w:rsidR="006137CB" w:rsidRDefault="006137CB" w:rsidP="006137CB"/>
    <w:p w:rsidR="006137CB" w:rsidRDefault="006137CB" w:rsidP="006137CB">
      <w:r>
        <w:t>27</w:t>
      </w:r>
      <w:proofErr w:type="gramStart"/>
      <w:r>
        <w:t>.Handley</w:t>
      </w:r>
      <w:proofErr w:type="gramEnd"/>
      <w:r>
        <w:t xml:space="preserve"> J, Dinsmore W, Maw R et al. Anogenital warts in prepubertal children; sexual abuse or not? </w:t>
      </w:r>
      <w:proofErr w:type="gramStart"/>
      <w:r>
        <w:t>Int J STD AIDS 1993; 4: 271–9.</w:t>
      </w:r>
      <w:proofErr w:type="gramEnd"/>
    </w:p>
    <w:p w:rsidR="006137CB" w:rsidRDefault="006137CB" w:rsidP="006137CB"/>
    <w:p w:rsidR="006137CB" w:rsidRDefault="006137CB" w:rsidP="00F2634D">
      <w:r>
        <w:lastRenderedPageBreak/>
        <w:t>28.</w:t>
      </w:r>
      <w:r w:rsidR="00F2634D" w:rsidRPr="00F2634D">
        <w:t xml:space="preserve"> </w:t>
      </w:r>
      <w:r w:rsidR="00F2634D">
        <w:t xml:space="preserve">Lever's Histopathology of the Skin. </w:t>
      </w:r>
      <w:proofErr w:type="gramStart"/>
      <w:r w:rsidR="00F2634D">
        <w:t>Second Edition 2007, P 51.</w:t>
      </w:r>
      <w:proofErr w:type="gramEnd"/>
    </w:p>
    <w:p w:rsidR="006137CB" w:rsidRDefault="006137CB" w:rsidP="006137CB"/>
    <w:p w:rsidR="006137CB" w:rsidRDefault="006137CB" w:rsidP="006137CB">
      <w:r>
        <w:t>29</w:t>
      </w:r>
      <w:proofErr w:type="gramStart"/>
      <w:r>
        <w:t>.Oriel</w:t>
      </w:r>
      <w:proofErr w:type="gramEnd"/>
      <w:r>
        <w:t xml:space="preserve"> JD. </w:t>
      </w:r>
      <w:proofErr w:type="gramStart"/>
      <w:r>
        <w:t>Natural history of genital warts.</w:t>
      </w:r>
      <w:proofErr w:type="gramEnd"/>
      <w:r>
        <w:t xml:space="preserve"> </w:t>
      </w:r>
      <w:proofErr w:type="gramStart"/>
      <w:r>
        <w:t>Br J Vener Dis 1971; 47: 1–13.</w:t>
      </w:r>
      <w:proofErr w:type="gramEnd"/>
    </w:p>
    <w:p w:rsidR="006137CB" w:rsidRDefault="006137CB" w:rsidP="006137CB"/>
    <w:p w:rsidR="006137CB" w:rsidRDefault="006137CB" w:rsidP="006137CB">
      <w:r>
        <w:t>30</w:t>
      </w:r>
      <w:proofErr w:type="gramStart"/>
      <w:r>
        <w:t>.Kinghorn</w:t>
      </w:r>
      <w:proofErr w:type="gramEnd"/>
      <w:r>
        <w:t xml:space="preserve"> GR. Genital warts: incidence of associated genital infections. </w:t>
      </w:r>
      <w:proofErr w:type="gramStart"/>
      <w:r>
        <w:t>Br J Dermatol 1978; 99: 405–9.</w:t>
      </w:r>
      <w:proofErr w:type="gramEnd"/>
    </w:p>
    <w:p w:rsidR="006137CB" w:rsidRDefault="006137CB" w:rsidP="006137CB"/>
    <w:p w:rsidR="006137CB" w:rsidRDefault="006137CB" w:rsidP="006137CB">
      <w:r>
        <w:t>31</w:t>
      </w:r>
      <w:proofErr w:type="gramStart"/>
      <w:r>
        <w:t>.Gross</w:t>
      </w:r>
      <w:proofErr w:type="gramEnd"/>
      <w:r>
        <w:t xml:space="preserve"> G, Ikenberg H, Gissmann L et al. Papillomavirus infection of the anogenital region: correlation between histology, clinical picture, and virus type.Proposal of a new nomenclature. J Invest Dermatol 1985; 85: 147–52.</w:t>
      </w:r>
    </w:p>
    <w:p w:rsidR="006137CB" w:rsidRDefault="006137CB" w:rsidP="006137CB"/>
    <w:p w:rsidR="006137CB" w:rsidRDefault="006137CB" w:rsidP="006137CB">
      <w:r>
        <w:t>32</w:t>
      </w:r>
      <w:proofErr w:type="gramStart"/>
      <w:r>
        <w:t>.Chuang</w:t>
      </w:r>
      <w:proofErr w:type="gramEnd"/>
      <w:r>
        <w:t xml:space="preserve"> TY, Perry HO, Kurland LT et al. Condyloma acuminatum in Rochester,Minn., 1950–1978. I. Epidemiology and clinical features. </w:t>
      </w:r>
      <w:proofErr w:type="gramStart"/>
      <w:r>
        <w:t>Arch Dermatol 1984; 120: 469–75.</w:t>
      </w:r>
      <w:proofErr w:type="gramEnd"/>
    </w:p>
    <w:p w:rsidR="006137CB" w:rsidRDefault="006137CB" w:rsidP="006137CB"/>
    <w:p w:rsidR="006137CB" w:rsidRDefault="006137CB" w:rsidP="006137CB">
      <w:r>
        <w:t>33</w:t>
      </w:r>
      <w:proofErr w:type="gramStart"/>
      <w:r>
        <w:t>.Bunker</w:t>
      </w:r>
      <w:proofErr w:type="gramEnd"/>
      <w:r>
        <w:t xml:space="preserve"> CB. </w:t>
      </w:r>
      <w:proofErr w:type="gramStart"/>
      <w:r>
        <w:t>Topics in penile dermatology.</w:t>
      </w:r>
      <w:proofErr w:type="gramEnd"/>
      <w:r>
        <w:t xml:space="preserve"> Clin Exp Dermatol 2001; 26:469–79.</w:t>
      </w:r>
    </w:p>
    <w:p w:rsidR="006137CB" w:rsidRDefault="006137CB" w:rsidP="006137CB"/>
    <w:p w:rsidR="006137CB" w:rsidRDefault="006137CB" w:rsidP="006137CB">
      <w:r>
        <w:t>34.Guerin-Reverchon I, Chardonnet Y, Viac J et al. Human papillomavirus infection and filaggrin expression in paraffin-embedded biopsy specimens of extragenital Bowen’s disease and genital bowenoid papulosis. J Cancer Res Clin Oncol 1990; 116: 295–300</w:t>
      </w:r>
      <w:proofErr w:type="gramStart"/>
      <w:r>
        <w:t>..</w:t>
      </w:r>
      <w:proofErr w:type="gramEnd"/>
    </w:p>
    <w:p w:rsidR="006137CB" w:rsidRDefault="006137CB" w:rsidP="006137CB"/>
    <w:p w:rsidR="006137CB" w:rsidRDefault="006137CB" w:rsidP="006137CB">
      <w:r>
        <w:t>35</w:t>
      </w:r>
      <w:proofErr w:type="gramStart"/>
      <w:r>
        <w:t>.Bunker</w:t>
      </w:r>
      <w:proofErr w:type="gramEnd"/>
      <w:r>
        <w:t xml:space="preserve"> CB. </w:t>
      </w:r>
      <w:proofErr w:type="gramStart"/>
      <w:r>
        <w:t>Male Genital Skin Disease.</w:t>
      </w:r>
      <w:proofErr w:type="gramEnd"/>
      <w:r>
        <w:t xml:space="preserve"> London: Saunders, 2004.</w:t>
      </w:r>
    </w:p>
    <w:p w:rsidR="006137CB" w:rsidRDefault="006137CB" w:rsidP="006137CB"/>
    <w:p w:rsidR="006137CB" w:rsidRDefault="006137CB" w:rsidP="006137CB">
      <w:r>
        <w:t>36</w:t>
      </w:r>
      <w:proofErr w:type="gramStart"/>
      <w:r>
        <w:t>.Porter</w:t>
      </w:r>
      <w:proofErr w:type="gramEnd"/>
      <w:r>
        <w:t xml:space="preserve"> WM, Francis N, Hawkins D et al. Penile intraepithelial neoplasia: clinical spectrum and treatment of 35 cases. Br J Dermatol 2002; 147: 1159–65</w:t>
      </w:r>
    </w:p>
    <w:p w:rsidR="006137CB" w:rsidRDefault="006137CB" w:rsidP="006137CB"/>
    <w:p w:rsidR="006137CB" w:rsidRDefault="006137CB" w:rsidP="006137CB">
      <w:r>
        <w:t>37.Yoneta A, Yamashita T, Jin HY et al. Development of squamous cell carcinoma by two high-risk human papillomaviruses (HPVs), a novel HPV-67 and HPV-31 from bowenoid papulosis. Br J Dermatol 2000; 143: 604–8.</w:t>
      </w:r>
    </w:p>
    <w:p w:rsidR="006137CB" w:rsidRDefault="006137CB" w:rsidP="006137CB"/>
    <w:p w:rsidR="006137CB" w:rsidRDefault="006137CB" w:rsidP="006137CB">
      <w:r>
        <w:lastRenderedPageBreak/>
        <w:t>38.Kreuter A, Brockmeyer NH, Pfi ster H et al. Increased human papillomavirus type 31 DNA load in a verrucous high-grade intraepithelial neoplasia of ahuman immunodefi ciency virus-infected patient with extensive bowenoid papulosis.Br J Dermatol 2007; 156: 596–8.</w:t>
      </w:r>
    </w:p>
    <w:p w:rsidR="006137CB" w:rsidRDefault="006137CB" w:rsidP="006137CB"/>
    <w:p w:rsidR="006137CB" w:rsidRDefault="006137CB" w:rsidP="006137CB">
      <w:r>
        <w:t>39</w:t>
      </w:r>
      <w:proofErr w:type="gramStart"/>
      <w:r>
        <w:t>.Edwards</w:t>
      </w:r>
      <w:proofErr w:type="gramEnd"/>
      <w:r>
        <w:t xml:space="preserve"> A, Atma-Ram A, Thin RN. Podophyllotoxin 0.5</w:t>
      </w:r>
      <w:proofErr w:type="gramStart"/>
      <w:r>
        <w:t>%  v</w:t>
      </w:r>
      <w:proofErr w:type="gramEnd"/>
      <w:r>
        <w:t xml:space="preserve"> podophyllin 20% to treat penile warts. Genitollrin Med 1988</w:t>
      </w:r>
      <w:proofErr w:type="gramStart"/>
      <w:r>
        <w:t>;64:263</w:t>
      </w:r>
      <w:proofErr w:type="gramEnd"/>
      <w:r>
        <w:t>-5.</w:t>
      </w:r>
    </w:p>
    <w:p w:rsidR="006137CB" w:rsidRDefault="006137CB" w:rsidP="006137CB"/>
    <w:p w:rsidR="006137CB" w:rsidRDefault="006137CB" w:rsidP="006137CB">
      <w:r>
        <w:t>40</w:t>
      </w:r>
      <w:proofErr w:type="gramStart"/>
      <w:r>
        <w:t>.Tyring</w:t>
      </w:r>
      <w:proofErr w:type="gramEnd"/>
      <w:r>
        <w:t xml:space="preserve"> S, Edwards C, Cherry LK. Safety and efficacy of 0.5% podofilox gel in the treatment of anogenital warts. Arch Dermatol1998; 134:33-8.</w:t>
      </w:r>
    </w:p>
    <w:p w:rsidR="006137CB" w:rsidRDefault="006137CB" w:rsidP="006137CB"/>
    <w:p w:rsidR="006137CB" w:rsidRDefault="006137CB" w:rsidP="006137CB">
      <w:r>
        <w:t>41</w:t>
      </w:r>
      <w:proofErr w:type="gramStart"/>
      <w:r>
        <w:t>.Simmons</w:t>
      </w:r>
      <w:proofErr w:type="gramEnd"/>
      <w:r>
        <w:t xml:space="preserve"> PD. Podophyllin 10% and 25% in the treatment of ano-genital warts. </w:t>
      </w:r>
      <w:proofErr w:type="gramStart"/>
      <w:r>
        <w:t>A comparative double-blind study.</w:t>
      </w:r>
      <w:proofErr w:type="gramEnd"/>
      <w:r>
        <w:t xml:space="preserve"> </w:t>
      </w:r>
      <w:proofErr w:type="gramStart"/>
      <w:r>
        <w:t>Br J Vener Dis 1981; 57: 208–9.</w:t>
      </w:r>
      <w:proofErr w:type="gramEnd"/>
    </w:p>
    <w:p w:rsidR="006137CB" w:rsidRDefault="006137CB" w:rsidP="006137CB"/>
    <w:p w:rsidR="006137CB" w:rsidRDefault="006137CB" w:rsidP="006137CB">
      <w:r>
        <w:t>42</w:t>
      </w:r>
      <w:proofErr w:type="gramStart"/>
      <w:r>
        <w:t>.Beutner</w:t>
      </w:r>
      <w:proofErr w:type="gramEnd"/>
      <w:r>
        <w:t xml:space="preserve"> KR, von Krogh G. Current status of podophyllotoxin for the treatment of genital warts. </w:t>
      </w:r>
      <w:proofErr w:type="gramStart"/>
      <w:r>
        <w:t>Semin Dermatol 1990; 9: 148–51.</w:t>
      </w:r>
      <w:proofErr w:type="gramEnd"/>
    </w:p>
    <w:p w:rsidR="006137CB" w:rsidRDefault="006137CB" w:rsidP="006137CB"/>
    <w:p w:rsidR="006137CB" w:rsidRDefault="006137CB" w:rsidP="006137CB">
      <w:r>
        <w:t>43</w:t>
      </w:r>
      <w:proofErr w:type="gramStart"/>
      <w:r>
        <w:t>.Chamberlain</w:t>
      </w:r>
      <w:proofErr w:type="gramEnd"/>
      <w:r>
        <w:t xml:space="preserve"> MJ, Reynolds AL, Yeoman WB. </w:t>
      </w:r>
      <w:proofErr w:type="gramStart"/>
      <w:r>
        <w:t>Toxic effect of podophyllin application in pregnancy.</w:t>
      </w:r>
      <w:proofErr w:type="gramEnd"/>
      <w:r>
        <w:t xml:space="preserve"> </w:t>
      </w:r>
      <w:proofErr w:type="gramStart"/>
      <w:r>
        <w:t>BMJ 1972; 3: 391–2.</w:t>
      </w:r>
      <w:proofErr w:type="gramEnd"/>
    </w:p>
    <w:p w:rsidR="006137CB" w:rsidRDefault="006137CB" w:rsidP="006137CB"/>
    <w:p w:rsidR="006137CB" w:rsidRDefault="006137CB" w:rsidP="006137CB">
      <w:r>
        <w:t>44</w:t>
      </w:r>
      <w:proofErr w:type="gramStart"/>
      <w:r>
        <w:t>.Leslie</w:t>
      </w:r>
      <w:proofErr w:type="gramEnd"/>
      <w:r>
        <w:t xml:space="preserve"> KO, Shitamoto B. </w:t>
      </w:r>
      <w:proofErr w:type="gramStart"/>
      <w:r>
        <w:t>The bone marrow in systemic podophyllin toxicity.</w:t>
      </w:r>
      <w:proofErr w:type="gramEnd"/>
      <w:r>
        <w:t xml:space="preserve"> </w:t>
      </w:r>
      <w:proofErr w:type="gramStart"/>
      <w:r>
        <w:t>Am</w:t>
      </w:r>
      <w:proofErr w:type="gramEnd"/>
      <w:r>
        <w:t xml:space="preserve"> J Clin Pathol 1982; 77: 478–80.</w:t>
      </w:r>
    </w:p>
    <w:p w:rsidR="006137CB" w:rsidRDefault="006137CB" w:rsidP="006137CB"/>
    <w:p w:rsidR="006137CB" w:rsidRDefault="006137CB" w:rsidP="006137CB">
      <w:r>
        <w:t>45</w:t>
      </w:r>
      <w:proofErr w:type="gramStart"/>
      <w:r>
        <w:t>.Dawber</w:t>
      </w:r>
      <w:proofErr w:type="gramEnd"/>
      <w:r>
        <w:t xml:space="preserve"> RPR. Cold kills! </w:t>
      </w:r>
      <w:proofErr w:type="gramStart"/>
      <w:r>
        <w:t>Clin Exp Dermatol 1988; 13: 137–50.</w:t>
      </w:r>
      <w:proofErr w:type="gramEnd"/>
    </w:p>
    <w:p w:rsidR="006137CB" w:rsidRDefault="006137CB" w:rsidP="006137CB"/>
    <w:p w:rsidR="006137CB" w:rsidRDefault="006137CB" w:rsidP="006137CB">
      <w:r>
        <w:t>46</w:t>
      </w:r>
      <w:proofErr w:type="gramStart"/>
      <w:r>
        <w:t>.Hinds</w:t>
      </w:r>
      <w:proofErr w:type="gramEnd"/>
      <w:r>
        <w:t xml:space="preserve"> TC, Spire J, Scott LV. Clobetasol propionate ointment reduces inflammation after cryotherapy. </w:t>
      </w:r>
      <w:proofErr w:type="gramStart"/>
      <w:r>
        <w:t>Br J Dermatol 1985; 112: 599–602.</w:t>
      </w:r>
      <w:proofErr w:type="gramEnd"/>
    </w:p>
    <w:p w:rsidR="006137CB" w:rsidRDefault="006137CB" w:rsidP="006137CB"/>
    <w:p w:rsidR="006137CB" w:rsidRDefault="006137CB" w:rsidP="006137CB">
      <w:r>
        <w:t>47</w:t>
      </w:r>
      <w:proofErr w:type="gramStart"/>
      <w:r>
        <w:t>.Graham</w:t>
      </w:r>
      <w:proofErr w:type="gramEnd"/>
      <w:r>
        <w:t xml:space="preserve"> GF, Deltas RL, Garrett AB et al. Guidelines of care for cryosurgery. J Am Acad Dermatol 1994; 31: 648–53.</w:t>
      </w:r>
    </w:p>
    <w:p w:rsidR="006137CB" w:rsidRDefault="006137CB" w:rsidP="006137CB"/>
    <w:p w:rsidR="006137CB" w:rsidRDefault="006137CB" w:rsidP="006137CB">
      <w:r>
        <w:lastRenderedPageBreak/>
        <w:t>48</w:t>
      </w:r>
      <w:proofErr w:type="gramStart"/>
      <w:r>
        <w:t>.Dawber</w:t>
      </w:r>
      <w:proofErr w:type="gramEnd"/>
      <w:r>
        <w:t xml:space="preserve"> R, Colver G, Jackson A, Pringle F. Cutaneous Cryosurgery. </w:t>
      </w:r>
      <w:proofErr w:type="gramStart"/>
      <w:r>
        <w:t>Principles and Clinical Practice.</w:t>
      </w:r>
      <w:proofErr w:type="gramEnd"/>
      <w:r>
        <w:t xml:space="preserve"> London: Martin Dunitz; 1997.</w:t>
      </w:r>
    </w:p>
    <w:p w:rsidR="006137CB" w:rsidRDefault="006137CB" w:rsidP="006137CB"/>
    <w:p w:rsidR="006137CB" w:rsidRDefault="006137CB" w:rsidP="006137CB">
      <w:r>
        <w:t>49</w:t>
      </w:r>
      <w:proofErr w:type="gramStart"/>
      <w:r>
        <w:t>.Hursthouse</w:t>
      </w:r>
      <w:proofErr w:type="gramEnd"/>
      <w:r>
        <w:t xml:space="preserve"> MW. </w:t>
      </w:r>
      <w:proofErr w:type="gramStart"/>
      <w:r>
        <w:t>A controlled trial on the use of topical 5–fluorouracil on viral warts.</w:t>
      </w:r>
      <w:proofErr w:type="gramEnd"/>
      <w:r>
        <w:t xml:space="preserve"> </w:t>
      </w:r>
      <w:proofErr w:type="gramStart"/>
      <w:r>
        <w:t>Br J Dermatol 1975; 92: 93–6.</w:t>
      </w:r>
      <w:proofErr w:type="gramEnd"/>
    </w:p>
    <w:p w:rsidR="006137CB" w:rsidRDefault="006137CB" w:rsidP="006137CB"/>
    <w:p w:rsidR="006137CB" w:rsidRDefault="006137CB" w:rsidP="006137CB">
      <w:r>
        <w:t>50</w:t>
      </w:r>
      <w:proofErr w:type="gramStart"/>
      <w:r>
        <w:t>.Yazdanfar</w:t>
      </w:r>
      <w:proofErr w:type="gramEnd"/>
      <w:r>
        <w:t xml:space="preserve"> A, Farshchian M, Fereydoonnejad M. Treatment of common warts with an intralesional mixture of 5-fl uorouracil, lidocaine, and epinephrine: a prospective placebo-controlled, double-blind randomized trial. Dermatol Surg 2008; 34: 656–9.</w:t>
      </w:r>
    </w:p>
    <w:p w:rsidR="006137CB" w:rsidRDefault="006137CB" w:rsidP="006137CB"/>
    <w:p w:rsidR="006137CB" w:rsidRDefault="006137CB" w:rsidP="006137CB">
      <w:r>
        <w:t>51</w:t>
      </w:r>
      <w:proofErr w:type="gramStart"/>
      <w:r>
        <w:t>.Ljunghall</w:t>
      </w:r>
      <w:proofErr w:type="gramEnd"/>
      <w:r>
        <w:t xml:space="preserve"> K, Lillieborg S. Local anaesthesia with a lidocaine/prilocaine cream (EMLA) for cautery of condylomata acuminata on the vulval mucosa. </w:t>
      </w:r>
      <w:proofErr w:type="gramStart"/>
      <w:r>
        <w:t>The effect of timing of application of the cream.</w:t>
      </w:r>
      <w:proofErr w:type="gramEnd"/>
      <w:r>
        <w:t xml:space="preserve"> </w:t>
      </w:r>
      <w:proofErr w:type="gramStart"/>
      <w:r>
        <w:t>Acta Derm Venereol 1989; 69: 362–5.</w:t>
      </w:r>
      <w:proofErr w:type="gramEnd"/>
    </w:p>
    <w:p w:rsidR="006137CB" w:rsidRDefault="006137CB" w:rsidP="006137CB"/>
    <w:p w:rsidR="006137CB" w:rsidRDefault="006137CB" w:rsidP="006137CB">
      <w:r>
        <w:t>52</w:t>
      </w:r>
      <w:proofErr w:type="gramStart"/>
      <w:r>
        <w:t>.Logan</w:t>
      </w:r>
      <w:proofErr w:type="gramEnd"/>
      <w:r>
        <w:t xml:space="preserve"> RA, Zachary CB. </w:t>
      </w:r>
      <w:proofErr w:type="gramStart"/>
      <w:r>
        <w:t>Outcome of carbon dioxide laser therapy for persistent cutaneous viral warts.</w:t>
      </w:r>
      <w:proofErr w:type="gramEnd"/>
      <w:r>
        <w:t xml:space="preserve"> </w:t>
      </w:r>
      <w:proofErr w:type="gramStart"/>
      <w:r>
        <w:t>Br J Dermatol 1989; 121: 99–105.</w:t>
      </w:r>
      <w:proofErr w:type="gramEnd"/>
    </w:p>
    <w:p w:rsidR="006137CB" w:rsidRDefault="006137CB" w:rsidP="006137CB"/>
    <w:p w:rsidR="006137CB" w:rsidRDefault="006137CB" w:rsidP="006137CB">
      <w:r>
        <w:t>53</w:t>
      </w:r>
      <w:proofErr w:type="gramStart"/>
      <w:r>
        <w:t>.Sawchuk</w:t>
      </w:r>
      <w:proofErr w:type="gramEnd"/>
      <w:r>
        <w:t xml:space="preserve"> WS, Weber PJ, Lowy DR et al. Infectious papillomavirus in the vapor of warts treated with carbon dioxide laser or electrocoagulation: detection and protection. </w:t>
      </w:r>
      <w:proofErr w:type="gramStart"/>
      <w:r>
        <w:t>J Am Acad Dermatol 1989; 21: 41–9.</w:t>
      </w:r>
      <w:proofErr w:type="gramEnd"/>
    </w:p>
    <w:p w:rsidR="006137CB" w:rsidRDefault="006137CB" w:rsidP="006137CB"/>
    <w:p w:rsidR="006137CB" w:rsidRDefault="006137CB" w:rsidP="006137CB">
      <w:r>
        <w:t>54</w:t>
      </w:r>
      <w:proofErr w:type="gramStart"/>
      <w:r>
        <w:t>.Ross</w:t>
      </w:r>
      <w:proofErr w:type="gramEnd"/>
      <w:r>
        <w:t xml:space="preserve"> BS, Levine VJ, Nehal K et al. Pulsed dye laser treatment of warts: an update. </w:t>
      </w:r>
      <w:proofErr w:type="gramStart"/>
      <w:r>
        <w:t>Dermatol Surg 1999; 25: 377–80.</w:t>
      </w:r>
      <w:proofErr w:type="gramEnd"/>
    </w:p>
    <w:p w:rsidR="006137CB" w:rsidRDefault="006137CB" w:rsidP="006137CB"/>
    <w:p w:rsidR="006137CB" w:rsidRDefault="006137CB" w:rsidP="006137CB">
      <w:r>
        <w:t>55</w:t>
      </w:r>
      <w:proofErr w:type="gramStart"/>
      <w:r>
        <w:t>.Condyloma</w:t>
      </w:r>
      <w:proofErr w:type="gramEnd"/>
      <w:r>
        <w:t xml:space="preserve"> International Collaborative Study Group. Recurrent condylomata acuminata treated with recombinant interferon alfa-2a. </w:t>
      </w:r>
      <w:proofErr w:type="gramStart"/>
      <w:r>
        <w:t>A multicenter doubleblind placebo-controlled clinical trial.</w:t>
      </w:r>
      <w:proofErr w:type="gramEnd"/>
      <w:r>
        <w:t xml:space="preserve"> </w:t>
      </w:r>
      <w:proofErr w:type="gramStart"/>
      <w:r>
        <w:t>JAMA 1991; 265: 2684–7.</w:t>
      </w:r>
      <w:proofErr w:type="gramEnd"/>
    </w:p>
    <w:p w:rsidR="006137CB" w:rsidRDefault="006137CB" w:rsidP="006137CB"/>
    <w:p w:rsidR="006137CB" w:rsidRDefault="006137CB" w:rsidP="006137CB">
      <w:r>
        <w:t>56</w:t>
      </w:r>
      <w:proofErr w:type="gramStart"/>
      <w:r>
        <w:t>.Bonnez</w:t>
      </w:r>
      <w:proofErr w:type="gramEnd"/>
      <w:r>
        <w:t xml:space="preserve"> W, Oakes D, Bailey–Farchione A et al. A randomized, double-blind, placebo-controlled trial of systemically administered interferon-alpha, -beta, or -gamma in combination with cryotherapy for the treatment of condyloma acuminatum. J Infect Dis 1995; 171: 1081–9.</w:t>
      </w:r>
    </w:p>
    <w:p w:rsidR="006137CB" w:rsidRDefault="006137CB" w:rsidP="006137CB"/>
    <w:p w:rsidR="006137CB" w:rsidRDefault="006137CB" w:rsidP="00F72036">
      <w:pPr>
        <w:rPr>
          <w:rtl/>
        </w:rPr>
      </w:pPr>
      <w:r>
        <w:t>57.</w:t>
      </w:r>
      <w:r w:rsidR="00F72036" w:rsidRPr="00F72036">
        <w:t xml:space="preserve"> Beutner KR, Spruance SL et al. Treatment of genital warts with an immune-response modifier (imiquimod). J Am Acad Dermatol. 1998 Feb</w:t>
      </w:r>
      <w:proofErr w:type="gramStart"/>
      <w:r w:rsidR="00F72036" w:rsidRPr="00F72036">
        <w:t>;38</w:t>
      </w:r>
      <w:proofErr w:type="gramEnd"/>
      <w:r w:rsidR="00F72036" w:rsidRPr="00F72036">
        <w:t>(2 Pt 1):230-9.</w:t>
      </w:r>
    </w:p>
    <w:p w:rsidR="00F72036" w:rsidRDefault="00F72036" w:rsidP="00F72036"/>
    <w:p w:rsidR="006137CB" w:rsidRDefault="006137CB" w:rsidP="006137CB">
      <w:r>
        <w:t>58</w:t>
      </w:r>
      <w:proofErr w:type="gramStart"/>
      <w:r>
        <w:t>.Brown</w:t>
      </w:r>
      <w:proofErr w:type="gramEnd"/>
      <w:r>
        <w:t xml:space="preserve"> T, Zirvi M, Cotsarelis G et al. Vitiligo-like hypopigmentation associated with imiquimod treatment of genital warts. J Am Acad Dermatol 2005</w:t>
      </w:r>
      <w:proofErr w:type="gramStart"/>
      <w:r>
        <w:t>;52:715</w:t>
      </w:r>
      <w:proofErr w:type="gramEnd"/>
      <w:r>
        <w:t>–6.</w:t>
      </w:r>
    </w:p>
    <w:p w:rsidR="006137CB" w:rsidRDefault="006137CB" w:rsidP="006137CB"/>
    <w:p w:rsidR="006137CB" w:rsidRDefault="006137CB" w:rsidP="006137CB">
      <w:r>
        <w:t>59</w:t>
      </w:r>
      <w:proofErr w:type="gramStart"/>
      <w:r>
        <w:t>.Cusack</w:t>
      </w:r>
      <w:proofErr w:type="gramEnd"/>
      <w:r>
        <w:t xml:space="preserve"> C, Fitzgerald D, Clayton TM et al. Successful treatment of florid cutaneous</w:t>
      </w:r>
    </w:p>
    <w:p w:rsidR="006137CB" w:rsidRDefault="006137CB" w:rsidP="006137CB">
      <w:proofErr w:type="gramStart"/>
      <w:r>
        <w:t>warts</w:t>
      </w:r>
      <w:proofErr w:type="gramEnd"/>
      <w:r>
        <w:t xml:space="preserve"> with intravenous cidofovir in an 11-year-old girl. Pediatr Dermatol 2008; 25: 387–9.</w:t>
      </w:r>
    </w:p>
    <w:p w:rsidR="006137CB" w:rsidRDefault="006137CB" w:rsidP="006137CB"/>
    <w:p w:rsidR="006137CB" w:rsidRDefault="006137CB" w:rsidP="006137CB">
      <w:r>
        <w:t>60</w:t>
      </w:r>
      <w:proofErr w:type="gramStart"/>
      <w:r>
        <w:t>.Field</w:t>
      </w:r>
      <w:proofErr w:type="gramEnd"/>
      <w:r>
        <w:t xml:space="preserve"> S, Irvine AD, Kirby B. The treatment of viral warts with topical cidofovir 1%: our experience of seven paediatric patients. Br J Dermatol 2009</w:t>
      </w:r>
      <w:proofErr w:type="gramStart"/>
      <w:r>
        <w:t>;160:223</w:t>
      </w:r>
      <w:proofErr w:type="gramEnd"/>
      <w:r>
        <w:t>–4.</w:t>
      </w:r>
    </w:p>
    <w:p w:rsidR="006137CB" w:rsidRDefault="006137CB" w:rsidP="006137CB"/>
    <w:p w:rsidR="006137CB" w:rsidRDefault="006137CB" w:rsidP="006137CB">
      <w:r>
        <w:t>61</w:t>
      </w:r>
      <w:proofErr w:type="gramStart"/>
      <w:r>
        <w:t>.Tatti</w:t>
      </w:r>
      <w:proofErr w:type="gramEnd"/>
      <w:r>
        <w:t xml:space="preserve"> S, Swinehart JM, Thielert C et al. Sinecatechins, a defined green tea extract,</w:t>
      </w:r>
    </w:p>
    <w:p w:rsidR="006137CB" w:rsidRDefault="006137CB" w:rsidP="006137CB">
      <w:proofErr w:type="gramStart"/>
      <w:r>
        <w:t>in</w:t>
      </w:r>
      <w:proofErr w:type="gramEnd"/>
      <w:r>
        <w:t xml:space="preserve"> the treatment of external anogenital warts: a randomized controlled trial. Obstet Gynecol 2008; 111: 1371–9.</w:t>
      </w:r>
    </w:p>
    <w:p w:rsidR="006137CB" w:rsidRDefault="006137CB" w:rsidP="006137CB"/>
    <w:p w:rsidR="006137CB" w:rsidRDefault="006137CB" w:rsidP="006137CB">
      <w:pPr>
        <w:rPr>
          <w:rtl/>
        </w:rPr>
      </w:pPr>
      <w:r>
        <w:t>62</w:t>
      </w:r>
      <w:proofErr w:type="gramStart"/>
      <w:r>
        <w:t>.Maronn</w:t>
      </w:r>
      <w:proofErr w:type="gramEnd"/>
      <w:r>
        <w:t xml:space="preserve"> M, Salm C, Lyon V et al. One-year experience with candida antigen immunotherapy for warts and molluscum. Pediatr Dermatol 2008; 25:189–92.</w:t>
      </w:r>
    </w:p>
    <w:p w:rsidR="003C760F" w:rsidRDefault="003C760F" w:rsidP="006137CB">
      <w:pPr>
        <w:rPr>
          <w:rtl/>
        </w:rPr>
      </w:pPr>
    </w:p>
    <w:p w:rsidR="003C760F" w:rsidRDefault="003C760F" w:rsidP="006137CB">
      <w:r>
        <w:t xml:space="preserve">63. </w:t>
      </w:r>
      <w:r w:rsidRPr="003C760F">
        <w:t xml:space="preserve">Harper DM, Franco EL, Wheeler CM (April 2006). "Sustained efficacy up to 4.5 years of a bivalent L1 virus-like particle vaccine against human papillomavirus types 16 and 18: follow-up from a randomised control trial". Lancet 367 (9518): 1247–55. </w:t>
      </w:r>
      <w:proofErr w:type="gramStart"/>
      <w:r w:rsidRPr="003C760F">
        <w:t>doi:</w:t>
      </w:r>
      <w:proofErr w:type="gramEnd"/>
      <w:r w:rsidRPr="003C760F">
        <w:t>10.1016/S0140-6736(06)68439-0.</w:t>
      </w:r>
    </w:p>
    <w:p w:rsidR="003B61A7" w:rsidRDefault="003B61A7" w:rsidP="006137CB"/>
    <w:p w:rsidR="003B61A7" w:rsidRDefault="003C760F" w:rsidP="006137CB">
      <w:r>
        <w:t>64</w:t>
      </w:r>
      <w:r w:rsidR="003B61A7">
        <w:t>.</w:t>
      </w:r>
      <w:r w:rsidR="003B61A7" w:rsidRPr="003B61A7">
        <w:t xml:space="preserve"> Pouran Layegh. </w:t>
      </w:r>
      <w:proofErr w:type="gramStart"/>
      <w:r w:rsidR="003B61A7" w:rsidRPr="003B61A7">
        <w:t>Cryotherapy versus Podophyllin in the Treatment of Genital Wart.</w:t>
      </w:r>
      <w:proofErr w:type="gramEnd"/>
      <w:r w:rsidR="003B61A7" w:rsidRPr="003B61A7">
        <w:t xml:space="preserve"> </w:t>
      </w:r>
      <w:proofErr w:type="gramStart"/>
      <w:r w:rsidR="003B61A7" w:rsidRPr="003B61A7">
        <w:t>Qaem Hospital, Mashad University of Medical sciences</w:t>
      </w:r>
      <w:r w:rsidR="003B61A7">
        <w:t>.</w:t>
      </w:r>
      <w:proofErr w:type="gramEnd"/>
    </w:p>
    <w:p w:rsidR="003B61A7" w:rsidRDefault="003B61A7" w:rsidP="006137CB"/>
    <w:p w:rsidR="003B61A7" w:rsidRDefault="003C760F" w:rsidP="006137CB">
      <w:r>
        <w:t>65</w:t>
      </w:r>
      <w:r w:rsidR="003B61A7">
        <w:t>.</w:t>
      </w:r>
      <w:r w:rsidR="003B61A7" w:rsidRPr="003B61A7">
        <w:t xml:space="preserve"> P K Kar, R Rajagopal. Topical Podophyllin And Podophyllotoxin For Treatments Of Genital </w:t>
      </w:r>
      <w:proofErr w:type="gramStart"/>
      <w:r w:rsidR="003B61A7" w:rsidRPr="003B61A7">
        <w:t>Warts :</w:t>
      </w:r>
      <w:proofErr w:type="gramEnd"/>
      <w:r w:rsidR="003B61A7" w:rsidRPr="003B61A7">
        <w:t xml:space="preserve"> A Comparative Study. Ind J dermatol 2003; 48:146-150</w:t>
      </w:r>
    </w:p>
    <w:p w:rsidR="003B61A7" w:rsidRDefault="003B61A7" w:rsidP="006137CB"/>
    <w:p w:rsidR="003B61A7" w:rsidRDefault="003C760F" w:rsidP="006137CB">
      <w:r>
        <w:t>66</w:t>
      </w:r>
      <w:r w:rsidR="003B61A7">
        <w:t>.</w:t>
      </w:r>
      <w:r w:rsidR="003B61A7" w:rsidRPr="003B61A7">
        <w:t xml:space="preserve"> Bashi SA. </w:t>
      </w:r>
      <w:proofErr w:type="gramStart"/>
      <w:r w:rsidR="003B61A7" w:rsidRPr="003B61A7">
        <w:t>Cryotherapy versus podophyllin in the treatment of genital wart.</w:t>
      </w:r>
      <w:proofErr w:type="gramEnd"/>
      <w:r w:rsidR="003B61A7" w:rsidRPr="003B61A7">
        <w:t xml:space="preserve"> Int J Dermatol 1985 Oct; 24(8):535-6.</w:t>
      </w:r>
    </w:p>
    <w:p w:rsidR="003B61A7" w:rsidRDefault="003B61A7" w:rsidP="006137CB"/>
    <w:p w:rsidR="003B61A7" w:rsidRDefault="003C760F" w:rsidP="006137CB">
      <w:r>
        <w:t>67</w:t>
      </w:r>
      <w:r w:rsidR="003B61A7">
        <w:t>.</w:t>
      </w:r>
      <w:r w:rsidR="003B61A7" w:rsidRPr="003B61A7">
        <w:t xml:space="preserve"> K M Stone. Treatment of external genital warts: a randomised clinical trial comparing podophyllin, cryotherapy, and electrodesiccation. Genitourin Med. 1990 February; 66(1): 16–19</w:t>
      </w:r>
    </w:p>
    <w:p w:rsidR="003B61A7" w:rsidRDefault="003B61A7" w:rsidP="006137CB"/>
    <w:p w:rsidR="003B61A7" w:rsidRDefault="003C760F" w:rsidP="003B61A7">
      <w:r>
        <w:t>68</w:t>
      </w:r>
      <w:r w:rsidR="003B61A7">
        <w:t>. Lassus A. Comparison of podophyllotoxin and podophyllin in treatment of genital warts. Lancet 1987 Aug 29 2 512-513.</w:t>
      </w:r>
    </w:p>
    <w:p w:rsidR="003B61A7" w:rsidRDefault="003B61A7" w:rsidP="006137CB"/>
    <w:p w:rsidR="003B61A7" w:rsidRDefault="003B61A7" w:rsidP="006137CB"/>
    <w:p w:rsidR="006137CB" w:rsidRDefault="006137CB" w:rsidP="006137CB">
      <w:pPr>
        <w:bidi/>
        <w:rPr>
          <w:rFonts w:asciiTheme="majorBidi" w:hAnsiTheme="majorBidi" w:cstheme="majorBidi"/>
          <w:sz w:val="32"/>
          <w:szCs w:val="32"/>
          <w:rtl/>
        </w:rPr>
      </w:pPr>
    </w:p>
    <w:sectPr w:rsidR="006137CB" w:rsidSect="001E74D0">
      <w:footerReference w:type="default" r:id="rId25"/>
      <w:pgSz w:w="11907" w:h="16839" w:code="9"/>
      <w:pgMar w:top="1728" w:right="2160" w:bottom="1728" w:left="216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B07" w:rsidRDefault="00615B07" w:rsidP="00D91910">
      <w:pPr>
        <w:spacing w:after="0" w:line="240" w:lineRule="auto"/>
      </w:pPr>
      <w:r>
        <w:separator/>
      </w:r>
    </w:p>
  </w:endnote>
  <w:endnote w:type="continuationSeparator" w:id="0">
    <w:p w:rsidR="00615B07" w:rsidRDefault="00615B07" w:rsidP="00D91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una Black">
    <w:charset w:val="B2"/>
    <w:family w:val="auto"/>
    <w:pitch w:val="variable"/>
    <w:sig w:usb0="00002001" w:usb1="80000000" w:usb2="00000008" w:usb3="00000000" w:csb0="00000040" w:csb1="00000000"/>
  </w:font>
  <w:font w:name="Monotype Koufi">
    <w:charset w:val="B2"/>
    <w:family w:val="auto"/>
    <w:pitch w:val="variable"/>
    <w:sig w:usb0="02942001" w:usb1="03D40006" w:usb2="02620000" w:usb3="00000000" w:csb0="00000040" w:csb1="00000000"/>
  </w:font>
  <w:font w:name="Arabic Typesetting">
    <w:panose1 w:val="03020402040406030203"/>
    <w:charset w:val="00"/>
    <w:family w:val="script"/>
    <w:pitch w:val="variable"/>
    <w:sig w:usb0="A000206F" w:usb1="C0000000" w:usb2="00000008" w:usb3="00000000" w:csb0="000000D3" w:csb1="00000000"/>
  </w:font>
  <w:font w:name="Muna Bold">
    <w:charset w:val="B2"/>
    <w:family w:val="auto"/>
    <w:pitch w:val="variable"/>
    <w:sig w:usb0="00002001" w:usb1="80000000" w:usb2="00000008" w:usb3="00000000" w:csb0="0000004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9242017"/>
      <w:docPartObj>
        <w:docPartGallery w:val="Page Numbers (Bottom of Page)"/>
        <w:docPartUnique/>
      </w:docPartObj>
    </w:sdtPr>
    <w:sdtEndPr>
      <w:rPr>
        <w:noProof/>
      </w:rPr>
    </w:sdtEndPr>
    <w:sdtContent>
      <w:p w:rsidR="006F261B" w:rsidRPr="001E74D0" w:rsidRDefault="006F261B">
        <w:pPr>
          <w:pStyle w:val="Footer"/>
          <w:jc w:val="center"/>
          <w:rPr>
            <w:rFonts w:ascii="Times New Roman" w:hAnsi="Times New Roman" w:cs="Times New Roman"/>
            <w:sz w:val="24"/>
            <w:szCs w:val="24"/>
          </w:rPr>
        </w:pPr>
        <w:r w:rsidRPr="001E74D0">
          <w:rPr>
            <w:rFonts w:ascii="Times New Roman" w:hAnsi="Times New Roman" w:cs="Times New Roman"/>
            <w:sz w:val="24"/>
            <w:szCs w:val="24"/>
          </w:rPr>
          <w:fldChar w:fldCharType="begin"/>
        </w:r>
        <w:r w:rsidRPr="001E74D0">
          <w:rPr>
            <w:rFonts w:ascii="Times New Roman" w:hAnsi="Times New Roman" w:cs="Times New Roman"/>
            <w:sz w:val="24"/>
            <w:szCs w:val="24"/>
          </w:rPr>
          <w:instrText xml:space="preserve"> PAGE   \* MERGEFORMAT </w:instrText>
        </w:r>
        <w:r w:rsidRPr="001E74D0">
          <w:rPr>
            <w:rFonts w:ascii="Times New Roman" w:hAnsi="Times New Roman" w:cs="Times New Roman"/>
            <w:sz w:val="24"/>
            <w:szCs w:val="24"/>
          </w:rPr>
          <w:fldChar w:fldCharType="separate"/>
        </w:r>
        <w:r w:rsidR="00CE3DC6">
          <w:rPr>
            <w:rFonts w:ascii="Times New Roman" w:hAnsi="Times New Roman" w:cs="Times New Roman"/>
            <w:noProof/>
            <w:sz w:val="24"/>
            <w:szCs w:val="24"/>
          </w:rPr>
          <w:t>41</w:t>
        </w:r>
        <w:r w:rsidRPr="001E74D0">
          <w:rPr>
            <w:rFonts w:ascii="Times New Roman" w:hAnsi="Times New Roman" w:cs="Times New Roman"/>
            <w:noProof/>
            <w:sz w:val="24"/>
            <w:szCs w:val="24"/>
          </w:rPr>
          <w:fldChar w:fldCharType="end"/>
        </w:r>
      </w:p>
    </w:sdtContent>
  </w:sdt>
  <w:p w:rsidR="006F261B" w:rsidRDefault="006F26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B07" w:rsidRDefault="00615B07" w:rsidP="00D91910">
      <w:pPr>
        <w:spacing w:after="0" w:line="240" w:lineRule="auto"/>
      </w:pPr>
      <w:r>
        <w:separator/>
      </w:r>
    </w:p>
  </w:footnote>
  <w:footnote w:type="continuationSeparator" w:id="0">
    <w:p w:rsidR="00615B07" w:rsidRDefault="00615B07" w:rsidP="00D919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5321B"/>
    <w:multiLevelType w:val="hybridMultilevel"/>
    <w:tmpl w:val="EEDAD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F216E3"/>
    <w:multiLevelType w:val="hybridMultilevel"/>
    <w:tmpl w:val="EE106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9A1D07"/>
    <w:multiLevelType w:val="hybridMultilevel"/>
    <w:tmpl w:val="8C20118E"/>
    <w:lvl w:ilvl="0" w:tplc="7F78A34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341927"/>
    <w:multiLevelType w:val="hybridMultilevel"/>
    <w:tmpl w:val="5DD07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524B77"/>
    <w:multiLevelType w:val="hybridMultilevel"/>
    <w:tmpl w:val="F03CF032"/>
    <w:lvl w:ilvl="0" w:tplc="58981AB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112314"/>
    <w:multiLevelType w:val="hybridMultilevel"/>
    <w:tmpl w:val="F03CF032"/>
    <w:lvl w:ilvl="0" w:tplc="58981AB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473921"/>
    <w:multiLevelType w:val="hybridMultilevel"/>
    <w:tmpl w:val="58AC5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290273B"/>
    <w:multiLevelType w:val="hybridMultilevel"/>
    <w:tmpl w:val="30BCFD40"/>
    <w:lvl w:ilvl="0" w:tplc="0756BE68">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125B79"/>
    <w:multiLevelType w:val="hybridMultilevel"/>
    <w:tmpl w:val="EC9CC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FD044A"/>
    <w:multiLevelType w:val="hybridMultilevel"/>
    <w:tmpl w:val="59A8F8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C0A3480"/>
    <w:multiLevelType w:val="hybridMultilevel"/>
    <w:tmpl w:val="44AA859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5A957D7"/>
    <w:multiLevelType w:val="hybridMultilevel"/>
    <w:tmpl w:val="DC867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3A5F08"/>
    <w:multiLevelType w:val="hybridMultilevel"/>
    <w:tmpl w:val="CED8F110"/>
    <w:lvl w:ilvl="0" w:tplc="13282C4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F10D1A"/>
    <w:multiLevelType w:val="hybridMultilevel"/>
    <w:tmpl w:val="29A2A62C"/>
    <w:lvl w:ilvl="0" w:tplc="DF36D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A682CCC"/>
    <w:multiLevelType w:val="hybridMultilevel"/>
    <w:tmpl w:val="B6B84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DD2369"/>
    <w:multiLevelType w:val="hybridMultilevel"/>
    <w:tmpl w:val="74A455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782F92"/>
    <w:multiLevelType w:val="hybridMultilevel"/>
    <w:tmpl w:val="D14C0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99042F"/>
    <w:multiLevelType w:val="hybridMultilevel"/>
    <w:tmpl w:val="EE106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63082C"/>
    <w:multiLevelType w:val="hybridMultilevel"/>
    <w:tmpl w:val="86DE892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E676F1E"/>
    <w:multiLevelType w:val="hybridMultilevel"/>
    <w:tmpl w:val="553087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5466C79"/>
    <w:multiLevelType w:val="hybridMultilevel"/>
    <w:tmpl w:val="253CEEB8"/>
    <w:lvl w:ilvl="0" w:tplc="58981AB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222A08"/>
    <w:multiLevelType w:val="hybridMultilevel"/>
    <w:tmpl w:val="2CD8BECE"/>
    <w:lvl w:ilvl="0" w:tplc="F71A650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0874ABD"/>
    <w:multiLevelType w:val="hybridMultilevel"/>
    <w:tmpl w:val="D0BEB8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946469C"/>
    <w:multiLevelType w:val="hybridMultilevel"/>
    <w:tmpl w:val="197AB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AA444D8"/>
    <w:multiLevelType w:val="hybridMultilevel"/>
    <w:tmpl w:val="1A9A0F84"/>
    <w:lvl w:ilvl="0" w:tplc="DBB8BF64">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EBF375F"/>
    <w:multiLevelType w:val="hybridMultilevel"/>
    <w:tmpl w:val="FC84FB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8"/>
  </w:num>
  <w:num w:numId="3">
    <w:abstractNumId w:val="0"/>
  </w:num>
  <w:num w:numId="4">
    <w:abstractNumId w:val="16"/>
  </w:num>
  <w:num w:numId="5">
    <w:abstractNumId w:val="1"/>
  </w:num>
  <w:num w:numId="6">
    <w:abstractNumId w:val="17"/>
  </w:num>
  <w:num w:numId="7">
    <w:abstractNumId w:val="5"/>
  </w:num>
  <w:num w:numId="8">
    <w:abstractNumId w:val="4"/>
  </w:num>
  <w:num w:numId="9">
    <w:abstractNumId w:val="20"/>
  </w:num>
  <w:num w:numId="10">
    <w:abstractNumId w:val="6"/>
  </w:num>
  <w:num w:numId="11">
    <w:abstractNumId w:val="7"/>
  </w:num>
  <w:num w:numId="12">
    <w:abstractNumId w:val="10"/>
  </w:num>
  <w:num w:numId="13">
    <w:abstractNumId w:val="15"/>
  </w:num>
  <w:num w:numId="14">
    <w:abstractNumId w:val="23"/>
  </w:num>
  <w:num w:numId="15">
    <w:abstractNumId w:val="19"/>
  </w:num>
  <w:num w:numId="16">
    <w:abstractNumId w:val="18"/>
  </w:num>
  <w:num w:numId="17">
    <w:abstractNumId w:val="9"/>
  </w:num>
  <w:num w:numId="18">
    <w:abstractNumId w:val="3"/>
  </w:num>
  <w:num w:numId="19">
    <w:abstractNumId w:val="14"/>
  </w:num>
  <w:num w:numId="20">
    <w:abstractNumId w:val="21"/>
  </w:num>
  <w:num w:numId="21">
    <w:abstractNumId w:val="13"/>
  </w:num>
  <w:num w:numId="22">
    <w:abstractNumId w:val="24"/>
  </w:num>
  <w:num w:numId="23">
    <w:abstractNumId w:val="25"/>
  </w:num>
  <w:num w:numId="24">
    <w:abstractNumId w:val="22"/>
  </w:num>
  <w:num w:numId="25">
    <w:abstractNumId w:val="12"/>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34338"/>
    <w:rsid w:val="000022E8"/>
    <w:rsid w:val="00003CC4"/>
    <w:rsid w:val="00003D54"/>
    <w:rsid w:val="00003E34"/>
    <w:rsid w:val="000074A2"/>
    <w:rsid w:val="0001280E"/>
    <w:rsid w:val="00013B37"/>
    <w:rsid w:val="000272A8"/>
    <w:rsid w:val="000279AE"/>
    <w:rsid w:val="0003327E"/>
    <w:rsid w:val="000356BE"/>
    <w:rsid w:val="00042D20"/>
    <w:rsid w:val="000447E6"/>
    <w:rsid w:val="00053E04"/>
    <w:rsid w:val="0005627E"/>
    <w:rsid w:val="00060E30"/>
    <w:rsid w:val="000754DD"/>
    <w:rsid w:val="000757EE"/>
    <w:rsid w:val="000827AD"/>
    <w:rsid w:val="00094005"/>
    <w:rsid w:val="00094AF3"/>
    <w:rsid w:val="000A2558"/>
    <w:rsid w:val="000A277F"/>
    <w:rsid w:val="000A4F5C"/>
    <w:rsid w:val="000A515E"/>
    <w:rsid w:val="000A6A7E"/>
    <w:rsid w:val="000A76F9"/>
    <w:rsid w:val="000C11B1"/>
    <w:rsid w:val="000D613B"/>
    <w:rsid w:val="000E360D"/>
    <w:rsid w:val="000E6DF6"/>
    <w:rsid w:val="00101A59"/>
    <w:rsid w:val="001045F0"/>
    <w:rsid w:val="00106878"/>
    <w:rsid w:val="001105AC"/>
    <w:rsid w:val="00113B46"/>
    <w:rsid w:val="00114D6E"/>
    <w:rsid w:val="00124E2D"/>
    <w:rsid w:val="00127B0F"/>
    <w:rsid w:val="00127F7B"/>
    <w:rsid w:val="00134338"/>
    <w:rsid w:val="00137FD3"/>
    <w:rsid w:val="00143E9B"/>
    <w:rsid w:val="00151073"/>
    <w:rsid w:val="0015454C"/>
    <w:rsid w:val="00163A1B"/>
    <w:rsid w:val="00166BD2"/>
    <w:rsid w:val="001737F0"/>
    <w:rsid w:val="0019051D"/>
    <w:rsid w:val="001956B9"/>
    <w:rsid w:val="001A5E5C"/>
    <w:rsid w:val="001B0DF4"/>
    <w:rsid w:val="001C5A8D"/>
    <w:rsid w:val="001C6080"/>
    <w:rsid w:val="001D4AD7"/>
    <w:rsid w:val="001D6F86"/>
    <w:rsid w:val="001E4361"/>
    <w:rsid w:val="001E74D0"/>
    <w:rsid w:val="001F1662"/>
    <w:rsid w:val="001F47D2"/>
    <w:rsid w:val="0020414C"/>
    <w:rsid w:val="00221105"/>
    <w:rsid w:val="00223670"/>
    <w:rsid w:val="00224F16"/>
    <w:rsid w:val="00225D69"/>
    <w:rsid w:val="0023085A"/>
    <w:rsid w:val="0023142C"/>
    <w:rsid w:val="00243CA5"/>
    <w:rsid w:val="00244910"/>
    <w:rsid w:val="00265C54"/>
    <w:rsid w:val="00274C90"/>
    <w:rsid w:val="00277631"/>
    <w:rsid w:val="00283FB3"/>
    <w:rsid w:val="002921A2"/>
    <w:rsid w:val="002A278E"/>
    <w:rsid w:val="002B0DB3"/>
    <w:rsid w:val="002B1CC7"/>
    <w:rsid w:val="002B5B16"/>
    <w:rsid w:val="002C2910"/>
    <w:rsid w:val="002C4F31"/>
    <w:rsid w:val="002C5583"/>
    <w:rsid w:val="002C7E72"/>
    <w:rsid w:val="002E058C"/>
    <w:rsid w:val="002E4898"/>
    <w:rsid w:val="002E60C9"/>
    <w:rsid w:val="00306556"/>
    <w:rsid w:val="00313173"/>
    <w:rsid w:val="00320435"/>
    <w:rsid w:val="0032262F"/>
    <w:rsid w:val="00323E40"/>
    <w:rsid w:val="00323FC4"/>
    <w:rsid w:val="00333AF1"/>
    <w:rsid w:val="00333CAD"/>
    <w:rsid w:val="003343FF"/>
    <w:rsid w:val="00350C33"/>
    <w:rsid w:val="0035341A"/>
    <w:rsid w:val="003629CC"/>
    <w:rsid w:val="00366E59"/>
    <w:rsid w:val="0037158B"/>
    <w:rsid w:val="00385CB1"/>
    <w:rsid w:val="0038695D"/>
    <w:rsid w:val="00393FCF"/>
    <w:rsid w:val="003A5363"/>
    <w:rsid w:val="003A5D78"/>
    <w:rsid w:val="003A700B"/>
    <w:rsid w:val="003B3606"/>
    <w:rsid w:val="003B389F"/>
    <w:rsid w:val="003B53C9"/>
    <w:rsid w:val="003B61A7"/>
    <w:rsid w:val="003B71CD"/>
    <w:rsid w:val="003C4DEE"/>
    <w:rsid w:val="003C760F"/>
    <w:rsid w:val="003D1E07"/>
    <w:rsid w:val="003D7202"/>
    <w:rsid w:val="003E262E"/>
    <w:rsid w:val="003F1A72"/>
    <w:rsid w:val="003F6760"/>
    <w:rsid w:val="00400497"/>
    <w:rsid w:val="0040193C"/>
    <w:rsid w:val="0040726C"/>
    <w:rsid w:val="0043212C"/>
    <w:rsid w:val="004342B9"/>
    <w:rsid w:val="004417F0"/>
    <w:rsid w:val="0044364C"/>
    <w:rsid w:val="00445D38"/>
    <w:rsid w:val="0044691E"/>
    <w:rsid w:val="0046075E"/>
    <w:rsid w:val="004630FF"/>
    <w:rsid w:val="00464F85"/>
    <w:rsid w:val="00465FF4"/>
    <w:rsid w:val="00467FB4"/>
    <w:rsid w:val="00472EE5"/>
    <w:rsid w:val="00474CFA"/>
    <w:rsid w:val="004806AB"/>
    <w:rsid w:val="0048523D"/>
    <w:rsid w:val="004A04D3"/>
    <w:rsid w:val="004A37B4"/>
    <w:rsid w:val="004A546F"/>
    <w:rsid w:val="004B32DB"/>
    <w:rsid w:val="004C041F"/>
    <w:rsid w:val="004D1C57"/>
    <w:rsid w:val="004D1F46"/>
    <w:rsid w:val="004D3EAB"/>
    <w:rsid w:val="004E403E"/>
    <w:rsid w:val="004F176F"/>
    <w:rsid w:val="004F4183"/>
    <w:rsid w:val="004F4589"/>
    <w:rsid w:val="004F5264"/>
    <w:rsid w:val="0050243A"/>
    <w:rsid w:val="005064FE"/>
    <w:rsid w:val="00506B32"/>
    <w:rsid w:val="00523834"/>
    <w:rsid w:val="005246B1"/>
    <w:rsid w:val="00524ACA"/>
    <w:rsid w:val="00524D23"/>
    <w:rsid w:val="005271DA"/>
    <w:rsid w:val="00532468"/>
    <w:rsid w:val="00535BB0"/>
    <w:rsid w:val="00544659"/>
    <w:rsid w:val="00550921"/>
    <w:rsid w:val="00557440"/>
    <w:rsid w:val="0057347C"/>
    <w:rsid w:val="00573605"/>
    <w:rsid w:val="00580737"/>
    <w:rsid w:val="00582B0F"/>
    <w:rsid w:val="00584685"/>
    <w:rsid w:val="00590D5C"/>
    <w:rsid w:val="00592831"/>
    <w:rsid w:val="00596C04"/>
    <w:rsid w:val="005B01E9"/>
    <w:rsid w:val="005B27DD"/>
    <w:rsid w:val="005C03DB"/>
    <w:rsid w:val="005C265F"/>
    <w:rsid w:val="005C50AF"/>
    <w:rsid w:val="005C5E70"/>
    <w:rsid w:val="005D0F9C"/>
    <w:rsid w:val="005D18E8"/>
    <w:rsid w:val="005D3938"/>
    <w:rsid w:val="005E0F3A"/>
    <w:rsid w:val="005E3C7E"/>
    <w:rsid w:val="005E6774"/>
    <w:rsid w:val="005E79F3"/>
    <w:rsid w:val="005F519F"/>
    <w:rsid w:val="006033A7"/>
    <w:rsid w:val="00607869"/>
    <w:rsid w:val="006137CB"/>
    <w:rsid w:val="00615B07"/>
    <w:rsid w:val="00617ADD"/>
    <w:rsid w:val="0062766E"/>
    <w:rsid w:val="00645982"/>
    <w:rsid w:val="00650880"/>
    <w:rsid w:val="00651B76"/>
    <w:rsid w:val="00652125"/>
    <w:rsid w:val="00652C59"/>
    <w:rsid w:val="00654D69"/>
    <w:rsid w:val="00655D51"/>
    <w:rsid w:val="00660B40"/>
    <w:rsid w:val="006738BA"/>
    <w:rsid w:val="0067482F"/>
    <w:rsid w:val="00674878"/>
    <w:rsid w:val="006856FF"/>
    <w:rsid w:val="006879C1"/>
    <w:rsid w:val="0069008A"/>
    <w:rsid w:val="0069324D"/>
    <w:rsid w:val="006A276F"/>
    <w:rsid w:val="006A365C"/>
    <w:rsid w:val="006B4657"/>
    <w:rsid w:val="006B4A09"/>
    <w:rsid w:val="006C60B1"/>
    <w:rsid w:val="006C7286"/>
    <w:rsid w:val="006D4D3B"/>
    <w:rsid w:val="006D6DA4"/>
    <w:rsid w:val="006D73C8"/>
    <w:rsid w:val="006D7FD5"/>
    <w:rsid w:val="006E25D6"/>
    <w:rsid w:val="006F08F4"/>
    <w:rsid w:val="006F261B"/>
    <w:rsid w:val="00702A37"/>
    <w:rsid w:val="00714929"/>
    <w:rsid w:val="00723A8A"/>
    <w:rsid w:val="00723B7D"/>
    <w:rsid w:val="00732D68"/>
    <w:rsid w:val="00740854"/>
    <w:rsid w:val="0074228C"/>
    <w:rsid w:val="007566C7"/>
    <w:rsid w:val="007660B6"/>
    <w:rsid w:val="0077109C"/>
    <w:rsid w:val="0077300E"/>
    <w:rsid w:val="007746D4"/>
    <w:rsid w:val="0077690A"/>
    <w:rsid w:val="007838B5"/>
    <w:rsid w:val="007922E7"/>
    <w:rsid w:val="00792386"/>
    <w:rsid w:val="0079263D"/>
    <w:rsid w:val="00794FCA"/>
    <w:rsid w:val="0079666B"/>
    <w:rsid w:val="007A03C0"/>
    <w:rsid w:val="007A6663"/>
    <w:rsid w:val="007B55F6"/>
    <w:rsid w:val="007C3006"/>
    <w:rsid w:val="007C4819"/>
    <w:rsid w:val="007C7BCC"/>
    <w:rsid w:val="007D0EAA"/>
    <w:rsid w:val="007D2F6A"/>
    <w:rsid w:val="007D3BA2"/>
    <w:rsid w:val="007D5DEE"/>
    <w:rsid w:val="007E1945"/>
    <w:rsid w:val="007E419D"/>
    <w:rsid w:val="007E6F65"/>
    <w:rsid w:val="007F79FD"/>
    <w:rsid w:val="008015CF"/>
    <w:rsid w:val="00810A2A"/>
    <w:rsid w:val="008122C5"/>
    <w:rsid w:val="00815AFD"/>
    <w:rsid w:val="00816D8D"/>
    <w:rsid w:val="00826D44"/>
    <w:rsid w:val="008343B3"/>
    <w:rsid w:val="008349E5"/>
    <w:rsid w:val="00835558"/>
    <w:rsid w:val="00837D6B"/>
    <w:rsid w:val="00847B2B"/>
    <w:rsid w:val="008504D0"/>
    <w:rsid w:val="008524AF"/>
    <w:rsid w:val="00853136"/>
    <w:rsid w:val="008633F9"/>
    <w:rsid w:val="008636DA"/>
    <w:rsid w:val="0087241E"/>
    <w:rsid w:val="0087408C"/>
    <w:rsid w:val="008868F7"/>
    <w:rsid w:val="008970C5"/>
    <w:rsid w:val="008A13D7"/>
    <w:rsid w:val="008A4902"/>
    <w:rsid w:val="008A779F"/>
    <w:rsid w:val="008B3254"/>
    <w:rsid w:val="008B347B"/>
    <w:rsid w:val="008C1846"/>
    <w:rsid w:val="008C5523"/>
    <w:rsid w:val="008C68B8"/>
    <w:rsid w:val="008D38D6"/>
    <w:rsid w:val="008D5792"/>
    <w:rsid w:val="008D7B63"/>
    <w:rsid w:val="008E2671"/>
    <w:rsid w:val="008E2E04"/>
    <w:rsid w:val="0090679B"/>
    <w:rsid w:val="009071B7"/>
    <w:rsid w:val="00912052"/>
    <w:rsid w:val="009150A5"/>
    <w:rsid w:val="009260A4"/>
    <w:rsid w:val="0093009D"/>
    <w:rsid w:val="009326AA"/>
    <w:rsid w:val="00943F13"/>
    <w:rsid w:val="009502E8"/>
    <w:rsid w:val="00950AB7"/>
    <w:rsid w:val="00956B8C"/>
    <w:rsid w:val="00970ECD"/>
    <w:rsid w:val="00983B57"/>
    <w:rsid w:val="00991D81"/>
    <w:rsid w:val="00994BF8"/>
    <w:rsid w:val="009A2CD6"/>
    <w:rsid w:val="009A658F"/>
    <w:rsid w:val="009A7C47"/>
    <w:rsid w:val="009D7604"/>
    <w:rsid w:val="009E7AE4"/>
    <w:rsid w:val="009F2327"/>
    <w:rsid w:val="009F7558"/>
    <w:rsid w:val="009F7594"/>
    <w:rsid w:val="009F77EA"/>
    <w:rsid w:val="009F7986"/>
    <w:rsid w:val="00A13D5F"/>
    <w:rsid w:val="00A16659"/>
    <w:rsid w:val="00A242E6"/>
    <w:rsid w:val="00A243B4"/>
    <w:rsid w:val="00A26BCE"/>
    <w:rsid w:val="00A33BD7"/>
    <w:rsid w:val="00A354FF"/>
    <w:rsid w:val="00A5006D"/>
    <w:rsid w:val="00A52D3D"/>
    <w:rsid w:val="00A73341"/>
    <w:rsid w:val="00A73DD8"/>
    <w:rsid w:val="00A763FC"/>
    <w:rsid w:val="00A77EFD"/>
    <w:rsid w:val="00A8090E"/>
    <w:rsid w:val="00A8391A"/>
    <w:rsid w:val="00A84600"/>
    <w:rsid w:val="00A93C9B"/>
    <w:rsid w:val="00A95C13"/>
    <w:rsid w:val="00AA3BA2"/>
    <w:rsid w:val="00AA3E71"/>
    <w:rsid w:val="00AB15CB"/>
    <w:rsid w:val="00AC1D50"/>
    <w:rsid w:val="00AC2A7B"/>
    <w:rsid w:val="00AC5904"/>
    <w:rsid w:val="00AD2869"/>
    <w:rsid w:val="00AD302B"/>
    <w:rsid w:val="00AD70A6"/>
    <w:rsid w:val="00AE7E37"/>
    <w:rsid w:val="00AF08FB"/>
    <w:rsid w:val="00AF2C98"/>
    <w:rsid w:val="00B004FA"/>
    <w:rsid w:val="00B032C0"/>
    <w:rsid w:val="00B03CFC"/>
    <w:rsid w:val="00B04210"/>
    <w:rsid w:val="00B07F16"/>
    <w:rsid w:val="00B11163"/>
    <w:rsid w:val="00B1192C"/>
    <w:rsid w:val="00B11DA3"/>
    <w:rsid w:val="00B1456B"/>
    <w:rsid w:val="00B14733"/>
    <w:rsid w:val="00B21D15"/>
    <w:rsid w:val="00B22068"/>
    <w:rsid w:val="00B23559"/>
    <w:rsid w:val="00B30559"/>
    <w:rsid w:val="00B320B9"/>
    <w:rsid w:val="00B40511"/>
    <w:rsid w:val="00B41823"/>
    <w:rsid w:val="00B43A9E"/>
    <w:rsid w:val="00B43C76"/>
    <w:rsid w:val="00B50705"/>
    <w:rsid w:val="00B60D07"/>
    <w:rsid w:val="00B6383A"/>
    <w:rsid w:val="00B643C2"/>
    <w:rsid w:val="00B73221"/>
    <w:rsid w:val="00B83C07"/>
    <w:rsid w:val="00B84572"/>
    <w:rsid w:val="00B907A3"/>
    <w:rsid w:val="00B9262B"/>
    <w:rsid w:val="00B96998"/>
    <w:rsid w:val="00BB5128"/>
    <w:rsid w:val="00BB687C"/>
    <w:rsid w:val="00BC355B"/>
    <w:rsid w:val="00BD0EE7"/>
    <w:rsid w:val="00BE0024"/>
    <w:rsid w:val="00BE0693"/>
    <w:rsid w:val="00BE58BC"/>
    <w:rsid w:val="00BF3A9E"/>
    <w:rsid w:val="00BF4311"/>
    <w:rsid w:val="00BF433B"/>
    <w:rsid w:val="00BF7370"/>
    <w:rsid w:val="00C002BA"/>
    <w:rsid w:val="00C013B6"/>
    <w:rsid w:val="00C01F25"/>
    <w:rsid w:val="00C119E9"/>
    <w:rsid w:val="00C14FE9"/>
    <w:rsid w:val="00C26E80"/>
    <w:rsid w:val="00C323CE"/>
    <w:rsid w:val="00C439EF"/>
    <w:rsid w:val="00C50786"/>
    <w:rsid w:val="00C57F96"/>
    <w:rsid w:val="00C735D1"/>
    <w:rsid w:val="00C81052"/>
    <w:rsid w:val="00C837FD"/>
    <w:rsid w:val="00C9192D"/>
    <w:rsid w:val="00CA0059"/>
    <w:rsid w:val="00CA13A6"/>
    <w:rsid w:val="00CA28FC"/>
    <w:rsid w:val="00CB0D1E"/>
    <w:rsid w:val="00CB4A34"/>
    <w:rsid w:val="00CC052A"/>
    <w:rsid w:val="00CC32E2"/>
    <w:rsid w:val="00CC58DD"/>
    <w:rsid w:val="00CD266C"/>
    <w:rsid w:val="00CD6642"/>
    <w:rsid w:val="00CE3DC6"/>
    <w:rsid w:val="00CF4187"/>
    <w:rsid w:val="00CF6590"/>
    <w:rsid w:val="00D00F43"/>
    <w:rsid w:val="00D01898"/>
    <w:rsid w:val="00D01953"/>
    <w:rsid w:val="00D0640F"/>
    <w:rsid w:val="00D10013"/>
    <w:rsid w:val="00D13384"/>
    <w:rsid w:val="00D25002"/>
    <w:rsid w:val="00D40552"/>
    <w:rsid w:val="00D5040F"/>
    <w:rsid w:val="00D50D93"/>
    <w:rsid w:val="00D53C65"/>
    <w:rsid w:val="00D5787D"/>
    <w:rsid w:val="00D70515"/>
    <w:rsid w:val="00D7699D"/>
    <w:rsid w:val="00D76BAB"/>
    <w:rsid w:val="00D91910"/>
    <w:rsid w:val="00D91E1E"/>
    <w:rsid w:val="00DA1FCB"/>
    <w:rsid w:val="00DA300A"/>
    <w:rsid w:val="00DB5EBA"/>
    <w:rsid w:val="00DB6DCB"/>
    <w:rsid w:val="00DD5C72"/>
    <w:rsid w:val="00DE4AE5"/>
    <w:rsid w:val="00DF2AF5"/>
    <w:rsid w:val="00DF6E31"/>
    <w:rsid w:val="00E00B04"/>
    <w:rsid w:val="00E10B8C"/>
    <w:rsid w:val="00E17C20"/>
    <w:rsid w:val="00E20557"/>
    <w:rsid w:val="00E216BE"/>
    <w:rsid w:val="00E23122"/>
    <w:rsid w:val="00E255C6"/>
    <w:rsid w:val="00E26B58"/>
    <w:rsid w:val="00E351C8"/>
    <w:rsid w:val="00E37297"/>
    <w:rsid w:val="00E43B36"/>
    <w:rsid w:val="00E505CE"/>
    <w:rsid w:val="00E50C4E"/>
    <w:rsid w:val="00E64FFE"/>
    <w:rsid w:val="00E704FD"/>
    <w:rsid w:val="00E844A9"/>
    <w:rsid w:val="00EA0CDA"/>
    <w:rsid w:val="00EB685A"/>
    <w:rsid w:val="00EC3BCB"/>
    <w:rsid w:val="00EC6759"/>
    <w:rsid w:val="00EF187C"/>
    <w:rsid w:val="00EF7204"/>
    <w:rsid w:val="00F00C6B"/>
    <w:rsid w:val="00F05430"/>
    <w:rsid w:val="00F075F8"/>
    <w:rsid w:val="00F20C20"/>
    <w:rsid w:val="00F2121D"/>
    <w:rsid w:val="00F220D0"/>
    <w:rsid w:val="00F2634D"/>
    <w:rsid w:val="00F322A5"/>
    <w:rsid w:val="00F34539"/>
    <w:rsid w:val="00F51120"/>
    <w:rsid w:val="00F534B2"/>
    <w:rsid w:val="00F53C86"/>
    <w:rsid w:val="00F541D6"/>
    <w:rsid w:val="00F61971"/>
    <w:rsid w:val="00F61B2F"/>
    <w:rsid w:val="00F72036"/>
    <w:rsid w:val="00F86AF0"/>
    <w:rsid w:val="00F86DBD"/>
    <w:rsid w:val="00F91121"/>
    <w:rsid w:val="00F93A34"/>
    <w:rsid w:val="00FA2587"/>
    <w:rsid w:val="00FA329F"/>
    <w:rsid w:val="00FA4E32"/>
    <w:rsid w:val="00FB0B3C"/>
    <w:rsid w:val="00FB3D91"/>
    <w:rsid w:val="00FB4800"/>
    <w:rsid w:val="00FB6A81"/>
    <w:rsid w:val="00FC351E"/>
    <w:rsid w:val="00FD1AF4"/>
    <w:rsid w:val="00FD3CF5"/>
    <w:rsid w:val="00FE17E3"/>
    <w:rsid w:val="00FE3B2F"/>
    <w:rsid w:val="00FE4AF0"/>
    <w:rsid w:val="00FE617C"/>
    <w:rsid w:val="00FF52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5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CB1"/>
    <w:pPr>
      <w:ind w:left="720"/>
      <w:contextualSpacing/>
    </w:pPr>
  </w:style>
  <w:style w:type="table" w:styleId="TableGrid">
    <w:name w:val="Table Grid"/>
    <w:basedOn w:val="TableNormal"/>
    <w:uiPriority w:val="59"/>
    <w:rsid w:val="00BD0E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A32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29F"/>
    <w:rPr>
      <w:rFonts w:ascii="Tahoma" w:hAnsi="Tahoma" w:cs="Tahoma"/>
      <w:sz w:val="16"/>
      <w:szCs w:val="16"/>
    </w:rPr>
  </w:style>
  <w:style w:type="character" w:customStyle="1" w:styleId="apple-converted-space">
    <w:name w:val="apple-converted-space"/>
    <w:basedOn w:val="DefaultParagraphFont"/>
    <w:rsid w:val="00277631"/>
  </w:style>
  <w:style w:type="character" w:customStyle="1" w:styleId="nowrap">
    <w:name w:val="nowrap"/>
    <w:basedOn w:val="DefaultParagraphFont"/>
    <w:rsid w:val="00277631"/>
  </w:style>
  <w:style w:type="character" w:styleId="Hyperlink">
    <w:name w:val="Hyperlink"/>
    <w:basedOn w:val="DefaultParagraphFont"/>
    <w:uiPriority w:val="99"/>
    <w:semiHidden/>
    <w:unhideWhenUsed/>
    <w:rsid w:val="00277631"/>
    <w:rPr>
      <w:color w:val="0000FF"/>
      <w:u w:val="single"/>
    </w:rPr>
  </w:style>
  <w:style w:type="paragraph" w:styleId="Header">
    <w:name w:val="header"/>
    <w:basedOn w:val="Normal"/>
    <w:link w:val="HeaderChar"/>
    <w:uiPriority w:val="99"/>
    <w:unhideWhenUsed/>
    <w:rsid w:val="00D91910"/>
    <w:pPr>
      <w:tabs>
        <w:tab w:val="center" w:pos="4320"/>
        <w:tab w:val="right" w:pos="8640"/>
      </w:tabs>
      <w:spacing w:after="0" w:line="240" w:lineRule="auto"/>
    </w:pPr>
  </w:style>
  <w:style w:type="character" w:customStyle="1" w:styleId="HeaderChar">
    <w:name w:val="Header Char"/>
    <w:basedOn w:val="DefaultParagraphFont"/>
    <w:link w:val="Header"/>
    <w:uiPriority w:val="99"/>
    <w:rsid w:val="00D91910"/>
  </w:style>
  <w:style w:type="paragraph" w:styleId="Footer">
    <w:name w:val="footer"/>
    <w:basedOn w:val="Normal"/>
    <w:link w:val="FooterChar"/>
    <w:uiPriority w:val="99"/>
    <w:unhideWhenUsed/>
    <w:rsid w:val="00D91910"/>
    <w:pPr>
      <w:tabs>
        <w:tab w:val="center" w:pos="4320"/>
        <w:tab w:val="right" w:pos="8640"/>
      </w:tabs>
      <w:spacing w:after="0" w:line="240" w:lineRule="auto"/>
    </w:pPr>
  </w:style>
  <w:style w:type="character" w:customStyle="1" w:styleId="FooterChar">
    <w:name w:val="Footer Char"/>
    <w:basedOn w:val="DefaultParagraphFont"/>
    <w:link w:val="Footer"/>
    <w:uiPriority w:val="99"/>
    <w:rsid w:val="00D919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CB1"/>
    <w:pPr>
      <w:ind w:left="720"/>
      <w:contextualSpacing/>
    </w:pPr>
  </w:style>
  <w:style w:type="table" w:styleId="TableGrid">
    <w:name w:val="Table Grid"/>
    <w:basedOn w:val="TableNormal"/>
    <w:uiPriority w:val="59"/>
    <w:rsid w:val="00BD0E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A32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29F"/>
    <w:rPr>
      <w:rFonts w:ascii="Tahoma" w:hAnsi="Tahoma" w:cs="Tahoma"/>
      <w:sz w:val="16"/>
      <w:szCs w:val="16"/>
    </w:rPr>
  </w:style>
  <w:style w:type="character" w:customStyle="1" w:styleId="apple-converted-space">
    <w:name w:val="apple-converted-space"/>
    <w:basedOn w:val="DefaultParagraphFont"/>
    <w:rsid w:val="00277631"/>
  </w:style>
  <w:style w:type="character" w:customStyle="1" w:styleId="nowrap">
    <w:name w:val="nowrap"/>
    <w:basedOn w:val="DefaultParagraphFont"/>
    <w:rsid w:val="00277631"/>
  </w:style>
  <w:style w:type="character" w:styleId="Hyperlink">
    <w:name w:val="Hyperlink"/>
    <w:basedOn w:val="DefaultParagraphFont"/>
    <w:uiPriority w:val="99"/>
    <w:semiHidden/>
    <w:unhideWhenUsed/>
    <w:rsid w:val="00277631"/>
    <w:rPr>
      <w:color w:val="0000FF"/>
      <w:u w:val="single"/>
    </w:rPr>
  </w:style>
  <w:style w:type="paragraph" w:styleId="Header">
    <w:name w:val="header"/>
    <w:basedOn w:val="Normal"/>
    <w:link w:val="HeaderChar"/>
    <w:uiPriority w:val="99"/>
    <w:unhideWhenUsed/>
    <w:rsid w:val="00D91910"/>
    <w:pPr>
      <w:tabs>
        <w:tab w:val="center" w:pos="4320"/>
        <w:tab w:val="right" w:pos="8640"/>
      </w:tabs>
      <w:spacing w:after="0" w:line="240" w:lineRule="auto"/>
    </w:pPr>
  </w:style>
  <w:style w:type="character" w:customStyle="1" w:styleId="HeaderChar">
    <w:name w:val="Header Char"/>
    <w:basedOn w:val="DefaultParagraphFont"/>
    <w:link w:val="Header"/>
    <w:uiPriority w:val="99"/>
    <w:rsid w:val="00D91910"/>
  </w:style>
  <w:style w:type="paragraph" w:styleId="Footer">
    <w:name w:val="footer"/>
    <w:basedOn w:val="Normal"/>
    <w:link w:val="FooterChar"/>
    <w:uiPriority w:val="99"/>
    <w:unhideWhenUsed/>
    <w:rsid w:val="00D91910"/>
    <w:pPr>
      <w:tabs>
        <w:tab w:val="center" w:pos="4320"/>
        <w:tab w:val="right" w:pos="8640"/>
      </w:tabs>
      <w:spacing w:after="0" w:line="240" w:lineRule="auto"/>
    </w:pPr>
  </w:style>
  <w:style w:type="character" w:customStyle="1" w:styleId="FooterChar">
    <w:name w:val="Footer Char"/>
    <w:basedOn w:val="DefaultParagraphFont"/>
    <w:link w:val="Footer"/>
    <w:uiPriority w:val="99"/>
    <w:rsid w:val="00D91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chart" Target="charts/chart15.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4.xml"/><Relationship Id="rId10" Type="http://schemas.openxmlformats.org/officeDocument/2006/relationships/chart" Target="charts/chart1.xml"/><Relationship Id="rId19" Type="http://schemas.openxmlformats.org/officeDocument/2006/relationships/chart" Target="charts/chart10.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العدد</c:v>
                </c:pt>
              </c:strCache>
            </c:strRef>
          </c:tx>
          <c:dPt>
            <c:idx val="1"/>
            <c:bubble3D val="0"/>
            <c:spPr>
              <a:solidFill>
                <a:srgbClr val="FFC000"/>
              </a:solidFill>
            </c:spPr>
          </c:dPt>
          <c:dLbls>
            <c:showLegendKey val="0"/>
            <c:showVal val="0"/>
            <c:showCatName val="1"/>
            <c:showSerName val="0"/>
            <c:showPercent val="1"/>
            <c:showBubbleSize val="0"/>
            <c:showLeaderLines val="1"/>
          </c:dLbls>
          <c:cat>
            <c:strRef>
              <c:f>Sheet1!$A$2:$A$3</c:f>
              <c:strCache>
                <c:ptCount val="2"/>
                <c:pt idx="0">
                  <c:v>الذكور</c:v>
                </c:pt>
                <c:pt idx="1">
                  <c:v>الإناث</c:v>
                </c:pt>
              </c:strCache>
            </c:strRef>
          </c:cat>
          <c:val>
            <c:numRef>
              <c:f>Sheet1!$B$2:$B$3</c:f>
              <c:numCache>
                <c:formatCode>General</c:formatCode>
                <c:ptCount val="2"/>
                <c:pt idx="0">
                  <c:v>49</c:v>
                </c:pt>
                <c:pt idx="1">
                  <c:v>11</c:v>
                </c:pt>
              </c:numCache>
            </c:numRef>
          </c:val>
        </c:ser>
        <c:dLbls>
          <c:showLegendKey val="0"/>
          <c:showVal val="0"/>
          <c:showCatName val="1"/>
          <c:showSerName val="0"/>
          <c:showPercent val="1"/>
          <c:showBubbleSize val="0"/>
          <c:showLeaderLines val="1"/>
        </c:dLbls>
        <c:firstSliceAng val="0"/>
      </c:pie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ar-SA"/>
              <a:t>عدد المرضى حسب العمر</a:t>
            </a:r>
          </a:p>
        </c:rich>
      </c:tx>
      <c:overlay val="0"/>
    </c:title>
    <c:autoTitleDeleted val="0"/>
    <c:plotArea>
      <c:layout/>
      <c:barChart>
        <c:barDir val="col"/>
        <c:grouping val="clustered"/>
        <c:varyColors val="0"/>
        <c:ser>
          <c:idx val="0"/>
          <c:order val="0"/>
          <c:tx>
            <c:strRef>
              <c:f>Sheet1!$B$1</c:f>
              <c:strCache>
                <c:ptCount val="1"/>
                <c:pt idx="0">
                  <c:v>عدد المرضى</c:v>
                </c:pt>
              </c:strCache>
            </c:strRef>
          </c:tx>
          <c:invertIfNegative val="0"/>
          <c:cat>
            <c:strRef>
              <c:f>Sheet1!$A$2:$A$5</c:f>
              <c:strCache>
                <c:ptCount val="4"/>
                <c:pt idx="0">
                  <c:v>19-29</c:v>
                </c:pt>
                <c:pt idx="1">
                  <c:v>30-39</c:v>
                </c:pt>
                <c:pt idx="2">
                  <c:v>40-49</c:v>
                </c:pt>
                <c:pt idx="3">
                  <c:v>50-59</c:v>
                </c:pt>
              </c:strCache>
            </c:strRef>
          </c:cat>
          <c:val>
            <c:numRef>
              <c:f>Sheet1!$B$2:$B$5</c:f>
              <c:numCache>
                <c:formatCode>General</c:formatCode>
                <c:ptCount val="4"/>
                <c:pt idx="0">
                  <c:v>32</c:v>
                </c:pt>
                <c:pt idx="1">
                  <c:v>17</c:v>
                </c:pt>
                <c:pt idx="2">
                  <c:v>9</c:v>
                </c:pt>
                <c:pt idx="3">
                  <c:v>2</c:v>
                </c:pt>
              </c:numCache>
            </c:numRef>
          </c:val>
        </c:ser>
        <c:dLbls>
          <c:showLegendKey val="0"/>
          <c:showVal val="0"/>
          <c:showCatName val="0"/>
          <c:showSerName val="0"/>
          <c:showPercent val="0"/>
          <c:showBubbleSize val="0"/>
        </c:dLbls>
        <c:gapWidth val="150"/>
        <c:axId val="75666944"/>
        <c:axId val="75371584"/>
      </c:barChart>
      <c:catAx>
        <c:axId val="75666944"/>
        <c:scaling>
          <c:orientation val="minMax"/>
        </c:scaling>
        <c:delete val="0"/>
        <c:axPos val="b"/>
        <c:majorTickMark val="out"/>
        <c:minorTickMark val="none"/>
        <c:tickLblPos val="nextTo"/>
        <c:crossAx val="75371584"/>
        <c:crosses val="autoZero"/>
        <c:auto val="1"/>
        <c:lblAlgn val="ctr"/>
        <c:lblOffset val="100"/>
        <c:noMultiLvlLbl val="0"/>
      </c:catAx>
      <c:valAx>
        <c:axId val="75371584"/>
        <c:scaling>
          <c:orientation val="minMax"/>
        </c:scaling>
        <c:delete val="0"/>
        <c:axPos val="l"/>
        <c:majorGridlines/>
        <c:numFmt formatCode="General" sourceLinked="1"/>
        <c:majorTickMark val="out"/>
        <c:minorTickMark val="none"/>
        <c:tickLblPos val="nextTo"/>
        <c:crossAx val="7566694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Sheet1!$B$2</c:f>
              <c:strCache>
                <c:ptCount val="1"/>
                <c:pt idx="0">
                  <c:v>ذكور</c:v>
                </c:pt>
              </c:strCache>
            </c:strRef>
          </c:tx>
          <c:invertIfNegative val="0"/>
          <c:cat>
            <c:strRef>
              <c:f>Sheet1!$A$3:$A$5</c:f>
              <c:strCache>
                <c:ptCount val="3"/>
                <c:pt idx="0">
                  <c:v>متزوج / ة</c:v>
                </c:pt>
                <c:pt idx="1">
                  <c:v>أعزب</c:v>
                </c:pt>
                <c:pt idx="2">
                  <c:v>أرملـ / مطلقـ </c:v>
                </c:pt>
              </c:strCache>
            </c:strRef>
          </c:cat>
          <c:val>
            <c:numRef>
              <c:f>Sheet1!$B$3:$B$5</c:f>
              <c:numCache>
                <c:formatCode>General</c:formatCode>
                <c:ptCount val="3"/>
                <c:pt idx="0">
                  <c:v>25</c:v>
                </c:pt>
                <c:pt idx="1">
                  <c:v>19</c:v>
                </c:pt>
                <c:pt idx="2">
                  <c:v>5</c:v>
                </c:pt>
              </c:numCache>
            </c:numRef>
          </c:val>
        </c:ser>
        <c:ser>
          <c:idx val="1"/>
          <c:order val="1"/>
          <c:tx>
            <c:strRef>
              <c:f>Sheet1!$C$2</c:f>
              <c:strCache>
                <c:ptCount val="1"/>
                <c:pt idx="0">
                  <c:v>إناث</c:v>
                </c:pt>
              </c:strCache>
            </c:strRef>
          </c:tx>
          <c:spPr>
            <a:solidFill>
              <a:srgbClr val="FFC000"/>
            </a:solidFill>
          </c:spPr>
          <c:invertIfNegative val="0"/>
          <c:cat>
            <c:strRef>
              <c:f>Sheet1!$A$3:$A$5</c:f>
              <c:strCache>
                <c:ptCount val="3"/>
                <c:pt idx="0">
                  <c:v>متزوج / ة</c:v>
                </c:pt>
                <c:pt idx="1">
                  <c:v>أعزب</c:v>
                </c:pt>
                <c:pt idx="2">
                  <c:v>أرملـ / مطلقـ </c:v>
                </c:pt>
              </c:strCache>
            </c:strRef>
          </c:cat>
          <c:val>
            <c:numRef>
              <c:f>Sheet1!$C$3:$C$5</c:f>
              <c:numCache>
                <c:formatCode>General</c:formatCode>
                <c:ptCount val="3"/>
                <c:pt idx="0">
                  <c:v>10</c:v>
                </c:pt>
                <c:pt idx="1">
                  <c:v>1</c:v>
                </c:pt>
                <c:pt idx="2">
                  <c:v>0</c:v>
                </c:pt>
              </c:numCache>
            </c:numRef>
          </c:val>
        </c:ser>
        <c:dLbls>
          <c:showLegendKey val="0"/>
          <c:showVal val="0"/>
          <c:showCatName val="0"/>
          <c:showSerName val="0"/>
          <c:showPercent val="0"/>
          <c:showBubbleSize val="0"/>
        </c:dLbls>
        <c:gapWidth val="150"/>
        <c:overlap val="100"/>
        <c:axId val="104939008"/>
        <c:axId val="75373312"/>
      </c:barChart>
      <c:catAx>
        <c:axId val="104939008"/>
        <c:scaling>
          <c:orientation val="minMax"/>
        </c:scaling>
        <c:delete val="0"/>
        <c:axPos val="b"/>
        <c:majorTickMark val="out"/>
        <c:minorTickMark val="none"/>
        <c:tickLblPos val="nextTo"/>
        <c:crossAx val="75373312"/>
        <c:crosses val="autoZero"/>
        <c:auto val="1"/>
        <c:lblAlgn val="ctr"/>
        <c:lblOffset val="100"/>
        <c:noMultiLvlLbl val="0"/>
      </c:catAx>
      <c:valAx>
        <c:axId val="75373312"/>
        <c:scaling>
          <c:orientation val="minMax"/>
        </c:scaling>
        <c:delete val="0"/>
        <c:axPos val="l"/>
        <c:majorGridlines/>
        <c:numFmt formatCode="General" sourceLinked="1"/>
        <c:majorTickMark val="out"/>
        <c:minorTickMark val="none"/>
        <c:tickLblPos val="nextTo"/>
        <c:crossAx val="10493900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وجود إصابة عند الشريك الجنسي</c:v>
                </c:pt>
              </c:strCache>
            </c:strRef>
          </c:tx>
          <c:dLbls>
            <c:showLegendKey val="0"/>
            <c:showVal val="0"/>
            <c:showCatName val="0"/>
            <c:showSerName val="0"/>
            <c:showPercent val="1"/>
            <c:showBubbleSize val="0"/>
            <c:showLeaderLines val="1"/>
          </c:dLbls>
          <c:cat>
            <c:strRef>
              <c:f>Sheet1!$A$2:$A$4</c:f>
              <c:strCache>
                <c:ptCount val="3"/>
                <c:pt idx="0">
                  <c:v>توجد آفات</c:v>
                </c:pt>
                <c:pt idx="1">
                  <c:v>لا توجد آفات</c:v>
                </c:pt>
                <c:pt idx="2">
                  <c:v>غير محدد</c:v>
                </c:pt>
              </c:strCache>
            </c:strRef>
          </c:cat>
          <c:val>
            <c:numRef>
              <c:f>Sheet1!$B$2:$B$4</c:f>
              <c:numCache>
                <c:formatCode>General</c:formatCode>
                <c:ptCount val="3"/>
                <c:pt idx="0">
                  <c:v>31</c:v>
                </c:pt>
                <c:pt idx="1">
                  <c:v>31</c:v>
                </c:pt>
                <c:pt idx="2">
                  <c:v>38</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ذكور</c:v>
                </c:pt>
              </c:strCache>
            </c:strRef>
          </c:tx>
          <c:invertIfNegative val="0"/>
          <c:cat>
            <c:strRef>
              <c:f>Sheet1!$A$2:$A$6</c:f>
              <c:strCache>
                <c:ptCount val="5"/>
                <c:pt idx="0">
                  <c:v>صديق / صديقة</c:v>
                </c:pt>
                <c:pt idx="1">
                  <c:v>مومسات</c:v>
                </c:pt>
                <c:pt idx="2">
                  <c:v>مثلية جنسية</c:v>
                </c:pt>
                <c:pt idx="3">
                  <c:v>زوج / زوجة</c:v>
                </c:pt>
                <c:pt idx="4">
                  <c:v>إنكار</c:v>
                </c:pt>
              </c:strCache>
            </c:strRef>
          </c:cat>
          <c:val>
            <c:numRef>
              <c:f>Sheet1!$B$2:$B$6</c:f>
              <c:numCache>
                <c:formatCode>General</c:formatCode>
                <c:ptCount val="5"/>
                <c:pt idx="0">
                  <c:v>16</c:v>
                </c:pt>
                <c:pt idx="1">
                  <c:v>14</c:v>
                </c:pt>
                <c:pt idx="2">
                  <c:v>5</c:v>
                </c:pt>
                <c:pt idx="3">
                  <c:v>4</c:v>
                </c:pt>
                <c:pt idx="4">
                  <c:v>10</c:v>
                </c:pt>
              </c:numCache>
            </c:numRef>
          </c:val>
        </c:ser>
        <c:ser>
          <c:idx val="1"/>
          <c:order val="1"/>
          <c:tx>
            <c:strRef>
              <c:f>Sheet1!$C$1</c:f>
              <c:strCache>
                <c:ptCount val="1"/>
                <c:pt idx="0">
                  <c:v>إناث</c:v>
                </c:pt>
              </c:strCache>
            </c:strRef>
          </c:tx>
          <c:spPr>
            <a:solidFill>
              <a:srgbClr val="FFC000"/>
            </a:solidFill>
          </c:spPr>
          <c:invertIfNegative val="0"/>
          <c:cat>
            <c:strRef>
              <c:f>Sheet1!$A$2:$A$6</c:f>
              <c:strCache>
                <c:ptCount val="5"/>
                <c:pt idx="0">
                  <c:v>صديق / صديقة</c:v>
                </c:pt>
                <c:pt idx="1">
                  <c:v>مومسات</c:v>
                </c:pt>
                <c:pt idx="2">
                  <c:v>مثلية جنسية</c:v>
                </c:pt>
                <c:pt idx="3">
                  <c:v>زوج / زوجة</c:v>
                </c:pt>
                <c:pt idx="4">
                  <c:v>إنكار</c:v>
                </c:pt>
              </c:strCache>
            </c:strRef>
          </c:cat>
          <c:val>
            <c:numRef>
              <c:f>Sheet1!$C$2:$C$6</c:f>
              <c:numCache>
                <c:formatCode>General</c:formatCode>
                <c:ptCount val="5"/>
                <c:pt idx="0">
                  <c:v>1</c:v>
                </c:pt>
                <c:pt idx="1">
                  <c:v>0</c:v>
                </c:pt>
                <c:pt idx="2">
                  <c:v>0</c:v>
                </c:pt>
                <c:pt idx="3">
                  <c:v>7</c:v>
                </c:pt>
                <c:pt idx="4">
                  <c:v>3</c:v>
                </c:pt>
              </c:numCache>
            </c:numRef>
          </c:val>
        </c:ser>
        <c:dLbls>
          <c:showLegendKey val="0"/>
          <c:showVal val="0"/>
          <c:showCatName val="0"/>
          <c:showSerName val="0"/>
          <c:showPercent val="0"/>
          <c:showBubbleSize val="0"/>
        </c:dLbls>
        <c:gapWidth val="150"/>
        <c:shape val="box"/>
        <c:axId val="104940544"/>
        <c:axId val="75417280"/>
        <c:axId val="0"/>
      </c:bar3DChart>
      <c:catAx>
        <c:axId val="104940544"/>
        <c:scaling>
          <c:orientation val="minMax"/>
        </c:scaling>
        <c:delete val="0"/>
        <c:axPos val="b"/>
        <c:majorTickMark val="out"/>
        <c:minorTickMark val="none"/>
        <c:tickLblPos val="nextTo"/>
        <c:crossAx val="75417280"/>
        <c:crosses val="autoZero"/>
        <c:auto val="1"/>
        <c:lblAlgn val="ctr"/>
        <c:lblOffset val="100"/>
        <c:noMultiLvlLbl val="0"/>
      </c:catAx>
      <c:valAx>
        <c:axId val="75417280"/>
        <c:scaling>
          <c:orientation val="minMax"/>
        </c:scaling>
        <c:delete val="0"/>
        <c:axPos val="l"/>
        <c:majorGridlines/>
        <c:numFmt formatCode="General" sourceLinked="1"/>
        <c:majorTickMark val="out"/>
        <c:minorTickMark val="none"/>
        <c:tickLblPos val="nextTo"/>
        <c:crossAx val="10494054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إناث</c:v>
                </c:pt>
              </c:strCache>
            </c:strRef>
          </c:tx>
          <c:spPr>
            <a:solidFill>
              <a:srgbClr val="FFC000"/>
            </a:solidFill>
          </c:spPr>
          <c:invertIfNegative val="0"/>
          <c:cat>
            <c:strRef>
              <c:f>Sheet1!$A$2:$A$4</c:f>
              <c:strCache>
                <c:ptCount val="3"/>
                <c:pt idx="0">
                  <c:v>العانة</c:v>
                </c:pt>
                <c:pt idx="1">
                  <c:v>الناحية المغبنية</c:v>
                </c:pt>
                <c:pt idx="2">
                  <c:v>الأعضاء التناسلية</c:v>
                </c:pt>
              </c:strCache>
            </c:strRef>
          </c:cat>
          <c:val>
            <c:numRef>
              <c:f>Sheet1!$B$2:$B$4</c:f>
              <c:numCache>
                <c:formatCode>General</c:formatCode>
                <c:ptCount val="3"/>
                <c:pt idx="0">
                  <c:v>2</c:v>
                </c:pt>
                <c:pt idx="1">
                  <c:v>1</c:v>
                </c:pt>
                <c:pt idx="2">
                  <c:v>10</c:v>
                </c:pt>
              </c:numCache>
            </c:numRef>
          </c:val>
        </c:ser>
        <c:ser>
          <c:idx val="1"/>
          <c:order val="1"/>
          <c:tx>
            <c:strRef>
              <c:f>Sheet1!$C$1</c:f>
              <c:strCache>
                <c:ptCount val="1"/>
                <c:pt idx="0">
                  <c:v>ذكور</c:v>
                </c:pt>
              </c:strCache>
            </c:strRef>
          </c:tx>
          <c:spPr>
            <a:solidFill>
              <a:schemeClr val="tx2">
                <a:lumMod val="60000"/>
                <a:lumOff val="40000"/>
              </a:schemeClr>
            </a:solidFill>
          </c:spPr>
          <c:invertIfNegative val="0"/>
          <c:cat>
            <c:strRef>
              <c:f>Sheet1!$A$2:$A$4</c:f>
              <c:strCache>
                <c:ptCount val="3"/>
                <c:pt idx="0">
                  <c:v>العانة</c:v>
                </c:pt>
                <c:pt idx="1">
                  <c:v>الناحية المغبنية</c:v>
                </c:pt>
                <c:pt idx="2">
                  <c:v>الأعضاء التناسلية</c:v>
                </c:pt>
              </c:strCache>
            </c:strRef>
          </c:cat>
          <c:val>
            <c:numRef>
              <c:f>Sheet1!$C$2:$C$4</c:f>
              <c:numCache>
                <c:formatCode>General</c:formatCode>
                <c:ptCount val="3"/>
                <c:pt idx="0">
                  <c:v>39</c:v>
                </c:pt>
                <c:pt idx="1">
                  <c:v>7</c:v>
                </c:pt>
                <c:pt idx="2">
                  <c:v>40</c:v>
                </c:pt>
              </c:numCache>
            </c:numRef>
          </c:val>
        </c:ser>
        <c:dLbls>
          <c:showLegendKey val="0"/>
          <c:showVal val="0"/>
          <c:showCatName val="0"/>
          <c:showSerName val="0"/>
          <c:showPercent val="0"/>
          <c:showBubbleSize val="0"/>
        </c:dLbls>
        <c:gapWidth val="150"/>
        <c:shape val="box"/>
        <c:axId val="110104576"/>
        <c:axId val="75419008"/>
        <c:axId val="72100992"/>
      </c:bar3DChart>
      <c:catAx>
        <c:axId val="110104576"/>
        <c:scaling>
          <c:orientation val="minMax"/>
        </c:scaling>
        <c:delete val="0"/>
        <c:axPos val="b"/>
        <c:majorTickMark val="out"/>
        <c:minorTickMark val="none"/>
        <c:tickLblPos val="nextTo"/>
        <c:crossAx val="75419008"/>
        <c:crosses val="autoZero"/>
        <c:auto val="1"/>
        <c:lblAlgn val="ctr"/>
        <c:lblOffset val="100"/>
        <c:noMultiLvlLbl val="0"/>
      </c:catAx>
      <c:valAx>
        <c:axId val="75419008"/>
        <c:scaling>
          <c:orientation val="minMax"/>
        </c:scaling>
        <c:delete val="0"/>
        <c:axPos val="l"/>
        <c:majorGridlines/>
        <c:numFmt formatCode="General" sourceLinked="1"/>
        <c:majorTickMark val="out"/>
        <c:minorTickMark val="none"/>
        <c:tickLblPos val="nextTo"/>
        <c:crossAx val="110104576"/>
        <c:crosses val="autoZero"/>
        <c:crossBetween val="between"/>
      </c:valAx>
      <c:serAx>
        <c:axId val="72100992"/>
        <c:scaling>
          <c:orientation val="minMax"/>
        </c:scaling>
        <c:delete val="0"/>
        <c:axPos val="b"/>
        <c:majorTickMark val="out"/>
        <c:minorTickMark val="none"/>
        <c:tickLblPos val="nextTo"/>
        <c:crossAx val="75419008"/>
        <c:crosses val="autoZero"/>
      </c:ser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حجم الآفات</c:v>
                </c:pt>
              </c:strCache>
            </c:strRef>
          </c:tx>
          <c:dPt>
            <c:idx val="1"/>
            <c:bubble3D val="0"/>
            <c:spPr>
              <a:solidFill>
                <a:srgbClr val="FFC000"/>
              </a:solidFill>
            </c:spPr>
          </c:dPt>
          <c:dLbls>
            <c:showLegendKey val="0"/>
            <c:showVal val="1"/>
            <c:showCatName val="0"/>
            <c:showSerName val="0"/>
            <c:showPercent val="0"/>
            <c:showBubbleSize val="0"/>
            <c:showLeaderLines val="1"/>
          </c:dLbls>
          <c:cat>
            <c:strRef>
              <c:f>Sheet1!$A$2:$A$3</c:f>
              <c:strCache>
                <c:ptCount val="2"/>
                <c:pt idx="0">
                  <c:v>كبير</c:v>
                </c:pt>
                <c:pt idx="1">
                  <c:v>صغير</c:v>
                </c:pt>
              </c:strCache>
            </c:strRef>
          </c:cat>
          <c:val>
            <c:numRef>
              <c:f>Sheet1!$B$2:$B$3</c:f>
              <c:numCache>
                <c:formatCode>General</c:formatCode>
                <c:ptCount val="2"/>
                <c:pt idx="0">
                  <c:v>37</c:v>
                </c:pt>
                <c:pt idx="1">
                  <c:v>23</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عدد الآفات</c:v>
                </c:pt>
              </c:strCache>
            </c:strRef>
          </c:tx>
          <c:dPt>
            <c:idx val="1"/>
            <c:bubble3D val="0"/>
            <c:spPr>
              <a:solidFill>
                <a:srgbClr val="FFC000"/>
              </a:solidFill>
            </c:spPr>
          </c:dPt>
          <c:dLbls>
            <c:showLegendKey val="0"/>
            <c:showVal val="0"/>
            <c:showCatName val="0"/>
            <c:showSerName val="0"/>
            <c:showPercent val="1"/>
            <c:showBubbleSize val="0"/>
            <c:showLeaderLines val="1"/>
          </c:dLbls>
          <c:cat>
            <c:strRef>
              <c:f>Sheet1!$A$2:$A$3</c:f>
              <c:strCache>
                <c:ptCount val="2"/>
                <c:pt idx="0">
                  <c:v>&lt; 10</c:v>
                </c:pt>
                <c:pt idx="1">
                  <c:v>&gt; 10</c:v>
                </c:pt>
              </c:strCache>
            </c:strRef>
          </c:cat>
          <c:val>
            <c:numRef>
              <c:f>Sheet1!$B$2:$B$3</c:f>
              <c:numCache>
                <c:formatCode>General</c:formatCode>
                <c:ptCount val="2"/>
                <c:pt idx="0">
                  <c:v>42</c:v>
                </c:pt>
                <c:pt idx="1">
                  <c:v>18</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Sheet1!$B$1</c:f>
              <c:strCache>
                <c:ptCount val="1"/>
                <c:pt idx="0">
                  <c:v>شفاء</c:v>
                </c:pt>
              </c:strCache>
            </c:strRef>
          </c:tx>
          <c:invertIfNegative val="0"/>
          <c:cat>
            <c:strRef>
              <c:f>Sheet1!$A$2:$A$4</c:f>
              <c:strCache>
                <c:ptCount val="3"/>
                <c:pt idx="0">
                  <c:v>آزوت سائل</c:v>
                </c:pt>
                <c:pt idx="1">
                  <c:v>بودوفيللين</c:v>
                </c:pt>
                <c:pt idx="2">
                  <c:v>بودوفيلوتوكسين</c:v>
                </c:pt>
              </c:strCache>
            </c:strRef>
          </c:cat>
          <c:val>
            <c:numRef>
              <c:f>Sheet1!$B$2:$B$4</c:f>
              <c:numCache>
                <c:formatCode>General</c:formatCode>
                <c:ptCount val="3"/>
                <c:pt idx="0">
                  <c:v>15</c:v>
                </c:pt>
                <c:pt idx="1">
                  <c:v>7</c:v>
                </c:pt>
                <c:pt idx="2">
                  <c:v>6</c:v>
                </c:pt>
              </c:numCache>
            </c:numRef>
          </c:val>
        </c:ser>
        <c:ser>
          <c:idx val="1"/>
          <c:order val="1"/>
          <c:tx>
            <c:strRef>
              <c:f>Sheet1!$C$1</c:f>
              <c:strCache>
                <c:ptCount val="1"/>
                <c:pt idx="0">
                  <c:v>عدم شفاء</c:v>
                </c:pt>
              </c:strCache>
            </c:strRef>
          </c:tx>
          <c:spPr>
            <a:solidFill>
              <a:srgbClr val="FFC000"/>
            </a:solidFill>
          </c:spPr>
          <c:invertIfNegative val="0"/>
          <c:cat>
            <c:strRef>
              <c:f>Sheet1!$A$2:$A$4</c:f>
              <c:strCache>
                <c:ptCount val="3"/>
                <c:pt idx="0">
                  <c:v>آزوت سائل</c:v>
                </c:pt>
                <c:pt idx="1">
                  <c:v>بودوفيللين</c:v>
                </c:pt>
                <c:pt idx="2">
                  <c:v>بودوفيلوتوكسين</c:v>
                </c:pt>
              </c:strCache>
            </c:strRef>
          </c:cat>
          <c:val>
            <c:numRef>
              <c:f>Sheet1!$C$2:$C$4</c:f>
              <c:numCache>
                <c:formatCode>General</c:formatCode>
                <c:ptCount val="3"/>
                <c:pt idx="0">
                  <c:v>5</c:v>
                </c:pt>
                <c:pt idx="1">
                  <c:v>13</c:v>
                </c:pt>
                <c:pt idx="2">
                  <c:v>14</c:v>
                </c:pt>
              </c:numCache>
            </c:numRef>
          </c:val>
        </c:ser>
        <c:dLbls>
          <c:showLegendKey val="0"/>
          <c:showVal val="0"/>
          <c:showCatName val="0"/>
          <c:showSerName val="0"/>
          <c:showPercent val="0"/>
          <c:showBubbleSize val="0"/>
        </c:dLbls>
        <c:gapWidth val="150"/>
        <c:shape val="box"/>
        <c:axId val="110105088"/>
        <c:axId val="75423040"/>
        <c:axId val="0"/>
      </c:bar3DChart>
      <c:catAx>
        <c:axId val="110105088"/>
        <c:scaling>
          <c:orientation val="minMax"/>
        </c:scaling>
        <c:delete val="0"/>
        <c:axPos val="b"/>
        <c:majorTickMark val="out"/>
        <c:minorTickMark val="none"/>
        <c:tickLblPos val="nextTo"/>
        <c:crossAx val="75423040"/>
        <c:crosses val="autoZero"/>
        <c:auto val="1"/>
        <c:lblAlgn val="ctr"/>
        <c:lblOffset val="100"/>
        <c:noMultiLvlLbl val="0"/>
      </c:catAx>
      <c:valAx>
        <c:axId val="75423040"/>
        <c:scaling>
          <c:orientation val="minMax"/>
        </c:scaling>
        <c:delete val="0"/>
        <c:axPos val="l"/>
        <c:majorGridlines/>
        <c:numFmt formatCode="0%" sourceLinked="1"/>
        <c:majorTickMark val="out"/>
        <c:minorTickMark val="none"/>
        <c:tickLblPos val="nextTo"/>
        <c:crossAx val="110105088"/>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شفاء</c:v>
                </c:pt>
              </c:strCache>
            </c:strRef>
          </c:tx>
          <c:invertIfNegative val="0"/>
          <c:dLbls>
            <c:showLegendKey val="0"/>
            <c:showVal val="1"/>
            <c:showCatName val="0"/>
            <c:showSerName val="0"/>
            <c:showPercent val="0"/>
            <c:showBubbleSize val="0"/>
            <c:showLeaderLines val="0"/>
          </c:dLbls>
          <c:cat>
            <c:strRef>
              <c:f>Sheet1!$A$2:$A$3</c:f>
              <c:strCache>
                <c:ptCount val="2"/>
                <c:pt idx="0">
                  <c:v>ذكور </c:v>
                </c:pt>
                <c:pt idx="1">
                  <c:v>إناث</c:v>
                </c:pt>
              </c:strCache>
            </c:strRef>
          </c:cat>
          <c:val>
            <c:numRef>
              <c:f>Sheet1!$B$2:$B$3</c:f>
              <c:numCache>
                <c:formatCode>General</c:formatCode>
                <c:ptCount val="2"/>
                <c:pt idx="0">
                  <c:v>22</c:v>
                </c:pt>
                <c:pt idx="1">
                  <c:v>6</c:v>
                </c:pt>
              </c:numCache>
            </c:numRef>
          </c:val>
        </c:ser>
        <c:ser>
          <c:idx val="1"/>
          <c:order val="1"/>
          <c:tx>
            <c:strRef>
              <c:f>Sheet1!$C$1</c:f>
              <c:strCache>
                <c:ptCount val="1"/>
                <c:pt idx="0">
                  <c:v>عدم شفاء</c:v>
                </c:pt>
              </c:strCache>
            </c:strRef>
          </c:tx>
          <c:spPr>
            <a:solidFill>
              <a:srgbClr val="FFC000"/>
            </a:solidFill>
          </c:spPr>
          <c:invertIfNegative val="0"/>
          <c:dLbls>
            <c:showLegendKey val="0"/>
            <c:showVal val="1"/>
            <c:showCatName val="0"/>
            <c:showSerName val="0"/>
            <c:showPercent val="0"/>
            <c:showBubbleSize val="0"/>
            <c:showLeaderLines val="0"/>
          </c:dLbls>
          <c:cat>
            <c:strRef>
              <c:f>Sheet1!$A$2:$A$3</c:f>
              <c:strCache>
                <c:ptCount val="2"/>
                <c:pt idx="0">
                  <c:v>ذكور </c:v>
                </c:pt>
                <c:pt idx="1">
                  <c:v>إناث</c:v>
                </c:pt>
              </c:strCache>
            </c:strRef>
          </c:cat>
          <c:val>
            <c:numRef>
              <c:f>Sheet1!$C$2:$C$3</c:f>
              <c:numCache>
                <c:formatCode>General</c:formatCode>
                <c:ptCount val="2"/>
                <c:pt idx="0">
                  <c:v>27</c:v>
                </c:pt>
                <c:pt idx="1">
                  <c:v>5</c:v>
                </c:pt>
              </c:numCache>
            </c:numRef>
          </c:val>
        </c:ser>
        <c:dLbls>
          <c:showLegendKey val="0"/>
          <c:showVal val="0"/>
          <c:showCatName val="0"/>
          <c:showSerName val="0"/>
          <c:showPercent val="0"/>
          <c:showBubbleSize val="0"/>
        </c:dLbls>
        <c:gapWidth val="150"/>
        <c:overlap val="100"/>
        <c:axId val="110106112"/>
        <c:axId val="75867264"/>
      </c:barChart>
      <c:catAx>
        <c:axId val="110106112"/>
        <c:scaling>
          <c:orientation val="minMax"/>
        </c:scaling>
        <c:delete val="0"/>
        <c:axPos val="b"/>
        <c:majorTickMark val="out"/>
        <c:minorTickMark val="none"/>
        <c:tickLblPos val="nextTo"/>
        <c:crossAx val="75867264"/>
        <c:crosses val="autoZero"/>
        <c:auto val="1"/>
        <c:lblAlgn val="ctr"/>
        <c:lblOffset val="100"/>
        <c:noMultiLvlLbl val="0"/>
      </c:catAx>
      <c:valAx>
        <c:axId val="75867264"/>
        <c:scaling>
          <c:orientation val="minMax"/>
        </c:scaling>
        <c:delete val="0"/>
        <c:axPos val="l"/>
        <c:majorGridlines/>
        <c:numFmt formatCode="General" sourceLinked="1"/>
        <c:majorTickMark val="out"/>
        <c:minorTickMark val="none"/>
        <c:tickLblPos val="nextTo"/>
        <c:crossAx val="110106112"/>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شفاء</c:v>
                </c:pt>
              </c:strCache>
            </c:strRef>
          </c:tx>
          <c:invertIfNegative val="0"/>
          <c:dLbls>
            <c:showLegendKey val="0"/>
            <c:showVal val="1"/>
            <c:showCatName val="0"/>
            <c:showSerName val="0"/>
            <c:showPercent val="0"/>
            <c:showBubbleSize val="0"/>
            <c:showLeaderLines val="0"/>
          </c:dLbls>
          <c:cat>
            <c:strRef>
              <c:f>Sheet1!$A$2:$A$3</c:f>
              <c:strCache>
                <c:ptCount val="2"/>
                <c:pt idx="0">
                  <c:v>آفات كبيرة</c:v>
                </c:pt>
                <c:pt idx="1">
                  <c:v>آفات صغيرة</c:v>
                </c:pt>
              </c:strCache>
            </c:strRef>
          </c:cat>
          <c:val>
            <c:numRef>
              <c:f>Sheet1!$B$2:$B$3</c:f>
              <c:numCache>
                <c:formatCode>General</c:formatCode>
                <c:ptCount val="2"/>
                <c:pt idx="0">
                  <c:v>15</c:v>
                </c:pt>
                <c:pt idx="1">
                  <c:v>13</c:v>
                </c:pt>
              </c:numCache>
            </c:numRef>
          </c:val>
        </c:ser>
        <c:ser>
          <c:idx val="1"/>
          <c:order val="1"/>
          <c:tx>
            <c:strRef>
              <c:f>Sheet1!$C$1</c:f>
              <c:strCache>
                <c:ptCount val="1"/>
                <c:pt idx="0">
                  <c:v>عدم شفاء</c:v>
                </c:pt>
              </c:strCache>
            </c:strRef>
          </c:tx>
          <c:spPr>
            <a:solidFill>
              <a:srgbClr val="FFC000"/>
            </a:solidFill>
          </c:spPr>
          <c:invertIfNegative val="0"/>
          <c:dLbls>
            <c:showLegendKey val="0"/>
            <c:showVal val="1"/>
            <c:showCatName val="0"/>
            <c:showSerName val="0"/>
            <c:showPercent val="0"/>
            <c:showBubbleSize val="0"/>
            <c:showLeaderLines val="0"/>
          </c:dLbls>
          <c:cat>
            <c:strRef>
              <c:f>Sheet1!$A$2:$A$3</c:f>
              <c:strCache>
                <c:ptCount val="2"/>
                <c:pt idx="0">
                  <c:v>آفات كبيرة</c:v>
                </c:pt>
                <c:pt idx="1">
                  <c:v>آفات صغيرة</c:v>
                </c:pt>
              </c:strCache>
            </c:strRef>
          </c:cat>
          <c:val>
            <c:numRef>
              <c:f>Sheet1!$C$2:$C$3</c:f>
              <c:numCache>
                <c:formatCode>General</c:formatCode>
                <c:ptCount val="2"/>
                <c:pt idx="0">
                  <c:v>24</c:v>
                </c:pt>
                <c:pt idx="1">
                  <c:v>10</c:v>
                </c:pt>
              </c:numCache>
            </c:numRef>
          </c:val>
        </c:ser>
        <c:dLbls>
          <c:showLegendKey val="0"/>
          <c:showVal val="0"/>
          <c:showCatName val="0"/>
          <c:showSerName val="0"/>
          <c:showPercent val="0"/>
          <c:showBubbleSize val="0"/>
        </c:dLbls>
        <c:gapWidth val="150"/>
        <c:shape val="box"/>
        <c:axId val="110107648"/>
        <c:axId val="75869568"/>
        <c:axId val="0"/>
      </c:bar3DChart>
      <c:catAx>
        <c:axId val="110107648"/>
        <c:scaling>
          <c:orientation val="minMax"/>
        </c:scaling>
        <c:delete val="0"/>
        <c:axPos val="b"/>
        <c:majorTickMark val="out"/>
        <c:minorTickMark val="none"/>
        <c:tickLblPos val="nextTo"/>
        <c:crossAx val="75869568"/>
        <c:crosses val="autoZero"/>
        <c:auto val="1"/>
        <c:lblAlgn val="ctr"/>
        <c:lblOffset val="100"/>
        <c:noMultiLvlLbl val="0"/>
      </c:catAx>
      <c:valAx>
        <c:axId val="75869568"/>
        <c:scaling>
          <c:orientation val="minMax"/>
        </c:scaling>
        <c:delete val="0"/>
        <c:axPos val="l"/>
        <c:majorGridlines/>
        <c:numFmt formatCode="General" sourceLinked="1"/>
        <c:majorTickMark val="out"/>
        <c:minorTickMark val="none"/>
        <c:tickLblPos val="nextTo"/>
        <c:crossAx val="110107648"/>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شفاء</c:v>
                </c:pt>
              </c:strCache>
            </c:strRef>
          </c:tx>
          <c:invertIfNegative val="0"/>
          <c:dLbls>
            <c:showLegendKey val="0"/>
            <c:showVal val="1"/>
            <c:showCatName val="0"/>
            <c:showSerName val="0"/>
            <c:showPercent val="0"/>
            <c:showBubbleSize val="0"/>
            <c:showLeaderLines val="0"/>
          </c:dLbls>
          <c:cat>
            <c:strRef>
              <c:f>Sheet1!$A$2:$A$3</c:f>
              <c:strCache>
                <c:ptCount val="2"/>
                <c:pt idx="0">
                  <c:v>آفات قليلة</c:v>
                </c:pt>
                <c:pt idx="1">
                  <c:v>آفات كثيرة</c:v>
                </c:pt>
              </c:strCache>
            </c:strRef>
          </c:cat>
          <c:val>
            <c:numRef>
              <c:f>Sheet1!$B$2:$B$3</c:f>
              <c:numCache>
                <c:formatCode>General</c:formatCode>
                <c:ptCount val="2"/>
                <c:pt idx="0">
                  <c:v>22</c:v>
                </c:pt>
                <c:pt idx="1">
                  <c:v>6</c:v>
                </c:pt>
              </c:numCache>
            </c:numRef>
          </c:val>
        </c:ser>
        <c:ser>
          <c:idx val="1"/>
          <c:order val="1"/>
          <c:tx>
            <c:strRef>
              <c:f>Sheet1!$C$1</c:f>
              <c:strCache>
                <c:ptCount val="1"/>
                <c:pt idx="0">
                  <c:v>عدم شفاء</c:v>
                </c:pt>
              </c:strCache>
            </c:strRef>
          </c:tx>
          <c:spPr>
            <a:solidFill>
              <a:srgbClr val="FFC000"/>
            </a:solidFill>
          </c:spPr>
          <c:invertIfNegative val="0"/>
          <c:dLbls>
            <c:showLegendKey val="0"/>
            <c:showVal val="1"/>
            <c:showCatName val="0"/>
            <c:showSerName val="0"/>
            <c:showPercent val="0"/>
            <c:showBubbleSize val="0"/>
            <c:showLeaderLines val="0"/>
          </c:dLbls>
          <c:cat>
            <c:strRef>
              <c:f>Sheet1!$A$2:$A$3</c:f>
              <c:strCache>
                <c:ptCount val="2"/>
                <c:pt idx="0">
                  <c:v>آفات قليلة</c:v>
                </c:pt>
                <c:pt idx="1">
                  <c:v>آفات كثيرة</c:v>
                </c:pt>
              </c:strCache>
            </c:strRef>
          </c:cat>
          <c:val>
            <c:numRef>
              <c:f>Sheet1!$C$2:$C$3</c:f>
              <c:numCache>
                <c:formatCode>General</c:formatCode>
                <c:ptCount val="2"/>
                <c:pt idx="0">
                  <c:v>20</c:v>
                </c:pt>
                <c:pt idx="1">
                  <c:v>12</c:v>
                </c:pt>
              </c:numCache>
            </c:numRef>
          </c:val>
        </c:ser>
        <c:dLbls>
          <c:showLegendKey val="0"/>
          <c:showVal val="0"/>
          <c:showCatName val="0"/>
          <c:showSerName val="0"/>
          <c:showPercent val="0"/>
          <c:showBubbleSize val="0"/>
        </c:dLbls>
        <c:gapWidth val="150"/>
        <c:shape val="box"/>
        <c:axId val="104942080"/>
        <c:axId val="75871296"/>
        <c:axId val="0"/>
      </c:bar3DChart>
      <c:catAx>
        <c:axId val="104942080"/>
        <c:scaling>
          <c:orientation val="minMax"/>
        </c:scaling>
        <c:delete val="0"/>
        <c:axPos val="b"/>
        <c:majorTickMark val="out"/>
        <c:minorTickMark val="none"/>
        <c:tickLblPos val="nextTo"/>
        <c:crossAx val="75871296"/>
        <c:crosses val="autoZero"/>
        <c:auto val="1"/>
        <c:lblAlgn val="ctr"/>
        <c:lblOffset val="100"/>
        <c:noMultiLvlLbl val="0"/>
      </c:catAx>
      <c:valAx>
        <c:axId val="75871296"/>
        <c:scaling>
          <c:orientation val="minMax"/>
        </c:scaling>
        <c:delete val="0"/>
        <c:axPos val="l"/>
        <c:majorGridlines/>
        <c:numFmt formatCode="General" sourceLinked="1"/>
        <c:majorTickMark val="out"/>
        <c:minorTickMark val="none"/>
        <c:tickLblPos val="nextTo"/>
        <c:crossAx val="104942080"/>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وجود ألم وحرق</c:v>
                </c:pt>
              </c:strCache>
            </c:strRef>
          </c:tx>
          <c:invertIfNegative val="0"/>
          <c:cat>
            <c:strRef>
              <c:f>Sheet1!$A$2:$A$4</c:f>
              <c:strCache>
                <c:ptCount val="3"/>
                <c:pt idx="0">
                  <c:v>الآزوت السائل</c:v>
                </c:pt>
                <c:pt idx="1">
                  <c:v>البودوفيلين</c:v>
                </c:pt>
                <c:pt idx="2">
                  <c:v>البودوفيلوتوكسين</c:v>
                </c:pt>
              </c:strCache>
            </c:strRef>
          </c:cat>
          <c:val>
            <c:numRef>
              <c:f>Sheet1!$B$2:$B$4</c:f>
              <c:numCache>
                <c:formatCode>General</c:formatCode>
                <c:ptCount val="3"/>
                <c:pt idx="0">
                  <c:v>13</c:v>
                </c:pt>
                <c:pt idx="1">
                  <c:v>8</c:v>
                </c:pt>
                <c:pt idx="2">
                  <c:v>4</c:v>
                </c:pt>
              </c:numCache>
            </c:numRef>
          </c:val>
        </c:ser>
        <c:ser>
          <c:idx val="1"/>
          <c:order val="1"/>
          <c:tx>
            <c:strRef>
              <c:f>Sheet1!$C$1</c:f>
              <c:strCache>
                <c:ptCount val="1"/>
                <c:pt idx="0">
                  <c:v>لا يوجد ألم أو حرق</c:v>
                </c:pt>
              </c:strCache>
            </c:strRef>
          </c:tx>
          <c:spPr>
            <a:solidFill>
              <a:srgbClr val="FFC000"/>
            </a:solidFill>
          </c:spPr>
          <c:invertIfNegative val="0"/>
          <c:cat>
            <c:strRef>
              <c:f>Sheet1!$A$2:$A$4</c:f>
              <c:strCache>
                <c:ptCount val="3"/>
                <c:pt idx="0">
                  <c:v>الآزوت السائل</c:v>
                </c:pt>
                <c:pt idx="1">
                  <c:v>البودوفيلين</c:v>
                </c:pt>
                <c:pt idx="2">
                  <c:v>البودوفيلوتوكسين</c:v>
                </c:pt>
              </c:strCache>
            </c:strRef>
          </c:cat>
          <c:val>
            <c:numRef>
              <c:f>Sheet1!$C$2:$C$4</c:f>
              <c:numCache>
                <c:formatCode>General</c:formatCode>
                <c:ptCount val="3"/>
                <c:pt idx="0">
                  <c:v>7</c:v>
                </c:pt>
                <c:pt idx="1">
                  <c:v>12</c:v>
                </c:pt>
                <c:pt idx="2">
                  <c:v>16</c:v>
                </c:pt>
              </c:numCache>
            </c:numRef>
          </c:val>
        </c:ser>
        <c:dLbls>
          <c:showLegendKey val="0"/>
          <c:showVal val="0"/>
          <c:showCatName val="0"/>
          <c:showSerName val="0"/>
          <c:showPercent val="0"/>
          <c:showBubbleSize val="0"/>
        </c:dLbls>
        <c:gapWidth val="150"/>
        <c:overlap val="100"/>
        <c:axId val="110107136"/>
        <c:axId val="75873024"/>
      </c:barChart>
      <c:catAx>
        <c:axId val="110107136"/>
        <c:scaling>
          <c:orientation val="minMax"/>
        </c:scaling>
        <c:delete val="0"/>
        <c:axPos val="b"/>
        <c:majorTickMark val="out"/>
        <c:minorTickMark val="none"/>
        <c:tickLblPos val="nextTo"/>
        <c:crossAx val="75873024"/>
        <c:crosses val="autoZero"/>
        <c:auto val="1"/>
        <c:lblAlgn val="ctr"/>
        <c:lblOffset val="100"/>
        <c:noMultiLvlLbl val="0"/>
      </c:catAx>
      <c:valAx>
        <c:axId val="75873024"/>
        <c:scaling>
          <c:orientation val="minMax"/>
        </c:scaling>
        <c:delete val="0"/>
        <c:axPos val="l"/>
        <c:majorGridlines/>
        <c:numFmt formatCode="General" sourceLinked="1"/>
        <c:majorTickMark val="out"/>
        <c:minorTickMark val="none"/>
        <c:tickLblPos val="nextTo"/>
        <c:crossAx val="110107136"/>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حدوث تقرح</c:v>
                </c:pt>
              </c:strCache>
            </c:strRef>
          </c:tx>
          <c:invertIfNegative val="0"/>
          <c:dLbls>
            <c:showLegendKey val="0"/>
            <c:showVal val="1"/>
            <c:showCatName val="0"/>
            <c:showSerName val="0"/>
            <c:showPercent val="0"/>
            <c:showBubbleSize val="0"/>
            <c:showLeaderLines val="0"/>
          </c:dLbls>
          <c:cat>
            <c:strRef>
              <c:f>Sheet1!$A$2:$A$4</c:f>
              <c:strCache>
                <c:ptCount val="3"/>
                <c:pt idx="0">
                  <c:v>الآزوت السائل</c:v>
                </c:pt>
                <c:pt idx="1">
                  <c:v>البودوفيلين</c:v>
                </c:pt>
                <c:pt idx="2">
                  <c:v>البودوفيلوتوكسين</c:v>
                </c:pt>
              </c:strCache>
            </c:strRef>
          </c:cat>
          <c:val>
            <c:numRef>
              <c:f>Sheet1!$B$2:$B$4</c:f>
              <c:numCache>
                <c:formatCode>General</c:formatCode>
                <c:ptCount val="3"/>
                <c:pt idx="0">
                  <c:v>4</c:v>
                </c:pt>
                <c:pt idx="1">
                  <c:v>3</c:v>
                </c:pt>
                <c:pt idx="2">
                  <c:v>1</c:v>
                </c:pt>
              </c:numCache>
            </c:numRef>
          </c:val>
        </c:ser>
        <c:ser>
          <c:idx val="1"/>
          <c:order val="1"/>
          <c:tx>
            <c:strRef>
              <c:f>Sheet1!$C$1</c:f>
              <c:strCache>
                <c:ptCount val="1"/>
                <c:pt idx="0">
                  <c:v>لا يوجد تقرح </c:v>
                </c:pt>
              </c:strCache>
            </c:strRef>
          </c:tx>
          <c:spPr>
            <a:solidFill>
              <a:srgbClr val="FFC000"/>
            </a:solidFill>
          </c:spPr>
          <c:invertIfNegative val="0"/>
          <c:dLbls>
            <c:showLegendKey val="0"/>
            <c:showVal val="1"/>
            <c:showCatName val="0"/>
            <c:showSerName val="0"/>
            <c:showPercent val="0"/>
            <c:showBubbleSize val="0"/>
            <c:showLeaderLines val="0"/>
          </c:dLbls>
          <c:cat>
            <c:strRef>
              <c:f>Sheet1!$A$2:$A$4</c:f>
              <c:strCache>
                <c:ptCount val="3"/>
                <c:pt idx="0">
                  <c:v>الآزوت السائل</c:v>
                </c:pt>
                <c:pt idx="1">
                  <c:v>البودوفيلين</c:v>
                </c:pt>
                <c:pt idx="2">
                  <c:v>البودوفيلوتوكسين</c:v>
                </c:pt>
              </c:strCache>
            </c:strRef>
          </c:cat>
          <c:val>
            <c:numRef>
              <c:f>Sheet1!$C$2:$C$4</c:f>
              <c:numCache>
                <c:formatCode>General</c:formatCode>
                <c:ptCount val="3"/>
                <c:pt idx="0">
                  <c:v>16</c:v>
                </c:pt>
                <c:pt idx="1">
                  <c:v>17</c:v>
                </c:pt>
                <c:pt idx="2">
                  <c:v>19</c:v>
                </c:pt>
              </c:numCache>
            </c:numRef>
          </c:val>
        </c:ser>
        <c:dLbls>
          <c:showLegendKey val="0"/>
          <c:showVal val="0"/>
          <c:showCatName val="0"/>
          <c:showSerName val="0"/>
          <c:showPercent val="0"/>
          <c:showBubbleSize val="0"/>
        </c:dLbls>
        <c:gapWidth val="150"/>
        <c:overlap val="100"/>
        <c:axId val="110108160"/>
        <c:axId val="150528576"/>
      </c:barChart>
      <c:catAx>
        <c:axId val="110108160"/>
        <c:scaling>
          <c:orientation val="minMax"/>
        </c:scaling>
        <c:delete val="0"/>
        <c:axPos val="b"/>
        <c:majorTickMark val="out"/>
        <c:minorTickMark val="none"/>
        <c:tickLblPos val="nextTo"/>
        <c:crossAx val="150528576"/>
        <c:crosses val="autoZero"/>
        <c:auto val="1"/>
        <c:lblAlgn val="ctr"/>
        <c:lblOffset val="100"/>
        <c:noMultiLvlLbl val="0"/>
      </c:catAx>
      <c:valAx>
        <c:axId val="150528576"/>
        <c:scaling>
          <c:orientation val="minMax"/>
        </c:scaling>
        <c:delete val="0"/>
        <c:axPos val="l"/>
        <c:majorGridlines/>
        <c:numFmt formatCode="General" sourceLinked="1"/>
        <c:majorTickMark val="out"/>
        <c:minorTickMark val="none"/>
        <c:tickLblPos val="nextTo"/>
        <c:crossAx val="110108160"/>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حدوث النكس</c:v>
                </c:pt>
              </c:strCache>
            </c:strRef>
          </c:tx>
          <c:invertIfNegative val="0"/>
          <c:dLbls>
            <c:showLegendKey val="0"/>
            <c:showVal val="1"/>
            <c:showCatName val="0"/>
            <c:showSerName val="0"/>
            <c:showPercent val="0"/>
            <c:showBubbleSize val="0"/>
            <c:showLeaderLines val="0"/>
          </c:dLbls>
          <c:cat>
            <c:strRef>
              <c:f>Sheet1!$A$2:$A$4</c:f>
              <c:strCache>
                <c:ptCount val="3"/>
                <c:pt idx="0">
                  <c:v>الآزوت السائل</c:v>
                </c:pt>
                <c:pt idx="1">
                  <c:v>البودوفيلين</c:v>
                </c:pt>
                <c:pt idx="2">
                  <c:v>البودوفيلوتوكسين</c:v>
                </c:pt>
              </c:strCache>
            </c:strRef>
          </c:cat>
          <c:val>
            <c:numRef>
              <c:f>Sheet1!$B$2:$B$4</c:f>
              <c:numCache>
                <c:formatCode>General</c:formatCode>
                <c:ptCount val="3"/>
                <c:pt idx="0">
                  <c:v>5</c:v>
                </c:pt>
                <c:pt idx="1">
                  <c:v>3</c:v>
                </c:pt>
                <c:pt idx="2">
                  <c:v>3</c:v>
                </c:pt>
              </c:numCache>
            </c:numRef>
          </c:val>
        </c:ser>
        <c:ser>
          <c:idx val="1"/>
          <c:order val="1"/>
          <c:tx>
            <c:strRef>
              <c:f>Sheet1!$C$1</c:f>
              <c:strCache>
                <c:ptCount val="1"/>
                <c:pt idx="0">
                  <c:v>لم يحدث نكس</c:v>
                </c:pt>
              </c:strCache>
            </c:strRef>
          </c:tx>
          <c:spPr>
            <a:solidFill>
              <a:srgbClr val="FFC000"/>
            </a:solidFill>
            <a:ln>
              <a:solidFill>
                <a:schemeClr val="accent1"/>
              </a:solidFill>
            </a:ln>
          </c:spPr>
          <c:invertIfNegative val="0"/>
          <c:dLbls>
            <c:showLegendKey val="0"/>
            <c:showVal val="1"/>
            <c:showCatName val="0"/>
            <c:showSerName val="0"/>
            <c:showPercent val="0"/>
            <c:showBubbleSize val="0"/>
            <c:showLeaderLines val="0"/>
          </c:dLbls>
          <c:cat>
            <c:strRef>
              <c:f>Sheet1!$A$2:$A$4</c:f>
              <c:strCache>
                <c:ptCount val="3"/>
                <c:pt idx="0">
                  <c:v>الآزوت السائل</c:v>
                </c:pt>
                <c:pt idx="1">
                  <c:v>البودوفيلين</c:v>
                </c:pt>
                <c:pt idx="2">
                  <c:v>البودوفيلوتوكسين</c:v>
                </c:pt>
              </c:strCache>
            </c:strRef>
          </c:cat>
          <c:val>
            <c:numRef>
              <c:f>Sheet1!$C$2:$C$4</c:f>
              <c:numCache>
                <c:formatCode>General</c:formatCode>
                <c:ptCount val="3"/>
                <c:pt idx="0">
                  <c:v>10</c:v>
                </c:pt>
                <c:pt idx="1">
                  <c:v>4</c:v>
                </c:pt>
                <c:pt idx="2">
                  <c:v>3</c:v>
                </c:pt>
              </c:numCache>
            </c:numRef>
          </c:val>
        </c:ser>
        <c:dLbls>
          <c:showLegendKey val="0"/>
          <c:showVal val="0"/>
          <c:showCatName val="0"/>
          <c:showSerName val="0"/>
          <c:showPercent val="0"/>
          <c:showBubbleSize val="0"/>
        </c:dLbls>
        <c:gapWidth val="150"/>
        <c:overlap val="100"/>
        <c:axId val="126328320"/>
        <c:axId val="150530304"/>
      </c:barChart>
      <c:catAx>
        <c:axId val="126328320"/>
        <c:scaling>
          <c:orientation val="minMax"/>
        </c:scaling>
        <c:delete val="0"/>
        <c:axPos val="b"/>
        <c:majorTickMark val="out"/>
        <c:minorTickMark val="none"/>
        <c:tickLblPos val="nextTo"/>
        <c:crossAx val="150530304"/>
        <c:crosses val="autoZero"/>
        <c:auto val="1"/>
        <c:lblAlgn val="ctr"/>
        <c:lblOffset val="100"/>
        <c:noMultiLvlLbl val="0"/>
      </c:catAx>
      <c:valAx>
        <c:axId val="150530304"/>
        <c:scaling>
          <c:orientation val="minMax"/>
        </c:scaling>
        <c:delete val="0"/>
        <c:axPos val="l"/>
        <c:majorGridlines/>
        <c:numFmt formatCode="General" sourceLinked="1"/>
        <c:majorTickMark val="out"/>
        <c:minorTickMark val="none"/>
        <c:tickLblPos val="nextTo"/>
        <c:crossAx val="12632832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13213-AEB7-4CFD-AC32-1FEEE323B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92</Pages>
  <Words>8742</Words>
  <Characters>49830</Characters>
  <Application>Microsoft Office Word</Application>
  <DocSecurity>0</DocSecurity>
  <Lines>415</Lines>
  <Paragraphs>116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58456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 Alasmar</dc:creator>
  <cp:lastModifiedBy>Anas Alasmar</cp:lastModifiedBy>
  <cp:revision>45</cp:revision>
  <dcterms:created xsi:type="dcterms:W3CDTF">2013-05-15T22:12:00Z</dcterms:created>
  <dcterms:modified xsi:type="dcterms:W3CDTF">2013-07-07T20:44:00Z</dcterms:modified>
</cp:coreProperties>
</file>