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834" w:rsidRPr="009604CE" w:rsidRDefault="00FD1017" w:rsidP="009604CE">
      <w:pPr>
        <w:spacing w:after="200" w:line="276" w:lineRule="auto"/>
        <w:jc w:val="lowKashida"/>
        <w:rPr>
          <w:rFonts w:cs="Monotype Koufi"/>
          <w:rtl/>
          <w:lang w:bidi="ar-SY"/>
        </w:rPr>
      </w:pPr>
      <w:bookmarkStart w:id="0" w:name="_GoBack"/>
      <w:bookmarkEnd w:id="0"/>
      <w:r>
        <w:rPr>
          <w:rFonts w:cs="Monotype Koufi"/>
          <w:noProof/>
          <w:rtl/>
        </w:rPr>
        <w:drawing>
          <wp:anchor distT="0" distB="0" distL="114300" distR="114300" simplePos="0" relativeHeight="251667456" behindDoc="1" locked="0" layoutInCell="1" allowOverlap="1" wp14:anchorId="5B1CA3C1" wp14:editId="74C3050B">
            <wp:simplePos x="0" y="0"/>
            <wp:positionH relativeFrom="column">
              <wp:posOffset>20955</wp:posOffset>
            </wp:positionH>
            <wp:positionV relativeFrom="paragraph">
              <wp:posOffset>-76200</wp:posOffset>
            </wp:positionV>
            <wp:extent cx="1485900" cy="1515745"/>
            <wp:effectExtent l="0" t="0" r="0" b="0"/>
            <wp:wrapNone/>
            <wp:docPr id="7" name="صورة 7" descr="\\Pc5\تنضيد فراس\شعارات\جامعة دمش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5\تنضيد فراس\شعارات\جامعة دمشق.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1515745"/>
                    </a:xfrm>
                    <a:prstGeom prst="rect">
                      <a:avLst/>
                    </a:prstGeom>
                    <a:noFill/>
                    <a:ln>
                      <a:noFill/>
                    </a:ln>
                  </pic:spPr>
                </pic:pic>
              </a:graphicData>
            </a:graphic>
            <wp14:sizeRelH relativeFrom="page">
              <wp14:pctWidth>0</wp14:pctWidth>
            </wp14:sizeRelH>
            <wp14:sizeRelV relativeFrom="page">
              <wp14:pctHeight>0</wp14:pctHeight>
            </wp14:sizeRelV>
          </wp:anchor>
        </w:drawing>
      </w:r>
      <w:r w:rsidR="00595834" w:rsidRPr="009604CE">
        <w:rPr>
          <w:rFonts w:cs="Monotype Koufi" w:hint="cs"/>
          <w:rtl/>
          <w:lang w:bidi="ar-SY"/>
        </w:rPr>
        <w:t>ج</w:t>
      </w:r>
      <w:r w:rsidR="009604CE">
        <w:rPr>
          <w:rFonts w:cs="Monotype Koufi" w:hint="cs"/>
          <w:rtl/>
          <w:lang w:bidi="ar-SY"/>
        </w:rPr>
        <w:t>ــــ</w:t>
      </w:r>
      <w:r w:rsidR="00595834" w:rsidRPr="009604CE">
        <w:rPr>
          <w:rFonts w:cs="Monotype Koufi" w:hint="cs"/>
          <w:rtl/>
          <w:lang w:bidi="ar-SY"/>
        </w:rPr>
        <w:t>ام</w:t>
      </w:r>
      <w:r w:rsidR="009604CE">
        <w:rPr>
          <w:rFonts w:cs="Monotype Koufi" w:hint="cs"/>
          <w:rtl/>
          <w:lang w:bidi="ar-SY"/>
        </w:rPr>
        <w:t>ـــ</w:t>
      </w:r>
      <w:r w:rsidR="00595834" w:rsidRPr="009604CE">
        <w:rPr>
          <w:rFonts w:cs="Monotype Koufi" w:hint="cs"/>
          <w:rtl/>
          <w:lang w:bidi="ar-SY"/>
        </w:rPr>
        <w:t>ع</w:t>
      </w:r>
      <w:r w:rsidR="009604CE">
        <w:rPr>
          <w:rFonts w:cs="Monotype Koufi" w:hint="cs"/>
          <w:rtl/>
          <w:lang w:bidi="ar-SY"/>
        </w:rPr>
        <w:t>ــــ</w:t>
      </w:r>
      <w:r w:rsidR="00595834" w:rsidRPr="009604CE">
        <w:rPr>
          <w:rFonts w:cs="Monotype Koufi" w:hint="cs"/>
          <w:rtl/>
          <w:lang w:bidi="ar-SY"/>
        </w:rPr>
        <w:t>ة دم</w:t>
      </w:r>
      <w:r w:rsidR="009604CE">
        <w:rPr>
          <w:rFonts w:cs="Monotype Koufi" w:hint="cs"/>
          <w:rtl/>
          <w:lang w:bidi="ar-SY"/>
        </w:rPr>
        <w:t>ــــ</w:t>
      </w:r>
      <w:r w:rsidR="00595834" w:rsidRPr="009604CE">
        <w:rPr>
          <w:rFonts w:cs="Monotype Koufi" w:hint="cs"/>
          <w:rtl/>
          <w:lang w:bidi="ar-SY"/>
        </w:rPr>
        <w:t>ش</w:t>
      </w:r>
      <w:r w:rsidR="009604CE">
        <w:rPr>
          <w:rFonts w:cs="Monotype Koufi" w:hint="cs"/>
          <w:rtl/>
          <w:lang w:bidi="ar-SY"/>
        </w:rPr>
        <w:t>ـــ</w:t>
      </w:r>
      <w:r w:rsidR="00595834" w:rsidRPr="009604CE">
        <w:rPr>
          <w:rFonts w:cs="Monotype Koufi" w:hint="cs"/>
          <w:rtl/>
          <w:lang w:bidi="ar-SY"/>
        </w:rPr>
        <w:t xml:space="preserve">ق </w:t>
      </w:r>
    </w:p>
    <w:p w:rsidR="00595834" w:rsidRPr="009604CE" w:rsidRDefault="009604CE" w:rsidP="009604CE">
      <w:pPr>
        <w:spacing w:after="200" w:line="276" w:lineRule="auto"/>
        <w:jc w:val="lowKashida"/>
        <w:rPr>
          <w:rFonts w:cs="Monotype Koufi"/>
          <w:rtl/>
          <w:lang w:bidi="ar-SY"/>
        </w:rPr>
      </w:pPr>
      <w:r>
        <w:rPr>
          <w:rFonts w:cs="Monotype Koufi" w:hint="cs"/>
          <w:rtl/>
          <w:lang w:bidi="ar-SY"/>
        </w:rPr>
        <w:t xml:space="preserve">    </w:t>
      </w:r>
      <w:r w:rsidR="00595834" w:rsidRPr="009604CE">
        <w:rPr>
          <w:rFonts w:cs="Monotype Koufi" w:hint="cs"/>
          <w:rtl/>
          <w:lang w:bidi="ar-SY"/>
        </w:rPr>
        <w:t xml:space="preserve">كلية الطب البشري </w:t>
      </w:r>
    </w:p>
    <w:p w:rsidR="00595834" w:rsidRPr="009604CE" w:rsidRDefault="009604CE" w:rsidP="009604CE">
      <w:pPr>
        <w:tabs>
          <w:tab w:val="left" w:pos="12440"/>
        </w:tabs>
        <w:spacing w:after="200" w:line="276" w:lineRule="auto"/>
        <w:jc w:val="lowKashida"/>
        <w:rPr>
          <w:rFonts w:cs="Monotype Koufi"/>
          <w:rtl/>
          <w:lang w:bidi="ar-SY"/>
        </w:rPr>
      </w:pPr>
      <w:r>
        <w:rPr>
          <w:rFonts w:cs="Monotype Koufi" w:hint="cs"/>
          <w:rtl/>
          <w:lang w:bidi="ar-SY"/>
        </w:rPr>
        <w:t xml:space="preserve">        </w:t>
      </w:r>
      <w:r w:rsidR="00595834" w:rsidRPr="009604CE">
        <w:rPr>
          <w:rFonts w:cs="Monotype Koufi" w:hint="cs"/>
          <w:rtl/>
          <w:lang w:bidi="ar-SY"/>
        </w:rPr>
        <w:t xml:space="preserve">مشفى الأطفال </w:t>
      </w:r>
    </w:p>
    <w:p w:rsidR="00595834" w:rsidRPr="009604CE" w:rsidRDefault="00595834" w:rsidP="009604CE">
      <w:pPr>
        <w:spacing w:after="200" w:line="276" w:lineRule="auto"/>
        <w:jc w:val="lowKashida"/>
        <w:rPr>
          <w:rtl/>
          <w:lang w:bidi="ar-SY"/>
        </w:rPr>
      </w:pPr>
    </w:p>
    <w:p w:rsidR="00595834" w:rsidRPr="009604CE" w:rsidRDefault="00595834" w:rsidP="009604CE">
      <w:pPr>
        <w:spacing w:after="200" w:line="276" w:lineRule="auto"/>
        <w:jc w:val="center"/>
        <w:rPr>
          <w:rFonts w:cs="PT Bold Heading"/>
          <w:sz w:val="58"/>
          <w:szCs w:val="58"/>
          <w:rtl/>
          <w:lang w:bidi="ar-SY"/>
        </w:rPr>
      </w:pPr>
      <w:r w:rsidRPr="009604CE">
        <w:rPr>
          <w:rFonts w:cs="PT Bold Heading" w:hint="cs"/>
          <w:sz w:val="58"/>
          <w:szCs w:val="58"/>
          <w:rtl/>
          <w:lang w:bidi="ar-SY"/>
        </w:rPr>
        <w:t>دراسة فعالية الفينوباربيتال في علاج فرط بيلروبين الدم عند الوليد</w:t>
      </w:r>
    </w:p>
    <w:p w:rsidR="00595834" w:rsidRPr="009604CE" w:rsidRDefault="00595834" w:rsidP="009604CE">
      <w:pPr>
        <w:spacing w:after="200" w:line="276" w:lineRule="auto"/>
        <w:jc w:val="center"/>
        <w:rPr>
          <w:rFonts w:cs="DecoType Naskh"/>
          <w:rtl/>
          <w:lang w:bidi="ar-SY"/>
        </w:rPr>
      </w:pPr>
      <w:r w:rsidRPr="009604CE">
        <w:rPr>
          <w:rFonts w:cs="DecoType Naskh" w:hint="cs"/>
          <w:rtl/>
          <w:lang w:bidi="ar-SY"/>
        </w:rPr>
        <w:t>بحث علمي أعد لنيل شهادة ال</w:t>
      </w:r>
      <w:r w:rsidR="00F92DAA" w:rsidRPr="009604CE">
        <w:rPr>
          <w:rFonts w:cs="DecoType Naskh" w:hint="cs"/>
          <w:rtl/>
          <w:lang w:bidi="ar-SY"/>
        </w:rPr>
        <w:t>ماجستير ( الدراسات العليا) في قسم</w:t>
      </w:r>
      <w:r w:rsidRPr="009604CE">
        <w:rPr>
          <w:rFonts w:cs="DecoType Naskh" w:hint="cs"/>
          <w:rtl/>
          <w:lang w:bidi="ar-SY"/>
        </w:rPr>
        <w:t xml:space="preserve"> الأطفال</w:t>
      </w:r>
    </w:p>
    <w:p w:rsidR="00595834" w:rsidRPr="009604CE" w:rsidRDefault="00595834" w:rsidP="009604CE">
      <w:pPr>
        <w:spacing w:after="200" w:line="276" w:lineRule="auto"/>
        <w:jc w:val="lowKashida"/>
        <w:rPr>
          <w:rtl/>
          <w:lang w:bidi="ar-SY"/>
        </w:rPr>
      </w:pPr>
    </w:p>
    <w:p w:rsidR="00595834" w:rsidRPr="009604CE" w:rsidRDefault="00595834" w:rsidP="009604CE">
      <w:pPr>
        <w:spacing w:after="200" w:line="276" w:lineRule="auto"/>
        <w:ind w:left="720" w:firstLine="720"/>
        <w:jc w:val="lowKashida"/>
        <w:rPr>
          <w:rFonts w:cs="Monotype Koufi"/>
          <w:rtl/>
          <w:lang w:bidi="ar-SY"/>
        </w:rPr>
      </w:pPr>
      <w:r w:rsidRPr="009604CE">
        <w:rPr>
          <w:rFonts w:cs="Monotype Koufi" w:hint="cs"/>
          <w:rtl/>
          <w:lang w:bidi="ar-SY"/>
        </w:rPr>
        <w:t xml:space="preserve">برئاسة </w:t>
      </w:r>
      <w:r w:rsidRPr="009604CE">
        <w:rPr>
          <w:rFonts w:cs="Monotype Koufi" w:hint="cs"/>
          <w:rtl/>
          <w:lang w:bidi="ar-SY"/>
        </w:rPr>
        <w:tab/>
      </w:r>
      <w:r w:rsidRPr="009604CE">
        <w:rPr>
          <w:rFonts w:cs="Monotype Koufi" w:hint="cs"/>
          <w:rtl/>
          <w:lang w:bidi="ar-SY"/>
        </w:rPr>
        <w:tab/>
      </w:r>
      <w:r w:rsidRPr="009604CE">
        <w:rPr>
          <w:rFonts w:cs="Monotype Koufi" w:hint="cs"/>
          <w:rtl/>
          <w:lang w:bidi="ar-SY"/>
        </w:rPr>
        <w:tab/>
      </w:r>
      <w:r w:rsidRPr="009604CE">
        <w:rPr>
          <w:rFonts w:cs="Monotype Koufi" w:hint="cs"/>
          <w:rtl/>
          <w:lang w:bidi="ar-SY"/>
        </w:rPr>
        <w:tab/>
      </w:r>
      <w:r w:rsidR="009604CE">
        <w:rPr>
          <w:rFonts w:cs="Monotype Koufi" w:hint="cs"/>
          <w:rtl/>
          <w:lang w:bidi="ar-SY"/>
        </w:rPr>
        <w:tab/>
      </w:r>
      <w:r w:rsidRPr="009604CE">
        <w:rPr>
          <w:rFonts w:cs="Monotype Koufi" w:hint="cs"/>
          <w:rtl/>
          <w:lang w:bidi="ar-SY"/>
        </w:rPr>
        <w:t xml:space="preserve">بإشراف </w:t>
      </w:r>
    </w:p>
    <w:p w:rsidR="00595834" w:rsidRPr="009604CE" w:rsidRDefault="00F92DAA" w:rsidP="009604CE">
      <w:pPr>
        <w:spacing w:after="200" w:line="276" w:lineRule="auto"/>
        <w:ind w:firstLine="720"/>
        <w:jc w:val="lowKashida"/>
        <w:rPr>
          <w:rFonts w:cs="PT Bold Heading"/>
          <w:rtl/>
          <w:lang w:bidi="ar-SY"/>
        </w:rPr>
      </w:pPr>
      <w:r w:rsidRPr="009604CE">
        <w:rPr>
          <w:rFonts w:cs="PT Bold Heading" w:hint="cs"/>
          <w:rtl/>
          <w:lang w:bidi="ar-SY"/>
        </w:rPr>
        <w:t>أ.م</w:t>
      </w:r>
      <w:r w:rsidR="00595834" w:rsidRPr="009604CE">
        <w:rPr>
          <w:rFonts w:cs="PT Bold Heading" w:hint="cs"/>
          <w:rtl/>
          <w:lang w:bidi="ar-SY"/>
        </w:rPr>
        <w:t>.</w:t>
      </w:r>
      <w:r w:rsidRPr="009604CE">
        <w:rPr>
          <w:rFonts w:cs="PT Bold Heading" w:hint="cs"/>
          <w:rtl/>
          <w:lang w:bidi="ar-SY"/>
        </w:rPr>
        <w:t>د</w:t>
      </w:r>
      <w:r w:rsidR="00595834" w:rsidRPr="009604CE">
        <w:rPr>
          <w:rFonts w:cs="PT Bold Heading" w:hint="cs"/>
          <w:rtl/>
          <w:lang w:bidi="ar-SY"/>
        </w:rPr>
        <w:t xml:space="preserve"> إياد طرفة</w:t>
      </w:r>
      <w:r w:rsidR="00595834" w:rsidRPr="009604CE">
        <w:rPr>
          <w:rFonts w:cs="PT Bold Heading" w:hint="cs"/>
          <w:rtl/>
          <w:lang w:bidi="ar-SY"/>
        </w:rPr>
        <w:tab/>
      </w:r>
      <w:r w:rsidR="00595834" w:rsidRPr="009604CE">
        <w:rPr>
          <w:rFonts w:cs="PT Bold Heading" w:hint="cs"/>
          <w:rtl/>
          <w:lang w:bidi="ar-SY"/>
        </w:rPr>
        <w:tab/>
      </w:r>
      <w:r w:rsidR="00595834" w:rsidRPr="009604CE">
        <w:rPr>
          <w:rFonts w:cs="PT Bold Heading" w:hint="cs"/>
          <w:rtl/>
          <w:lang w:bidi="ar-SY"/>
        </w:rPr>
        <w:tab/>
      </w:r>
      <w:r w:rsidR="00595834" w:rsidRPr="009604CE">
        <w:rPr>
          <w:rFonts w:cs="PT Bold Heading" w:hint="cs"/>
          <w:rtl/>
          <w:lang w:bidi="ar-SY"/>
        </w:rPr>
        <w:tab/>
        <w:t xml:space="preserve">   أ.م.</w:t>
      </w:r>
      <w:r w:rsidRPr="009604CE">
        <w:rPr>
          <w:rFonts w:cs="PT Bold Heading" w:hint="cs"/>
          <w:rtl/>
          <w:lang w:bidi="ar-SY"/>
        </w:rPr>
        <w:t>د</w:t>
      </w:r>
      <w:r w:rsidR="00595834" w:rsidRPr="009604CE">
        <w:rPr>
          <w:rFonts w:cs="PT Bold Heading" w:hint="cs"/>
          <w:rtl/>
          <w:lang w:bidi="ar-SY"/>
        </w:rPr>
        <w:t xml:space="preserve"> ماهر الباني </w:t>
      </w:r>
    </w:p>
    <w:p w:rsidR="0034492F" w:rsidRPr="009604CE" w:rsidRDefault="0034492F" w:rsidP="009604CE">
      <w:pPr>
        <w:spacing w:after="200" w:line="276" w:lineRule="auto"/>
        <w:jc w:val="lowKashida"/>
        <w:rPr>
          <w:rtl/>
          <w:lang w:bidi="ar-SY"/>
        </w:rPr>
      </w:pPr>
    </w:p>
    <w:p w:rsidR="0034492F" w:rsidRPr="009604CE" w:rsidRDefault="0034492F" w:rsidP="009604CE">
      <w:pPr>
        <w:spacing w:after="200" w:line="276" w:lineRule="auto"/>
        <w:jc w:val="center"/>
        <w:rPr>
          <w:rFonts w:cs="Monotype Koufi"/>
          <w:b/>
          <w:bCs/>
          <w:rtl/>
          <w:lang w:bidi="ar-SY"/>
        </w:rPr>
      </w:pPr>
      <w:r w:rsidRPr="009604CE">
        <w:rPr>
          <w:rFonts w:cs="Monotype Koufi" w:hint="cs"/>
          <w:b/>
          <w:bCs/>
          <w:rtl/>
          <w:lang w:bidi="ar-SY"/>
        </w:rPr>
        <w:t>إعداد</w:t>
      </w:r>
    </w:p>
    <w:p w:rsidR="0034492F" w:rsidRPr="009604CE" w:rsidRDefault="0034492F" w:rsidP="009604CE">
      <w:pPr>
        <w:spacing w:after="200" w:line="276" w:lineRule="auto"/>
        <w:jc w:val="center"/>
        <w:rPr>
          <w:rFonts w:cs="PT Bold Heading"/>
          <w:sz w:val="38"/>
          <w:szCs w:val="38"/>
          <w:rtl/>
          <w:lang w:bidi="ar-SY"/>
        </w:rPr>
      </w:pPr>
      <w:r w:rsidRPr="009604CE">
        <w:rPr>
          <w:rFonts w:cs="PT Bold Heading" w:hint="cs"/>
          <w:sz w:val="38"/>
          <w:szCs w:val="38"/>
          <w:rtl/>
          <w:lang w:bidi="ar-SY"/>
        </w:rPr>
        <w:t>د. كنده إسماعيل</w:t>
      </w:r>
    </w:p>
    <w:p w:rsidR="009604CE" w:rsidRDefault="009604CE" w:rsidP="009604CE">
      <w:pPr>
        <w:spacing w:after="200" w:line="276" w:lineRule="auto"/>
        <w:jc w:val="right"/>
        <w:rPr>
          <w:b/>
          <w:bCs/>
          <w:rtl/>
          <w:lang w:bidi="ar-SY"/>
        </w:rPr>
      </w:pPr>
    </w:p>
    <w:p w:rsidR="009604CE" w:rsidRDefault="009604CE" w:rsidP="009604CE">
      <w:pPr>
        <w:spacing w:after="200" w:line="276" w:lineRule="auto"/>
        <w:jc w:val="right"/>
        <w:rPr>
          <w:b/>
          <w:bCs/>
          <w:rtl/>
          <w:lang w:bidi="ar-SY"/>
        </w:rPr>
      </w:pPr>
    </w:p>
    <w:p w:rsidR="0034492F" w:rsidRPr="009604CE" w:rsidRDefault="0034492F" w:rsidP="009604CE">
      <w:pPr>
        <w:spacing w:after="200" w:line="276" w:lineRule="auto"/>
        <w:jc w:val="right"/>
        <w:rPr>
          <w:b/>
          <w:bCs/>
          <w:rtl/>
          <w:lang w:bidi="ar-SY"/>
        </w:rPr>
      </w:pPr>
      <w:r w:rsidRPr="009604CE">
        <w:rPr>
          <w:rFonts w:hint="cs"/>
          <w:b/>
          <w:bCs/>
          <w:rtl/>
          <w:lang w:bidi="ar-SY"/>
        </w:rPr>
        <w:lastRenderedPageBreak/>
        <w:t xml:space="preserve">                                                       2011-2012م</w:t>
      </w:r>
    </w:p>
    <w:p w:rsidR="0091187D" w:rsidRPr="009604CE" w:rsidRDefault="0091187D" w:rsidP="009604CE">
      <w:pPr>
        <w:spacing w:after="200" w:line="276" w:lineRule="auto"/>
        <w:jc w:val="center"/>
        <w:rPr>
          <w:rFonts w:cs="Diwani Bent"/>
          <w:sz w:val="48"/>
          <w:szCs w:val="48"/>
          <w:rtl/>
          <w:lang w:bidi="ar-SY"/>
        </w:rPr>
      </w:pPr>
      <w:r w:rsidRPr="009604CE">
        <w:rPr>
          <w:rFonts w:cs="Diwani Bent" w:hint="cs"/>
          <w:sz w:val="48"/>
          <w:szCs w:val="48"/>
          <w:rtl/>
          <w:lang w:bidi="ar-SY"/>
        </w:rPr>
        <w:t>بسم الله الرحمن الرحيم</w:t>
      </w:r>
    </w:p>
    <w:p w:rsidR="0091187D" w:rsidRPr="009604CE" w:rsidRDefault="0091187D" w:rsidP="009604CE">
      <w:pPr>
        <w:spacing w:after="200" w:line="276" w:lineRule="auto"/>
        <w:jc w:val="center"/>
        <w:rPr>
          <w:rFonts w:cs="Old Antic Decorative"/>
          <w:sz w:val="50"/>
          <w:szCs w:val="50"/>
          <w:rtl/>
          <w:lang w:bidi="ar-SY"/>
        </w:rPr>
      </w:pPr>
      <w:r w:rsidRPr="009604CE">
        <w:rPr>
          <w:rFonts w:cs="Old Antic Decorative" w:hint="cs"/>
          <w:sz w:val="50"/>
          <w:szCs w:val="50"/>
          <w:rtl/>
          <w:lang w:bidi="ar-SY"/>
        </w:rPr>
        <w:t>كلمة شكر</w:t>
      </w:r>
    </w:p>
    <w:p w:rsidR="0091187D" w:rsidRPr="009604CE" w:rsidRDefault="0091187D" w:rsidP="009604CE">
      <w:pPr>
        <w:spacing w:after="200" w:line="276" w:lineRule="auto"/>
        <w:jc w:val="lowKashida"/>
        <w:rPr>
          <w:rFonts w:cs="DecoType Naskh"/>
          <w:sz w:val="36"/>
          <w:szCs w:val="36"/>
          <w:rtl/>
          <w:lang w:bidi="ar-SY"/>
        </w:rPr>
      </w:pPr>
      <w:r w:rsidRPr="009604CE">
        <w:rPr>
          <w:rFonts w:cs="DecoType Naskh" w:hint="cs"/>
          <w:sz w:val="36"/>
          <w:szCs w:val="36"/>
          <w:rtl/>
          <w:lang w:bidi="ar-SY"/>
        </w:rPr>
        <w:t>في نهاية المطاف لابد من كلمة شكر لكل من أسهم في إنجاز هذا العمل وأخص بالذكر الأستاذ المشرف الدكتور ماهر الباني الذي تكرم بالإشراف على هذا البحث .</w:t>
      </w:r>
    </w:p>
    <w:p w:rsidR="0091187D" w:rsidRPr="009604CE" w:rsidRDefault="0091187D" w:rsidP="009604CE">
      <w:pPr>
        <w:spacing w:after="200" w:line="276" w:lineRule="auto"/>
        <w:jc w:val="lowKashida"/>
        <w:rPr>
          <w:rFonts w:cs="DecoType Naskh"/>
          <w:sz w:val="36"/>
          <w:szCs w:val="36"/>
          <w:rtl/>
          <w:lang w:bidi="ar-SY"/>
        </w:rPr>
      </w:pPr>
      <w:r w:rsidRPr="009604CE">
        <w:rPr>
          <w:rFonts w:cs="DecoType Naskh" w:hint="cs"/>
          <w:sz w:val="36"/>
          <w:szCs w:val="36"/>
          <w:rtl/>
          <w:lang w:bidi="ar-SY"/>
        </w:rPr>
        <w:t>كما أشكر كل من وقف إلى جانب طوال فترة اختصاصي بمشفى الأطفال من أساتذة وزملاء وجميع العاملين في المشفى .</w:t>
      </w:r>
    </w:p>
    <w:p w:rsidR="0091187D" w:rsidRPr="009604CE" w:rsidRDefault="0091187D" w:rsidP="009604CE">
      <w:pPr>
        <w:spacing w:after="200" w:line="276" w:lineRule="auto"/>
        <w:jc w:val="lowKashida"/>
        <w:rPr>
          <w:rFonts w:cs="DecoType Naskh"/>
          <w:sz w:val="36"/>
          <w:szCs w:val="36"/>
          <w:rtl/>
          <w:lang w:bidi="ar-SY"/>
        </w:rPr>
      </w:pPr>
      <w:r w:rsidRPr="009604CE">
        <w:rPr>
          <w:rFonts w:cs="DecoType Naskh" w:hint="cs"/>
          <w:sz w:val="36"/>
          <w:szCs w:val="36"/>
          <w:rtl/>
          <w:lang w:bidi="ar-SY"/>
        </w:rPr>
        <w:t>وكل الشكر لمن ساندني طوال مشوار دراستي وأحاطني بالحب و الرعاية ( أهلي وإخوتي وأصدقائي ) .</w:t>
      </w:r>
    </w:p>
    <w:p w:rsidR="0091187D" w:rsidRPr="009604CE" w:rsidRDefault="0091187D" w:rsidP="009604CE">
      <w:pPr>
        <w:spacing w:after="200" w:line="276" w:lineRule="auto"/>
        <w:ind w:firstLine="5619"/>
        <w:jc w:val="center"/>
        <w:rPr>
          <w:rFonts w:cs="PT Bold Heading"/>
          <w:rtl/>
          <w:lang w:bidi="ar-SY"/>
        </w:rPr>
      </w:pPr>
      <w:r w:rsidRPr="009604CE">
        <w:rPr>
          <w:rFonts w:cs="PT Bold Heading"/>
          <w:rtl/>
          <w:lang w:bidi="ar-SY"/>
        </w:rPr>
        <w:t>الإهداء</w:t>
      </w:r>
    </w:p>
    <w:p w:rsidR="0091187D" w:rsidRPr="009604CE" w:rsidRDefault="0091187D" w:rsidP="009604CE">
      <w:pPr>
        <w:spacing w:after="200" w:line="276" w:lineRule="auto"/>
        <w:ind w:firstLine="5619"/>
        <w:jc w:val="center"/>
        <w:rPr>
          <w:rFonts w:cs="PT Bold Heading"/>
          <w:rtl/>
          <w:lang w:bidi="ar-SY"/>
        </w:rPr>
      </w:pPr>
      <w:r w:rsidRPr="009604CE">
        <w:rPr>
          <w:rFonts w:cs="PT Bold Heading"/>
          <w:rtl/>
          <w:lang w:bidi="ar-SY"/>
        </w:rPr>
        <w:t>كندة إسماعيل</w:t>
      </w:r>
    </w:p>
    <w:p w:rsidR="0091187D" w:rsidRPr="009604CE" w:rsidRDefault="0091187D" w:rsidP="009604CE">
      <w:pPr>
        <w:spacing w:after="200" w:line="276" w:lineRule="auto"/>
        <w:jc w:val="lowKashida"/>
        <w:rPr>
          <w:rtl/>
          <w:lang w:bidi="ar-SY"/>
        </w:rPr>
      </w:pPr>
    </w:p>
    <w:p w:rsidR="0091187D" w:rsidRPr="009604CE" w:rsidRDefault="0091187D" w:rsidP="009604CE">
      <w:pPr>
        <w:spacing w:after="200" w:line="276" w:lineRule="auto"/>
        <w:jc w:val="lowKashida"/>
        <w:rPr>
          <w:rtl/>
          <w:lang w:bidi="ar-SY"/>
        </w:rPr>
      </w:pPr>
    </w:p>
    <w:p w:rsidR="0091187D" w:rsidRPr="009604CE" w:rsidRDefault="0091187D" w:rsidP="009604CE">
      <w:pPr>
        <w:spacing w:after="200" w:line="276" w:lineRule="auto"/>
        <w:jc w:val="lowKashida"/>
        <w:rPr>
          <w:rtl/>
          <w:lang w:bidi="ar-SY"/>
        </w:rPr>
      </w:pPr>
    </w:p>
    <w:p w:rsidR="0091187D" w:rsidRPr="009604CE" w:rsidRDefault="0091187D" w:rsidP="009604CE">
      <w:pPr>
        <w:spacing w:after="200" w:line="276" w:lineRule="auto"/>
        <w:jc w:val="lowKashida"/>
        <w:rPr>
          <w:rtl/>
          <w:lang w:bidi="ar-SY"/>
        </w:rPr>
      </w:pPr>
    </w:p>
    <w:p w:rsidR="009604CE" w:rsidRDefault="009604CE" w:rsidP="009604CE">
      <w:pPr>
        <w:bidi w:val="0"/>
        <w:spacing w:after="200" w:line="276" w:lineRule="auto"/>
        <w:rPr>
          <w:b/>
          <w:bCs/>
          <w:lang w:bidi="ar-SY"/>
        </w:rPr>
      </w:pPr>
      <w:r>
        <w:rPr>
          <w:b/>
          <w:bCs/>
          <w:lang w:bidi="ar-SY"/>
        </w:rPr>
        <w:br w:type="page"/>
      </w:r>
    </w:p>
    <w:p w:rsidR="00595834" w:rsidRPr="009604CE" w:rsidRDefault="00595834" w:rsidP="009604CE">
      <w:pPr>
        <w:spacing w:after="200" w:line="276" w:lineRule="auto"/>
        <w:jc w:val="center"/>
        <w:rPr>
          <w:b/>
          <w:bCs/>
          <w:rtl/>
          <w:lang w:bidi="ar-SY"/>
        </w:rPr>
      </w:pPr>
      <w:r w:rsidRPr="009604CE">
        <w:rPr>
          <w:b/>
          <w:bCs/>
          <w:lang w:bidi="ar-SY"/>
        </w:rPr>
        <w:lastRenderedPageBreak/>
        <w:t>ABBREVIATIONS</w:t>
      </w:r>
    </w:p>
    <w:p w:rsidR="0034492F" w:rsidRPr="009604CE" w:rsidRDefault="0034492F" w:rsidP="009604CE">
      <w:pPr>
        <w:spacing w:after="200" w:line="276" w:lineRule="auto"/>
        <w:jc w:val="lowKashida"/>
        <w:rPr>
          <w:rFonts w:hint="cs"/>
          <w:b/>
          <w:bCs/>
          <w:rtl/>
          <w:lang w:bidi="ar-SY"/>
        </w:rPr>
      </w:pPr>
    </w:p>
    <w:p w:rsidR="0034492F" w:rsidRPr="009604CE" w:rsidRDefault="0034492F" w:rsidP="009604CE">
      <w:pPr>
        <w:spacing w:after="200" w:line="276" w:lineRule="auto"/>
        <w:jc w:val="lowKashida"/>
        <w:rPr>
          <w:b/>
          <w:bCs/>
          <w:lang w:bidi="ar-SY"/>
        </w:rPr>
      </w:pPr>
    </w:p>
    <w:p w:rsidR="00595834" w:rsidRPr="009604CE" w:rsidRDefault="00595834" w:rsidP="009604CE">
      <w:pPr>
        <w:bidi w:val="0"/>
        <w:spacing w:after="200" w:line="276" w:lineRule="auto"/>
        <w:jc w:val="lowKashida"/>
        <w:rPr>
          <w:lang w:bidi="ar-SY"/>
        </w:rPr>
      </w:pPr>
      <w:r w:rsidRPr="009604CE">
        <w:rPr>
          <w:lang w:bidi="ar-SY"/>
        </w:rPr>
        <w:t xml:space="preserve">C.B: Conjugated Bilirubin </w:t>
      </w:r>
    </w:p>
    <w:p w:rsidR="00595834" w:rsidRPr="009604CE" w:rsidRDefault="00595834" w:rsidP="009604CE">
      <w:pPr>
        <w:bidi w:val="0"/>
        <w:spacing w:after="200" w:line="276" w:lineRule="auto"/>
        <w:jc w:val="lowKashida"/>
        <w:rPr>
          <w:lang w:bidi="ar-SY"/>
        </w:rPr>
      </w:pPr>
      <w:r w:rsidRPr="009604CE">
        <w:rPr>
          <w:lang w:bidi="ar-SY"/>
        </w:rPr>
        <w:t>CRP : C</w:t>
      </w:r>
      <w:r w:rsidR="0034492F" w:rsidRPr="009604CE">
        <w:rPr>
          <w:lang w:bidi="ar-SY"/>
        </w:rPr>
        <w:t>.</w:t>
      </w:r>
      <w:r w:rsidRPr="009604CE">
        <w:rPr>
          <w:lang w:bidi="ar-SY"/>
        </w:rPr>
        <w:t xml:space="preserve"> Rea</w:t>
      </w:r>
      <w:r w:rsidR="007C2C41" w:rsidRPr="009604CE">
        <w:rPr>
          <w:lang w:bidi="ar-SY"/>
        </w:rPr>
        <w:t>c</w:t>
      </w:r>
      <w:r w:rsidRPr="009604CE">
        <w:rPr>
          <w:lang w:bidi="ar-SY"/>
        </w:rPr>
        <w:t xml:space="preserve">tion protein </w:t>
      </w:r>
    </w:p>
    <w:p w:rsidR="00595834" w:rsidRPr="009604CE" w:rsidRDefault="00595834" w:rsidP="009604CE">
      <w:pPr>
        <w:bidi w:val="0"/>
        <w:spacing w:after="200" w:line="276" w:lineRule="auto"/>
        <w:jc w:val="lowKashida"/>
        <w:rPr>
          <w:lang w:bidi="ar-SY"/>
        </w:rPr>
      </w:pPr>
      <w:r w:rsidRPr="009604CE">
        <w:rPr>
          <w:lang w:bidi="ar-SY"/>
        </w:rPr>
        <w:t xml:space="preserve">D I C : Disseminted Intravascul Coagulation </w:t>
      </w:r>
    </w:p>
    <w:p w:rsidR="00595834" w:rsidRPr="009604CE" w:rsidRDefault="00595834" w:rsidP="009604CE">
      <w:pPr>
        <w:bidi w:val="0"/>
        <w:spacing w:after="200" w:line="276" w:lineRule="auto"/>
        <w:jc w:val="lowKashida"/>
        <w:rPr>
          <w:rtl/>
        </w:rPr>
      </w:pPr>
      <w:r w:rsidRPr="009604CE">
        <w:rPr>
          <w:lang w:bidi="ar-SY"/>
        </w:rPr>
        <w:t xml:space="preserve">F C : Fragment. C </w:t>
      </w:r>
    </w:p>
    <w:p w:rsidR="00595834" w:rsidRPr="009604CE" w:rsidRDefault="007C2C41" w:rsidP="009604CE">
      <w:pPr>
        <w:bidi w:val="0"/>
        <w:spacing w:after="200" w:line="276" w:lineRule="auto"/>
        <w:jc w:val="lowKashida"/>
        <w:rPr>
          <w:lang w:bidi="ar-SY"/>
        </w:rPr>
      </w:pPr>
      <w:r w:rsidRPr="009604CE">
        <w:rPr>
          <w:lang w:bidi="ar-SY"/>
        </w:rPr>
        <w:t>G</w:t>
      </w:r>
      <w:r w:rsidR="00595834" w:rsidRPr="009604CE">
        <w:rPr>
          <w:lang w:bidi="ar-SY"/>
        </w:rPr>
        <w:t>T : Glucor</w:t>
      </w:r>
      <w:r w:rsidRPr="009604CE">
        <w:rPr>
          <w:lang w:bidi="ar-SY"/>
        </w:rPr>
        <w:t>o</w:t>
      </w:r>
      <w:r w:rsidR="00595834" w:rsidRPr="009604CE">
        <w:rPr>
          <w:lang w:bidi="ar-SY"/>
        </w:rPr>
        <w:t xml:space="preserve">nyl Transferase </w:t>
      </w:r>
    </w:p>
    <w:p w:rsidR="00595834" w:rsidRPr="009604CE" w:rsidRDefault="00595834" w:rsidP="009604CE">
      <w:pPr>
        <w:bidi w:val="0"/>
        <w:spacing w:after="200" w:line="276" w:lineRule="auto"/>
        <w:jc w:val="lowKashida"/>
        <w:rPr>
          <w:lang w:bidi="ar-SY"/>
        </w:rPr>
      </w:pPr>
      <w:r w:rsidRPr="009604CE">
        <w:rPr>
          <w:lang w:bidi="ar-SY"/>
        </w:rPr>
        <w:t>G6PD : Glucos</w:t>
      </w:r>
      <w:r w:rsidR="007A51C2" w:rsidRPr="009604CE">
        <w:rPr>
          <w:lang w:bidi="ar-SY"/>
        </w:rPr>
        <w:t>e – 6 – phosphate Dehydrogenase</w:t>
      </w:r>
    </w:p>
    <w:p w:rsidR="00595834" w:rsidRPr="009604CE" w:rsidRDefault="00595834" w:rsidP="009604CE">
      <w:pPr>
        <w:bidi w:val="0"/>
        <w:spacing w:after="200" w:line="276" w:lineRule="auto"/>
        <w:jc w:val="lowKashida"/>
        <w:rPr>
          <w:lang w:bidi="ar-SY"/>
        </w:rPr>
      </w:pPr>
      <w:r w:rsidRPr="009604CE">
        <w:rPr>
          <w:lang w:bidi="ar-SY"/>
        </w:rPr>
        <w:t xml:space="preserve">HDL : High – Density lipoprotein </w:t>
      </w:r>
    </w:p>
    <w:p w:rsidR="00595834" w:rsidRPr="009604CE" w:rsidRDefault="00595834" w:rsidP="009604CE">
      <w:pPr>
        <w:bidi w:val="0"/>
        <w:spacing w:after="200" w:line="276" w:lineRule="auto"/>
        <w:jc w:val="lowKashida"/>
        <w:rPr>
          <w:rtl/>
        </w:rPr>
      </w:pPr>
      <w:r w:rsidRPr="009604CE">
        <w:rPr>
          <w:lang w:bidi="ar-SY"/>
        </w:rPr>
        <w:t xml:space="preserve">IVIG : Intra Venous Immuno Globolin </w:t>
      </w:r>
    </w:p>
    <w:p w:rsidR="00595834" w:rsidRPr="009604CE" w:rsidRDefault="007C2C41" w:rsidP="009604CE">
      <w:pPr>
        <w:bidi w:val="0"/>
        <w:spacing w:after="200" w:line="276" w:lineRule="auto"/>
        <w:jc w:val="lowKashida"/>
        <w:rPr>
          <w:lang w:bidi="ar-SY"/>
        </w:rPr>
      </w:pPr>
      <w:r w:rsidRPr="009604CE">
        <w:rPr>
          <w:lang w:bidi="ar-SY"/>
        </w:rPr>
        <w:t>MOAT</w:t>
      </w:r>
      <w:r w:rsidR="00595834" w:rsidRPr="009604CE">
        <w:rPr>
          <w:lang w:bidi="ar-SY"/>
        </w:rPr>
        <w:t xml:space="preserve"> : Multi specific Organic Anion Transporter </w:t>
      </w:r>
    </w:p>
    <w:p w:rsidR="00595834" w:rsidRPr="009604CE" w:rsidRDefault="00595834" w:rsidP="009604CE">
      <w:pPr>
        <w:bidi w:val="0"/>
        <w:spacing w:after="200" w:line="276" w:lineRule="auto"/>
        <w:jc w:val="lowKashida"/>
        <w:rPr>
          <w:lang w:bidi="ar-SY"/>
        </w:rPr>
      </w:pPr>
      <w:r w:rsidRPr="009604CE">
        <w:rPr>
          <w:lang w:bidi="ar-SY"/>
        </w:rPr>
        <w:t xml:space="preserve">PK : pyruvate Kinase </w:t>
      </w:r>
    </w:p>
    <w:p w:rsidR="00595834" w:rsidRPr="009604CE" w:rsidRDefault="00595834" w:rsidP="009604CE">
      <w:pPr>
        <w:bidi w:val="0"/>
        <w:spacing w:after="200" w:line="276" w:lineRule="auto"/>
        <w:jc w:val="lowKashida"/>
        <w:rPr>
          <w:lang w:bidi="ar-SY"/>
        </w:rPr>
      </w:pPr>
      <w:r w:rsidRPr="009604CE">
        <w:rPr>
          <w:lang w:bidi="ar-SY"/>
        </w:rPr>
        <w:t xml:space="preserve">TB : Total Bilirubin </w:t>
      </w:r>
    </w:p>
    <w:p w:rsidR="00595834" w:rsidRPr="009604CE" w:rsidRDefault="00595834" w:rsidP="009604CE">
      <w:pPr>
        <w:bidi w:val="0"/>
        <w:spacing w:after="200" w:line="276" w:lineRule="auto"/>
        <w:jc w:val="lowKashida"/>
        <w:rPr>
          <w:lang w:bidi="ar-SY"/>
        </w:rPr>
      </w:pPr>
      <w:r w:rsidRPr="009604CE">
        <w:rPr>
          <w:lang w:bidi="ar-SY"/>
        </w:rPr>
        <w:t xml:space="preserve">UCB : Un Conjugated Bilirubin </w:t>
      </w:r>
    </w:p>
    <w:p w:rsidR="00595834" w:rsidRPr="009604CE" w:rsidRDefault="007C2C41" w:rsidP="009604CE">
      <w:pPr>
        <w:bidi w:val="0"/>
        <w:spacing w:after="200" w:line="276" w:lineRule="auto"/>
        <w:jc w:val="lowKashida"/>
        <w:rPr>
          <w:lang w:bidi="ar-SY"/>
        </w:rPr>
      </w:pPr>
      <w:r w:rsidRPr="009604CE">
        <w:rPr>
          <w:lang w:bidi="ar-SY"/>
        </w:rPr>
        <w:t>UDPGT : Uridine Di phospho</w:t>
      </w:r>
      <w:r w:rsidR="00595834" w:rsidRPr="009604CE">
        <w:rPr>
          <w:lang w:bidi="ar-SY"/>
        </w:rPr>
        <w:t xml:space="preserve"> Glucuronyl Transferase </w:t>
      </w:r>
    </w:p>
    <w:p w:rsidR="00595834" w:rsidRPr="009604CE" w:rsidRDefault="00595834" w:rsidP="009604CE">
      <w:pPr>
        <w:bidi w:val="0"/>
        <w:spacing w:after="200" w:line="276" w:lineRule="auto"/>
        <w:ind w:firstLine="720"/>
        <w:jc w:val="lowKashida"/>
        <w:rPr>
          <w:lang w:bidi="ar-SY"/>
        </w:rPr>
      </w:pPr>
    </w:p>
    <w:p w:rsidR="00595834" w:rsidRPr="009604CE" w:rsidRDefault="00595834" w:rsidP="009604CE">
      <w:pPr>
        <w:spacing w:after="200" w:line="276" w:lineRule="auto"/>
        <w:jc w:val="lowKashida"/>
        <w:rPr>
          <w:rFonts w:hint="cs"/>
          <w:lang w:bidi="ar-SY"/>
        </w:rPr>
      </w:pPr>
    </w:p>
    <w:p w:rsidR="00595834" w:rsidRPr="009604CE" w:rsidRDefault="00595834" w:rsidP="009604CE">
      <w:pPr>
        <w:spacing w:after="200" w:line="276" w:lineRule="auto"/>
        <w:jc w:val="lowKashida"/>
        <w:rPr>
          <w:lang w:bidi="ar-SY"/>
        </w:rPr>
      </w:pPr>
    </w:p>
    <w:p w:rsidR="00595834" w:rsidRPr="009604CE" w:rsidRDefault="00595834" w:rsidP="009604CE">
      <w:pPr>
        <w:spacing w:after="200" w:line="276" w:lineRule="auto"/>
        <w:jc w:val="lowKashida"/>
        <w:rPr>
          <w:lang w:bidi="ar-SY"/>
        </w:rPr>
      </w:pPr>
    </w:p>
    <w:p w:rsidR="00595834" w:rsidRPr="009604CE" w:rsidRDefault="00595834" w:rsidP="009604CE">
      <w:pPr>
        <w:spacing w:after="200" w:line="276" w:lineRule="auto"/>
        <w:jc w:val="lowKashida"/>
        <w:rPr>
          <w:lang w:bidi="ar-SY"/>
        </w:rPr>
      </w:pPr>
    </w:p>
    <w:p w:rsidR="00595834" w:rsidRPr="009604CE" w:rsidRDefault="00595834" w:rsidP="009604CE">
      <w:pPr>
        <w:spacing w:after="200" w:line="276" w:lineRule="auto"/>
        <w:jc w:val="lowKashida"/>
        <w:rPr>
          <w:rtl/>
          <w:lang w:bidi="ar-SY"/>
        </w:rPr>
      </w:pPr>
    </w:p>
    <w:p w:rsidR="00595834" w:rsidRPr="009604CE" w:rsidRDefault="00595834" w:rsidP="009604CE">
      <w:pPr>
        <w:spacing w:after="200" w:line="276" w:lineRule="auto"/>
        <w:jc w:val="center"/>
        <w:rPr>
          <w:b/>
          <w:bCs/>
          <w:rtl/>
          <w:lang w:bidi="ar-SY"/>
        </w:rPr>
      </w:pPr>
      <w:r w:rsidRPr="009604CE">
        <w:rPr>
          <w:rFonts w:hint="cs"/>
          <w:b/>
          <w:bCs/>
          <w:rtl/>
          <w:lang w:bidi="ar-SY"/>
        </w:rPr>
        <w:t>القسم النظري</w:t>
      </w:r>
    </w:p>
    <w:p w:rsidR="00595834" w:rsidRPr="009604CE" w:rsidRDefault="00595834" w:rsidP="009604CE">
      <w:pPr>
        <w:spacing w:after="200" w:line="276" w:lineRule="auto"/>
        <w:jc w:val="center"/>
        <w:rPr>
          <w:b/>
          <w:bCs/>
          <w:rtl/>
          <w:lang w:bidi="ar-SY"/>
        </w:rPr>
      </w:pPr>
      <w:r w:rsidRPr="009604CE">
        <w:rPr>
          <w:rFonts w:hint="cs"/>
          <w:b/>
          <w:bCs/>
          <w:rtl/>
          <w:lang w:bidi="ar-SY"/>
        </w:rPr>
        <w:t>( مخطط الدراسة النظرية )</w:t>
      </w:r>
    </w:p>
    <w:p w:rsidR="00595834" w:rsidRPr="009604CE" w:rsidRDefault="00595834" w:rsidP="009604CE">
      <w:pPr>
        <w:spacing w:after="200" w:line="276" w:lineRule="auto"/>
        <w:jc w:val="lowKashida"/>
        <w:rPr>
          <w:rtl/>
          <w:lang w:bidi="ar-SY"/>
        </w:rPr>
      </w:pPr>
      <w:r w:rsidRPr="009604CE">
        <w:rPr>
          <w:rFonts w:hint="cs"/>
          <w:rtl/>
          <w:lang w:bidi="ar-SY"/>
        </w:rPr>
        <w:t>أولاً : المقدمة .</w:t>
      </w:r>
    </w:p>
    <w:p w:rsidR="00595834" w:rsidRPr="009604CE" w:rsidRDefault="00595834" w:rsidP="009604CE">
      <w:pPr>
        <w:spacing w:after="200" w:line="276" w:lineRule="auto"/>
        <w:jc w:val="lowKashida"/>
        <w:rPr>
          <w:rtl/>
          <w:lang w:bidi="ar-SY"/>
        </w:rPr>
      </w:pPr>
      <w:r w:rsidRPr="009604CE">
        <w:rPr>
          <w:rFonts w:hint="cs"/>
          <w:rtl/>
          <w:lang w:bidi="ar-SY"/>
        </w:rPr>
        <w:t>ثانياً : استقلاب البيلروبين .</w:t>
      </w:r>
    </w:p>
    <w:p w:rsidR="00595834" w:rsidRPr="009604CE" w:rsidRDefault="00595834" w:rsidP="009604CE">
      <w:pPr>
        <w:spacing w:after="200" w:line="276" w:lineRule="auto"/>
        <w:jc w:val="lowKashida"/>
        <w:rPr>
          <w:rtl/>
          <w:lang w:bidi="ar-SY"/>
        </w:rPr>
      </w:pPr>
      <w:r w:rsidRPr="009604CE">
        <w:rPr>
          <w:rFonts w:hint="cs"/>
          <w:rtl/>
          <w:lang w:bidi="ar-SY"/>
        </w:rPr>
        <w:t>ثالثاً : أسباب فرط البيلروبين غير المقترن عند الوليد .</w:t>
      </w:r>
    </w:p>
    <w:p w:rsidR="00595834" w:rsidRPr="009604CE" w:rsidRDefault="00595834" w:rsidP="009604CE">
      <w:pPr>
        <w:spacing w:after="200" w:line="276" w:lineRule="auto"/>
        <w:jc w:val="lowKashida"/>
        <w:rPr>
          <w:rtl/>
          <w:lang w:bidi="ar-SY"/>
        </w:rPr>
      </w:pPr>
      <w:r w:rsidRPr="009604CE">
        <w:rPr>
          <w:rFonts w:hint="cs"/>
          <w:rtl/>
          <w:lang w:bidi="ar-SY"/>
        </w:rPr>
        <w:t>رابعاً : عوامل الخطر لفرط البيلروبين .</w:t>
      </w:r>
    </w:p>
    <w:p w:rsidR="00595834" w:rsidRPr="009604CE" w:rsidRDefault="00595834" w:rsidP="009604CE">
      <w:pPr>
        <w:spacing w:after="200" w:line="276" w:lineRule="auto"/>
        <w:jc w:val="lowKashida"/>
        <w:rPr>
          <w:rtl/>
          <w:lang w:bidi="ar-SY"/>
        </w:rPr>
      </w:pPr>
      <w:r w:rsidRPr="009604CE">
        <w:rPr>
          <w:rFonts w:hint="cs"/>
          <w:rtl/>
          <w:lang w:bidi="ar-SY"/>
        </w:rPr>
        <w:t>خامساً : التقييم التشخيصي لفرط البيلروبين غير المقترن .</w:t>
      </w:r>
    </w:p>
    <w:p w:rsidR="00595834" w:rsidRPr="009604CE" w:rsidRDefault="00595834" w:rsidP="009604CE">
      <w:pPr>
        <w:spacing w:after="200" w:line="276" w:lineRule="auto"/>
        <w:jc w:val="lowKashida"/>
        <w:rPr>
          <w:rtl/>
          <w:lang w:bidi="ar-SY"/>
        </w:rPr>
      </w:pPr>
      <w:r w:rsidRPr="009604CE">
        <w:rPr>
          <w:rFonts w:hint="cs"/>
          <w:rtl/>
          <w:lang w:bidi="ar-SY"/>
        </w:rPr>
        <w:t>سادساً : الوقاية من فرط البيلروبين الشديد .</w:t>
      </w:r>
    </w:p>
    <w:p w:rsidR="00595834" w:rsidRPr="009604CE" w:rsidRDefault="00595834" w:rsidP="009604CE">
      <w:pPr>
        <w:spacing w:after="200" w:line="276" w:lineRule="auto"/>
        <w:jc w:val="lowKashida"/>
        <w:rPr>
          <w:rtl/>
          <w:lang w:bidi="ar-SY"/>
        </w:rPr>
      </w:pPr>
      <w:r w:rsidRPr="009604CE">
        <w:rPr>
          <w:rFonts w:hint="cs"/>
          <w:rtl/>
          <w:lang w:bidi="ar-SY"/>
        </w:rPr>
        <w:t>سابعاً : تدبير فرط البيلروبين .</w:t>
      </w:r>
    </w:p>
    <w:p w:rsidR="00595834" w:rsidRPr="009604CE" w:rsidRDefault="00595834" w:rsidP="009604CE">
      <w:pPr>
        <w:spacing w:after="200" w:line="276" w:lineRule="auto"/>
        <w:jc w:val="lowKashida"/>
        <w:rPr>
          <w:rtl/>
          <w:lang w:bidi="ar-SY"/>
        </w:rPr>
      </w:pPr>
      <w:r w:rsidRPr="009604CE">
        <w:rPr>
          <w:rFonts w:hint="cs"/>
          <w:rtl/>
          <w:lang w:bidi="ar-SY"/>
        </w:rPr>
        <w:t>من ضمنها الفينوباربيتال :</w:t>
      </w:r>
    </w:p>
    <w:p w:rsidR="00595834" w:rsidRPr="009604CE" w:rsidRDefault="00595834" w:rsidP="009604CE">
      <w:pPr>
        <w:numPr>
          <w:ilvl w:val="0"/>
          <w:numId w:val="1"/>
        </w:numPr>
        <w:spacing w:after="200" w:line="276" w:lineRule="auto"/>
        <w:jc w:val="lowKashida"/>
        <w:rPr>
          <w:lang w:bidi="ar-SY"/>
        </w:rPr>
      </w:pPr>
      <w:r w:rsidRPr="009604CE">
        <w:rPr>
          <w:rFonts w:hint="cs"/>
          <w:rtl/>
          <w:lang w:bidi="ar-SY"/>
        </w:rPr>
        <w:t>الحرائك الفارما كولوجية .</w:t>
      </w:r>
    </w:p>
    <w:p w:rsidR="00595834" w:rsidRPr="009604CE" w:rsidRDefault="00595834" w:rsidP="009604CE">
      <w:pPr>
        <w:numPr>
          <w:ilvl w:val="0"/>
          <w:numId w:val="1"/>
        </w:numPr>
        <w:spacing w:after="200" w:line="276" w:lineRule="auto"/>
        <w:jc w:val="lowKashida"/>
        <w:rPr>
          <w:lang w:bidi="ar-SY"/>
        </w:rPr>
      </w:pPr>
      <w:r w:rsidRPr="009604CE">
        <w:rPr>
          <w:rFonts w:hint="cs"/>
          <w:rtl/>
          <w:lang w:bidi="ar-SY"/>
        </w:rPr>
        <w:t>الخصائص العلاجية .</w:t>
      </w:r>
    </w:p>
    <w:p w:rsidR="00595834" w:rsidRPr="009604CE" w:rsidRDefault="00595834" w:rsidP="009604CE">
      <w:pPr>
        <w:numPr>
          <w:ilvl w:val="0"/>
          <w:numId w:val="1"/>
        </w:numPr>
        <w:spacing w:after="200" w:line="276" w:lineRule="auto"/>
        <w:jc w:val="lowKashida"/>
        <w:rPr>
          <w:lang w:bidi="ar-SY"/>
        </w:rPr>
      </w:pPr>
      <w:r w:rsidRPr="009604CE">
        <w:rPr>
          <w:rFonts w:hint="cs"/>
          <w:rtl/>
          <w:lang w:bidi="ar-SY"/>
        </w:rPr>
        <w:t>التأثيرات الجانبية السمية .</w:t>
      </w:r>
    </w:p>
    <w:p w:rsidR="00595834" w:rsidRPr="009604CE" w:rsidRDefault="00595834" w:rsidP="009604CE">
      <w:pPr>
        <w:numPr>
          <w:ilvl w:val="0"/>
          <w:numId w:val="1"/>
        </w:numPr>
        <w:spacing w:after="200" w:line="276" w:lineRule="auto"/>
        <w:jc w:val="lowKashida"/>
        <w:rPr>
          <w:rtl/>
          <w:lang w:bidi="ar-SY"/>
        </w:rPr>
      </w:pPr>
      <w:r w:rsidRPr="009604CE">
        <w:rPr>
          <w:rFonts w:hint="cs"/>
          <w:rtl/>
          <w:lang w:bidi="ar-SY"/>
        </w:rPr>
        <w:t>الأشكال الصيدلانية .</w:t>
      </w:r>
    </w:p>
    <w:p w:rsidR="00595834" w:rsidRPr="009604CE" w:rsidRDefault="00595834" w:rsidP="009604CE">
      <w:pPr>
        <w:spacing w:after="200" w:line="276" w:lineRule="auto"/>
        <w:jc w:val="lowKashida"/>
        <w:rPr>
          <w:rtl/>
          <w:lang w:bidi="ar-SY"/>
        </w:rPr>
      </w:pPr>
    </w:p>
    <w:p w:rsidR="00595834" w:rsidRPr="009604CE" w:rsidRDefault="00595834" w:rsidP="009604CE">
      <w:pPr>
        <w:spacing w:after="200" w:line="276" w:lineRule="auto"/>
        <w:jc w:val="lowKashida"/>
        <w:rPr>
          <w:rtl/>
          <w:lang w:bidi="ar-SY"/>
        </w:rPr>
      </w:pPr>
    </w:p>
    <w:p w:rsidR="00595834" w:rsidRPr="009604CE" w:rsidRDefault="00595834" w:rsidP="009604CE">
      <w:pPr>
        <w:spacing w:after="200" w:line="276" w:lineRule="auto"/>
        <w:jc w:val="lowKashida"/>
        <w:rPr>
          <w:rFonts w:hint="cs"/>
          <w:rtl/>
        </w:rPr>
      </w:pPr>
    </w:p>
    <w:p w:rsidR="00595834" w:rsidRPr="009604CE" w:rsidRDefault="00595834" w:rsidP="009604CE">
      <w:pPr>
        <w:spacing w:after="200" w:line="276" w:lineRule="auto"/>
        <w:jc w:val="lowKashida"/>
        <w:rPr>
          <w:b/>
          <w:bCs/>
          <w:lang w:bidi="ar-SY"/>
        </w:rPr>
      </w:pPr>
      <w:r w:rsidRPr="009604CE">
        <w:rPr>
          <w:rFonts w:hint="cs"/>
          <w:b/>
          <w:bCs/>
          <w:rtl/>
          <w:lang w:bidi="ar-SY"/>
        </w:rPr>
        <w:t xml:space="preserve">أولاً : المقدمة </w:t>
      </w:r>
      <w:r w:rsidRPr="009604CE">
        <w:rPr>
          <w:b/>
          <w:bCs/>
          <w:lang w:bidi="ar-SY"/>
        </w:rPr>
        <w:t xml:space="preserve"> Introduction</w:t>
      </w:r>
    </w:p>
    <w:p w:rsidR="00595834" w:rsidRPr="009604CE" w:rsidRDefault="00595834" w:rsidP="009604CE">
      <w:pPr>
        <w:spacing w:after="200" w:line="276" w:lineRule="auto"/>
        <w:jc w:val="lowKashida"/>
        <w:rPr>
          <w:rtl/>
          <w:lang w:bidi="ar-SY"/>
        </w:rPr>
      </w:pPr>
      <w:r w:rsidRPr="009604CE">
        <w:rPr>
          <w:rFonts w:hint="cs"/>
          <w:rtl/>
          <w:lang w:bidi="ar-SY"/>
        </w:rPr>
        <w:t>إن فرط بيلروبين الدم من أهم المشكلات التي يواجهها طبيب الأطفال بحياته المهنية سواء بالمشفى أو بعيادته الخاصة .</w:t>
      </w:r>
    </w:p>
    <w:p w:rsidR="00595834" w:rsidRPr="009604CE" w:rsidRDefault="00E0608A" w:rsidP="009604CE">
      <w:pPr>
        <w:spacing w:after="200" w:line="276" w:lineRule="auto"/>
        <w:jc w:val="lowKashida"/>
        <w:rPr>
          <w:rtl/>
          <w:lang w:bidi="ar-SY"/>
        </w:rPr>
      </w:pPr>
      <w:r>
        <w:rPr>
          <w:noProof/>
          <w:rtl/>
        </w:rPr>
        <mc:AlternateContent>
          <mc:Choice Requires="wps">
            <w:drawing>
              <wp:anchor distT="0" distB="0" distL="114300" distR="114300" simplePos="0" relativeHeight="251663360" behindDoc="0" locked="0" layoutInCell="1" allowOverlap="1">
                <wp:simplePos x="0" y="0"/>
                <wp:positionH relativeFrom="column">
                  <wp:posOffset>-3152775</wp:posOffset>
                </wp:positionH>
                <wp:positionV relativeFrom="paragraph">
                  <wp:posOffset>1905</wp:posOffset>
                </wp:positionV>
                <wp:extent cx="914400" cy="914400"/>
                <wp:effectExtent l="9525" t="11430" r="9525" b="7620"/>
                <wp:wrapNone/>
                <wp:docPr id="13"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left:0;text-align:left;margin-left:-248.25pt;margin-top:.15pt;width:1in;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"/>
            </w:pict>
          </mc:Fallback>
        </mc:AlternateContent>
      </w:r>
      <w:r w:rsidR="00595834" w:rsidRPr="009604CE">
        <w:rPr>
          <w:rFonts w:hint="cs"/>
          <w:rtl/>
          <w:lang w:bidi="ar-SY"/>
        </w:rPr>
        <w:t>ويعرف فرط بيلروبين الدم سريرياً بأنه تلون الجلد والصلبة واللحف باللون الأصفر والذي يكون ب</w:t>
      </w:r>
      <w:r w:rsidR="0034492F" w:rsidRPr="009604CE">
        <w:rPr>
          <w:rFonts w:hint="cs"/>
          <w:rtl/>
          <w:lang w:bidi="ar-SY"/>
        </w:rPr>
        <w:t>سبب توضع مادة البيلروبين ضمن الأ</w:t>
      </w:r>
      <w:r w:rsidR="00595834" w:rsidRPr="009604CE">
        <w:rPr>
          <w:rFonts w:hint="cs"/>
          <w:rtl/>
          <w:lang w:bidi="ar-SY"/>
        </w:rPr>
        <w:t>نسجة .</w:t>
      </w:r>
    </w:p>
    <w:p w:rsidR="00595834" w:rsidRPr="009604CE" w:rsidRDefault="00595834" w:rsidP="009604CE">
      <w:pPr>
        <w:spacing w:after="200" w:line="276" w:lineRule="auto"/>
        <w:jc w:val="lowKashida"/>
        <w:rPr>
          <w:rtl/>
          <w:lang w:bidi="ar-SY"/>
        </w:rPr>
      </w:pPr>
      <w:r w:rsidRPr="009604CE">
        <w:rPr>
          <w:rFonts w:hint="cs"/>
          <w:rtl/>
          <w:lang w:bidi="ar-SY"/>
        </w:rPr>
        <w:t xml:space="preserve">وهي حالة شائعة تصيب حوالي 60-70 % </w:t>
      </w:r>
      <w:r w:rsidRPr="009604CE">
        <w:rPr>
          <w:rFonts w:hint="cs"/>
          <w:vertAlign w:val="superscript"/>
          <w:rtl/>
          <w:lang w:bidi="ar-SY"/>
        </w:rPr>
        <w:t xml:space="preserve">(1) </w:t>
      </w:r>
      <w:r w:rsidRPr="009604CE">
        <w:rPr>
          <w:rFonts w:hint="cs"/>
          <w:rtl/>
          <w:lang w:bidi="ar-SY"/>
        </w:rPr>
        <w:t>من ولدان تمام الحمل وحوالي 80 % من الخدج خلال الأسبوع الأول للحياة .</w:t>
      </w:r>
    </w:p>
    <w:p w:rsidR="00595834" w:rsidRPr="009604CE" w:rsidRDefault="0034492F" w:rsidP="009604CE">
      <w:pPr>
        <w:spacing w:after="200" w:line="276" w:lineRule="auto"/>
        <w:jc w:val="lowKashida"/>
        <w:rPr>
          <w:rtl/>
          <w:lang w:bidi="ar-SY"/>
        </w:rPr>
      </w:pPr>
      <w:r w:rsidRPr="009604CE">
        <w:rPr>
          <w:rFonts w:hint="cs"/>
          <w:rtl/>
          <w:lang w:bidi="ar-SY"/>
        </w:rPr>
        <w:t>اليرقان بعمر الوليد يقسم إ</w:t>
      </w:r>
      <w:r w:rsidR="00595834" w:rsidRPr="009604CE">
        <w:rPr>
          <w:rFonts w:hint="cs"/>
          <w:rtl/>
          <w:lang w:bidi="ar-SY"/>
        </w:rPr>
        <w:t>لى قسمين كبيرين :</w:t>
      </w:r>
    </w:p>
    <w:p w:rsidR="00595834" w:rsidRPr="009604CE" w:rsidRDefault="00595834" w:rsidP="009604CE">
      <w:pPr>
        <w:pStyle w:val="a4"/>
        <w:numPr>
          <w:ilvl w:val="0"/>
          <w:numId w:val="3"/>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يرقان فيزيولوجي : عادة خفيف الشدة حده الأعلى 12 ملغ / د ل </w:t>
      </w:r>
      <w:r w:rsidRPr="009604CE">
        <w:rPr>
          <w:rFonts w:ascii="Times New Roman" w:hAnsi="Times New Roman" w:cs="Simplified Arabic" w:hint="cs"/>
          <w:sz w:val="32"/>
          <w:szCs w:val="32"/>
          <w:vertAlign w:val="superscript"/>
          <w:rtl/>
          <w:lang w:bidi="ar-SY"/>
        </w:rPr>
        <w:t>(2)</w:t>
      </w:r>
      <w:r w:rsidRPr="009604CE">
        <w:rPr>
          <w:rFonts w:ascii="Times New Roman" w:hAnsi="Times New Roman" w:cs="Simplified Arabic" w:hint="cs"/>
          <w:sz w:val="32"/>
          <w:szCs w:val="32"/>
          <w:rtl/>
          <w:lang w:bidi="ar-SY"/>
        </w:rPr>
        <w:t xml:space="preserve"> .</w:t>
      </w:r>
    </w:p>
    <w:p w:rsidR="00595834" w:rsidRPr="009604CE" w:rsidRDefault="00595834" w:rsidP="009604CE">
      <w:pPr>
        <w:pStyle w:val="a4"/>
        <w:numPr>
          <w:ilvl w:val="0"/>
          <w:numId w:val="3"/>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فرط بيلروبين الدم : عندما تتجاوز قيم البيلروبين الرقم السابق .</w:t>
      </w:r>
    </w:p>
    <w:p w:rsidR="00595834" w:rsidRPr="009604CE" w:rsidRDefault="00595834" w:rsidP="009604CE">
      <w:pPr>
        <w:spacing w:after="200" w:line="276" w:lineRule="auto"/>
        <w:jc w:val="lowKashida"/>
        <w:rPr>
          <w:rtl/>
          <w:lang w:bidi="ar-SY"/>
        </w:rPr>
      </w:pPr>
      <w:r w:rsidRPr="009604CE">
        <w:rPr>
          <w:rFonts w:hint="cs"/>
          <w:rtl/>
          <w:lang w:bidi="ar-SY"/>
        </w:rPr>
        <w:t>هناك معايير عدة بناء عليها يوضع قرار معالجة فرط البيلروبين ، كما وأن هناك وسائل متعددة للعلاج ، تعتمد في اختيارها على قيم البيلروبين مع اعتبارات سريرية أخرى (سنذكرها لاحقا</w:t>
      </w:r>
      <w:r w:rsidR="007C2C41" w:rsidRPr="009604CE">
        <w:rPr>
          <w:rFonts w:hint="cs"/>
          <w:rtl/>
          <w:lang w:bidi="ar-SY"/>
        </w:rPr>
        <w:t>"</w:t>
      </w:r>
      <w:r w:rsidRPr="009604CE">
        <w:rPr>
          <w:rFonts w:hint="cs"/>
          <w:rtl/>
          <w:lang w:bidi="ar-SY"/>
        </w:rPr>
        <w:t xml:space="preserve"> ) .</w:t>
      </w:r>
    </w:p>
    <w:p w:rsidR="00595834" w:rsidRPr="009604CE" w:rsidRDefault="00595834" w:rsidP="009604CE">
      <w:pPr>
        <w:spacing w:after="200" w:line="276" w:lineRule="auto"/>
        <w:jc w:val="lowKashida"/>
        <w:rPr>
          <w:rtl/>
          <w:lang w:bidi="ar-SY"/>
        </w:rPr>
      </w:pPr>
      <w:r w:rsidRPr="009604CE">
        <w:rPr>
          <w:rFonts w:hint="cs"/>
          <w:rtl/>
          <w:lang w:bidi="ar-SY"/>
        </w:rPr>
        <w:t>والآراء والدراسات تباينت</w:t>
      </w:r>
      <w:r w:rsidRPr="009604CE">
        <w:rPr>
          <w:rFonts w:hint="cs"/>
          <w:color w:val="FF0000"/>
          <w:rtl/>
          <w:lang w:bidi="ar-SY"/>
        </w:rPr>
        <w:t xml:space="preserve"> </w:t>
      </w:r>
      <w:r w:rsidR="0034492F" w:rsidRPr="009604CE">
        <w:rPr>
          <w:rFonts w:hint="cs"/>
          <w:rtl/>
          <w:lang w:bidi="ar-SY"/>
        </w:rPr>
        <w:t>في تبني أو إ</w:t>
      </w:r>
      <w:r w:rsidRPr="009604CE">
        <w:rPr>
          <w:rFonts w:hint="cs"/>
          <w:rtl/>
          <w:lang w:bidi="ar-SY"/>
        </w:rPr>
        <w:t xml:space="preserve">قصاء بعضها حسب نجاعة كل منها ، وفي هذا البحث سنلقي الضوء على ما سبق مع عرض دراستنا المجراة بهذا النطاق و التركيز على موضوع البحث( الفينوباربيتال) حيث أردنا أن نسلط الضوء على هذه الوسيلة العلاجية لأنها متبعة بكثرة في بلدنا (حتى في بعض الأحيان بحالات قيم منخفضة للبيلروبين) و من يقوم بوصف الدواء للولدان ليس فقط أطباء الأطفال , و إنما يوصف أيضاً </w:t>
      </w:r>
      <w:r w:rsidR="0034492F" w:rsidRPr="009604CE">
        <w:rPr>
          <w:rFonts w:hint="cs"/>
          <w:rtl/>
          <w:lang w:bidi="ar-SY"/>
        </w:rPr>
        <w:t xml:space="preserve">من قبل الصيادلة بغض النظر عن </w:t>
      </w:r>
      <w:r w:rsidR="0034492F" w:rsidRPr="009604CE">
        <w:rPr>
          <w:rFonts w:hint="cs"/>
          <w:rtl/>
          <w:lang w:bidi="ar-SY"/>
        </w:rPr>
        <w:lastRenderedPageBreak/>
        <w:t>الإ</w:t>
      </w:r>
      <w:r w:rsidRPr="009604CE">
        <w:rPr>
          <w:rFonts w:hint="cs"/>
          <w:rtl/>
          <w:lang w:bidi="ar-SY"/>
        </w:rPr>
        <w:t>ستطباب , و ما يترتب على ما سبق من نتائج سلبية سواء في تطور قيم البيلروبين أو في ظهور التأثيرات الجانبية للدواء عند الولدان المطبق لهم , أو حتى ظهور بعض حالات التسمم نتيجة تجاوز الجرعة العلاجية, في حين أن هذا الدواء تقلص استعماله و ندر في البلدان الأخرى , لذلك كان هذا ما سنتناوله في بحثنا هذا .</w:t>
      </w:r>
    </w:p>
    <w:p w:rsidR="00595834" w:rsidRPr="009604CE" w:rsidRDefault="00595834" w:rsidP="009604CE">
      <w:pPr>
        <w:spacing w:after="200" w:line="276" w:lineRule="auto"/>
        <w:jc w:val="lowKashida"/>
        <w:rPr>
          <w:b/>
          <w:bCs/>
          <w:rtl/>
          <w:lang w:bidi="ar-SY"/>
        </w:rPr>
      </w:pPr>
      <w:r w:rsidRPr="009604CE">
        <w:rPr>
          <w:rFonts w:hint="cs"/>
          <w:b/>
          <w:bCs/>
          <w:rtl/>
          <w:lang w:bidi="ar-SY"/>
        </w:rPr>
        <w:t xml:space="preserve">ثانياً :استقلاب البيلروبين </w:t>
      </w:r>
      <w:r w:rsidRPr="009604CE">
        <w:rPr>
          <w:b/>
          <w:bCs/>
          <w:lang w:bidi="ar-SY"/>
        </w:rPr>
        <w:t>Bilirubin Metabolism</w:t>
      </w:r>
    </w:p>
    <w:p w:rsidR="00595834" w:rsidRPr="009604CE" w:rsidRDefault="00595834" w:rsidP="009604CE">
      <w:pPr>
        <w:spacing w:after="200" w:line="276" w:lineRule="auto"/>
        <w:jc w:val="lowKashida"/>
        <w:rPr>
          <w:rtl/>
        </w:rPr>
      </w:pPr>
      <w:r w:rsidRPr="009604CE">
        <w:rPr>
          <w:rFonts w:hint="cs"/>
          <w:rtl/>
          <w:lang w:bidi="ar-SY"/>
        </w:rPr>
        <w:t xml:space="preserve">1"- تشكل البيلروبين </w:t>
      </w:r>
      <w:r w:rsidRPr="009604CE">
        <w:rPr>
          <w:lang w:bidi="ar-SY"/>
        </w:rPr>
        <w:t>Bilirubin formation</w:t>
      </w:r>
      <w:r w:rsidRPr="009604CE">
        <w:rPr>
          <w:rFonts w:hint="cs"/>
          <w:rtl/>
          <w:lang w:bidi="ar-SY"/>
        </w:rPr>
        <w:t xml:space="preserve"> :</w:t>
      </w:r>
    </w:p>
    <w:p w:rsidR="00595834" w:rsidRPr="009604CE" w:rsidRDefault="00595834" w:rsidP="009604CE">
      <w:pPr>
        <w:spacing w:after="200" w:line="276" w:lineRule="auto"/>
        <w:jc w:val="lowKashida"/>
        <w:rPr>
          <w:rtl/>
          <w:lang w:bidi="ar-SY"/>
        </w:rPr>
      </w:pPr>
      <w:r w:rsidRPr="009604CE">
        <w:rPr>
          <w:rFonts w:hint="cs"/>
          <w:rtl/>
          <w:lang w:bidi="ar-SY"/>
        </w:rPr>
        <w:t>يتشكل البيلروبين من خلال تحطم الهيم الموجود في الهيموغلوبين ، الميوغلوبين ، الستيوكروم ، الكاتالاز ،والبيروكسيداز .</w:t>
      </w:r>
    </w:p>
    <w:p w:rsidR="00595834" w:rsidRPr="009604CE" w:rsidRDefault="0034492F" w:rsidP="009604CE">
      <w:pPr>
        <w:spacing w:after="200" w:line="276" w:lineRule="auto"/>
        <w:jc w:val="lowKashida"/>
        <w:rPr>
          <w:rtl/>
          <w:lang w:bidi="ar-SY"/>
        </w:rPr>
      </w:pPr>
      <w:r w:rsidRPr="009604CE">
        <w:rPr>
          <w:rFonts w:hint="cs"/>
          <w:rtl/>
          <w:lang w:bidi="ar-SY"/>
        </w:rPr>
        <w:t xml:space="preserve">80% من </w:t>
      </w:r>
      <w:r w:rsidR="00595834" w:rsidRPr="009604CE">
        <w:rPr>
          <w:rFonts w:hint="cs"/>
          <w:rtl/>
          <w:lang w:bidi="ar-SY"/>
        </w:rPr>
        <w:t>ا</w:t>
      </w:r>
      <w:r w:rsidRPr="009604CE">
        <w:rPr>
          <w:rFonts w:hint="cs"/>
          <w:rtl/>
          <w:lang w:bidi="ar-SY"/>
        </w:rPr>
        <w:t>لإ</w:t>
      </w:r>
      <w:r w:rsidR="00595834" w:rsidRPr="009604CE">
        <w:rPr>
          <w:rFonts w:hint="cs"/>
          <w:rtl/>
          <w:lang w:bidi="ar-SY"/>
        </w:rPr>
        <w:t xml:space="preserve">نتاج اليومي للبيلروبين يشتق من </w:t>
      </w:r>
      <w:r w:rsidR="009604CE">
        <w:rPr>
          <w:rFonts w:hint="cs"/>
          <w:rtl/>
          <w:lang w:bidi="ar-SY"/>
        </w:rPr>
        <w:t>الهيموغلوبين ، والباقي                    (ال 20 %</w:t>
      </w:r>
      <w:r w:rsidR="00595834" w:rsidRPr="009604CE">
        <w:rPr>
          <w:rFonts w:hint="cs"/>
          <w:rtl/>
          <w:lang w:bidi="ar-SY"/>
        </w:rPr>
        <w:t>) يأتي من بروتينات الهيم الأخرى .</w:t>
      </w:r>
      <w:r w:rsidR="00595834" w:rsidRPr="009604CE">
        <w:rPr>
          <w:rtl/>
          <w:lang w:bidi="ar-SY"/>
        </w:rPr>
        <w:tab/>
      </w:r>
    </w:p>
    <w:p w:rsidR="00595834" w:rsidRPr="009604CE" w:rsidRDefault="0034492F" w:rsidP="009604CE">
      <w:pPr>
        <w:spacing w:after="200" w:line="276" w:lineRule="auto"/>
        <w:jc w:val="lowKashida"/>
        <w:rPr>
          <w:rtl/>
          <w:lang w:bidi="ar-SY"/>
        </w:rPr>
      </w:pPr>
      <w:r w:rsidRPr="009604CE">
        <w:rPr>
          <w:rFonts w:hint="cs"/>
          <w:rtl/>
          <w:lang w:bidi="ar-SY"/>
        </w:rPr>
        <w:t>الإ</w:t>
      </w:r>
      <w:r w:rsidR="00595834" w:rsidRPr="009604CE">
        <w:rPr>
          <w:rFonts w:hint="cs"/>
          <w:rtl/>
          <w:lang w:bidi="ar-SY"/>
        </w:rPr>
        <w:t xml:space="preserve">نتاج اليومي للبيلروبين يعادل 6-8 ملغ /كغِ/يوم </w:t>
      </w:r>
      <w:r w:rsidR="00595834" w:rsidRPr="009604CE">
        <w:rPr>
          <w:rFonts w:hint="cs"/>
          <w:vertAlign w:val="superscript"/>
          <w:rtl/>
          <w:lang w:bidi="ar-SY"/>
        </w:rPr>
        <w:t>(3)</w:t>
      </w:r>
      <w:r w:rsidRPr="009604CE">
        <w:rPr>
          <w:rFonts w:hint="cs"/>
          <w:rtl/>
          <w:lang w:bidi="ar-SY"/>
        </w:rPr>
        <w:t xml:space="preserve"> ، وهو ما يعادل ضعفي الإ</w:t>
      </w:r>
      <w:r w:rsidR="00595834" w:rsidRPr="009604CE">
        <w:rPr>
          <w:rFonts w:hint="cs"/>
          <w:rtl/>
          <w:lang w:bidi="ar-SY"/>
        </w:rPr>
        <w:t>نتاج عند البالغ حيث يعادل 3-4 مل</w:t>
      </w:r>
      <w:r w:rsidR="007C2C41" w:rsidRPr="009604CE">
        <w:rPr>
          <w:rFonts w:hint="cs"/>
          <w:rtl/>
          <w:lang w:bidi="ar-SY"/>
        </w:rPr>
        <w:t>غ</w:t>
      </w:r>
      <w:r w:rsidR="00595834" w:rsidRPr="009604CE">
        <w:rPr>
          <w:rFonts w:hint="cs"/>
          <w:rtl/>
          <w:lang w:bidi="ar-SY"/>
        </w:rPr>
        <w:t xml:space="preserve"> /كغ/يوم، ويعود عادة لمستواه الطبيعي خلال 10 </w:t>
      </w:r>
      <w:r w:rsidR="00595834" w:rsidRPr="009604CE">
        <w:rPr>
          <w:rtl/>
          <w:lang w:bidi="ar-SY"/>
        </w:rPr>
        <w:t>–</w:t>
      </w:r>
      <w:r w:rsidR="00595834" w:rsidRPr="009604CE">
        <w:rPr>
          <w:rFonts w:hint="cs"/>
          <w:rtl/>
          <w:lang w:bidi="ar-SY"/>
        </w:rPr>
        <w:t xml:space="preserve"> 14 يوم </w:t>
      </w:r>
      <w:r w:rsidR="00595834" w:rsidRPr="009604CE">
        <w:rPr>
          <w:rFonts w:hint="cs"/>
          <w:vertAlign w:val="superscript"/>
          <w:rtl/>
          <w:lang w:bidi="ar-SY"/>
        </w:rPr>
        <w:t>(4)</w:t>
      </w:r>
      <w:r w:rsidR="00595834" w:rsidRPr="009604CE">
        <w:rPr>
          <w:rFonts w:hint="cs"/>
          <w:rtl/>
          <w:lang w:bidi="ar-SY"/>
        </w:rPr>
        <w:t xml:space="preserve"> بعد الولادة .</w:t>
      </w:r>
    </w:p>
    <w:p w:rsidR="00595834" w:rsidRPr="009604CE" w:rsidRDefault="00595834" w:rsidP="009604CE">
      <w:pPr>
        <w:spacing w:after="200" w:line="276" w:lineRule="auto"/>
        <w:jc w:val="lowKashida"/>
        <w:rPr>
          <w:rtl/>
          <w:lang w:bidi="ar-SY"/>
        </w:rPr>
      </w:pPr>
      <w:r w:rsidRPr="009604CE">
        <w:rPr>
          <w:rFonts w:hint="cs"/>
          <w:rtl/>
          <w:lang w:bidi="ar-SY"/>
        </w:rPr>
        <w:t>يتألف الهيم من أربع حلقات بيرول</w:t>
      </w:r>
      <w:r w:rsidRPr="009604CE">
        <w:rPr>
          <w:rFonts w:hint="cs"/>
          <w:color w:val="FF0000"/>
          <w:rtl/>
          <w:lang w:bidi="ar-SY"/>
        </w:rPr>
        <w:t xml:space="preserve"> </w:t>
      </w:r>
      <w:r w:rsidRPr="009604CE">
        <w:rPr>
          <w:rFonts w:hint="cs"/>
          <w:rtl/>
          <w:lang w:bidi="ar-SY"/>
        </w:rPr>
        <w:t xml:space="preserve">مرتبطة مع ذرة حديد مركزية ، ويتم تحطيمها بواسطة مجموعتين من الأنزيمات </w:t>
      </w:r>
      <w:r w:rsidRPr="009604CE">
        <w:rPr>
          <w:rFonts w:hint="cs"/>
          <w:vertAlign w:val="superscript"/>
          <w:rtl/>
          <w:lang w:bidi="ar-SY"/>
        </w:rPr>
        <w:t>(5)</w:t>
      </w:r>
      <w:r w:rsidRPr="009604CE">
        <w:rPr>
          <w:rFonts w:hint="cs"/>
          <w:rtl/>
          <w:lang w:bidi="ar-SY"/>
        </w:rPr>
        <w:t xml:space="preserve"> :</w:t>
      </w:r>
    </w:p>
    <w:p w:rsidR="00595834" w:rsidRPr="009604CE" w:rsidRDefault="00595834" w:rsidP="009604CE">
      <w:pPr>
        <w:pStyle w:val="a4"/>
        <w:numPr>
          <w:ilvl w:val="0"/>
          <w:numId w:val="4"/>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الهيم أوكسجيناز : الذي يفك حلقة البرفرين الموجودة في الهيم ويشكل صباغ أخضر يدعى البيلفردين .</w:t>
      </w:r>
    </w:p>
    <w:p w:rsidR="00595834" w:rsidRPr="009604CE" w:rsidRDefault="00595834" w:rsidP="009604CE">
      <w:pPr>
        <w:pStyle w:val="a4"/>
        <w:numPr>
          <w:ilvl w:val="0"/>
          <w:numId w:val="4"/>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البيلفردين ريدكتاز</w:t>
      </w:r>
      <w:r w:rsidR="007A51C2" w:rsidRPr="009604CE">
        <w:rPr>
          <w:rFonts w:ascii="Times New Roman" w:hAnsi="Times New Roman" w:cs="Simplified Arabic" w:hint="cs"/>
          <w:sz w:val="32"/>
          <w:szCs w:val="32"/>
          <w:rtl/>
          <w:lang w:bidi="ar-SY"/>
        </w:rPr>
        <w:t xml:space="preserve"> : الذي يرجع البيلفردين ويحوله إ</w:t>
      </w:r>
      <w:r w:rsidRPr="009604CE">
        <w:rPr>
          <w:rFonts w:ascii="Times New Roman" w:hAnsi="Times New Roman" w:cs="Simplified Arabic" w:hint="cs"/>
          <w:sz w:val="32"/>
          <w:szCs w:val="32"/>
          <w:rtl/>
          <w:lang w:bidi="ar-SY"/>
        </w:rPr>
        <w:t>لى صباغ أصفر برتقالي .</w:t>
      </w:r>
    </w:p>
    <w:p w:rsidR="00595834" w:rsidRPr="009604CE" w:rsidRDefault="00595834" w:rsidP="009604CE">
      <w:pPr>
        <w:spacing w:after="200" w:line="276" w:lineRule="auto"/>
        <w:jc w:val="lowKashida"/>
        <w:rPr>
          <w:rtl/>
          <w:lang w:bidi="ar-SY"/>
        </w:rPr>
      </w:pPr>
      <w:r w:rsidRPr="009604CE">
        <w:rPr>
          <w:rFonts w:hint="cs"/>
          <w:rtl/>
          <w:lang w:bidi="ar-SY"/>
        </w:rPr>
        <w:lastRenderedPageBreak/>
        <w:t>تتواجد الخميرتان السابقتان في الخلايا الشبكية البطانية في الطحال وخلايا  كوبفر في الكبد ويوضح ذلك بالشكل (1)</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9"/>
      </w:tblGrid>
      <w:tr w:rsidR="00595834" w:rsidRPr="009604CE" w:rsidTr="009604CE">
        <w:tc>
          <w:tcPr>
            <w:tcW w:w="7770" w:type="dxa"/>
          </w:tcPr>
          <w:p w:rsidR="00595834" w:rsidRPr="009604CE" w:rsidRDefault="00FD1017" w:rsidP="00FD1017">
            <w:pPr>
              <w:spacing w:after="200" w:line="276" w:lineRule="auto"/>
              <w:contextualSpacing/>
              <w:jc w:val="lowKashida"/>
              <w:rPr>
                <w:rFonts w:eastAsia="Calibri"/>
                <w:rtl/>
                <w:lang w:bidi="ar-SY"/>
              </w:rPr>
            </w:pPr>
            <w:r>
              <w:rPr>
                <w:rFonts w:eastAsia="Calibri"/>
                <w:noProof/>
                <w:rtl/>
              </w:rPr>
              <w:drawing>
                <wp:inline distT="0" distB="0" distL="0" distR="0" wp14:anchorId="0DDA881F" wp14:editId="13A4CC94">
                  <wp:extent cx="5057775" cy="266700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57775" cy="2667000"/>
                          </a:xfrm>
                          <a:prstGeom prst="rect">
                            <a:avLst/>
                          </a:prstGeom>
                          <a:noFill/>
                          <a:ln>
                            <a:noFill/>
                          </a:ln>
                        </pic:spPr>
                      </pic:pic>
                    </a:graphicData>
                  </a:graphic>
                </wp:inline>
              </w:drawing>
            </w:r>
          </w:p>
        </w:tc>
      </w:tr>
    </w:tbl>
    <w:p w:rsidR="00595834" w:rsidRPr="009604CE" w:rsidRDefault="007A51C2" w:rsidP="009604CE">
      <w:pPr>
        <w:spacing w:after="200" w:line="276" w:lineRule="auto"/>
        <w:ind w:left="360"/>
        <w:jc w:val="lowKashida"/>
        <w:rPr>
          <w:rtl/>
          <w:lang w:bidi="ar-SY"/>
        </w:rPr>
      </w:pPr>
      <w:r w:rsidRPr="009604CE">
        <w:rPr>
          <w:rFonts w:hint="cs"/>
          <w:rtl/>
          <w:lang w:bidi="ar-SY"/>
        </w:rPr>
        <w:t xml:space="preserve">              </w:t>
      </w:r>
      <w:r w:rsidR="00595834" w:rsidRPr="009604CE">
        <w:rPr>
          <w:rFonts w:hint="cs"/>
          <w:rtl/>
          <w:lang w:bidi="ar-SY"/>
        </w:rPr>
        <w:t>الشكل رقم (1) خطوات تدرك الهيم لتشكيل البيلروبين</w:t>
      </w:r>
    </w:p>
    <w:p w:rsidR="00595834" w:rsidRPr="009604CE" w:rsidRDefault="00595834" w:rsidP="009604CE">
      <w:pPr>
        <w:spacing w:after="200" w:line="276" w:lineRule="auto"/>
        <w:jc w:val="lowKashida"/>
        <w:rPr>
          <w:rtl/>
          <w:lang w:bidi="ar-SY"/>
        </w:rPr>
      </w:pPr>
      <w:r w:rsidRPr="009604CE">
        <w:rPr>
          <w:rFonts w:hint="cs"/>
          <w:rtl/>
          <w:lang w:bidi="ar-SY"/>
        </w:rPr>
        <w:t xml:space="preserve">2"- نقل البيلروبين </w:t>
      </w:r>
      <w:r w:rsidRPr="009604CE">
        <w:rPr>
          <w:lang w:bidi="ar-SY"/>
        </w:rPr>
        <w:t>Transport of bilirubin</w:t>
      </w:r>
      <w:r w:rsidRPr="009604CE">
        <w:rPr>
          <w:rFonts w:hint="cs"/>
          <w:rtl/>
          <w:lang w:bidi="ar-SY"/>
        </w:rPr>
        <w:t>:</w:t>
      </w:r>
    </w:p>
    <w:p w:rsidR="00595834" w:rsidRPr="009604CE" w:rsidRDefault="00595834" w:rsidP="009604CE">
      <w:pPr>
        <w:spacing w:after="200" w:line="276" w:lineRule="auto"/>
        <w:jc w:val="lowKashida"/>
        <w:rPr>
          <w:rtl/>
          <w:lang w:bidi="ar-SY"/>
        </w:rPr>
      </w:pPr>
      <w:r w:rsidRPr="009604CE">
        <w:rPr>
          <w:rFonts w:hint="cs"/>
          <w:rtl/>
          <w:lang w:bidi="ar-SY"/>
        </w:rPr>
        <w:t xml:space="preserve">البيلروبين بالبلاسما يكون محمول بشكل أساسي على جزيئات الألبومين ، وبدرجة أقل بكثير على الليبوبروتين عالي الكثافة </w:t>
      </w:r>
      <w:r w:rsidRPr="009604CE">
        <w:rPr>
          <w:lang w:bidi="ar-SY"/>
        </w:rPr>
        <w:t xml:space="preserve">HDL </w:t>
      </w:r>
      <w:r w:rsidRPr="009604CE">
        <w:rPr>
          <w:rFonts w:hint="cs"/>
          <w:rtl/>
          <w:lang w:bidi="ar-SY"/>
        </w:rPr>
        <w:t xml:space="preserve"> , وفقط جزء صغير منه يكون بشكل حر بالدوران .</w:t>
      </w:r>
    </w:p>
    <w:p w:rsidR="00595834" w:rsidRPr="009604CE" w:rsidRDefault="00595834" w:rsidP="009604CE">
      <w:pPr>
        <w:spacing w:after="200" w:line="276" w:lineRule="auto"/>
        <w:jc w:val="lowKashida"/>
        <w:rPr>
          <w:rtl/>
          <w:lang w:bidi="ar-SY"/>
        </w:rPr>
      </w:pPr>
      <w:r w:rsidRPr="009604CE">
        <w:rPr>
          <w:rFonts w:hint="cs"/>
          <w:rtl/>
          <w:lang w:bidi="ar-SY"/>
        </w:rPr>
        <w:t>هذا الارتباط بالألبومين يحافظ على البيلروبين ضمن الحيز الوعائي ، وبذلك يمنعه من الترسب بالنسج خارج الكبد بما في ذلك الدماغ .</w:t>
      </w:r>
    </w:p>
    <w:p w:rsidR="00595834" w:rsidRPr="009604CE" w:rsidRDefault="00595834" w:rsidP="009604CE">
      <w:pPr>
        <w:spacing w:after="200" w:line="276" w:lineRule="auto"/>
        <w:jc w:val="lowKashida"/>
        <w:rPr>
          <w:rtl/>
          <w:lang w:bidi="ar-SY"/>
        </w:rPr>
      </w:pPr>
      <w:r w:rsidRPr="009604CE">
        <w:rPr>
          <w:rFonts w:hint="cs"/>
          <w:rtl/>
          <w:lang w:bidi="ar-SY"/>
        </w:rPr>
        <w:t>وعن طريق هذه الوسيلة يحمل إلى سطح الخلية الكبدية ، حيث يتم</w:t>
      </w:r>
      <w:r w:rsidR="007A51C2" w:rsidRPr="009604CE">
        <w:rPr>
          <w:rFonts w:hint="cs"/>
          <w:rtl/>
          <w:lang w:bidi="ar-SY"/>
        </w:rPr>
        <w:t xml:space="preserve"> فصل الصباغ عن الألبومين ويدخل إ</w:t>
      </w:r>
      <w:r w:rsidRPr="009604CE">
        <w:rPr>
          <w:rFonts w:hint="cs"/>
          <w:rtl/>
          <w:lang w:bidi="ar-SY"/>
        </w:rPr>
        <w:t>لى داخل الخلية الكبدية .</w:t>
      </w:r>
    </w:p>
    <w:p w:rsidR="00595834" w:rsidRPr="009604CE" w:rsidRDefault="00595834" w:rsidP="009604CE">
      <w:pPr>
        <w:spacing w:after="200" w:line="276" w:lineRule="auto"/>
        <w:jc w:val="lowKashida"/>
        <w:rPr>
          <w:color w:val="FF0000"/>
          <w:rtl/>
          <w:lang w:bidi="ar-SY"/>
        </w:rPr>
      </w:pPr>
      <w:r w:rsidRPr="009604CE">
        <w:rPr>
          <w:rFonts w:hint="cs"/>
          <w:rtl/>
          <w:lang w:bidi="ar-SY"/>
        </w:rPr>
        <w:t xml:space="preserve">البيلروبين الحر يمكن أن يسبب أذية دماغية (سمية عصبية ) عندما يزيد تركيزه عن السعة الرابطة للألبومين , و من جهة أخرى فإن تركيز البيلروبين في </w:t>
      </w:r>
      <w:r w:rsidRPr="009604CE">
        <w:rPr>
          <w:rFonts w:hint="cs"/>
          <w:rtl/>
          <w:lang w:bidi="ar-SY"/>
        </w:rPr>
        <w:lastRenderedPageBreak/>
        <w:t>البلاسما يزداد بعد تسريب الألبومين , بسبب هجرة الصباغ من المخازن بالنسج إلى المسافة الوعائية , حيث يرتبط البيلروبين بالألبومين ارتباط عكوس يخضع لعوامل عديدة , وطالما أن هذا الارتباط قائم فإن جزيئات البيلروبين غير قادرة على عبور الحاجز الوعائي الدماغي .</w:t>
      </w:r>
    </w:p>
    <w:p w:rsidR="00595834" w:rsidRPr="009604CE" w:rsidRDefault="00595834" w:rsidP="009604CE">
      <w:pPr>
        <w:spacing w:after="200" w:line="276" w:lineRule="auto"/>
        <w:jc w:val="lowKashida"/>
        <w:rPr>
          <w:rtl/>
          <w:lang w:bidi="ar-SY"/>
        </w:rPr>
      </w:pPr>
      <w:r w:rsidRPr="009604CE">
        <w:rPr>
          <w:rFonts w:hint="cs"/>
          <w:rtl/>
          <w:lang w:bidi="ar-SY"/>
        </w:rPr>
        <w:t xml:space="preserve">و يجب التنويه إلى أن هناك مواد أخرى لها نفس موقع ارتباط البيلروبين بالألبومين نذكر منها (مركبات السلفوناميد - الوارفرين - مضادات الالتهاب - مواد التصوير الظليلة ) هذه المواد يمكن لها أن تزيح البيلروبين من مكان ارتباطه بالألبومين و بذلك تؤهب لحدوث اعتلال دماغي بفرط البيلروبين عند الولدان دون تغير في تركيز البيلروبين الكلي . </w:t>
      </w:r>
    </w:p>
    <w:p w:rsidR="00595834" w:rsidRPr="009604CE" w:rsidRDefault="00595834" w:rsidP="009604CE">
      <w:pPr>
        <w:spacing w:after="200" w:line="276" w:lineRule="auto"/>
        <w:jc w:val="lowKashida"/>
        <w:rPr>
          <w:rtl/>
          <w:lang w:bidi="ar-SY"/>
        </w:rPr>
      </w:pPr>
      <w:r w:rsidRPr="009604CE">
        <w:rPr>
          <w:rFonts w:hint="cs"/>
          <w:rtl/>
          <w:lang w:bidi="ar-SY"/>
        </w:rPr>
        <w:t xml:space="preserve">عموما" بغياب العوامل المنافسة للبيلروبين على الارتباط بالألبومين فإن غرام واحد من الألبومين قادر على ربط 8،3 مغ بيلروبين </w:t>
      </w:r>
      <w:r w:rsidRPr="009604CE">
        <w:rPr>
          <w:rFonts w:hint="cs"/>
          <w:vertAlign w:val="superscript"/>
          <w:rtl/>
          <w:lang w:bidi="ar-SY"/>
        </w:rPr>
        <w:t>(6)</w:t>
      </w:r>
      <w:r w:rsidRPr="009604CE">
        <w:rPr>
          <w:rFonts w:hint="cs"/>
          <w:rtl/>
          <w:lang w:bidi="ar-SY"/>
        </w:rPr>
        <w:t xml:space="preserve"> ، وفي التركيز الطبيعي للألبومين والذي يعادل 3،5 غ/ د ل فإن السعة الرابطة القصوى هي 29 مغ / د ل من البيلروبين .</w:t>
      </w:r>
    </w:p>
    <w:p w:rsidR="00595834" w:rsidRPr="009604CE" w:rsidRDefault="00595834" w:rsidP="009604CE">
      <w:pPr>
        <w:spacing w:after="200" w:line="276" w:lineRule="auto"/>
        <w:jc w:val="lowKashida"/>
        <w:rPr>
          <w:rtl/>
          <w:lang w:bidi="ar-SY"/>
        </w:rPr>
      </w:pPr>
      <w:r w:rsidRPr="009604CE">
        <w:rPr>
          <w:rFonts w:hint="cs"/>
          <w:rtl/>
          <w:lang w:bidi="ar-SY"/>
        </w:rPr>
        <w:t xml:space="preserve">" صفات البيلروبين غير المقترن </w:t>
      </w:r>
      <w:r w:rsidRPr="009604CE">
        <w:rPr>
          <w:lang w:bidi="ar-SY"/>
        </w:rPr>
        <w:t xml:space="preserve">unconjugated bilirubin </w:t>
      </w:r>
      <w:r w:rsidRPr="009604CE">
        <w:rPr>
          <w:rFonts w:hint="cs"/>
          <w:rtl/>
          <w:lang w:bidi="ar-SY"/>
        </w:rPr>
        <w:t>"</w:t>
      </w:r>
    </w:p>
    <w:p w:rsidR="00595834" w:rsidRPr="009604CE" w:rsidRDefault="007C2C41" w:rsidP="009604CE">
      <w:pPr>
        <w:spacing w:after="200" w:line="276" w:lineRule="auto"/>
        <w:jc w:val="lowKashida"/>
        <w:rPr>
          <w:rtl/>
          <w:lang w:bidi="ar-SY"/>
        </w:rPr>
      </w:pPr>
      <w:r w:rsidRPr="009604CE">
        <w:rPr>
          <w:rFonts w:hint="cs"/>
          <w:rtl/>
          <w:lang w:bidi="ar-SY"/>
        </w:rPr>
        <w:t>هو بيل</w:t>
      </w:r>
      <w:r w:rsidR="00595834" w:rsidRPr="009604CE">
        <w:rPr>
          <w:rFonts w:hint="cs"/>
          <w:rtl/>
          <w:lang w:bidi="ar-SY"/>
        </w:rPr>
        <w:t>روبين</w:t>
      </w:r>
      <w:r w:rsidR="00595834" w:rsidRPr="009604CE">
        <w:rPr>
          <w:rFonts w:hint="cs"/>
          <w:color w:val="FF0000"/>
          <w:rtl/>
          <w:lang w:bidi="ar-SY"/>
        </w:rPr>
        <w:t xml:space="preserve"> </w:t>
      </w:r>
      <w:r w:rsidR="00595834" w:rsidRPr="009604CE">
        <w:rPr>
          <w:rFonts w:hint="cs"/>
          <w:rtl/>
          <w:lang w:bidi="ar-SY"/>
        </w:rPr>
        <w:t xml:space="preserve">غير منحل بالماء </w:t>
      </w:r>
      <w:r w:rsidR="00595834" w:rsidRPr="009604CE">
        <w:rPr>
          <w:rtl/>
          <w:lang w:bidi="ar-SY"/>
        </w:rPr>
        <w:t>–</w:t>
      </w:r>
      <w:r w:rsidR="00595834" w:rsidRPr="009604CE">
        <w:rPr>
          <w:rFonts w:hint="cs"/>
          <w:rtl/>
          <w:lang w:bidi="ar-SY"/>
        </w:rPr>
        <w:t xml:space="preserve"> ذواب بالدسم </w:t>
      </w:r>
      <w:r w:rsidR="00595834" w:rsidRPr="009604CE">
        <w:rPr>
          <w:rtl/>
          <w:lang w:bidi="ar-SY"/>
        </w:rPr>
        <w:t>–</w:t>
      </w:r>
      <w:r w:rsidR="00595834" w:rsidRPr="009604CE">
        <w:rPr>
          <w:rFonts w:hint="cs"/>
          <w:rtl/>
          <w:lang w:bidi="ar-SY"/>
        </w:rPr>
        <w:t xml:space="preserve"> يصبغ اللحف بلون أصفر برتقالي </w:t>
      </w:r>
      <w:r w:rsidR="00595834" w:rsidRPr="009604CE">
        <w:rPr>
          <w:rtl/>
          <w:lang w:bidi="ar-SY"/>
        </w:rPr>
        <w:t>–</w:t>
      </w:r>
      <w:r w:rsidR="00595834" w:rsidRPr="009604CE">
        <w:rPr>
          <w:rFonts w:hint="cs"/>
          <w:rtl/>
          <w:lang w:bidi="ar-SY"/>
        </w:rPr>
        <w:t xml:space="preserve"> يعبر الحاجز الوعائي الدماغي </w:t>
      </w:r>
      <w:r w:rsidR="00595834" w:rsidRPr="009604CE">
        <w:rPr>
          <w:rtl/>
          <w:lang w:bidi="ar-SY"/>
        </w:rPr>
        <w:t>–</w:t>
      </w:r>
      <w:r w:rsidR="00595834" w:rsidRPr="009604CE">
        <w:rPr>
          <w:rFonts w:hint="cs"/>
          <w:rtl/>
          <w:lang w:bidi="ar-SY"/>
        </w:rPr>
        <w:t xml:space="preserve"> يتواجد بسوائل الجسم </w:t>
      </w:r>
      <w:r w:rsidR="00595834" w:rsidRPr="009604CE">
        <w:rPr>
          <w:rtl/>
          <w:lang w:bidi="ar-SY"/>
        </w:rPr>
        <w:t>–</w:t>
      </w:r>
      <w:r w:rsidR="00595834" w:rsidRPr="009604CE">
        <w:rPr>
          <w:rFonts w:hint="cs"/>
          <w:rtl/>
          <w:lang w:bidi="ar-SY"/>
        </w:rPr>
        <w:t xml:space="preserve"> لا يطرح عبر الكلية .</w:t>
      </w:r>
    </w:p>
    <w:p w:rsidR="00595834" w:rsidRDefault="00595834" w:rsidP="009604CE">
      <w:pPr>
        <w:spacing w:after="200" w:line="276" w:lineRule="auto"/>
        <w:jc w:val="lowKashida"/>
        <w:rPr>
          <w:rtl/>
          <w:lang w:bidi="ar-SY"/>
        </w:rPr>
      </w:pPr>
      <w:r w:rsidRPr="009604CE">
        <w:rPr>
          <w:rFonts w:hint="cs"/>
          <w:rtl/>
          <w:lang w:bidi="ar-SY"/>
        </w:rPr>
        <w:t xml:space="preserve">الخلاصة مما سبق أن البيلروبين غير المقترن محمول في الدم بشكل أساسي على الألبومين وهذا الارتباط هو ارتباط عكوس ويخضع لعوامل عديدة . </w:t>
      </w:r>
    </w:p>
    <w:p w:rsidR="008F27F7" w:rsidRPr="009604CE" w:rsidRDefault="008F27F7" w:rsidP="009604CE">
      <w:pPr>
        <w:spacing w:after="200" w:line="276" w:lineRule="auto"/>
        <w:jc w:val="lowKashida"/>
        <w:rPr>
          <w:rtl/>
          <w:lang w:bidi="ar-SY"/>
        </w:rPr>
      </w:pPr>
    </w:p>
    <w:p w:rsidR="00595834" w:rsidRPr="009604CE" w:rsidRDefault="00595834" w:rsidP="009604CE">
      <w:pPr>
        <w:spacing w:after="200" w:line="276" w:lineRule="auto"/>
        <w:jc w:val="lowKashida"/>
        <w:rPr>
          <w:lang w:bidi="ar-SY"/>
        </w:rPr>
      </w:pPr>
      <w:r w:rsidRPr="009604CE">
        <w:rPr>
          <w:rFonts w:hint="cs"/>
          <w:rtl/>
          <w:lang w:bidi="ar-SY"/>
        </w:rPr>
        <w:lastRenderedPageBreak/>
        <w:t xml:space="preserve">3"- قبط واقتران البيلروبين </w:t>
      </w:r>
      <w:r w:rsidRPr="009604CE">
        <w:rPr>
          <w:lang w:bidi="ar-SY"/>
        </w:rPr>
        <w:t xml:space="preserve">uptake and conjugation of bilirubin </w:t>
      </w:r>
      <w:r w:rsidRPr="009604CE">
        <w:rPr>
          <w:rFonts w:hint="cs"/>
          <w:rtl/>
          <w:lang w:bidi="ar-SY"/>
        </w:rPr>
        <w:t xml:space="preserve">: </w:t>
      </w:r>
    </w:p>
    <w:p w:rsidR="00595834" w:rsidRPr="009604CE" w:rsidRDefault="00595834" w:rsidP="009604CE">
      <w:pPr>
        <w:spacing w:after="200" w:line="276" w:lineRule="auto"/>
        <w:jc w:val="lowKashida"/>
        <w:rPr>
          <w:rtl/>
          <w:lang w:bidi="ar-SY"/>
        </w:rPr>
      </w:pPr>
      <w:r w:rsidRPr="009604CE">
        <w:rPr>
          <w:rFonts w:hint="cs"/>
          <w:rtl/>
          <w:lang w:bidi="ar-SY"/>
        </w:rPr>
        <w:t>يتم بعد انفصال البيلروبين عن الألبومين في أ</w:t>
      </w:r>
      <w:r w:rsidR="007C2C41" w:rsidRPr="009604CE">
        <w:rPr>
          <w:rFonts w:hint="cs"/>
          <w:rtl/>
          <w:lang w:bidi="ar-SY"/>
        </w:rPr>
        <w:t>شباه الجيوب الكبدية ، حيث يدخل إ</w:t>
      </w:r>
      <w:r w:rsidRPr="009604CE">
        <w:rPr>
          <w:rFonts w:hint="cs"/>
          <w:rtl/>
          <w:lang w:bidi="ar-SY"/>
        </w:rPr>
        <w:t>لى داخل الخلية الكبدية بآلية النقل الميسر ضمن مدروج التركيز ، ويتم قبط البيلروبين من قبل البروتين (</w:t>
      </w:r>
      <w:r w:rsidRPr="009604CE">
        <w:rPr>
          <w:lang w:bidi="ar-SY"/>
        </w:rPr>
        <w:t>Y</w:t>
      </w:r>
      <w:r w:rsidRPr="009604CE">
        <w:rPr>
          <w:rFonts w:hint="cs"/>
          <w:rtl/>
          <w:lang w:bidi="ar-SY"/>
        </w:rPr>
        <w:t>) أو الليغاندين , وبشكل أقل أهمية من قبل البروتين (</w:t>
      </w:r>
      <w:r w:rsidRPr="009604CE">
        <w:rPr>
          <w:lang w:bidi="ar-SY"/>
        </w:rPr>
        <w:t>Z</w:t>
      </w:r>
      <w:r w:rsidRPr="009604CE">
        <w:rPr>
          <w:rFonts w:hint="cs"/>
          <w:rtl/>
          <w:lang w:bidi="ar-SY"/>
        </w:rPr>
        <w:t xml:space="preserve">) , ثم يتم إزالة سميته باقترانه بالحمض الغلوكوروني بواسطة خميرة اليوريدين دي فوسفو غلوكورونيل ترانسفيراز </w:t>
      </w:r>
      <w:r w:rsidRPr="009604CE">
        <w:rPr>
          <w:lang w:bidi="ar-SY"/>
        </w:rPr>
        <w:t xml:space="preserve">UDPGT  </w:t>
      </w:r>
      <w:r w:rsidRPr="009604CE">
        <w:rPr>
          <w:rFonts w:hint="cs"/>
          <w:color w:val="FF0000"/>
          <w:rtl/>
        </w:rPr>
        <w:t xml:space="preserve"> </w:t>
      </w:r>
      <w:r w:rsidRPr="009604CE">
        <w:rPr>
          <w:lang w:bidi="ar-SY"/>
        </w:rPr>
        <w:t xml:space="preserve"> </w:t>
      </w:r>
      <w:r w:rsidRPr="009604CE">
        <w:rPr>
          <w:rFonts w:hint="cs"/>
          <w:rtl/>
          <w:lang w:bidi="ar-SY"/>
        </w:rPr>
        <w:t xml:space="preserve"> مشكلا" بذلك البيلروبين أحادي الغلوكورونيل الذي يتحول بدوره</w:t>
      </w:r>
      <w:r w:rsidR="007A51C2" w:rsidRPr="009604CE">
        <w:rPr>
          <w:rFonts w:hint="cs"/>
          <w:rtl/>
          <w:lang w:bidi="ar-SY"/>
        </w:rPr>
        <w:t xml:space="preserve"> </w:t>
      </w:r>
      <w:r w:rsidRPr="009604CE">
        <w:rPr>
          <w:rFonts w:hint="cs"/>
          <w:rtl/>
          <w:lang w:bidi="ar-SY"/>
        </w:rPr>
        <w:t xml:space="preserve">إلى بيلروبين ثنائي الغلوكورونيل بواسطة خميرة أخرى  ، وهذا البيلروبين هو الصباغ المسيطر بالصفراء عند الإنسان الطبيعي ، هناك اضطرابات قد تصيب الخميرة السابقة مؤدية بذلك لمتلازمات منها ( جيلبرت </w:t>
      </w:r>
      <w:r w:rsidRPr="009604CE">
        <w:rPr>
          <w:rtl/>
          <w:lang w:bidi="ar-SY"/>
        </w:rPr>
        <w:t>–</w:t>
      </w:r>
      <w:r w:rsidRPr="009604CE">
        <w:rPr>
          <w:rFonts w:hint="cs"/>
          <w:rtl/>
          <w:lang w:bidi="ar-SY"/>
        </w:rPr>
        <w:t xml:space="preserve"> كريغلر نجار</w:t>
      </w:r>
      <w:r w:rsidRPr="009604CE">
        <w:rPr>
          <w:lang w:bidi="ar-SY"/>
        </w:rPr>
        <w:t xml:space="preserve">) </w:t>
      </w:r>
      <w:r w:rsidRPr="009604CE">
        <w:rPr>
          <w:rFonts w:hint="cs"/>
          <w:rtl/>
          <w:lang w:bidi="ar-SY"/>
        </w:rPr>
        <w:t>1-2</w:t>
      </w:r>
      <w:r w:rsidRPr="009604CE">
        <w:rPr>
          <w:lang w:bidi="ar-SY"/>
        </w:rPr>
        <w:t xml:space="preserve"> (</w:t>
      </w:r>
      <w:r w:rsidRPr="009604CE">
        <w:rPr>
          <w:rFonts w:hint="cs"/>
          <w:rtl/>
          <w:lang w:bidi="ar-SY"/>
        </w:rPr>
        <w:t xml:space="preserve">) وبالنتيجة اضطراب بقرن البيلروبين . </w:t>
      </w:r>
    </w:p>
    <w:p w:rsidR="00595834" w:rsidRPr="009604CE" w:rsidRDefault="00595834" w:rsidP="009604CE">
      <w:pPr>
        <w:spacing w:after="200" w:line="276" w:lineRule="auto"/>
        <w:jc w:val="lowKashida"/>
        <w:rPr>
          <w:rtl/>
          <w:lang w:bidi="ar-SY"/>
        </w:rPr>
      </w:pPr>
      <w:r w:rsidRPr="009604CE">
        <w:rPr>
          <w:rFonts w:hint="cs"/>
          <w:rtl/>
          <w:lang w:bidi="ar-SY"/>
        </w:rPr>
        <w:t xml:space="preserve">" صفات البيلروبين المقترن </w:t>
      </w:r>
      <w:r w:rsidRPr="009604CE">
        <w:rPr>
          <w:lang w:bidi="ar-SY"/>
        </w:rPr>
        <w:t>Conjugated bilirubin</w:t>
      </w:r>
      <w:r w:rsidRPr="009604CE">
        <w:rPr>
          <w:rFonts w:hint="cs"/>
          <w:rtl/>
          <w:lang w:bidi="ar-SY"/>
        </w:rPr>
        <w:t xml:space="preserve">" </w:t>
      </w:r>
    </w:p>
    <w:p w:rsidR="00595834" w:rsidRPr="009604CE" w:rsidRDefault="00595834" w:rsidP="009604CE">
      <w:pPr>
        <w:spacing w:after="200" w:line="276" w:lineRule="auto"/>
        <w:jc w:val="lowKashida"/>
        <w:rPr>
          <w:rtl/>
          <w:lang w:bidi="ar-SY"/>
        </w:rPr>
      </w:pPr>
      <w:r w:rsidRPr="009604CE">
        <w:rPr>
          <w:rFonts w:hint="cs"/>
          <w:rtl/>
          <w:lang w:bidi="ar-SY"/>
        </w:rPr>
        <w:t>هو بيلروبين</w:t>
      </w:r>
      <w:r w:rsidRPr="009604CE">
        <w:rPr>
          <w:rFonts w:hint="cs"/>
          <w:color w:val="FF0000"/>
          <w:rtl/>
          <w:lang w:bidi="ar-SY"/>
        </w:rPr>
        <w:t xml:space="preserve"> </w:t>
      </w:r>
      <w:r w:rsidRPr="009604CE">
        <w:rPr>
          <w:rFonts w:hint="cs"/>
          <w:rtl/>
          <w:lang w:bidi="ar-SY"/>
        </w:rPr>
        <w:t xml:space="preserve">كاره للدسم </w:t>
      </w:r>
      <w:r w:rsidRPr="009604CE">
        <w:rPr>
          <w:rtl/>
          <w:lang w:bidi="ar-SY"/>
        </w:rPr>
        <w:t>–</w:t>
      </w:r>
      <w:r w:rsidRPr="009604CE">
        <w:rPr>
          <w:rFonts w:hint="cs"/>
          <w:rtl/>
          <w:lang w:bidi="ar-SY"/>
        </w:rPr>
        <w:t xml:space="preserve"> لا ينفذ عبر الأغشية الدسمة </w:t>
      </w:r>
      <w:r w:rsidRPr="009604CE">
        <w:rPr>
          <w:rtl/>
          <w:lang w:bidi="ar-SY"/>
        </w:rPr>
        <w:t>–</w:t>
      </w:r>
      <w:r w:rsidRPr="009604CE">
        <w:rPr>
          <w:rFonts w:hint="cs"/>
          <w:rtl/>
          <w:lang w:bidi="ar-SY"/>
        </w:rPr>
        <w:t xml:space="preserve"> منحل بالماء </w:t>
      </w:r>
      <w:r w:rsidRPr="009604CE">
        <w:rPr>
          <w:rtl/>
          <w:lang w:bidi="ar-SY"/>
        </w:rPr>
        <w:t>–</w:t>
      </w:r>
      <w:r w:rsidR="007C2C41" w:rsidRPr="009604CE">
        <w:rPr>
          <w:rFonts w:hint="cs"/>
          <w:rtl/>
          <w:lang w:bidi="ar-SY"/>
        </w:rPr>
        <w:t xml:space="preserve"> قابل للإ</w:t>
      </w:r>
      <w:r w:rsidRPr="009604CE">
        <w:rPr>
          <w:rFonts w:hint="cs"/>
          <w:rtl/>
          <w:lang w:bidi="ar-SY"/>
        </w:rPr>
        <w:t xml:space="preserve">طراح الكبدي والكلوي </w:t>
      </w:r>
      <w:r w:rsidRPr="009604CE">
        <w:rPr>
          <w:rtl/>
          <w:lang w:bidi="ar-SY"/>
        </w:rPr>
        <w:t>–</w:t>
      </w:r>
      <w:r w:rsidRPr="009604CE">
        <w:rPr>
          <w:rFonts w:hint="cs"/>
          <w:rtl/>
          <w:lang w:bidi="ar-SY"/>
        </w:rPr>
        <w:t xml:space="preserve"> يصبغ اللحف بلون أصفر مخضر .</w:t>
      </w:r>
    </w:p>
    <w:p w:rsidR="00595834" w:rsidRPr="009604CE" w:rsidRDefault="007C2C41" w:rsidP="009604CE">
      <w:pPr>
        <w:spacing w:after="200" w:line="276" w:lineRule="auto"/>
        <w:jc w:val="lowKashida"/>
        <w:rPr>
          <w:b/>
          <w:bCs/>
          <w:rtl/>
          <w:lang w:bidi="ar-SY"/>
        </w:rPr>
      </w:pPr>
      <w:r w:rsidRPr="009604CE">
        <w:rPr>
          <w:rFonts w:hint="cs"/>
          <w:b/>
          <w:bCs/>
          <w:rtl/>
          <w:lang w:bidi="ar-SY"/>
        </w:rPr>
        <w:t>4"- إ</w:t>
      </w:r>
      <w:r w:rsidR="00595834" w:rsidRPr="009604CE">
        <w:rPr>
          <w:rFonts w:hint="cs"/>
          <w:b/>
          <w:bCs/>
          <w:rtl/>
          <w:lang w:bidi="ar-SY"/>
        </w:rPr>
        <w:t xml:space="preserve">فراز البيلروبين المقترن </w:t>
      </w:r>
      <w:r w:rsidR="00595834" w:rsidRPr="009604CE">
        <w:rPr>
          <w:b/>
          <w:bCs/>
          <w:lang w:bidi="ar-SY"/>
        </w:rPr>
        <w:t>Conjugated bilirubin excertion</w:t>
      </w:r>
      <w:r w:rsidR="00595834" w:rsidRPr="009604CE">
        <w:rPr>
          <w:rFonts w:hint="cs"/>
          <w:b/>
          <w:bCs/>
          <w:rtl/>
          <w:lang w:bidi="ar-SY"/>
        </w:rPr>
        <w:t xml:space="preserve"> :</w:t>
      </w:r>
    </w:p>
    <w:p w:rsidR="00595834" w:rsidRPr="009604CE" w:rsidRDefault="00595834" w:rsidP="009604CE">
      <w:pPr>
        <w:spacing w:after="200" w:line="276" w:lineRule="auto"/>
        <w:jc w:val="lowKashida"/>
        <w:rPr>
          <w:rtl/>
          <w:lang w:bidi="ar-SY"/>
        </w:rPr>
      </w:pPr>
      <w:r w:rsidRPr="009604CE">
        <w:rPr>
          <w:rFonts w:hint="cs"/>
          <w:rtl/>
          <w:lang w:bidi="ar-SY"/>
        </w:rPr>
        <w:t>آخر مرحلة في دورة البيلروبين حيث يفرز مع الصفراء بواسطة نواقل قنوية أهمها (</w:t>
      </w:r>
      <w:r w:rsidRPr="009604CE">
        <w:rPr>
          <w:lang w:bidi="ar-SY"/>
        </w:rPr>
        <w:t>MOAT</w:t>
      </w:r>
      <w:r w:rsidRPr="009604CE">
        <w:rPr>
          <w:rFonts w:hint="cs"/>
          <w:rtl/>
          <w:lang w:bidi="ar-SY"/>
        </w:rPr>
        <w:t xml:space="preserve">) ويطرح في الأمعاء ، حيث أن 98% </w:t>
      </w:r>
      <w:r w:rsidRPr="009604CE">
        <w:rPr>
          <w:rFonts w:hint="cs"/>
          <w:vertAlign w:val="superscript"/>
          <w:rtl/>
          <w:lang w:bidi="ar-SY"/>
        </w:rPr>
        <w:t>(7)</w:t>
      </w:r>
      <w:r w:rsidRPr="009604CE">
        <w:rPr>
          <w:rFonts w:hint="cs"/>
          <w:rtl/>
          <w:lang w:bidi="ar-SY"/>
        </w:rPr>
        <w:t xml:space="preserve"> منه في الأمعاء تكون بشكل بيلروبين مقترن لا يمتص عبر الغشاء الدسم لبطانة الأمعاء ، و2% منه بشكل غير مقترن يعاد امتصاصه وهذا ما يسمى بالدورة المعوية الكبدية (الشكل رقم (2) ) حيث أن هذا الجزء يزداد في حالات الانسداد الهضمي </w:t>
      </w:r>
      <w:r w:rsidRPr="009604CE">
        <w:rPr>
          <w:rtl/>
          <w:lang w:bidi="ar-SY"/>
        </w:rPr>
        <w:t>–</w:t>
      </w:r>
      <w:r w:rsidRPr="009604CE">
        <w:rPr>
          <w:rFonts w:hint="cs"/>
          <w:rtl/>
          <w:lang w:bidi="ar-SY"/>
        </w:rPr>
        <w:t xml:space="preserve"> الصيام </w:t>
      </w:r>
      <w:r w:rsidRPr="009604CE">
        <w:rPr>
          <w:rtl/>
          <w:lang w:bidi="ar-SY"/>
        </w:rPr>
        <w:t>–</w:t>
      </w:r>
      <w:r w:rsidRPr="009604CE">
        <w:rPr>
          <w:rFonts w:hint="cs"/>
          <w:rtl/>
          <w:lang w:bidi="ar-SY"/>
        </w:rPr>
        <w:t xml:space="preserve"> و تأخر مرور العقي .</w:t>
      </w:r>
    </w:p>
    <w:p w:rsidR="00595834" w:rsidRPr="009604CE" w:rsidRDefault="00595834" w:rsidP="009604CE">
      <w:pPr>
        <w:spacing w:after="200" w:line="276" w:lineRule="auto"/>
        <w:jc w:val="lowKashida"/>
        <w:rPr>
          <w:rtl/>
          <w:lang w:bidi="ar-SY"/>
        </w:rPr>
      </w:pPr>
      <w:r w:rsidRPr="009604CE">
        <w:rPr>
          <w:rFonts w:hint="cs"/>
          <w:rtl/>
          <w:lang w:bidi="ar-SY"/>
        </w:rPr>
        <w:lastRenderedPageBreak/>
        <w:t>"إن تحريض الجريان الصفراوي (مثلا" بإعطاء الأملاح الصفراوية أو بواسطة ال</w:t>
      </w:r>
      <w:r w:rsidR="007C2C41" w:rsidRPr="009604CE">
        <w:rPr>
          <w:rFonts w:hint="cs"/>
          <w:rtl/>
          <w:lang w:bidi="ar-SY"/>
        </w:rPr>
        <w:t>فينوباربيتال ) يزيد من السعة الإ</w:t>
      </w:r>
      <w:r w:rsidRPr="009604CE">
        <w:rPr>
          <w:rFonts w:hint="cs"/>
          <w:rtl/>
          <w:lang w:bidi="ar-SY"/>
        </w:rPr>
        <w:t>فرازية العظمى للبيلروبين "</w:t>
      </w:r>
    </w:p>
    <w:p w:rsidR="00595834" w:rsidRPr="009604CE" w:rsidRDefault="00595834" w:rsidP="009604CE">
      <w:pPr>
        <w:spacing w:after="200" w:line="276" w:lineRule="auto"/>
        <w:jc w:val="lowKashida"/>
        <w:rPr>
          <w:rtl/>
          <w:lang w:bidi="ar-SY"/>
        </w:rPr>
      </w:pPr>
      <w:r w:rsidRPr="009604CE">
        <w:rPr>
          <w:rFonts w:hint="cs"/>
          <w:rtl/>
          <w:lang w:bidi="ar-SY"/>
        </w:rPr>
        <w:t xml:space="preserve">و من ناحية أخرى فإن إفراز البيلروبين المقترن يضعف في عدد من الحالات المكتسبة (التهاب الكبد الفيروسي </w:t>
      </w:r>
      <w:r w:rsidRPr="009604CE">
        <w:rPr>
          <w:rtl/>
          <w:lang w:bidi="ar-SY"/>
        </w:rPr>
        <w:t>–</w:t>
      </w:r>
      <w:r w:rsidRPr="009604CE">
        <w:rPr>
          <w:rFonts w:hint="cs"/>
          <w:rtl/>
          <w:lang w:bidi="ar-SY"/>
        </w:rPr>
        <w:t xml:space="preserve"> الركودة الصفراوية ) , أو بسبب مجموعة من الأدوية منها (الستيروئيدات </w:t>
      </w:r>
      <w:r w:rsidRPr="009604CE">
        <w:rPr>
          <w:rtl/>
          <w:lang w:bidi="ar-SY"/>
        </w:rPr>
        <w:t>–</w:t>
      </w:r>
      <w:r w:rsidRPr="009604CE">
        <w:rPr>
          <w:rFonts w:hint="cs"/>
          <w:rtl/>
          <w:lang w:bidi="ar-SY"/>
        </w:rPr>
        <w:t>الكلوربرومازين ) , و ممكن بسبب بعض الأمراض الموروثة (دوبن جونسن- متلازمة روتر).</w:t>
      </w:r>
    </w:p>
    <w:p w:rsidR="00595834" w:rsidRPr="009604CE" w:rsidRDefault="00595834" w:rsidP="009604CE">
      <w:pPr>
        <w:spacing w:after="200" w:line="276" w:lineRule="auto"/>
        <w:jc w:val="lowKashida"/>
        <w:rPr>
          <w:rtl/>
          <w:lang w:bidi="ar-SY"/>
        </w:rPr>
      </w:pPr>
      <w:r w:rsidRPr="009604CE">
        <w:rPr>
          <w:rFonts w:hint="cs"/>
          <w:rtl/>
          <w:lang w:bidi="ar-SY"/>
        </w:rPr>
        <w:t>يواصل البيلروبين المقترن مروره بالأمعاء الدقيقة وصولا للأمعاء الغليظة , حيث يتم ارجاعه إلى عدد من الجزيئات تدعى اليوروبيلينوجينات , و ذلك بآلية خمائرية جرثومية , و تضم هذه اليوروبيلينوجينات بشكل أساسي (اليوروبيلينوجين+الستركوبيلينوجين) و التي توجد بالبراز , ويعاد امتصاص جزء ضئيل منها في الكولون و عبر الدوران المعوي الكبدي ليعاد افرازه من الكبد للأمعاء و الباقي يفرز مع ال</w:t>
      </w:r>
      <w:r w:rsidR="007C2C41" w:rsidRPr="009604CE">
        <w:rPr>
          <w:rFonts w:hint="cs"/>
          <w:rtl/>
          <w:lang w:bidi="ar-SY"/>
        </w:rPr>
        <w:t>بول (هذا موضح أ</w:t>
      </w:r>
      <w:r w:rsidRPr="009604CE">
        <w:rPr>
          <w:rFonts w:hint="cs"/>
          <w:rtl/>
          <w:lang w:bidi="ar-SY"/>
        </w:rPr>
        <w:t>يضا</w:t>
      </w:r>
      <w:r w:rsidR="007C2C41" w:rsidRPr="009604CE">
        <w:rPr>
          <w:rFonts w:hint="cs"/>
          <w:rtl/>
          <w:lang w:bidi="ar-SY"/>
        </w:rPr>
        <w:t>"</w:t>
      </w:r>
      <w:r w:rsidRPr="009604CE">
        <w:rPr>
          <w:rFonts w:hint="cs"/>
          <w:rtl/>
          <w:lang w:bidi="ar-SY"/>
        </w:rPr>
        <w:t xml:space="preserve"> بالشكل (2)) </w:t>
      </w:r>
    </w:p>
    <w:p w:rsidR="00595834" w:rsidRPr="009604CE" w:rsidRDefault="007C2C41" w:rsidP="009604CE">
      <w:pPr>
        <w:spacing w:after="200" w:line="276" w:lineRule="auto"/>
        <w:jc w:val="lowKashida"/>
        <w:rPr>
          <w:rtl/>
          <w:lang w:bidi="ar-SY"/>
        </w:rPr>
      </w:pPr>
      <w:r w:rsidRPr="009604CE">
        <w:rPr>
          <w:rFonts w:hint="cs"/>
          <w:rtl/>
          <w:lang w:bidi="ar-SY"/>
        </w:rPr>
        <w:t>إن الإ</w:t>
      </w:r>
      <w:r w:rsidR="00595834" w:rsidRPr="009604CE">
        <w:rPr>
          <w:rFonts w:hint="cs"/>
          <w:rtl/>
          <w:lang w:bidi="ar-SY"/>
        </w:rPr>
        <w:t xml:space="preserve">نسداد التام لمجرى الصفراء يؤدي للغياب التام لنظائر اليوروبيلين في البراز و البول.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1"/>
      </w:tblGrid>
      <w:tr w:rsidR="00595834" w:rsidRPr="009604CE" w:rsidTr="00FD1017">
        <w:tc>
          <w:tcPr>
            <w:tcW w:w="8421" w:type="dxa"/>
          </w:tcPr>
          <w:p w:rsidR="00595834" w:rsidRPr="009604CE" w:rsidRDefault="00FD1017" w:rsidP="00FD1017">
            <w:pPr>
              <w:spacing w:after="200" w:line="276" w:lineRule="auto"/>
              <w:contextualSpacing/>
              <w:jc w:val="lowKashida"/>
              <w:rPr>
                <w:rFonts w:eastAsia="Calibri"/>
                <w:rtl/>
                <w:lang w:bidi="ar-SY"/>
              </w:rPr>
            </w:pPr>
            <w:r>
              <w:rPr>
                <w:rFonts w:eastAsia="Calibri"/>
                <w:noProof/>
                <w:rtl/>
              </w:rPr>
              <w:lastRenderedPageBreak/>
              <w:drawing>
                <wp:inline distT="0" distB="0" distL="0" distR="0">
                  <wp:extent cx="5229225" cy="3330690"/>
                  <wp:effectExtent l="0" t="0" r="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9225" cy="3330690"/>
                          </a:xfrm>
                          <a:prstGeom prst="rect">
                            <a:avLst/>
                          </a:prstGeom>
                          <a:noFill/>
                          <a:ln>
                            <a:noFill/>
                          </a:ln>
                        </pic:spPr>
                      </pic:pic>
                    </a:graphicData>
                  </a:graphic>
                </wp:inline>
              </w:drawing>
            </w:r>
          </w:p>
        </w:tc>
      </w:tr>
    </w:tbl>
    <w:p w:rsidR="00595834" w:rsidRPr="009604CE" w:rsidRDefault="007A51C2" w:rsidP="009604CE">
      <w:pPr>
        <w:spacing w:after="200" w:line="276" w:lineRule="auto"/>
        <w:jc w:val="lowKashida"/>
        <w:rPr>
          <w:rtl/>
          <w:lang w:bidi="ar-SY"/>
        </w:rPr>
      </w:pPr>
      <w:r w:rsidRPr="009604CE">
        <w:rPr>
          <w:rFonts w:hint="cs"/>
          <w:rtl/>
          <w:lang w:bidi="ar-SY"/>
        </w:rPr>
        <w:t xml:space="preserve">                     </w:t>
      </w:r>
      <w:r w:rsidR="00595834" w:rsidRPr="009604CE">
        <w:rPr>
          <w:rFonts w:hint="cs"/>
          <w:rtl/>
          <w:lang w:bidi="ar-SY"/>
        </w:rPr>
        <w:t>الشكل رقم (2) الدورة المعوية الكبدية</w:t>
      </w:r>
    </w:p>
    <w:p w:rsidR="00595834" w:rsidRPr="009604CE" w:rsidRDefault="00595834" w:rsidP="009604CE">
      <w:pPr>
        <w:spacing w:after="200" w:line="276" w:lineRule="auto"/>
        <w:jc w:val="lowKashida"/>
        <w:rPr>
          <w:b/>
          <w:bCs/>
          <w:color w:val="FF0000"/>
          <w:lang w:bidi="ar-SY"/>
        </w:rPr>
      </w:pPr>
      <w:r w:rsidRPr="009604CE">
        <w:rPr>
          <w:rFonts w:hint="cs"/>
          <w:b/>
          <w:bCs/>
          <w:rtl/>
          <w:lang w:bidi="ar-SY"/>
        </w:rPr>
        <w:t xml:space="preserve">ثالثا" : أسباب فرط البيلروبين غير المقترن عند الوليد </w:t>
      </w:r>
    </w:p>
    <w:p w:rsidR="00595834" w:rsidRPr="009604CE" w:rsidRDefault="00595834" w:rsidP="009604CE">
      <w:pPr>
        <w:spacing w:after="200" w:line="276" w:lineRule="auto"/>
        <w:jc w:val="lowKashida"/>
        <w:rPr>
          <w:b/>
          <w:bCs/>
          <w:rtl/>
          <w:lang w:bidi="ar-SY"/>
        </w:rPr>
      </w:pPr>
      <w:r w:rsidRPr="009604CE">
        <w:rPr>
          <w:b/>
          <w:bCs/>
          <w:lang w:bidi="ar-SY"/>
        </w:rPr>
        <w:t xml:space="preserve">Causes of hyperbilirubinemia in neonate                   </w:t>
      </w:r>
    </w:p>
    <w:p w:rsidR="00595834" w:rsidRPr="00FD1017" w:rsidRDefault="00595834" w:rsidP="009604CE">
      <w:pPr>
        <w:jc w:val="lowKashida"/>
        <w:rPr>
          <w:b/>
          <w:bCs/>
          <w:lang w:bidi="ar-SY"/>
        </w:rPr>
      </w:pPr>
      <w:r w:rsidRPr="00FD1017">
        <w:rPr>
          <w:rFonts w:hint="cs"/>
          <w:b/>
          <w:bCs/>
          <w:rtl/>
          <w:lang w:bidi="ar-SY"/>
        </w:rPr>
        <w:t xml:space="preserve">1"_ اليرقان الفيزيولوجي </w:t>
      </w:r>
      <w:r w:rsidRPr="00FD1017">
        <w:rPr>
          <w:b/>
          <w:bCs/>
          <w:lang w:bidi="ar-SY"/>
        </w:rPr>
        <w:t>Physiologic Jaundice</w:t>
      </w:r>
      <w:r w:rsidRPr="00FD1017">
        <w:rPr>
          <w:rFonts w:hint="cs"/>
          <w:b/>
          <w:bCs/>
          <w:rtl/>
          <w:lang w:bidi="ar-SY"/>
        </w:rPr>
        <w:t>:</w:t>
      </w:r>
    </w:p>
    <w:p w:rsidR="00595834" w:rsidRPr="009604CE" w:rsidRDefault="007A51C2" w:rsidP="009604CE">
      <w:pPr>
        <w:spacing w:after="200" w:line="276" w:lineRule="auto"/>
        <w:jc w:val="lowKashida"/>
        <w:rPr>
          <w:rtl/>
          <w:lang w:bidi="ar-SY"/>
        </w:rPr>
      </w:pPr>
      <w:r w:rsidRPr="009604CE">
        <w:rPr>
          <w:rFonts w:hint="cs"/>
          <w:rtl/>
          <w:lang w:bidi="ar-SY"/>
        </w:rPr>
        <w:t>يشير إ</w:t>
      </w:r>
      <w:r w:rsidR="00595834" w:rsidRPr="009604CE">
        <w:rPr>
          <w:rFonts w:hint="cs"/>
          <w:rtl/>
          <w:lang w:bidi="ar-SY"/>
        </w:rPr>
        <w:t>لى فرط بيلروبين غير مقترن خفيف , و الذي يصيب تقريبا" كل الولدان و يتلاشى خلال الأيام القليلة الأولى بعد الولادة 0000</w:t>
      </w:r>
    </w:p>
    <w:p w:rsidR="00595834" w:rsidRPr="009604CE" w:rsidRDefault="007C2C41" w:rsidP="009604CE">
      <w:pPr>
        <w:spacing w:after="200" w:line="276" w:lineRule="auto"/>
        <w:jc w:val="lowKashida"/>
        <w:rPr>
          <w:rtl/>
          <w:lang w:bidi="ar-SY"/>
        </w:rPr>
      </w:pPr>
      <w:r w:rsidRPr="009604CE">
        <w:rPr>
          <w:rFonts w:hint="cs"/>
          <w:rtl/>
          <w:lang w:bidi="ar-SY"/>
        </w:rPr>
        <w:t>و هذه الحالة تكون بسبب زيادة إ</w:t>
      </w:r>
      <w:r w:rsidR="00595834" w:rsidRPr="009604CE">
        <w:rPr>
          <w:rFonts w:hint="cs"/>
          <w:rtl/>
          <w:lang w:bidi="ar-SY"/>
        </w:rPr>
        <w:t xml:space="preserve">نتاج البيلروبين </w:t>
      </w:r>
      <w:r w:rsidR="00595834" w:rsidRPr="009604CE">
        <w:rPr>
          <w:rtl/>
          <w:lang w:bidi="ar-SY"/>
        </w:rPr>
        <w:t>–</w:t>
      </w:r>
      <w:r w:rsidR="00595834" w:rsidRPr="009604CE">
        <w:rPr>
          <w:rFonts w:hint="cs"/>
          <w:rtl/>
          <w:lang w:bidi="ar-SY"/>
        </w:rPr>
        <w:t xml:space="preserve"> نقص تصفيته </w:t>
      </w:r>
      <w:r w:rsidR="00595834" w:rsidRPr="009604CE">
        <w:rPr>
          <w:rtl/>
          <w:lang w:bidi="ar-SY"/>
        </w:rPr>
        <w:t>–</w:t>
      </w:r>
      <w:r w:rsidR="00595834" w:rsidRPr="009604CE">
        <w:rPr>
          <w:rFonts w:hint="cs"/>
          <w:rtl/>
          <w:lang w:bidi="ar-SY"/>
        </w:rPr>
        <w:t xml:space="preserve"> و زيادة الدورة المعوية الكبدية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tblGrid>
      <w:tr w:rsidR="00595834" w:rsidRPr="009604CE" w:rsidTr="009604CE">
        <w:trPr>
          <w:trHeight w:val="582"/>
        </w:trPr>
        <w:tc>
          <w:tcPr>
            <w:tcW w:w="2602" w:type="dxa"/>
          </w:tcPr>
          <w:p w:rsidR="00595834" w:rsidRPr="009604CE" w:rsidRDefault="007C2C41" w:rsidP="009604CE">
            <w:pPr>
              <w:spacing w:after="200" w:line="276" w:lineRule="auto"/>
              <w:ind w:left="720"/>
              <w:contextualSpacing/>
              <w:jc w:val="lowKashida"/>
              <w:rPr>
                <w:rFonts w:eastAsia="Calibri"/>
                <w:rtl/>
                <w:lang w:bidi="ar-SY"/>
              </w:rPr>
            </w:pPr>
            <w:r w:rsidRPr="009604CE">
              <w:rPr>
                <w:rFonts w:eastAsia="Calibri" w:hint="cs"/>
                <w:rtl/>
                <w:lang w:bidi="ar-SY"/>
              </w:rPr>
              <w:t>إ</w:t>
            </w:r>
            <w:r w:rsidR="00595834" w:rsidRPr="009604CE">
              <w:rPr>
                <w:rFonts w:eastAsia="Calibri" w:hint="cs"/>
                <w:rtl/>
                <w:lang w:bidi="ar-SY"/>
              </w:rPr>
              <w:t>نتاج البيلروبين</w:t>
            </w:r>
          </w:p>
        </w:tc>
      </w:tr>
    </w:tbl>
    <w:p w:rsidR="00595834" w:rsidRDefault="00595834" w:rsidP="009604CE">
      <w:pPr>
        <w:spacing w:after="200" w:line="276" w:lineRule="auto"/>
        <w:jc w:val="lowKashida"/>
        <w:rPr>
          <w:rtl/>
          <w:lang w:bidi="ar-SY"/>
        </w:rPr>
      </w:pPr>
      <w:r w:rsidRPr="009604CE">
        <w:rPr>
          <w:rFonts w:hint="cs"/>
          <w:rtl/>
          <w:lang w:bidi="ar-SY"/>
        </w:rPr>
        <w:t>يكون عند الولدان أكثر بحوالي 2-3 أضعا</w:t>
      </w:r>
      <w:r w:rsidR="007C2C41" w:rsidRPr="009604CE">
        <w:rPr>
          <w:rFonts w:hint="cs"/>
          <w:rtl/>
          <w:lang w:bidi="ar-SY"/>
        </w:rPr>
        <w:t>ف منه عند البالغين , و زيادة الإ</w:t>
      </w:r>
      <w:r w:rsidRPr="009604CE">
        <w:rPr>
          <w:rFonts w:hint="cs"/>
          <w:rtl/>
          <w:lang w:bidi="ar-SY"/>
        </w:rPr>
        <w:t>نتاج هذه بسبب زيادة عدد الكريات الحمر و قصر عمرها (زيادة تخربها ).</w:t>
      </w:r>
    </w:p>
    <w:p w:rsidR="008E430C" w:rsidRPr="009604CE" w:rsidRDefault="008E430C" w:rsidP="009604CE">
      <w:pPr>
        <w:spacing w:after="200" w:line="276" w:lineRule="auto"/>
        <w:jc w:val="lowKashida"/>
        <w:rPr>
          <w:rtl/>
          <w:lang w:bidi="ar-SY"/>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tblGrid>
      <w:tr w:rsidR="00595834" w:rsidRPr="009604CE" w:rsidTr="009604CE">
        <w:trPr>
          <w:trHeight w:val="351"/>
        </w:trPr>
        <w:tc>
          <w:tcPr>
            <w:tcW w:w="2885" w:type="dxa"/>
          </w:tcPr>
          <w:p w:rsidR="00595834" w:rsidRPr="009604CE" w:rsidRDefault="00595834" w:rsidP="009604CE">
            <w:pPr>
              <w:spacing w:after="200" w:line="276" w:lineRule="auto"/>
              <w:ind w:left="720"/>
              <w:contextualSpacing/>
              <w:jc w:val="lowKashida"/>
              <w:rPr>
                <w:rFonts w:eastAsia="Calibri"/>
                <w:rtl/>
                <w:lang w:bidi="ar-SY"/>
              </w:rPr>
            </w:pPr>
            <w:r w:rsidRPr="009604CE">
              <w:rPr>
                <w:rFonts w:eastAsia="Calibri" w:hint="cs"/>
                <w:rtl/>
                <w:lang w:bidi="ar-SY"/>
              </w:rPr>
              <w:lastRenderedPageBreak/>
              <w:t>تصفية البيلروبين</w:t>
            </w:r>
          </w:p>
        </w:tc>
      </w:tr>
    </w:tbl>
    <w:p w:rsidR="00595834" w:rsidRPr="009604CE" w:rsidRDefault="00595834" w:rsidP="009604CE">
      <w:pPr>
        <w:spacing w:after="200" w:line="276" w:lineRule="auto"/>
        <w:jc w:val="lowKashida"/>
        <w:rPr>
          <w:rtl/>
          <w:lang w:bidi="ar-SY"/>
        </w:rPr>
      </w:pPr>
      <w:r w:rsidRPr="009604CE">
        <w:rPr>
          <w:rFonts w:hint="cs"/>
          <w:rtl/>
          <w:lang w:bidi="ar-SY"/>
        </w:rPr>
        <w:t xml:space="preserve">تكون ناقصة عند الولدان تمام الحمل و بشكل رئيسي بسبب عوز </w:t>
      </w:r>
      <w:r w:rsidRPr="009604CE">
        <w:rPr>
          <w:lang w:bidi="ar-SY"/>
        </w:rPr>
        <w:t>UD</w:t>
      </w:r>
      <w:r w:rsidR="007C2C41" w:rsidRPr="009604CE">
        <w:rPr>
          <w:lang w:bidi="ar-SY"/>
        </w:rPr>
        <w:t>P</w:t>
      </w:r>
      <w:r w:rsidRPr="009604CE">
        <w:rPr>
          <w:lang w:bidi="ar-SY"/>
        </w:rPr>
        <w:t>GT</w:t>
      </w:r>
      <w:r w:rsidRPr="009604CE">
        <w:rPr>
          <w:rFonts w:hint="cs"/>
          <w:rtl/>
          <w:lang w:bidi="ar-SY"/>
        </w:rPr>
        <w:t xml:space="preserve"> ، حيث تكون فعالية الخميرة السابقة عند الولدان تمام الحمل ما يعادل 1% </w:t>
      </w:r>
      <w:r w:rsidRPr="009604CE">
        <w:rPr>
          <w:rFonts w:hint="cs"/>
          <w:vertAlign w:val="superscript"/>
          <w:rtl/>
          <w:lang w:bidi="ar-SY"/>
        </w:rPr>
        <w:t>(8)</w:t>
      </w:r>
      <w:r w:rsidRPr="009604CE">
        <w:rPr>
          <w:rFonts w:hint="cs"/>
          <w:rtl/>
          <w:lang w:bidi="ar-SY"/>
        </w:rPr>
        <w:t xml:space="preserve"> مما هي عند البالغين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8"/>
      </w:tblGrid>
      <w:tr w:rsidR="00595834" w:rsidRPr="009604CE" w:rsidTr="009604CE">
        <w:trPr>
          <w:trHeight w:val="376"/>
        </w:trPr>
        <w:tc>
          <w:tcPr>
            <w:tcW w:w="4168" w:type="dxa"/>
          </w:tcPr>
          <w:p w:rsidR="00595834" w:rsidRPr="009604CE" w:rsidRDefault="00595834" w:rsidP="009604CE">
            <w:pPr>
              <w:spacing w:after="200" w:line="276" w:lineRule="auto"/>
              <w:ind w:left="720"/>
              <w:contextualSpacing/>
              <w:jc w:val="lowKashida"/>
              <w:rPr>
                <w:rFonts w:eastAsia="Calibri"/>
                <w:rtl/>
                <w:lang w:bidi="ar-SY"/>
              </w:rPr>
            </w:pPr>
            <w:r w:rsidRPr="009604CE">
              <w:rPr>
                <w:rFonts w:eastAsia="Calibri" w:hint="cs"/>
                <w:rtl/>
                <w:lang w:bidi="ar-SY"/>
              </w:rPr>
              <w:t>زيادة الدورة المعوية الكبدية</w:t>
            </w:r>
          </w:p>
        </w:tc>
      </w:tr>
    </w:tbl>
    <w:p w:rsidR="00595834" w:rsidRDefault="00595834" w:rsidP="009604CE">
      <w:pPr>
        <w:tabs>
          <w:tab w:val="left" w:pos="1586"/>
        </w:tabs>
        <w:spacing w:after="200" w:line="276" w:lineRule="auto"/>
        <w:jc w:val="lowKashida"/>
        <w:rPr>
          <w:rtl/>
          <w:lang w:bidi="ar-SY"/>
        </w:rPr>
      </w:pPr>
      <w:r w:rsidRPr="009604CE">
        <w:rPr>
          <w:rFonts w:hint="cs"/>
          <w:rtl/>
          <w:lang w:bidi="ar-SY"/>
        </w:rPr>
        <w:t xml:space="preserve"> يكون لدى الولدان جراثيم معوية أقل مما هي عند البالغين , و هذا</w:t>
      </w:r>
      <w:r w:rsidR="007A51C2" w:rsidRPr="009604CE">
        <w:rPr>
          <w:rFonts w:hint="cs"/>
          <w:rtl/>
          <w:lang w:bidi="ar-SY"/>
        </w:rPr>
        <w:t xml:space="preserve"> يؤدي إلى نقص إ</w:t>
      </w:r>
      <w:r w:rsidR="007C2C41" w:rsidRPr="009604CE">
        <w:rPr>
          <w:rFonts w:hint="cs"/>
          <w:rtl/>
          <w:lang w:bidi="ar-SY"/>
        </w:rPr>
        <w:t>رجاع البيلروبين إ</w:t>
      </w:r>
      <w:r w:rsidRPr="009604CE">
        <w:rPr>
          <w:rFonts w:hint="cs"/>
          <w:rtl/>
          <w:lang w:bidi="ar-SY"/>
        </w:rPr>
        <w:t>لى يوروبيلينوجين , و بالتالي تراكيز بيلروبين عالية ضمن الأمعاء , كما و تزداد</w:t>
      </w:r>
      <w:r w:rsidR="007A51C2" w:rsidRPr="009604CE">
        <w:rPr>
          <w:rFonts w:hint="cs"/>
          <w:rtl/>
          <w:lang w:bidi="ar-SY"/>
        </w:rPr>
        <w:t xml:space="preserve"> </w:t>
      </w:r>
      <w:r w:rsidRPr="009604CE">
        <w:rPr>
          <w:rFonts w:hint="cs"/>
          <w:rtl/>
          <w:lang w:bidi="ar-SY"/>
        </w:rPr>
        <w:t>فعالية خميرة بيتا غلوكورونيداز مؤدية إلى تحويل أكبر للبيلروبين المقترن إلى غير مقترن , حيث يعاد امتصاص الأخير عبر الدوران البابي الكبدي ليؤدي بالنتيجة إلى ارتفاع قيم البيلروبين المصلية .</w:t>
      </w:r>
    </w:p>
    <w:p w:rsidR="00595834" w:rsidRPr="00FD1017" w:rsidRDefault="00595834" w:rsidP="009604CE">
      <w:pPr>
        <w:spacing w:after="200" w:line="276" w:lineRule="auto"/>
        <w:jc w:val="lowKashida"/>
        <w:rPr>
          <w:b/>
          <w:bCs/>
          <w:lang w:bidi="ar-SY"/>
        </w:rPr>
      </w:pPr>
      <w:r w:rsidRPr="00FD1017">
        <w:rPr>
          <w:rFonts w:hint="cs"/>
          <w:b/>
          <w:bCs/>
          <w:rtl/>
          <w:lang w:bidi="ar-SY"/>
        </w:rPr>
        <w:t xml:space="preserve">2"_ اليرقان المرضي </w:t>
      </w:r>
      <w:r w:rsidRPr="00FD1017">
        <w:rPr>
          <w:b/>
          <w:bCs/>
          <w:lang w:bidi="ar-SY"/>
        </w:rPr>
        <w:t xml:space="preserve">pathological jaundice </w:t>
      </w:r>
      <w:r w:rsidRPr="00FD1017">
        <w:rPr>
          <w:rFonts w:hint="cs"/>
          <w:b/>
          <w:bCs/>
          <w:rtl/>
          <w:lang w:bidi="ar-SY"/>
        </w:rPr>
        <w:t>:</w:t>
      </w:r>
    </w:p>
    <w:p w:rsidR="00595834" w:rsidRPr="009604CE" w:rsidRDefault="00595834" w:rsidP="009604CE">
      <w:pPr>
        <w:pStyle w:val="a4"/>
        <w:ind w:left="0"/>
        <w:jc w:val="lowKashida"/>
        <w:rPr>
          <w:rFonts w:ascii="Times New Roman" w:hAnsi="Times New Roman" w:cs="Simplified Arabic"/>
          <w:sz w:val="32"/>
          <w:szCs w:val="32"/>
          <w:rtl/>
          <w:lang w:bidi="ar-SY"/>
        </w:rPr>
      </w:pPr>
      <w:r w:rsidRPr="009604CE">
        <w:rPr>
          <w:rFonts w:ascii="Times New Roman" w:hAnsi="Times New Roman" w:cs="Simplified Arabic" w:hint="cs"/>
          <w:sz w:val="32"/>
          <w:szCs w:val="32"/>
          <w:rtl/>
          <w:lang w:bidi="ar-SY"/>
        </w:rPr>
        <w:t>لا بد من تمييز اليرقان المرضي عن اليرقان الفزيولوجي 000</w:t>
      </w:r>
    </w:p>
    <w:p w:rsidR="00595834" w:rsidRPr="009604CE" w:rsidRDefault="00595834" w:rsidP="009604CE">
      <w:pPr>
        <w:pStyle w:val="a4"/>
        <w:ind w:left="0"/>
        <w:jc w:val="lowKashida"/>
        <w:rPr>
          <w:rFonts w:ascii="Times New Roman" w:hAnsi="Times New Roman" w:cs="Simplified Arabic"/>
          <w:sz w:val="32"/>
          <w:szCs w:val="32"/>
          <w:rtl/>
          <w:lang w:bidi="ar-SY"/>
        </w:rPr>
      </w:pPr>
      <w:r w:rsidRPr="009604CE">
        <w:rPr>
          <w:rFonts w:ascii="Times New Roman" w:hAnsi="Times New Roman" w:cs="Simplified Arabic" w:hint="cs"/>
          <w:sz w:val="32"/>
          <w:szCs w:val="32"/>
          <w:rtl/>
          <w:lang w:bidi="ar-SY"/>
        </w:rPr>
        <w:t>و المظاهر التالية تقترح وجود سبب مرضي</w:t>
      </w:r>
      <w:r w:rsidRPr="009604CE">
        <w:rPr>
          <w:rFonts w:ascii="Times New Roman" w:hAnsi="Times New Roman" w:cs="Simplified Arabic" w:hint="cs"/>
          <w:sz w:val="32"/>
          <w:szCs w:val="32"/>
          <w:vertAlign w:val="superscript"/>
          <w:rtl/>
          <w:lang w:bidi="ar-SY"/>
        </w:rPr>
        <w:t>(9)</w:t>
      </w:r>
      <w:r w:rsidRPr="009604CE">
        <w:rPr>
          <w:rFonts w:ascii="Times New Roman" w:hAnsi="Times New Roman" w:cs="Simplified Arabic" w:hint="cs"/>
          <w:sz w:val="32"/>
          <w:szCs w:val="32"/>
          <w:rtl/>
          <w:lang w:bidi="ar-SY"/>
        </w:rPr>
        <w:t xml:space="preserve"> :</w:t>
      </w:r>
    </w:p>
    <w:p w:rsidR="00595834" w:rsidRPr="009604CE" w:rsidRDefault="00595834" w:rsidP="009604CE">
      <w:pPr>
        <w:pStyle w:val="a4"/>
        <w:numPr>
          <w:ilvl w:val="0"/>
          <w:numId w:val="5"/>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اليرقان خلال أول 24 </w:t>
      </w:r>
      <w:r w:rsidR="007C2C41" w:rsidRPr="009604CE">
        <w:rPr>
          <w:rFonts w:ascii="Times New Roman" w:hAnsi="Times New Roman" w:cs="Simplified Arabic" w:hint="cs"/>
          <w:sz w:val="32"/>
          <w:szCs w:val="32"/>
          <w:rtl/>
          <w:lang w:bidi="ar-SY"/>
        </w:rPr>
        <w:t>ساعة من العمر (عادة بسبب زيادة إ</w:t>
      </w:r>
      <w:r w:rsidRPr="009604CE">
        <w:rPr>
          <w:rFonts w:ascii="Times New Roman" w:hAnsi="Times New Roman" w:cs="Simplified Arabic" w:hint="cs"/>
          <w:sz w:val="32"/>
          <w:szCs w:val="32"/>
          <w:rtl/>
          <w:lang w:bidi="ar-SY"/>
        </w:rPr>
        <w:t>نتاج البيلروبين ).</w:t>
      </w:r>
    </w:p>
    <w:p w:rsidR="00595834" w:rsidRPr="009604CE" w:rsidRDefault="00595834" w:rsidP="009604CE">
      <w:pPr>
        <w:pStyle w:val="a4"/>
        <w:numPr>
          <w:ilvl w:val="0"/>
          <w:numId w:val="5"/>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معدل ارتفاع البيلروبين </w:t>
      </w:r>
      <w:r w:rsidRPr="009604CE">
        <w:rPr>
          <w:rFonts w:ascii="Times New Roman" w:hAnsi="Times New Roman" w:cs="Simplified Arabic"/>
          <w:sz w:val="32"/>
          <w:szCs w:val="32"/>
          <w:lang w:bidi="ar-SY"/>
        </w:rPr>
        <w:t>&lt;</w:t>
      </w:r>
      <w:r w:rsidRPr="009604CE">
        <w:rPr>
          <w:rFonts w:ascii="Times New Roman" w:hAnsi="Times New Roman" w:cs="Simplified Arabic" w:hint="cs"/>
          <w:sz w:val="32"/>
          <w:szCs w:val="32"/>
          <w:rtl/>
          <w:lang w:bidi="ar-SY"/>
        </w:rPr>
        <w:t xml:space="preserve"> 0,2 مغ </w:t>
      </w:r>
      <w:r w:rsidRPr="009604CE">
        <w:rPr>
          <w:rFonts w:ascii="Times New Roman" w:hAnsi="Times New Roman" w:cs="Simplified Arabic"/>
          <w:sz w:val="32"/>
          <w:szCs w:val="32"/>
          <w:lang w:bidi="ar-SY"/>
        </w:rPr>
        <w:t>/</w:t>
      </w:r>
      <w:r w:rsidRPr="009604CE">
        <w:rPr>
          <w:rFonts w:ascii="Times New Roman" w:hAnsi="Times New Roman" w:cs="Simplified Arabic" w:hint="cs"/>
          <w:sz w:val="32"/>
          <w:szCs w:val="32"/>
          <w:rtl/>
          <w:lang w:bidi="ar-SY"/>
        </w:rPr>
        <w:t>د ل</w:t>
      </w:r>
      <w:r w:rsidRPr="009604CE">
        <w:rPr>
          <w:rFonts w:ascii="Times New Roman" w:hAnsi="Times New Roman" w:cs="Simplified Arabic"/>
          <w:sz w:val="32"/>
          <w:szCs w:val="32"/>
          <w:lang w:bidi="ar-SY"/>
        </w:rPr>
        <w:t>/</w:t>
      </w:r>
      <w:r w:rsidRPr="009604CE">
        <w:rPr>
          <w:rFonts w:ascii="Times New Roman" w:hAnsi="Times New Roman" w:cs="Simplified Arabic" w:hint="cs"/>
          <w:sz w:val="32"/>
          <w:szCs w:val="32"/>
          <w:rtl/>
          <w:lang w:bidi="ar-SY"/>
        </w:rPr>
        <w:t xml:space="preserve">ساعة أو </w:t>
      </w:r>
      <w:r w:rsidRPr="009604CE">
        <w:rPr>
          <w:rFonts w:ascii="Times New Roman" w:hAnsi="Times New Roman" w:cs="Simplified Arabic"/>
          <w:sz w:val="32"/>
          <w:szCs w:val="32"/>
          <w:lang w:bidi="ar-SY"/>
        </w:rPr>
        <w:t>&lt;</w:t>
      </w:r>
      <w:r w:rsidRPr="009604CE">
        <w:rPr>
          <w:rFonts w:ascii="Times New Roman" w:hAnsi="Times New Roman" w:cs="Simplified Arabic" w:hint="cs"/>
          <w:sz w:val="32"/>
          <w:szCs w:val="32"/>
          <w:rtl/>
          <w:lang w:bidi="ar-SY"/>
        </w:rPr>
        <w:t xml:space="preserve"> 5 مغ </w:t>
      </w:r>
      <w:r w:rsidRPr="009604CE">
        <w:rPr>
          <w:rFonts w:ascii="Times New Roman" w:hAnsi="Times New Roman" w:cs="Simplified Arabic"/>
          <w:sz w:val="32"/>
          <w:szCs w:val="32"/>
          <w:lang w:bidi="ar-SY"/>
        </w:rPr>
        <w:t>/</w:t>
      </w:r>
      <w:r w:rsidRPr="009604CE">
        <w:rPr>
          <w:rFonts w:ascii="Times New Roman" w:hAnsi="Times New Roman" w:cs="Simplified Arabic" w:hint="cs"/>
          <w:sz w:val="32"/>
          <w:szCs w:val="32"/>
          <w:rtl/>
          <w:lang w:bidi="ar-SY"/>
        </w:rPr>
        <w:t>دل</w:t>
      </w:r>
      <w:r w:rsidRPr="009604CE">
        <w:rPr>
          <w:rFonts w:ascii="Times New Roman" w:hAnsi="Times New Roman" w:cs="Simplified Arabic"/>
          <w:sz w:val="32"/>
          <w:szCs w:val="32"/>
          <w:lang w:bidi="ar-SY"/>
        </w:rPr>
        <w:t>/</w:t>
      </w:r>
      <w:r w:rsidRPr="009604CE">
        <w:rPr>
          <w:rFonts w:ascii="Times New Roman" w:hAnsi="Times New Roman" w:cs="Simplified Arabic" w:hint="cs"/>
          <w:sz w:val="32"/>
          <w:szCs w:val="32"/>
          <w:rtl/>
          <w:lang w:bidi="ar-SY"/>
        </w:rPr>
        <w:t>يوم .</w:t>
      </w:r>
    </w:p>
    <w:p w:rsidR="00595834" w:rsidRPr="009604CE" w:rsidRDefault="00595834" w:rsidP="009604CE">
      <w:pPr>
        <w:pStyle w:val="a4"/>
        <w:numPr>
          <w:ilvl w:val="0"/>
          <w:numId w:val="5"/>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الولدان الذين تتجاوز لديهم قيم بيلروبين المصل 12 مغ</w:t>
      </w:r>
      <w:r w:rsidRPr="009604CE">
        <w:rPr>
          <w:rFonts w:ascii="Times New Roman" w:hAnsi="Times New Roman" w:cs="Simplified Arabic"/>
          <w:sz w:val="32"/>
          <w:szCs w:val="32"/>
          <w:lang w:bidi="ar-SY"/>
        </w:rPr>
        <w:t>/</w:t>
      </w:r>
      <w:r w:rsidRPr="009604CE">
        <w:rPr>
          <w:rFonts w:ascii="Times New Roman" w:hAnsi="Times New Roman" w:cs="Simplified Arabic" w:hint="cs"/>
          <w:sz w:val="32"/>
          <w:szCs w:val="32"/>
          <w:rtl/>
          <w:lang w:bidi="ar-SY"/>
        </w:rPr>
        <w:t>دل.</w:t>
      </w:r>
    </w:p>
    <w:p w:rsidR="00595834" w:rsidRPr="009604CE" w:rsidRDefault="00595834" w:rsidP="009604CE">
      <w:pPr>
        <w:pStyle w:val="a4"/>
        <w:numPr>
          <w:ilvl w:val="0"/>
          <w:numId w:val="5"/>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الخدج الذين يتجاوز لديهم بيلروبين المصل 15 مغ</w:t>
      </w:r>
      <w:r w:rsidRPr="009604CE">
        <w:rPr>
          <w:rFonts w:ascii="Times New Roman" w:hAnsi="Times New Roman" w:cs="Simplified Arabic"/>
          <w:sz w:val="32"/>
          <w:szCs w:val="32"/>
          <w:lang w:bidi="ar-SY"/>
        </w:rPr>
        <w:t>/</w:t>
      </w:r>
      <w:r w:rsidRPr="009604CE">
        <w:rPr>
          <w:rFonts w:ascii="Times New Roman" w:hAnsi="Times New Roman" w:cs="Simplified Arabic" w:hint="cs"/>
          <w:sz w:val="32"/>
          <w:szCs w:val="32"/>
          <w:rtl/>
          <w:lang w:bidi="ar-SY"/>
        </w:rPr>
        <w:t>دل.</w:t>
      </w:r>
    </w:p>
    <w:p w:rsidR="00595834" w:rsidRPr="009604CE" w:rsidRDefault="00595834" w:rsidP="009604CE">
      <w:pPr>
        <w:pStyle w:val="a4"/>
        <w:numPr>
          <w:ilvl w:val="0"/>
          <w:numId w:val="5"/>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اليرقان الذي يستمر أكثر من 10-14 يوم بعد الولادة.</w:t>
      </w:r>
    </w:p>
    <w:p w:rsidR="00595834" w:rsidRPr="009604CE" w:rsidRDefault="00595834" w:rsidP="009604CE">
      <w:pPr>
        <w:pStyle w:val="a4"/>
        <w:numPr>
          <w:ilvl w:val="0"/>
          <w:numId w:val="5"/>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مستوى البيلروبين المباشر(المقترن) أكثر من2مغ</w:t>
      </w:r>
      <w:r w:rsidRPr="009604CE">
        <w:rPr>
          <w:rFonts w:ascii="Times New Roman" w:hAnsi="Times New Roman" w:cs="Simplified Arabic"/>
          <w:sz w:val="32"/>
          <w:szCs w:val="32"/>
          <w:lang w:bidi="ar-SY"/>
        </w:rPr>
        <w:t>/</w:t>
      </w:r>
      <w:r w:rsidRPr="009604CE">
        <w:rPr>
          <w:rFonts w:ascii="Times New Roman" w:hAnsi="Times New Roman" w:cs="Simplified Arabic" w:hint="cs"/>
          <w:sz w:val="32"/>
          <w:szCs w:val="32"/>
          <w:rtl/>
          <w:lang w:bidi="ar-SY"/>
        </w:rPr>
        <w:t>دل أو أكثر من15% من قيمة البيلروبين الكلية .</w:t>
      </w:r>
    </w:p>
    <w:p w:rsidR="00595834" w:rsidRPr="009604CE" w:rsidRDefault="00595834" w:rsidP="009604CE">
      <w:pPr>
        <w:jc w:val="lowKashida"/>
        <w:rPr>
          <w:rtl/>
          <w:lang w:bidi="ar-SY"/>
        </w:rPr>
      </w:pPr>
      <w:r w:rsidRPr="009604CE">
        <w:rPr>
          <w:rFonts w:hint="cs"/>
          <w:rtl/>
          <w:lang w:bidi="ar-SY"/>
        </w:rPr>
        <w:lastRenderedPageBreak/>
        <w:t xml:space="preserve">"معظم حالات </w:t>
      </w:r>
      <w:r w:rsidR="007A51C2" w:rsidRPr="009604CE">
        <w:rPr>
          <w:rFonts w:hint="cs"/>
          <w:rtl/>
          <w:lang w:bidi="ar-SY"/>
        </w:rPr>
        <w:t>اليرقان المرضية تنجم عن تعاظم الآ</w:t>
      </w:r>
      <w:r w:rsidRPr="009604CE">
        <w:rPr>
          <w:rFonts w:hint="cs"/>
          <w:rtl/>
          <w:lang w:bidi="ar-SY"/>
        </w:rPr>
        <w:t>ليات التي تسبب يرقان فيزيولوجي "</w:t>
      </w:r>
    </w:p>
    <w:p w:rsidR="00595834" w:rsidRPr="009604CE" w:rsidRDefault="00595834" w:rsidP="009604CE">
      <w:pPr>
        <w:jc w:val="lowKashida"/>
        <w:rPr>
          <w:rtl/>
        </w:rPr>
      </w:pPr>
      <w:r w:rsidRPr="009604CE">
        <w:rPr>
          <w:rFonts w:hint="cs"/>
          <w:rtl/>
          <w:lang w:bidi="ar-SY"/>
        </w:rPr>
        <w:t>تضم هذه الأسباب :</w:t>
      </w:r>
    </w:p>
    <w:tbl>
      <w:tblPr>
        <w:bidiVisual/>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3"/>
      </w:tblGrid>
      <w:tr w:rsidR="00595834" w:rsidRPr="009604CE" w:rsidTr="009604CE">
        <w:trPr>
          <w:trHeight w:val="339"/>
        </w:trPr>
        <w:tc>
          <w:tcPr>
            <w:tcW w:w="2663" w:type="dxa"/>
          </w:tcPr>
          <w:p w:rsidR="00595834" w:rsidRPr="009604CE" w:rsidRDefault="007C2C41" w:rsidP="009604CE">
            <w:pPr>
              <w:pStyle w:val="a4"/>
              <w:ind w:left="0"/>
              <w:jc w:val="lowKashida"/>
              <w:rPr>
                <w:rFonts w:ascii="Times New Roman" w:hAnsi="Times New Roman" w:cs="Simplified Arabic"/>
                <w:sz w:val="32"/>
                <w:szCs w:val="32"/>
                <w:rtl/>
                <w:lang w:bidi="ar-SY"/>
              </w:rPr>
            </w:pPr>
            <w:r w:rsidRPr="009604CE">
              <w:rPr>
                <w:rFonts w:ascii="Times New Roman" w:hAnsi="Times New Roman" w:cs="Simplified Arabic" w:hint="cs"/>
                <w:sz w:val="32"/>
                <w:szCs w:val="32"/>
                <w:rtl/>
                <w:lang w:bidi="ar-SY"/>
              </w:rPr>
              <w:t>زيادة الإ</w:t>
            </w:r>
            <w:r w:rsidR="00595834" w:rsidRPr="009604CE">
              <w:rPr>
                <w:rFonts w:ascii="Times New Roman" w:hAnsi="Times New Roman" w:cs="Simplified Arabic" w:hint="cs"/>
                <w:sz w:val="32"/>
                <w:szCs w:val="32"/>
                <w:rtl/>
                <w:lang w:bidi="ar-SY"/>
              </w:rPr>
              <w:t>نتاج</w:t>
            </w:r>
          </w:p>
        </w:tc>
      </w:tr>
    </w:tbl>
    <w:p w:rsidR="009604CE" w:rsidRDefault="00595834" w:rsidP="009604CE">
      <w:pPr>
        <w:spacing w:after="200" w:line="276" w:lineRule="auto"/>
        <w:jc w:val="lowKashida"/>
        <w:rPr>
          <w:rtl/>
          <w:lang w:bidi="ar-SY"/>
        </w:rPr>
      </w:pPr>
      <w:r w:rsidRPr="009604CE">
        <w:rPr>
          <w:rFonts w:hint="cs"/>
          <w:rtl/>
          <w:lang w:bidi="ar-SY"/>
        </w:rPr>
        <w:t>و هو السبب الأكثر شيوعا" عند الولدان و يتضمن :</w:t>
      </w:r>
    </w:p>
    <w:p w:rsidR="00595834" w:rsidRPr="009604CE" w:rsidRDefault="00595834" w:rsidP="009604CE">
      <w:pPr>
        <w:spacing w:after="200" w:line="276" w:lineRule="auto"/>
        <w:jc w:val="lowKashida"/>
        <w:rPr>
          <w:rtl/>
          <w:lang w:bidi="ar-SY"/>
        </w:rPr>
      </w:pPr>
      <w:r w:rsidRPr="009604CE">
        <w:rPr>
          <w:rFonts w:hint="cs"/>
          <w:rtl/>
          <w:lang w:bidi="ar-SY"/>
        </w:rPr>
        <w:t>* الاضطرابات الإنحلالية:</w:t>
      </w:r>
    </w:p>
    <w:p w:rsidR="00595834" w:rsidRPr="009604CE" w:rsidRDefault="00595834" w:rsidP="009604CE">
      <w:pPr>
        <w:spacing w:after="200" w:line="276" w:lineRule="auto"/>
        <w:jc w:val="lowKashida"/>
        <w:rPr>
          <w:rtl/>
          <w:lang w:bidi="ar-SY"/>
        </w:rPr>
      </w:pPr>
      <w:r w:rsidRPr="009604CE">
        <w:rPr>
          <w:rFonts w:hint="cs"/>
          <w:rtl/>
          <w:lang w:bidi="ar-SY"/>
        </w:rPr>
        <w:t xml:space="preserve">- تمنيع مخالف أو مماثل أسوي (تنافر </w:t>
      </w:r>
      <w:r w:rsidRPr="009604CE">
        <w:rPr>
          <w:lang w:bidi="ar-SY"/>
        </w:rPr>
        <w:t>RH</w:t>
      </w:r>
      <w:r w:rsidRPr="009604CE">
        <w:rPr>
          <w:rFonts w:hint="cs"/>
          <w:rtl/>
          <w:lang w:bidi="ar-SY"/>
        </w:rPr>
        <w:t xml:space="preserve">- تنافر </w:t>
      </w:r>
      <w:r w:rsidRPr="009604CE">
        <w:rPr>
          <w:lang w:bidi="ar-SY"/>
        </w:rPr>
        <w:t xml:space="preserve">ABO </w:t>
      </w:r>
      <w:r w:rsidRPr="009604CE">
        <w:rPr>
          <w:rFonts w:hint="cs"/>
          <w:rtl/>
          <w:lang w:bidi="ar-SY"/>
        </w:rPr>
        <w:t xml:space="preserve"> - تن</w:t>
      </w:r>
      <w:r w:rsidR="009604CE">
        <w:rPr>
          <w:rFonts w:hint="cs"/>
          <w:rtl/>
          <w:lang w:bidi="ar-SY"/>
        </w:rPr>
        <w:t>افر زمر فرعية</w:t>
      </w:r>
      <w:r w:rsidRPr="009604CE">
        <w:rPr>
          <w:rFonts w:hint="cs"/>
          <w:rtl/>
          <w:lang w:bidi="ar-SY"/>
        </w:rPr>
        <w:t xml:space="preserve">). </w:t>
      </w:r>
    </w:p>
    <w:p w:rsidR="00595834" w:rsidRPr="009604CE" w:rsidRDefault="00595834" w:rsidP="009604CE">
      <w:pPr>
        <w:spacing w:after="200" w:line="276" w:lineRule="auto"/>
        <w:jc w:val="lowKashida"/>
        <w:rPr>
          <w:rtl/>
          <w:lang w:bidi="ar-SY"/>
        </w:rPr>
      </w:pPr>
      <w:r w:rsidRPr="009604CE">
        <w:rPr>
          <w:rFonts w:hint="cs"/>
          <w:rtl/>
          <w:lang w:bidi="ar-SY"/>
        </w:rPr>
        <w:t>- الإنحلال المناعي المحرض بالأدوية .</w:t>
      </w:r>
    </w:p>
    <w:p w:rsidR="00595834" w:rsidRPr="009604CE" w:rsidRDefault="00595834" w:rsidP="009604CE">
      <w:pPr>
        <w:spacing w:after="200" w:line="276" w:lineRule="auto"/>
        <w:jc w:val="lowKashida"/>
        <w:rPr>
          <w:rtl/>
          <w:lang w:bidi="ar-SY"/>
        </w:rPr>
      </w:pPr>
      <w:r w:rsidRPr="009604CE">
        <w:rPr>
          <w:rFonts w:hint="cs"/>
          <w:rtl/>
          <w:lang w:bidi="ar-SY"/>
        </w:rPr>
        <w:t>- العيوب الخلقية والشكلية للكرية الحمراء (</w:t>
      </w:r>
      <w:r w:rsidR="007C2C41" w:rsidRPr="009604CE">
        <w:rPr>
          <w:rFonts w:hint="cs"/>
          <w:rtl/>
          <w:lang w:bidi="ar-SY"/>
        </w:rPr>
        <w:t xml:space="preserve">مثال : </w:t>
      </w:r>
      <w:r w:rsidRPr="009604CE">
        <w:rPr>
          <w:rFonts w:hint="cs"/>
          <w:rtl/>
          <w:lang w:bidi="ar-SY"/>
        </w:rPr>
        <w:t xml:space="preserve">تكور الكريات الوراثي ). </w:t>
      </w:r>
    </w:p>
    <w:p w:rsidR="00595834" w:rsidRPr="009604CE" w:rsidRDefault="00595834" w:rsidP="009604CE">
      <w:pPr>
        <w:spacing w:after="200" w:line="276" w:lineRule="auto"/>
        <w:jc w:val="lowKashida"/>
        <w:rPr>
          <w:rtl/>
          <w:lang w:bidi="ar-SY"/>
        </w:rPr>
      </w:pPr>
      <w:r w:rsidRPr="009604CE">
        <w:rPr>
          <w:rFonts w:hint="cs"/>
          <w:rtl/>
          <w:lang w:bidi="ar-SY"/>
        </w:rPr>
        <w:t xml:space="preserve">- العيوب الاستقلابية بالكرية الحمراء (عوز </w:t>
      </w:r>
      <w:r w:rsidRPr="009604CE">
        <w:rPr>
          <w:lang w:bidi="ar-SY"/>
        </w:rPr>
        <w:t xml:space="preserve">G6PD </w:t>
      </w:r>
      <w:r w:rsidRPr="009604CE">
        <w:rPr>
          <w:rtl/>
          <w:lang w:bidi="ar-SY"/>
        </w:rPr>
        <w:t>–</w:t>
      </w:r>
      <w:r w:rsidRPr="009604CE">
        <w:rPr>
          <w:rFonts w:hint="cs"/>
          <w:rtl/>
          <w:lang w:bidi="ar-SY"/>
        </w:rPr>
        <w:t xml:space="preserve"> </w:t>
      </w:r>
      <w:r w:rsidRPr="009604CE">
        <w:rPr>
          <w:lang w:bidi="ar-SY"/>
        </w:rPr>
        <w:t xml:space="preserve">PK </w:t>
      </w:r>
      <w:r w:rsidRPr="009604CE">
        <w:rPr>
          <w:rFonts w:hint="cs"/>
          <w:rtl/>
          <w:lang w:bidi="ar-SY"/>
        </w:rPr>
        <w:t>) .</w:t>
      </w:r>
    </w:p>
    <w:p w:rsidR="00595834" w:rsidRPr="009604CE" w:rsidRDefault="00595834" w:rsidP="009604CE">
      <w:pPr>
        <w:spacing w:after="200" w:line="276" w:lineRule="auto"/>
        <w:jc w:val="lowKashida"/>
        <w:rPr>
          <w:rtl/>
          <w:lang w:bidi="ar-SY"/>
        </w:rPr>
      </w:pPr>
      <w:r w:rsidRPr="009604CE">
        <w:rPr>
          <w:rFonts w:hint="cs"/>
          <w:rtl/>
          <w:lang w:bidi="ar-SY"/>
        </w:rPr>
        <w:t>- اعتلالات الخضاب (</w:t>
      </w:r>
      <w:r w:rsidRPr="009604CE">
        <w:rPr>
          <w:lang w:bidi="ar-SY"/>
        </w:rPr>
        <w:t xml:space="preserve">α </w:t>
      </w:r>
      <w:r w:rsidRPr="009604CE">
        <w:rPr>
          <w:rFonts w:hint="cs"/>
          <w:rtl/>
          <w:lang w:bidi="ar-SY"/>
        </w:rPr>
        <w:t xml:space="preserve"> تالاسيميا </w:t>
      </w:r>
      <w:r w:rsidRPr="009604CE">
        <w:rPr>
          <w:rtl/>
          <w:lang w:bidi="ar-SY"/>
        </w:rPr>
        <w:t>–</w:t>
      </w:r>
      <w:r w:rsidRPr="009604CE">
        <w:rPr>
          <w:rFonts w:hint="cs"/>
          <w:rtl/>
          <w:lang w:bidi="ar-SY"/>
        </w:rPr>
        <w:t xml:space="preserve"> </w:t>
      </w:r>
      <w:r w:rsidRPr="009604CE">
        <w:rPr>
          <w:lang w:bidi="ar-SY"/>
        </w:rPr>
        <w:t xml:space="preserve">ß </w:t>
      </w:r>
      <w:r w:rsidRPr="009604CE">
        <w:rPr>
          <w:rFonts w:hint="cs"/>
          <w:rtl/>
          <w:lang w:bidi="ar-SY"/>
        </w:rPr>
        <w:t xml:space="preserve"> تالاسيميا ) .</w:t>
      </w:r>
    </w:p>
    <w:p w:rsidR="00595834" w:rsidRPr="009604CE" w:rsidRDefault="00595834" w:rsidP="009604CE">
      <w:pPr>
        <w:spacing w:after="200" w:line="276" w:lineRule="auto"/>
        <w:jc w:val="lowKashida"/>
        <w:rPr>
          <w:rtl/>
          <w:lang w:bidi="ar-SY"/>
        </w:rPr>
      </w:pPr>
      <w:r w:rsidRPr="009604CE">
        <w:rPr>
          <w:rFonts w:hint="cs"/>
          <w:rtl/>
          <w:lang w:bidi="ar-SY"/>
        </w:rPr>
        <w:t xml:space="preserve">- إنحلال مكتسب بسبب إنتان جهازي أو خلقي أو </w:t>
      </w:r>
      <w:r w:rsidRPr="009604CE">
        <w:rPr>
          <w:lang w:bidi="ar-SY"/>
        </w:rPr>
        <w:t xml:space="preserve">DIC </w:t>
      </w:r>
      <w:r w:rsidRPr="009604CE">
        <w:rPr>
          <w:rFonts w:hint="cs"/>
          <w:rtl/>
          <w:lang w:bidi="ar-SY"/>
        </w:rPr>
        <w:t xml:space="preserve"> .</w:t>
      </w:r>
    </w:p>
    <w:p w:rsidR="00595834" w:rsidRPr="009604CE" w:rsidRDefault="00F92DAA" w:rsidP="009604CE">
      <w:pPr>
        <w:spacing w:after="200" w:line="276" w:lineRule="auto"/>
        <w:jc w:val="lowKashida"/>
        <w:rPr>
          <w:rtl/>
          <w:lang w:bidi="ar-SY"/>
        </w:rPr>
      </w:pPr>
      <w:r w:rsidRPr="009604CE">
        <w:rPr>
          <w:rFonts w:hint="cs"/>
          <w:rtl/>
          <w:lang w:bidi="ar-SY"/>
        </w:rPr>
        <w:t>*احمرار الدم.</w:t>
      </w:r>
    </w:p>
    <w:p w:rsidR="00F92DAA" w:rsidRPr="009604CE" w:rsidRDefault="00F92DAA" w:rsidP="009604CE">
      <w:pPr>
        <w:spacing w:after="200" w:line="276" w:lineRule="auto"/>
        <w:jc w:val="lowKashida"/>
        <w:rPr>
          <w:rtl/>
          <w:lang w:bidi="ar-SY"/>
        </w:rPr>
      </w:pPr>
      <w:r w:rsidRPr="009604CE">
        <w:rPr>
          <w:rFonts w:hint="cs"/>
          <w:rtl/>
          <w:lang w:bidi="ar-SY"/>
        </w:rPr>
        <w:t>*ولدان الأمهات السكريات العرطلين.</w:t>
      </w:r>
    </w:p>
    <w:p w:rsidR="00F92DAA" w:rsidRPr="009604CE" w:rsidRDefault="00F92DAA" w:rsidP="009604CE">
      <w:pPr>
        <w:spacing w:after="200" w:line="276" w:lineRule="auto"/>
        <w:jc w:val="lowKashida"/>
        <w:rPr>
          <w:rtl/>
          <w:lang w:bidi="ar-SY"/>
        </w:rPr>
      </w:pPr>
      <w:r w:rsidRPr="009604CE">
        <w:rPr>
          <w:rFonts w:hint="cs"/>
          <w:rtl/>
          <w:lang w:bidi="ar-SY"/>
        </w:rPr>
        <w:t xml:space="preserve">*تجمع دموي خارج الأوعية (كدمات </w:t>
      </w:r>
      <w:r w:rsidRPr="009604CE">
        <w:rPr>
          <w:rtl/>
          <w:lang w:bidi="ar-SY"/>
        </w:rPr>
        <w:t>–</w:t>
      </w:r>
      <w:r w:rsidRPr="009604CE">
        <w:rPr>
          <w:rFonts w:hint="cs"/>
          <w:rtl/>
          <w:lang w:bidi="ar-SY"/>
        </w:rPr>
        <w:t xml:space="preserve"> نزوف باطنة </w:t>
      </w:r>
      <w:r w:rsidRPr="009604CE">
        <w:rPr>
          <w:rtl/>
          <w:lang w:bidi="ar-SY"/>
        </w:rPr>
        <w:t>–</w:t>
      </w:r>
      <w:r w:rsidRPr="009604CE">
        <w:rPr>
          <w:rFonts w:hint="cs"/>
          <w:rtl/>
          <w:lang w:bidi="ar-SY"/>
        </w:rPr>
        <w:t xml:space="preserve"> حدبة مصلية دموية </w:t>
      </w:r>
      <w:r w:rsidRPr="009604CE">
        <w:rPr>
          <w:rtl/>
          <w:lang w:bidi="ar-SY"/>
        </w:rPr>
        <w:t>–</w:t>
      </w:r>
      <w:r w:rsidRPr="009604CE">
        <w:rPr>
          <w:rFonts w:hint="cs"/>
          <w:rtl/>
          <w:lang w:bidi="ar-SY"/>
        </w:rPr>
        <w:t xml:space="preserve"> ورم دموي رأسي).</w:t>
      </w:r>
    </w:p>
    <w:tbl>
      <w:tblPr>
        <w:bidiVisual/>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9"/>
      </w:tblGrid>
      <w:tr w:rsidR="00595834" w:rsidRPr="009604CE" w:rsidTr="009604CE">
        <w:trPr>
          <w:trHeight w:val="368"/>
        </w:trPr>
        <w:tc>
          <w:tcPr>
            <w:tcW w:w="2379" w:type="dxa"/>
          </w:tcPr>
          <w:p w:rsidR="00595834" w:rsidRPr="009604CE" w:rsidRDefault="00595834" w:rsidP="009604CE">
            <w:pPr>
              <w:pStyle w:val="a4"/>
              <w:ind w:left="0"/>
              <w:jc w:val="lowKashida"/>
              <w:rPr>
                <w:rFonts w:ascii="Times New Roman" w:hAnsi="Times New Roman" w:cs="Simplified Arabic"/>
                <w:sz w:val="32"/>
                <w:szCs w:val="32"/>
                <w:rtl/>
                <w:lang w:bidi="ar-SY"/>
              </w:rPr>
            </w:pPr>
            <w:r w:rsidRPr="009604CE">
              <w:rPr>
                <w:rFonts w:ascii="Times New Roman" w:hAnsi="Times New Roman" w:cs="Simplified Arabic" w:hint="cs"/>
                <w:sz w:val="32"/>
                <w:szCs w:val="32"/>
                <w:rtl/>
                <w:lang w:bidi="ar-SY"/>
              </w:rPr>
              <w:t>نقص التصفية</w:t>
            </w:r>
          </w:p>
        </w:tc>
      </w:tr>
    </w:tbl>
    <w:p w:rsidR="00595834" w:rsidRPr="009604CE" w:rsidRDefault="00595834" w:rsidP="009604CE">
      <w:pPr>
        <w:spacing w:after="200" w:line="276" w:lineRule="auto"/>
        <w:jc w:val="lowKashida"/>
        <w:rPr>
          <w:rtl/>
          <w:lang w:bidi="ar-SY"/>
        </w:rPr>
      </w:pPr>
      <w:r w:rsidRPr="009604CE">
        <w:rPr>
          <w:rFonts w:hint="cs"/>
          <w:rtl/>
          <w:lang w:bidi="ar-SY"/>
        </w:rPr>
        <w:lastRenderedPageBreak/>
        <w:t xml:space="preserve">* خلل مورثي في خميرة </w:t>
      </w:r>
      <w:r w:rsidRPr="009604CE">
        <w:rPr>
          <w:lang w:bidi="ar-SY"/>
        </w:rPr>
        <w:t>UD</w:t>
      </w:r>
      <w:r w:rsidR="007C2C41" w:rsidRPr="009604CE">
        <w:rPr>
          <w:lang w:bidi="ar-SY"/>
        </w:rPr>
        <w:t>P</w:t>
      </w:r>
      <w:r w:rsidRPr="009604CE">
        <w:rPr>
          <w:lang w:bidi="ar-SY"/>
        </w:rPr>
        <w:t xml:space="preserve">GT </w:t>
      </w:r>
      <w:r w:rsidRPr="009604CE">
        <w:rPr>
          <w:rFonts w:hint="cs"/>
          <w:rtl/>
          <w:lang w:bidi="ar-SY"/>
        </w:rPr>
        <w:t>:</w:t>
      </w:r>
    </w:p>
    <w:p w:rsidR="00595834" w:rsidRPr="009604CE" w:rsidRDefault="00595834" w:rsidP="009604CE">
      <w:pPr>
        <w:spacing w:after="200" w:line="276" w:lineRule="auto"/>
        <w:jc w:val="lowKashida"/>
        <w:rPr>
          <w:lang w:bidi="ar-SY"/>
        </w:rPr>
      </w:pPr>
      <w:r w:rsidRPr="009604CE">
        <w:rPr>
          <w:rFonts w:hint="cs"/>
          <w:rtl/>
          <w:lang w:bidi="ar-SY"/>
        </w:rPr>
        <w:t xml:space="preserve">_ كريغلر نجار نمط 1 -2. </w:t>
      </w:r>
    </w:p>
    <w:p w:rsidR="00595834" w:rsidRPr="009604CE" w:rsidRDefault="00595834" w:rsidP="009604CE">
      <w:pPr>
        <w:spacing w:after="200" w:line="276" w:lineRule="auto"/>
        <w:jc w:val="lowKashida"/>
        <w:rPr>
          <w:lang w:bidi="ar-SY"/>
        </w:rPr>
      </w:pPr>
      <w:r w:rsidRPr="009604CE">
        <w:rPr>
          <w:rFonts w:hint="cs"/>
          <w:rtl/>
          <w:lang w:bidi="ar-SY"/>
        </w:rPr>
        <w:t xml:space="preserve">_ جيلبرت . </w:t>
      </w:r>
    </w:p>
    <w:p w:rsidR="00595834" w:rsidRPr="009604CE" w:rsidRDefault="00595834" w:rsidP="009604CE">
      <w:pPr>
        <w:spacing w:after="200" w:line="276" w:lineRule="auto"/>
        <w:jc w:val="lowKashida"/>
        <w:rPr>
          <w:rtl/>
          <w:lang w:bidi="ar-SY"/>
        </w:rPr>
      </w:pPr>
      <w:r w:rsidRPr="009604CE">
        <w:rPr>
          <w:rFonts w:hint="cs"/>
          <w:rtl/>
          <w:lang w:bidi="ar-SY"/>
        </w:rPr>
        <w:t>*</w:t>
      </w:r>
      <w:r w:rsidR="009604CE">
        <w:rPr>
          <w:rFonts w:hint="cs"/>
          <w:rtl/>
          <w:lang w:bidi="ar-SY"/>
        </w:rPr>
        <w:t xml:space="preserve"> </w:t>
      </w:r>
      <w:r w:rsidRPr="009604CE">
        <w:rPr>
          <w:rFonts w:hint="cs"/>
          <w:rtl/>
          <w:lang w:bidi="ar-SY"/>
        </w:rPr>
        <w:t xml:space="preserve">أسباب استقلابية : </w:t>
      </w:r>
    </w:p>
    <w:p w:rsidR="00595834" w:rsidRPr="009604CE" w:rsidRDefault="00595834" w:rsidP="009604CE">
      <w:pPr>
        <w:pStyle w:val="a4"/>
        <w:numPr>
          <w:ilvl w:val="0"/>
          <w:numId w:val="3"/>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قصور درق خلقي .</w:t>
      </w:r>
    </w:p>
    <w:p w:rsidR="00595834" w:rsidRPr="009604CE" w:rsidRDefault="00595834" w:rsidP="009604CE">
      <w:pPr>
        <w:pStyle w:val="a4"/>
        <w:numPr>
          <w:ilvl w:val="0"/>
          <w:numId w:val="3"/>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قصور نخامى خلقي . </w:t>
      </w:r>
    </w:p>
    <w:p w:rsidR="00595834" w:rsidRPr="009604CE" w:rsidRDefault="00595834" w:rsidP="009604CE">
      <w:pPr>
        <w:pStyle w:val="a4"/>
        <w:numPr>
          <w:ilvl w:val="0"/>
          <w:numId w:val="3"/>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غالاكتوزيميا .</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3"/>
      </w:tblGrid>
      <w:tr w:rsidR="00595834" w:rsidRPr="009604CE" w:rsidTr="009604CE">
        <w:trPr>
          <w:trHeight w:val="363"/>
        </w:trPr>
        <w:tc>
          <w:tcPr>
            <w:tcW w:w="3873" w:type="dxa"/>
          </w:tcPr>
          <w:p w:rsidR="00595834" w:rsidRPr="009604CE" w:rsidRDefault="00595834" w:rsidP="009604CE">
            <w:pPr>
              <w:pStyle w:val="a4"/>
              <w:ind w:left="0"/>
              <w:jc w:val="lowKashida"/>
              <w:rPr>
                <w:rFonts w:ascii="Times New Roman" w:hAnsi="Times New Roman" w:cs="Simplified Arabic"/>
                <w:sz w:val="32"/>
                <w:szCs w:val="32"/>
                <w:rtl/>
                <w:lang w:bidi="ar-SY"/>
              </w:rPr>
            </w:pPr>
            <w:r w:rsidRPr="009604CE">
              <w:rPr>
                <w:rFonts w:ascii="Times New Roman" w:hAnsi="Times New Roman" w:cs="Simplified Arabic" w:hint="cs"/>
                <w:sz w:val="32"/>
                <w:szCs w:val="32"/>
                <w:rtl/>
                <w:lang w:bidi="ar-SY"/>
              </w:rPr>
              <w:t>زيادة الدورة المعوية الكبدية</w:t>
            </w:r>
          </w:p>
        </w:tc>
      </w:tr>
    </w:tbl>
    <w:p w:rsidR="00595834" w:rsidRPr="009604CE" w:rsidRDefault="00595834" w:rsidP="009604CE">
      <w:pPr>
        <w:spacing w:after="200" w:line="276" w:lineRule="auto"/>
        <w:jc w:val="lowKashida"/>
        <w:rPr>
          <w:rtl/>
          <w:lang w:bidi="ar-SY"/>
        </w:rPr>
      </w:pPr>
      <w:r w:rsidRPr="009604CE">
        <w:rPr>
          <w:rFonts w:hint="cs"/>
          <w:rtl/>
          <w:lang w:bidi="ar-SY"/>
        </w:rPr>
        <w:t xml:space="preserve">تشمل الأسباب التالية : </w:t>
      </w:r>
    </w:p>
    <w:p w:rsidR="00595834" w:rsidRPr="009604CE" w:rsidRDefault="00595834" w:rsidP="009604CE">
      <w:pPr>
        <w:jc w:val="lowKashida"/>
        <w:rPr>
          <w:rtl/>
          <w:lang w:bidi="ar-SY"/>
        </w:rPr>
      </w:pPr>
      <w:r w:rsidRPr="009604CE">
        <w:rPr>
          <w:rFonts w:hint="cs"/>
          <w:rtl/>
          <w:lang w:bidi="ar-SY"/>
        </w:rPr>
        <w:t>*</w:t>
      </w:r>
      <w:r w:rsidR="009604CE">
        <w:rPr>
          <w:rFonts w:hint="cs"/>
          <w:rtl/>
          <w:lang w:bidi="ar-SY"/>
        </w:rPr>
        <w:t xml:space="preserve"> </w:t>
      </w:r>
      <w:r w:rsidRPr="009604CE">
        <w:rPr>
          <w:rFonts w:hint="cs"/>
          <w:rtl/>
          <w:lang w:bidi="ar-SY"/>
        </w:rPr>
        <w:t xml:space="preserve">نقص حركية الأمعاء: </w:t>
      </w:r>
    </w:p>
    <w:p w:rsidR="00595834" w:rsidRPr="009604CE" w:rsidRDefault="00595834" w:rsidP="009604CE">
      <w:pPr>
        <w:pStyle w:val="a4"/>
        <w:numPr>
          <w:ilvl w:val="0"/>
          <w:numId w:val="3"/>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بسبب وظيفي : علوص </w:t>
      </w:r>
      <w:r w:rsidR="007C2C41" w:rsidRPr="009604CE">
        <w:rPr>
          <w:rFonts w:ascii="Times New Roman" w:hAnsi="Times New Roman" w:cs="Simplified Arabic"/>
          <w:sz w:val="32"/>
          <w:szCs w:val="32"/>
          <w:lang w:bidi="ar-SY"/>
        </w:rPr>
        <w:t>I</w:t>
      </w:r>
      <w:r w:rsidRPr="009604CE">
        <w:rPr>
          <w:rFonts w:ascii="Times New Roman" w:hAnsi="Times New Roman" w:cs="Simplified Arabic"/>
          <w:sz w:val="32"/>
          <w:szCs w:val="32"/>
          <w:lang w:bidi="ar-SY"/>
        </w:rPr>
        <w:t xml:space="preserve">leus </w:t>
      </w:r>
      <w:r w:rsidRPr="009604CE">
        <w:rPr>
          <w:rFonts w:ascii="Times New Roman" w:hAnsi="Times New Roman" w:cs="Simplified Arabic"/>
          <w:sz w:val="32"/>
          <w:szCs w:val="32"/>
          <w:rtl/>
          <w:lang w:bidi="ar-SY"/>
        </w:rPr>
        <w:t>–</w:t>
      </w:r>
      <w:r w:rsidRPr="009604CE">
        <w:rPr>
          <w:rFonts w:ascii="Times New Roman" w:hAnsi="Times New Roman" w:cs="Simplified Arabic" w:hint="cs"/>
          <w:sz w:val="32"/>
          <w:szCs w:val="32"/>
          <w:rtl/>
          <w:lang w:bidi="ar-SY"/>
        </w:rPr>
        <w:t xml:space="preserve"> داء ليفي كيسي . </w:t>
      </w:r>
    </w:p>
    <w:p w:rsidR="00595834" w:rsidRPr="009604CE" w:rsidRDefault="00595834" w:rsidP="009604CE">
      <w:pPr>
        <w:pStyle w:val="a4"/>
        <w:numPr>
          <w:ilvl w:val="0"/>
          <w:numId w:val="3"/>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أو بسبب تشريحي : تضيق بواب خلقي </w:t>
      </w:r>
      <w:r w:rsidRPr="009604CE">
        <w:rPr>
          <w:rFonts w:ascii="Times New Roman" w:hAnsi="Times New Roman" w:cs="Simplified Arabic"/>
          <w:sz w:val="32"/>
          <w:szCs w:val="32"/>
          <w:rtl/>
          <w:lang w:bidi="ar-SY"/>
        </w:rPr>
        <w:t>–</w:t>
      </w:r>
      <w:r w:rsidRPr="009604CE">
        <w:rPr>
          <w:rFonts w:ascii="Times New Roman" w:hAnsi="Times New Roman" w:cs="Simplified Arabic" w:hint="cs"/>
          <w:sz w:val="32"/>
          <w:szCs w:val="32"/>
          <w:rtl/>
          <w:lang w:bidi="ar-SY"/>
        </w:rPr>
        <w:t xml:space="preserve"> انسداد أمعاء .</w:t>
      </w:r>
    </w:p>
    <w:p w:rsidR="00595834" w:rsidRPr="009604CE" w:rsidRDefault="00595834" w:rsidP="009604CE">
      <w:pPr>
        <w:spacing w:after="200" w:line="276" w:lineRule="auto"/>
        <w:jc w:val="lowKashida"/>
        <w:rPr>
          <w:rtl/>
          <w:lang w:bidi="ar-SY"/>
        </w:rPr>
      </w:pPr>
      <w:r w:rsidRPr="009604CE">
        <w:rPr>
          <w:rFonts w:hint="cs"/>
          <w:rtl/>
          <w:lang w:bidi="ar-SY"/>
        </w:rPr>
        <w:t xml:space="preserve">لابد من التمييز بين يرقان الإرضاع الوالدي ويرقان حليب الأم </w:t>
      </w:r>
    </w:p>
    <w:p w:rsidR="00595834" w:rsidRPr="00FD1017" w:rsidRDefault="00595834" w:rsidP="009604CE">
      <w:pPr>
        <w:spacing w:after="200" w:line="276" w:lineRule="auto"/>
        <w:jc w:val="lowKashida"/>
        <w:rPr>
          <w:b/>
          <w:bCs/>
          <w:rtl/>
          <w:lang w:bidi="ar-SY"/>
        </w:rPr>
      </w:pPr>
      <w:r w:rsidRPr="00FD1017">
        <w:rPr>
          <w:rFonts w:hint="cs"/>
          <w:b/>
          <w:bCs/>
          <w:rtl/>
          <w:lang w:bidi="ar-SY"/>
        </w:rPr>
        <w:t>يرقان الإرضاع الوالدي :</w:t>
      </w:r>
    </w:p>
    <w:p w:rsidR="00595834" w:rsidRPr="009604CE" w:rsidRDefault="00595834" w:rsidP="009604CE">
      <w:pPr>
        <w:spacing w:after="200" w:line="276" w:lineRule="auto"/>
        <w:jc w:val="lowKashida"/>
        <w:rPr>
          <w:color w:val="FF0000"/>
          <w:rtl/>
          <w:lang w:bidi="ar-SY"/>
        </w:rPr>
      </w:pPr>
      <w:r w:rsidRPr="009604CE">
        <w:rPr>
          <w:rFonts w:hint="cs"/>
          <w:rtl/>
          <w:lang w:bidi="ar-SY"/>
        </w:rPr>
        <w:t xml:space="preserve">هو عبارة عن تفاقم لليرقان الفيزيولوجي يحصل خلال الأيام الأولى بعد الولادة بسبب نقص الوارد الحروري ونقص الإماهة ، </w:t>
      </w:r>
      <w:r w:rsidR="007A51C2" w:rsidRPr="009604CE">
        <w:rPr>
          <w:rFonts w:hint="cs"/>
          <w:rtl/>
          <w:lang w:bidi="ar-SY"/>
        </w:rPr>
        <w:t>حيث يؤدي ذلك لزيادة الدورة المعو</w:t>
      </w:r>
      <w:r w:rsidRPr="009604CE">
        <w:rPr>
          <w:rFonts w:hint="cs"/>
          <w:rtl/>
          <w:lang w:bidi="ar-SY"/>
        </w:rPr>
        <w:t xml:space="preserve">ية الكبدية المسؤولة عن زيادة البيلروبين . </w:t>
      </w:r>
    </w:p>
    <w:p w:rsidR="00595834" w:rsidRPr="009604CE" w:rsidRDefault="00595834" w:rsidP="009604CE">
      <w:pPr>
        <w:spacing w:after="200" w:line="276" w:lineRule="auto"/>
        <w:jc w:val="lowKashida"/>
        <w:rPr>
          <w:rtl/>
          <w:lang w:bidi="ar-SY"/>
        </w:rPr>
      </w:pPr>
      <w:r w:rsidRPr="009604CE">
        <w:rPr>
          <w:rFonts w:hint="cs"/>
          <w:rtl/>
          <w:lang w:bidi="ar-SY"/>
        </w:rPr>
        <w:t>أما يرقان حليب الأم :</w:t>
      </w:r>
    </w:p>
    <w:p w:rsidR="007A51C2" w:rsidRPr="009604CE" w:rsidRDefault="00595834" w:rsidP="009604CE">
      <w:pPr>
        <w:tabs>
          <w:tab w:val="left" w:pos="1586"/>
        </w:tabs>
        <w:spacing w:after="200" w:line="276" w:lineRule="auto"/>
        <w:jc w:val="lowKashida"/>
        <w:rPr>
          <w:rtl/>
          <w:lang w:bidi="ar-SY"/>
        </w:rPr>
      </w:pPr>
      <w:r w:rsidRPr="009604CE">
        <w:rPr>
          <w:rFonts w:hint="cs"/>
          <w:rtl/>
          <w:lang w:bidi="ar-SY"/>
        </w:rPr>
        <w:lastRenderedPageBreak/>
        <w:t>فهو يبدأ نموذجيا</w:t>
      </w:r>
      <w:r w:rsidR="007A51C2" w:rsidRPr="009604CE">
        <w:rPr>
          <w:rFonts w:hint="cs"/>
          <w:rtl/>
          <w:lang w:bidi="ar-SY"/>
        </w:rPr>
        <w:t>ً</w:t>
      </w:r>
      <w:r w:rsidRPr="009604CE">
        <w:rPr>
          <w:rFonts w:hint="cs"/>
          <w:rtl/>
          <w:lang w:bidi="ar-SY"/>
        </w:rPr>
        <w:t xml:space="preserve"> بعد الأيام الخمسة الأولى للولادة ويصل ذروته خلال أسبوعين من الولادة ثم يهبط للطبيعي خلال 2-3 أسابيع , والسبب في ذلك أنه حوالي 5-10% من النسوة تفرزن مع الحليب مادة بريغنين ألفا 3-20 بيتاديول وهي مادة تثبط خميرة الغلوكورونيل ترانسفيراز </w:t>
      </w:r>
      <w:r w:rsidRPr="009604CE">
        <w:rPr>
          <w:lang w:bidi="ar-SY"/>
        </w:rPr>
        <w:t>GT</w:t>
      </w:r>
      <w:r w:rsidRPr="009604CE">
        <w:rPr>
          <w:rFonts w:hint="cs"/>
          <w:rtl/>
          <w:lang w:bidi="ar-SY"/>
        </w:rPr>
        <w:t xml:space="preserve">, إضافة إلى ارتفاع الحموض الدسمة غير المشبعة في حليب الأم والتي تثبط هذه الخميرة أيضا " , وهناك من يعتقد بوجود مادة في حليب الأم تنشط خميرة البتاغلوكورينيديز في الأمعاء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  ( تنويه : بالرغم من أن نسبة النسوة اللاتي تفرزن المواد المثبطة لخميرة ال </w:t>
      </w:r>
      <w:r w:rsidRPr="009604CE">
        <w:rPr>
          <w:lang w:bidi="ar-SY"/>
        </w:rPr>
        <w:t>GT</w:t>
      </w:r>
      <w:r w:rsidRPr="009604CE">
        <w:rPr>
          <w:rFonts w:hint="cs"/>
          <w:rtl/>
          <w:lang w:bidi="ar-SY"/>
        </w:rPr>
        <w:t xml:space="preserve"> إلا أن نسبة الرضع الذين يطورون فرط  بيلروبين دم مديد و هم على إ</w:t>
      </w:r>
      <w:r w:rsidR="007A51C2" w:rsidRPr="009604CE">
        <w:rPr>
          <w:rFonts w:hint="cs"/>
          <w:rtl/>
          <w:lang w:bidi="ar-SY"/>
        </w:rPr>
        <w:t>رضاع من ثدي الأم يقدر ب</w:t>
      </w:r>
      <w:r w:rsidRPr="009604CE">
        <w:rPr>
          <w:rFonts w:hint="cs"/>
          <w:rtl/>
          <w:lang w:bidi="ar-SY"/>
        </w:rPr>
        <w:t xml:space="preserve">حوالي 1-2% </w:t>
      </w:r>
      <w:r w:rsidRPr="009604CE">
        <w:rPr>
          <w:rFonts w:hint="cs"/>
          <w:vertAlign w:val="superscript"/>
          <w:rtl/>
          <w:lang w:bidi="ar-SY"/>
        </w:rPr>
        <w:t>(10)</w:t>
      </w:r>
      <w:r w:rsidRPr="009604CE">
        <w:rPr>
          <w:rFonts w:hint="cs"/>
          <w:rtl/>
          <w:lang w:bidi="ar-SY"/>
        </w:rPr>
        <w:t xml:space="preserve"> , و لكن في حال حدوث هذا الشكل من اليرقان عند أحد الأبناء فإن احتمال تكرره عند الإخوة الآخرين هو 70% تقريباً , و في معظم حالات يرقان حليب الأم تكون قيم البيلروبين بين 10-20 ملغ/دل و لكنها قد تصل في بعض الأحيان إلى مستويات عالية (27ملغ/دل) لكن لم تسجل حالات من اليرقان النووي بسبب الإرضاع الوالدي</w:t>
      </w:r>
      <w:r w:rsidR="007A51C2" w:rsidRPr="009604CE">
        <w:rPr>
          <w:rFonts w:hint="cs"/>
          <w:rtl/>
          <w:lang w:bidi="ar-SY"/>
        </w:rPr>
        <w:t>)</w:t>
      </w:r>
      <w:r w:rsidRPr="009604CE">
        <w:rPr>
          <w:rFonts w:hint="cs"/>
          <w:rtl/>
          <w:lang w:bidi="ar-SY"/>
        </w:rPr>
        <w:t xml:space="preserve"> .</w:t>
      </w:r>
    </w:p>
    <w:p w:rsidR="00595834" w:rsidRPr="009604CE" w:rsidRDefault="00595834" w:rsidP="009604CE">
      <w:pPr>
        <w:spacing w:after="200" w:line="276" w:lineRule="auto"/>
        <w:jc w:val="lowKashida"/>
        <w:rPr>
          <w:rtl/>
          <w:lang w:bidi="ar-SY"/>
        </w:rPr>
      </w:pPr>
      <w:r w:rsidRPr="00FD1017">
        <w:rPr>
          <w:rFonts w:hint="cs"/>
          <w:b/>
          <w:bCs/>
          <w:rtl/>
          <w:lang w:bidi="ar-SY"/>
        </w:rPr>
        <w:t>ملاحظة:</w:t>
      </w:r>
      <w:r w:rsidRPr="009604CE">
        <w:rPr>
          <w:rFonts w:hint="cs"/>
          <w:rtl/>
          <w:lang w:bidi="ar-SY"/>
        </w:rPr>
        <w:t xml:space="preserve"> لا يستحب إيقاف الإرضاع الوالدي إلا في حالتين :</w:t>
      </w:r>
    </w:p>
    <w:p w:rsidR="00595834" w:rsidRPr="009604CE" w:rsidRDefault="00595834" w:rsidP="009604CE">
      <w:pPr>
        <w:pStyle w:val="a4"/>
        <w:numPr>
          <w:ilvl w:val="0"/>
          <w:numId w:val="6"/>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من أجل التشخيص حيث يهبط مستوى البيلروبين بشكل واضح عند قطع حليب الأم (خلال 2-4 أيام بنسبة تصل ل50% )</w:t>
      </w:r>
    </w:p>
    <w:p w:rsidR="00595834" w:rsidRPr="009604CE" w:rsidRDefault="00595834" w:rsidP="009604CE">
      <w:pPr>
        <w:pStyle w:val="a4"/>
        <w:numPr>
          <w:ilvl w:val="0"/>
          <w:numId w:val="6"/>
        </w:numPr>
        <w:jc w:val="lowKashida"/>
        <w:rPr>
          <w:rFonts w:ascii="Times New Roman" w:hAnsi="Times New Roman" w:cs="Simplified Arabic"/>
          <w:sz w:val="32"/>
          <w:szCs w:val="32"/>
          <w:rtl/>
          <w:lang w:bidi="ar-SY"/>
        </w:rPr>
      </w:pPr>
      <w:r w:rsidRPr="009604CE">
        <w:rPr>
          <w:rFonts w:ascii="Times New Roman" w:hAnsi="Times New Roman" w:cs="Simplified Arabic" w:hint="cs"/>
          <w:sz w:val="32"/>
          <w:szCs w:val="32"/>
          <w:rtl/>
          <w:lang w:bidi="ar-SY"/>
        </w:rPr>
        <w:t>إذا ارتفعت الأرقام لحدود عالية نحتاج معها لتبديل الدم.</w:t>
      </w:r>
    </w:p>
    <w:p w:rsidR="00595834" w:rsidRPr="00FD1017" w:rsidRDefault="00595834" w:rsidP="009604CE">
      <w:pPr>
        <w:spacing w:after="200" w:line="276" w:lineRule="auto"/>
        <w:jc w:val="lowKashida"/>
        <w:rPr>
          <w:b/>
          <w:bCs/>
          <w:rtl/>
          <w:lang w:bidi="ar-SY"/>
        </w:rPr>
      </w:pPr>
      <w:r w:rsidRPr="00FD1017">
        <w:rPr>
          <w:rFonts w:hint="cs"/>
          <w:b/>
          <w:bCs/>
          <w:rtl/>
          <w:lang w:bidi="ar-SY"/>
        </w:rPr>
        <w:t xml:space="preserve">رابعا" : عوامل الخطورة لفرط البيلروبين </w:t>
      </w:r>
    </w:p>
    <w:p w:rsidR="00595834" w:rsidRPr="00FD1017" w:rsidRDefault="00595834" w:rsidP="009604CE">
      <w:pPr>
        <w:spacing w:after="200" w:line="276" w:lineRule="auto"/>
        <w:jc w:val="lowKashida"/>
        <w:rPr>
          <w:b/>
          <w:bCs/>
          <w:lang w:bidi="ar-SY"/>
        </w:rPr>
      </w:pPr>
      <w:r w:rsidRPr="00FD1017">
        <w:rPr>
          <w:b/>
          <w:bCs/>
          <w:lang w:bidi="ar-SY"/>
        </w:rPr>
        <w:t xml:space="preserve">Risk factors For hyperbilirubinemia </w:t>
      </w:r>
    </w:p>
    <w:p w:rsidR="00595834" w:rsidRPr="009604CE" w:rsidRDefault="00595834" w:rsidP="009604CE">
      <w:pPr>
        <w:spacing w:after="200" w:line="276" w:lineRule="auto"/>
        <w:jc w:val="lowKashida"/>
        <w:rPr>
          <w:color w:val="FF0000"/>
          <w:rtl/>
          <w:lang w:bidi="ar-SY"/>
        </w:rPr>
      </w:pPr>
      <w:r w:rsidRPr="009604CE">
        <w:rPr>
          <w:rFonts w:hint="cs"/>
          <w:rtl/>
          <w:lang w:bidi="ar-SY"/>
        </w:rPr>
        <w:t xml:space="preserve">إن الولدان الذين ليس لديهم عوامل خطورة نادراً ما ترتفع لديهم مستويات البيلروبين المصلية </w:t>
      </w:r>
      <w:r w:rsidRPr="009604CE">
        <w:rPr>
          <w:lang w:bidi="ar-SY"/>
        </w:rPr>
        <w:t xml:space="preserve">&lt; </w:t>
      </w:r>
      <w:r w:rsidR="007A51C2" w:rsidRPr="009604CE">
        <w:rPr>
          <w:rFonts w:hint="cs"/>
          <w:rtl/>
          <w:lang w:bidi="ar-SY"/>
        </w:rPr>
        <w:t xml:space="preserve">12 ملغ / د ل </w:t>
      </w:r>
      <w:r w:rsidRPr="009604CE">
        <w:rPr>
          <w:rFonts w:hint="cs"/>
          <w:rtl/>
          <w:lang w:bidi="ar-SY"/>
        </w:rPr>
        <w:t xml:space="preserve"> </w:t>
      </w:r>
      <w:r w:rsidR="007A51C2" w:rsidRPr="009604CE">
        <w:rPr>
          <w:rFonts w:hint="cs"/>
          <w:rtl/>
          <w:lang w:bidi="ar-SY"/>
        </w:rPr>
        <w:t>.</w:t>
      </w:r>
    </w:p>
    <w:p w:rsidR="00595834" w:rsidRPr="009604CE" w:rsidRDefault="00595834" w:rsidP="009604CE">
      <w:pPr>
        <w:spacing w:after="200" w:line="276" w:lineRule="auto"/>
        <w:jc w:val="lowKashida"/>
        <w:rPr>
          <w:rtl/>
          <w:lang w:bidi="ar-SY"/>
        </w:rPr>
      </w:pPr>
      <w:r w:rsidRPr="009604CE">
        <w:rPr>
          <w:rFonts w:hint="cs"/>
          <w:rtl/>
          <w:lang w:bidi="ar-SY"/>
        </w:rPr>
        <w:lastRenderedPageBreak/>
        <w:t>أما عوامل الخطورة والتي يمكن للفاحص أن يستدل عليها من خلال القصة و الفحص السريريين فهي :</w:t>
      </w:r>
    </w:p>
    <w:p w:rsidR="00595834" w:rsidRPr="009604CE" w:rsidRDefault="00595834" w:rsidP="009604CE">
      <w:pPr>
        <w:spacing w:after="200" w:line="276" w:lineRule="auto"/>
        <w:jc w:val="lowKashida"/>
        <w:rPr>
          <w:rtl/>
          <w:lang w:bidi="ar-SY"/>
        </w:rPr>
      </w:pPr>
      <w:r w:rsidRPr="009604CE">
        <w:rPr>
          <w:rFonts w:hint="cs"/>
          <w:rtl/>
          <w:lang w:bidi="ar-SY"/>
        </w:rPr>
        <w:t xml:space="preserve">وجود تنافر زمر الدم بين الطفل والأم </w:t>
      </w:r>
      <w:r w:rsidRPr="009604CE">
        <w:rPr>
          <w:rtl/>
          <w:lang w:bidi="ar-SY"/>
        </w:rPr>
        <w:t>–</w:t>
      </w:r>
      <w:r w:rsidRPr="009604CE">
        <w:rPr>
          <w:rFonts w:hint="cs"/>
          <w:rtl/>
          <w:lang w:bidi="ar-SY"/>
        </w:rPr>
        <w:t xml:space="preserve"> وجود احمرار دم </w:t>
      </w:r>
      <w:r w:rsidRPr="009604CE">
        <w:rPr>
          <w:rtl/>
          <w:lang w:bidi="ar-SY"/>
        </w:rPr>
        <w:t>–</w:t>
      </w:r>
      <w:r w:rsidRPr="009604CE">
        <w:rPr>
          <w:rFonts w:hint="cs"/>
          <w:rtl/>
          <w:lang w:bidi="ar-SY"/>
        </w:rPr>
        <w:t xml:space="preserve"> قصة تناول أدوية تساهم بزيادة البيلروبين </w:t>
      </w:r>
      <w:r w:rsidRPr="009604CE">
        <w:rPr>
          <w:rtl/>
          <w:lang w:bidi="ar-SY"/>
        </w:rPr>
        <w:t>–</w:t>
      </w:r>
      <w:r w:rsidRPr="009604CE">
        <w:rPr>
          <w:rFonts w:hint="cs"/>
          <w:rtl/>
          <w:lang w:bidi="ar-SY"/>
        </w:rPr>
        <w:t xml:space="preserve"> قصة تأذي حول الولادة </w:t>
      </w:r>
      <w:r w:rsidRPr="009604CE">
        <w:rPr>
          <w:rtl/>
          <w:lang w:bidi="ar-SY"/>
        </w:rPr>
        <w:t>–</w:t>
      </w:r>
      <w:r w:rsidRPr="009604CE">
        <w:rPr>
          <w:rFonts w:hint="cs"/>
          <w:rtl/>
          <w:lang w:bidi="ar-SY"/>
        </w:rPr>
        <w:t xml:space="preserve"> نمط الإرضاع (والدي أو صناعي ) وكميته </w:t>
      </w:r>
      <w:r w:rsidRPr="009604CE">
        <w:rPr>
          <w:rtl/>
          <w:lang w:bidi="ar-SY"/>
        </w:rPr>
        <w:t>–</w:t>
      </w:r>
      <w:r w:rsidRPr="009604CE">
        <w:rPr>
          <w:rFonts w:hint="cs"/>
          <w:rtl/>
          <w:lang w:bidi="ar-SY"/>
        </w:rPr>
        <w:t xml:space="preserve"> وجود انسداد هضمي </w:t>
      </w:r>
      <w:r w:rsidRPr="009604CE">
        <w:rPr>
          <w:rtl/>
          <w:lang w:bidi="ar-SY"/>
        </w:rPr>
        <w:t>–</w:t>
      </w:r>
      <w:r w:rsidRPr="009604CE">
        <w:rPr>
          <w:rFonts w:hint="cs"/>
          <w:rtl/>
          <w:lang w:bidi="ar-SY"/>
        </w:rPr>
        <w:t xml:space="preserve"> وجود انتان </w:t>
      </w:r>
      <w:r w:rsidRPr="009604CE">
        <w:rPr>
          <w:rtl/>
          <w:lang w:bidi="ar-SY"/>
        </w:rPr>
        <w:t>–</w:t>
      </w:r>
      <w:r w:rsidRPr="009604CE">
        <w:rPr>
          <w:rFonts w:hint="cs"/>
          <w:rtl/>
          <w:lang w:bidi="ar-SY"/>
        </w:rPr>
        <w:t xml:space="preserve"> نزف دموي خارج الأوعية .......</w:t>
      </w:r>
    </w:p>
    <w:p w:rsidR="00595834" w:rsidRPr="009604CE" w:rsidRDefault="00595834" w:rsidP="009604CE">
      <w:pPr>
        <w:spacing w:after="200" w:line="276" w:lineRule="auto"/>
        <w:jc w:val="lowKashida"/>
        <w:rPr>
          <w:rtl/>
          <w:lang w:bidi="ar-SY"/>
        </w:rPr>
      </w:pPr>
      <w:r w:rsidRPr="009604CE">
        <w:rPr>
          <w:rFonts w:hint="cs"/>
          <w:rtl/>
          <w:lang w:bidi="ar-SY"/>
        </w:rPr>
        <w:t xml:space="preserve">يجب تزويد الوالدين بمعلومات شفهية ومكتوبة وقت التخريج ، والتي يجب أن تتضمن شرح عن اليرقان والحاجة لمراقبة الوليد مع نصائح حول كيفية إتمام المراقبة . </w:t>
      </w:r>
    </w:p>
    <w:p w:rsidR="00595834" w:rsidRPr="009604CE" w:rsidRDefault="00595834" w:rsidP="009604CE">
      <w:pPr>
        <w:spacing w:after="200" w:line="276" w:lineRule="auto"/>
        <w:jc w:val="lowKashida"/>
        <w:rPr>
          <w:rtl/>
          <w:lang w:bidi="ar-SY"/>
        </w:rPr>
      </w:pPr>
      <w:r w:rsidRPr="009604CE">
        <w:rPr>
          <w:rFonts w:hint="cs"/>
          <w:rtl/>
          <w:lang w:bidi="ar-SY"/>
        </w:rPr>
        <w:t>يجب فحص كل الولدان من قبل أخصائي خلال الأيام الأولى بعد التخريج لتقيم حالة الطفل بوجود أو غياب اليرقان ، وإن وقت ومكان هذا التقييم يجب أن يحدد حسب غياب أو وجود عوامل الخطورة لفرط البيلروبين .</w:t>
      </w:r>
    </w:p>
    <w:p w:rsidR="00595834" w:rsidRPr="009604CE" w:rsidRDefault="00595834" w:rsidP="009604CE">
      <w:pPr>
        <w:spacing w:after="200" w:line="276" w:lineRule="auto"/>
        <w:jc w:val="lowKashida"/>
        <w:rPr>
          <w:rtl/>
          <w:lang w:bidi="ar-SY"/>
        </w:rPr>
      </w:pPr>
      <w:r w:rsidRPr="009604CE">
        <w:rPr>
          <w:rFonts w:hint="cs"/>
          <w:rtl/>
          <w:lang w:bidi="ar-SY"/>
        </w:rPr>
        <w:t>الجدول التالي يصنف عوامل الخطورة  عند الطفل السليم ظاهريا</w:t>
      </w:r>
      <w:r w:rsidR="007A51C2" w:rsidRPr="009604CE">
        <w:rPr>
          <w:rFonts w:hint="cs"/>
          <w:rtl/>
          <w:lang w:bidi="ar-SY"/>
        </w:rPr>
        <w:t>ً إ</w:t>
      </w:r>
      <w:r w:rsidRPr="009604CE">
        <w:rPr>
          <w:rFonts w:hint="cs"/>
          <w:rtl/>
          <w:lang w:bidi="ar-SY"/>
        </w:rPr>
        <w:t>لى كبرى و صغرى أو غير موجودة . وهناك عوامل خطورة</w:t>
      </w:r>
      <w:r w:rsidR="007A51C2" w:rsidRPr="009604CE">
        <w:rPr>
          <w:rFonts w:hint="cs"/>
          <w:rtl/>
          <w:lang w:bidi="ar-SY"/>
        </w:rPr>
        <w:t xml:space="preserve"> للطفل المريض مثل انتان الدم والإ</w:t>
      </w:r>
      <w:r w:rsidRPr="009604CE">
        <w:rPr>
          <w:rFonts w:hint="cs"/>
          <w:rtl/>
          <w:lang w:bidi="ar-SY"/>
        </w:rPr>
        <w:t>ختناق حول الولادة و الحماض وغيرها ...(الجدول رقم (1))</w:t>
      </w:r>
    </w:p>
    <w:p w:rsidR="00A0021E" w:rsidRDefault="00A0021E">
      <w:r>
        <w:br w:type="page"/>
      </w:r>
    </w:p>
    <w:tbl>
      <w:tblPr>
        <w:bidiVisual/>
        <w:tblW w:w="9504"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6"/>
        <w:gridCol w:w="3105"/>
        <w:gridCol w:w="2693"/>
      </w:tblGrid>
      <w:tr w:rsidR="00595834" w:rsidRPr="009604CE" w:rsidTr="00D77E58">
        <w:tc>
          <w:tcPr>
            <w:tcW w:w="3706" w:type="dxa"/>
            <w:vAlign w:val="center"/>
          </w:tcPr>
          <w:p w:rsidR="00595834" w:rsidRPr="009604CE" w:rsidRDefault="00595834" w:rsidP="00D77E58">
            <w:pPr>
              <w:spacing w:after="200" w:line="276" w:lineRule="auto"/>
              <w:contextualSpacing/>
              <w:jc w:val="center"/>
              <w:rPr>
                <w:rFonts w:eastAsia="Calibri"/>
                <w:color w:val="FF0000"/>
                <w:rtl/>
                <w:lang w:bidi="ar-SY"/>
              </w:rPr>
            </w:pPr>
            <w:r w:rsidRPr="009604CE">
              <w:rPr>
                <w:rFonts w:eastAsia="Calibri" w:hint="cs"/>
                <w:rtl/>
                <w:lang w:bidi="ar-SY"/>
              </w:rPr>
              <w:lastRenderedPageBreak/>
              <w:t>عوامل الخطورة الرئيسية</w:t>
            </w:r>
            <w:r w:rsidR="009604CE">
              <w:rPr>
                <w:rFonts w:eastAsia="Calibri" w:hint="cs"/>
                <w:rtl/>
                <w:lang w:bidi="ar-SY"/>
              </w:rPr>
              <w:t xml:space="preserve"> </w:t>
            </w:r>
            <w:r w:rsidR="007C2C41" w:rsidRPr="009604CE">
              <w:rPr>
                <w:rFonts w:eastAsia="Calibri" w:hint="cs"/>
                <w:rtl/>
                <w:lang w:bidi="ar-SY"/>
              </w:rPr>
              <w:t>الكبرى</w:t>
            </w:r>
          </w:p>
        </w:tc>
        <w:tc>
          <w:tcPr>
            <w:tcW w:w="3105" w:type="dxa"/>
            <w:vAlign w:val="center"/>
          </w:tcPr>
          <w:p w:rsidR="00595834" w:rsidRPr="009604CE" w:rsidRDefault="00595834" w:rsidP="00D77E58">
            <w:pPr>
              <w:spacing w:after="200" w:line="276" w:lineRule="auto"/>
              <w:contextualSpacing/>
              <w:jc w:val="center"/>
              <w:rPr>
                <w:rFonts w:eastAsia="Calibri"/>
                <w:rtl/>
              </w:rPr>
            </w:pPr>
            <w:r w:rsidRPr="009604CE">
              <w:rPr>
                <w:rFonts w:eastAsia="Calibri" w:hint="cs"/>
                <w:rtl/>
                <w:lang w:bidi="ar-SY"/>
              </w:rPr>
              <w:t>عوامل الخطورة الصغرى</w:t>
            </w:r>
          </w:p>
        </w:tc>
        <w:tc>
          <w:tcPr>
            <w:tcW w:w="2693"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نقص الخطورة</w:t>
            </w:r>
          </w:p>
        </w:tc>
      </w:tr>
      <w:tr w:rsidR="00595834" w:rsidRPr="009604CE" w:rsidTr="00D77E58">
        <w:tc>
          <w:tcPr>
            <w:tcW w:w="3706"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 xml:space="preserve">قيمة </w:t>
            </w:r>
            <w:r w:rsidR="007A51C2" w:rsidRPr="009604CE">
              <w:rPr>
                <w:rFonts w:eastAsia="Calibri"/>
                <w:lang w:bidi="ar-SY"/>
              </w:rPr>
              <w:t>TB</w:t>
            </w:r>
            <w:r w:rsidRPr="009604CE">
              <w:rPr>
                <w:rFonts w:eastAsia="Calibri" w:hint="cs"/>
                <w:rtl/>
                <w:lang w:bidi="ar-SY"/>
              </w:rPr>
              <w:t xml:space="preserve"> في منطقة الخطورة العالية</w:t>
            </w:r>
          </w:p>
          <w:p w:rsidR="00595834" w:rsidRPr="009604CE" w:rsidRDefault="00595834" w:rsidP="00D77E58">
            <w:pPr>
              <w:spacing w:after="200" w:line="276" w:lineRule="auto"/>
              <w:contextualSpacing/>
              <w:jc w:val="center"/>
              <w:rPr>
                <w:rFonts w:eastAsia="Calibri"/>
                <w:lang w:bidi="ar-SY"/>
              </w:rPr>
            </w:pPr>
            <w:r w:rsidRPr="009604CE">
              <w:rPr>
                <w:rFonts w:eastAsia="Calibri"/>
                <w:lang w:bidi="ar-SY"/>
              </w:rPr>
              <w:t>High risk zone</w:t>
            </w:r>
          </w:p>
        </w:tc>
        <w:tc>
          <w:tcPr>
            <w:tcW w:w="3105" w:type="dxa"/>
            <w:vAlign w:val="center"/>
          </w:tcPr>
          <w:p w:rsidR="00595834" w:rsidRPr="009604CE" w:rsidRDefault="007A51C2" w:rsidP="00D77E58">
            <w:pPr>
              <w:spacing w:after="200" w:line="276" w:lineRule="auto"/>
              <w:contextualSpacing/>
              <w:jc w:val="center"/>
              <w:rPr>
                <w:rFonts w:eastAsia="Calibri"/>
                <w:rtl/>
                <w:lang w:bidi="ar-SY"/>
              </w:rPr>
            </w:pPr>
            <w:r w:rsidRPr="009604CE">
              <w:rPr>
                <w:rFonts w:eastAsia="Calibri"/>
                <w:lang w:bidi="ar-SY"/>
              </w:rPr>
              <w:t>T</w:t>
            </w:r>
            <w:r w:rsidR="00595834" w:rsidRPr="009604CE">
              <w:rPr>
                <w:rFonts w:eastAsia="Calibri"/>
                <w:lang w:bidi="ar-SY"/>
              </w:rPr>
              <w:t xml:space="preserve">B </w:t>
            </w:r>
            <w:r w:rsidR="00595834" w:rsidRPr="009604CE">
              <w:rPr>
                <w:rFonts w:eastAsia="Calibri" w:hint="cs"/>
                <w:rtl/>
                <w:lang w:bidi="ar-SY"/>
              </w:rPr>
              <w:t xml:space="preserve">  في منطقة الخطورة المتوسطة العالية</w:t>
            </w:r>
          </w:p>
          <w:p w:rsidR="00595834" w:rsidRPr="009604CE" w:rsidRDefault="00595834" w:rsidP="00D77E58">
            <w:pPr>
              <w:spacing w:after="200" w:line="276" w:lineRule="auto"/>
              <w:contextualSpacing/>
              <w:jc w:val="center"/>
              <w:rPr>
                <w:rFonts w:eastAsia="Calibri"/>
                <w:lang w:bidi="ar-SY"/>
              </w:rPr>
            </w:pPr>
            <w:r w:rsidRPr="009604CE">
              <w:rPr>
                <w:rFonts w:eastAsia="Calibri"/>
                <w:lang w:bidi="ar-SY"/>
              </w:rPr>
              <w:t>High intermediate risk zone</w:t>
            </w:r>
          </w:p>
        </w:tc>
        <w:tc>
          <w:tcPr>
            <w:tcW w:w="2693" w:type="dxa"/>
            <w:vAlign w:val="center"/>
          </w:tcPr>
          <w:p w:rsidR="00595834" w:rsidRPr="009604CE" w:rsidRDefault="007A51C2" w:rsidP="00D77E58">
            <w:pPr>
              <w:spacing w:after="200" w:line="276" w:lineRule="auto"/>
              <w:contextualSpacing/>
              <w:jc w:val="center"/>
              <w:rPr>
                <w:rFonts w:eastAsia="Calibri"/>
                <w:rtl/>
                <w:lang w:bidi="ar-SY"/>
              </w:rPr>
            </w:pPr>
            <w:r w:rsidRPr="009604CE">
              <w:rPr>
                <w:rFonts w:eastAsia="Calibri"/>
                <w:lang w:bidi="ar-SY"/>
              </w:rPr>
              <w:t>TB</w:t>
            </w:r>
            <w:r w:rsidR="00595834" w:rsidRPr="009604CE">
              <w:rPr>
                <w:rFonts w:eastAsia="Calibri" w:hint="cs"/>
                <w:rtl/>
                <w:lang w:bidi="ar-SY"/>
              </w:rPr>
              <w:t xml:space="preserve"> </w:t>
            </w:r>
            <w:r w:rsidR="00595834" w:rsidRPr="009604CE">
              <w:rPr>
                <w:rFonts w:eastAsia="Calibri"/>
                <w:lang w:bidi="ar-SY"/>
              </w:rPr>
              <w:t xml:space="preserve"> </w:t>
            </w:r>
            <w:r w:rsidR="00595834" w:rsidRPr="009604CE">
              <w:rPr>
                <w:rFonts w:eastAsia="Calibri" w:hint="cs"/>
                <w:rtl/>
                <w:lang w:bidi="ar-SY"/>
              </w:rPr>
              <w:t>في منطقة الخطورة المنخفضة</w:t>
            </w:r>
          </w:p>
          <w:p w:rsidR="00595834" w:rsidRPr="009604CE" w:rsidRDefault="00595834" w:rsidP="00D77E58">
            <w:pPr>
              <w:spacing w:after="200" w:line="276" w:lineRule="auto"/>
              <w:contextualSpacing/>
              <w:jc w:val="center"/>
              <w:rPr>
                <w:rFonts w:eastAsia="Calibri"/>
                <w:lang w:bidi="ar-SY"/>
              </w:rPr>
            </w:pPr>
            <w:r w:rsidRPr="009604CE">
              <w:rPr>
                <w:rFonts w:eastAsia="Calibri"/>
                <w:lang w:bidi="ar-SY"/>
              </w:rPr>
              <w:t>Low risk zone</w:t>
            </w:r>
          </w:p>
        </w:tc>
      </w:tr>
      <w:tr w:rsidR="00595834" w:rsidRPr="009604CE" w:rsidTr="00D77E58">
        <w:tc>
          <w:tcPr>
            <w:tcW w:w="3706" w:type="dxa"/>
            <w:vAlign w:val="center"/>
          </w:tcPr>
          <w:p w:rsidR="007C2C41"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اليرقان الملاحظ خلال أول 24 ساعة من العمر</w:t>
            </w:r>
          </w:p>
        </w:tc>
        <w:tc>
          <w:tcPr>
            <w:tcW w:w="3105"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اليرقان الملاحظ قبل التخريج</w:t>
            </w:r>
          </w:p>
        </w:tc>
        <w:tc>
          <w:tcPr>
            <w:tcW w:w="2693"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التخريج من المشفى بعد عمر 72 ساعة</w:t>
            </w:r>
          </w:p>
        </w:tc>
      </w:tr>
      <w:tr w:rsidR="00595834" w:rsidRPr="009604CE" w:rsidTr="00D77E58">
        <w:tc>
          <w:tcPr>
            <w:tcW w:w="3706"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عدم توافق زمر دموية مع إيجابية تفاعل كومس</w:t>
            </w:r>
          </w:p>
        </w:tc>
        <w:tc>
          <w:tcPr>
            <w:tcW w:w="3105" w:type="dxa"/>
            <w:vAlign w:val="center"/>
          </w:tcPr>
          <w:p w:rsidR="00595834" w:rsidRPr="009604CE" w:rsidRDefault="00595834" w:rsidP="00D77E58">
            <w:pPr>
              <w:spacing w:after="200" w:line="276" w:lineRule="auto"/>
              <w:ind w:left="720"/>
              <w:contextualSpacing/>
              <w:jc w:val="center"/>
              <w:rPr>
                <w:rFonts w:eastAsia="Calibri"/>
                <w:rtl/>
                <w:lang w:bidi="ar-SY"/>
              </w:rPr>
            </w:pPr>
          </w:p>
        </w:tc>
        <w:tc>
          <w:tcPr>
            <w:tcW w:w="2693" w:type="dxa"/>
            <w:vAlign w:val="center"/>
          </w:tcPr>
          <w:p w:rsidR="00595834" w:rsidRPr="009604CE" w:rsidRDefault="00595834" w:rsidP="00D77E58">
            <w:pPr>
              <w:spacing w:after="200" w:line="276" w:lineRule="auto"/>
              <w:ind w:left="720"/>
              <w:contextualSpacing/>
              <w:jc w:val="center"/>
              <w:rPr>
                <w:rFonts w:eastAsia="Calibri"/>
                <w:rtl/>
                <w:lang w:bidi="ar-SY"/>
              </w:rPr>
            </w:pPr>
          </w:p>
        </w:tc>
      </w:tr>
      <w:tr w:rsidR="00595834" w:rsidRPr="009604CE" w:rsidTr="00D77E58">
        <w:tc>
          <w:tcPr>
            <w:tcW w:w="3706"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 xml:space="preserve">الأمراض الانحلالية الأخرى (عوز </w:t>
            </w:r>
            <w:r w:rsidRPr="009604CE">
              <w:rPr>
                <w:rFonts w:eastAsia="Calibri"/>
                <w:lang w:bidi="ar-SY"/>
              </w:rPr>
              <w:t xml:space="preserve">G6PD </w:t>
            </w:r>
            <w:r w:rsidRPr="009604CE">
              <w:rPr>
                <w:rFonts w:eastAsia="Calibri" w:hint="cs"/>
                <w:rtl/>
                <w:lang w:bidi="ar-SY"/>
              </w:rPr>
              <w:t xml:space="preserve"> )</w:t>
            </w:r>
          </w:p>
        </w:tc>
        <w:tc>
          <w:tcPr>
            <w:tcW w:w="3105" w:type="dxa"/>
            <w:vAlign w:val="center"/>
          </w:tcPr>
          <w:p w:rsidR="00595834" w:rsidRPr="009604CE" w:rsidRDefault="00595834" w:rsidP="00D77E58">
            <w:pPr>
              <w:spacing w:after="200" w:line="276" w:lineRule="auto"/>
              <w:ind w:left="720"/>
              <w:contextualSpacing/>
              <w:jc w:val="center"/>
              <w:rPr>
                <w:rFonts w:eastAsia="Calibri"/>
                <w:rtl/>
                <w:lang w:bidi="ar-SY"/>
              </w:rPr>
            </w:pPr>
          </w:p>
        </w:tc>
        <w:tc>
          <w:tcPr>
            <w:tcW w:w="2693" w:type="dxa"/>
            <w:vAlign w:val="center"/>
          </w:tcPr>
          <w:p w:rsidR="00595834" w:rsidRPr="009604CE" w:rsidRDefault="00595834" w:rsidP="00D77E58">
            <w:pPr>
              <w:spacing w:after="200" w:line="276" w:lineRule="auto"/>
              <w:ind w:left="720"/>
              <w:contextualSpacing/>
              <w:jc w:val="center"/>
              <w:rPr>
                <w:rFonts w:eastAsia="Calibri"/>
                <w:rtl/>
                <w:lang w:bidi="ar-SY"/>
              </w:rPr>
            </w:pPr>
          </w:p>
        </w:tc>
      </w:tr>
      <w:tr w:rsidR="00595834" w:rsidRPr="009604CE" w:rsidTr="00D77E58">
        <w:tc>
          <w:tcPr>
            <w:tcW w:w="3706"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 xml:space="preserve">العمر الحملي 35 </w:t>
            </w:r>
            <w:r w:rsidRPr="009604CE">
              <w:rPr>
                <w:rFonts w:eastAsia="Calibri"/>
                <w:rtl/>
                <w:lang w:bidi="ar-SY"/>
              </w:rPr>
              <w:t>–</w:t>
            </w:r>
            <w:r w:rsidRPr="009604CE">
              <w:rPr>
                <w:rFonts w:eastAsia="Calibri" w:hint="cs"/>
                <w:rtl/>
                <w:lang w:bidi="ar-SY"/>
              </w:rPr>
              <w:t xml:space="preserve"> 36 أسبوع</w:t>
            </w:r>
          </w:p>
        </w:tc>
        <w:tc>
          <w:tcPr>
            <w:tcW w:w="3105"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عمر حملي 37 _ 38 أسبوع</w:t>
            </w:r>
          </w:p>
        </w:tc>
        <w:tc>
          <w:tcPr>
            <w:tcW w:w="2693"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 xml:space="preserve">عمر حملي </w:t>
            </w:r>
            <w:r w:rsidRPr="009604CE">
              <w:rPr>
                <w:rFonts w:eastAsia="Calibri"/>
                <w:lang w:bidi="ar-SY"/>
              </w:rPr>
              <w:t>&lt;</w:t>
            </w:r>
            <w:r w:rsidRPr="009604CE">
              <w:rPr>
                <w:rFonts w:eastAsia="Calibri" w:hint="cs"/>
                <w:rtl/>
                <w:lang w:bidi="ar-SY"/>
              </w:rPr>
              <w:t xml:space="preserve"> 41 أسبوع</w:t>
            </w:r>
          </w:p>
        </w:tc>
      </w:tr>
      <w:tr w:rsidR="00595834" w:rsidRPr="009604CE" w:rsidTr="00D77E58">
        <w:tc>
          <w:tcPr>
            <w:tcW w:w="3706"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أخ سابق تلقى معالجة ضوئية</w:t>
            </w:r>
          </w:p>
        </w:tc>
        <w:tc>
          <w:tcPr>
            <w:tcW w:w="3105"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سوابق أخ مصاب بيرقان</w:t>
            </w:r>
          </w:p>
        </w:tc>
        <w:tc>
          <w:tcPr>
            <w:tcW w:w="2693" w:type="dxa"/>
            <w:vAlign w:val="center"/>
          </w:tcPr>
          <w:p w:rsidR="00595834" w:rsidRPr="009604CE" w:rsidRDefault="00595834" w:rsidP="00D77E58">
            <w:pPr>
              <w:spacing w:after="200" w:line="276" w:lineRule="auto"/>
              <w:ind w:left="720"/>
              <w:contextualSpacing/>
              <w:jc w:val="center"/>
              <w:rPr>
                <w:rFonts w:eastAsia="Calibri"/>
                <w:rtl/>
                <w:lang w:bidi="ar-SY"/>
              </w:rPr>
            </w:pPr>
          </w:p>
        </w:tc>
      </w:tr>
      <w:tr w:rsidR="00595834" w:rsidRPr="009604CE" w:rsidTr="00D77E58">
        <w:tc>
          <w:tcPr>
            <w:tcW w:w="3706"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ورم دموي رأسي أو كدمات هامة</w:t>
            </w:r>
          </w:p>
        </w:tc>
        <w:tc>
          <w:tcPr>
            <w:tcW w:w="3105"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عمر الأم أكبر أو يساوي 25 سنة</w:t>
            </w:r>
          </w:p>
        </w:tc>
        <w:tc>
          <w:tcPr>
            <w:tcW w:w="2693" w:type="dxa"/>
            <w:vAlign w:val="center"/>
          </w:tcPr>
          <w:p w:rsidR="00595834" w:rsidRPr="009604CE" w:rsidRDefault="00595834" w:rsidP="00D77E58">
            <w:pPr>
              <w:spacing w:after="200" w:line="276" w:lineRule="auto"/>
              <w:ind w:left="720"/>
              <w:contextualSpacing/>
              <w:jc w:val="center"/>
              <w:rPr>
                <w:rFonts w:eastAsia="Calibri"/>
                <w:rtl/>
                <w:lang w:bidi="ar-SY"/>
              </w:rPr>
            </w:pPr>
          </w:p>
        </w:tc>
      </w:tr>
      <w:tr w:rsidR="00595834" w:rsidRPr="009604CE" w:rsidTr="00D77E58">
        <w:tc>
          <w:tcPr>
            <w:tcW w:w="3706"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الأصل من شرق أسيا</w:t>
            </w:r>
          </w:p>
        </w:tc>
        <w:tc>
          <w:tcPr>
            <w:tcW w:w="3105"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الجنس الذكري</w:t>
            </w:r>
          </w:p>
        </w:tc>
        <w:tc>
          <w:tcPr>
            <w:tcW w:w="2693"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العرق الأسود</w:t>
            </w:r>
          </w:p>
        </w:tc>
      </w:tr>
      <w:tr w:rsidR="00595834" w:rsidRPr="009604CE" w:rsidTr="00D77E58">
        <w:tc>
          <w:tcPr>
            <w:tcW w:w="3706"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الاقتصار على الإرضاع الوالدي</w:t>
            </w:r>
          </w:p>
        </w:tc>
        <w:tc>
          <w:tcPr>
            <w:tcW w:w="3105"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وليد أم سكرية</w:t>
            </w:r>
          </w:p>
        </w:tc>
        <w:tc>
          <w:tcPr>
            <w:tcW w:w="2693" w:type="dxa"/>
            <w:vAlign w:val="center"/>
          </w:tcPr>
          <w:p w:rsidR="00595834" w:rsidRPr="009604CE" w:rsidRDefault="00595834" w:rsidP="00D77E58">
            <w:pPr>
              <w:spacing w:after="200" w:line="276" w:lineRule="auto"/>
              <w:contextualSpacing/>
              <w:jc w:val="center"/>
              <w:rPr>
                <w:rFonts w:eastAsia="Calibri"/>
                <w:rtl/>
                <w:lang w:bidi="ar-SY"/>
              </w:rPr>
            </w:pPr>
            <w:r w:rsidRPr="009604CE">
              <w:rPr>
                <w:rFonts w:eastAsia="Calibri" w:hint="cs"/>
                <w:rtl/>
                <w:lang w:bidi="ar-SY"/>
              </w:rPr>
              <w:t>الإقتصار على الإرضاع الصناعي</w:t>
            </w:r>
          </w:p>
        </w:tc>
      </w:tr>
    </w:tbl>
    <w:p w:rsidR="007A51C2" w:rsidRPr="009604CE" w:rsidRDefault="007A51C2" w:rsidP="009604CE">
      <w:pPr>
        <w:tabs>
          <w:tab w:val="left" w:pos="1586"/>
        </w:tabs>
        <w:spacing w:after="200" w:line="276" w:lineRule="auto"/>
        <w:jc w:val="lowKashida"/>
        <w:rPr>
          <w:color w:val="0D0D0D" w:themeColor="text1" w:themeTint="F2"/>
          <w:rtl/>
          <w:lang w:bidi="ar-SY"/>
        </w:rPr>
      </w:pPr>
      <w:r w:rsidRPr="009604CE">
        <w:rPr>
          <w:rFonts w:hint="cs"/>
          <w:color w:val="0D0D0D" w:themeColor="text1" w:themeTint="F2"/>
          <w:rtl/>
          <w:lang w:bidi="ar-SY"/>
        </w:rPr>
        <w:t xml:space="preserve">                               </w:t>
      </w:r>
      <w:r w:rsidR="007C2C41" w:rsidRPr="009604CE">
        <w:rPr>
          <w:rFonts w:hint="cs"/>
          <w:color w:val="0D0D0D" w:themeColor="text1" w:themeTint="F2"/>
          <w:rtl/>
          <w:lang w:bidi="ar-SY"/>
        </w:rPr>
        <w:t>الجدول رقم (1</w:t>
      </w:r>
      <w:r w:rsidR="00595834" w:rsidRPr="009604CE">
        <w:rPr>
          <w:rFonts w:hint="cs"/>
          <w:color w:val="0D0D0D" w:themeColor="text1" w:themeTint="F2"/>
          <w:rtl/>
          <w:lang w:bidi="ar-SY"/>
        </w:rPr>
        <w:t>)</w:t>
      </w:r>
    </w:p>
    <w:p w:rsidR="002A0321" w:rsidRDefault="002A0321">
      <w:pPr>
        <w:bidi w:val="0"/>
        <w:spacing w:after="200" w:line="276" w:lineRule="auto"/>
        <w:rPr>
          <w:b/>
          <w:bCs/>
          <w:lang w:bidi="ar-SY"/>
        </w:rPr>
      </w:pPr>
      <w:r>
        <w:rPr>
          <w:b/>
          <w:bCs/>
          <w:rtl/>
          <w:lang w:bidi="ar-SY"/>
        </w:rPr>
        <w:br w:type="page"/>
      </w:r>
    </w:p>
    <w:p w:rsidR="00595834" w:rsidRPr="009604CE" w:rsidRDefault="00595834" w:rsidP="00D77E58">
      <w:pPr>
        <w:spacing w:after="200" w:line="276" w:lineRule="auto"/>
        <w:jc w:val="lowKashida"/>
        <w:rPr>
          <w:b/>
          <w:bCs/>
          <w:rtl/>
          <w:lang w:bidi="ar-SY"/>
        </w:rPr>
      </w:pPr>
      <w:r w:rsidRPr="009604CE">
        <w:rPr>
          <w:rFonts w:hint="cs"/>
          <w:b/>
          <w:bCs/>
          <w:rtl/>
          <w:lang w:bidi="ar-SY"/>
        </w:rPr>
        <w:lastRenderedPageBreak/>
        <w:t xml:space="preserve">خامسا" : التقييم التشخيصي لفرط البيلروبين غير المقترن </w:t>
      </w:r>
    </w:p>
    <w:p w:rsidR="00595834" w:rsidRPr="009604CE" w:rsidRDefault="00595834" w:rsidP="00D77E58">
      <w:pPr>
        <w:spacing w:after="200" w:line="276" w:lineRule="auto"/>
        <w:jc w:val="lowKashida"/>
        <w:rPr>
          <w:rtl/>
          <w:lang w:bidi="ar-SY"/>
        </w:rPr>
      </w:pPr>
      <w:r w:rsidRPr="009604CE">
        <w:rPr>
          <w:rFonts w:hint="cs"/>
          <w:rtl/>
          <w:lang w:bidi="ar-SY"/>
        </w:rPr>
        <w:t xml:space="preserve">يتضمن ذلك ما يلي : </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tblGrid>
      <w:tr w:rsidR="00595834" w:rsidRPr="009604CE" w:rsidTr="009604CE">
        <w:trPr>
          <w:trHeight w:val="375"/>
        </w:trPr>
        <w:tc>
          <w:tcPr>
            <w:tcW w:w="1240" w:type="dxa"/>
          </w:tcPr>
          <w:p w:rsidR="00595834" w:rsidRPr="009604CE" w:rsidRDefault="00595834" w:rsidP="009604CE">
            <w:pPr>
              <w:spacing w:after="200" w:line="276" w:lineRule="auto"/>
              <w:ind w:left="720"/>
              <w:contextualSpacing/>
              <w:jc w:val="lowKashida"/>
              <w:rPr>
                <w:rFonts w:eastAsia="Calibri"/>
                <w:rtl/>
                <w:lang w:bidi="ar-SY"/>
              </w:rPr>
            </w:pPr>
            <w:r w:rsidRPr="009604CE">
              <w:rPr>
                <w:rFonts w:eastAsia="Calibri" w:hint="cs"/>
                <w:rtl/>
                <w:lang w:bidi="ar-SY"/>
              </w:rPr>
              <w:t>الاستجواب</w:t>
            </w:r>
            <w:r w:rsidR="007A51C2" w:rsidRPr="009604CE">
              <w:rPr>
                <w:rFonts w:eastAsia="Calibri" w:hint="cs"/>
                <w:rtl/>
                <w:lang w:bidi="ar-SY"/>
              </w:rPr>
              <w:t xml:space="preserve">  </w:t>
            </w:r>
            <w:r w:rsidRPr="009604CE">
              <w:rPr>
                <w:rFonts w:eastAsia="Calibri" w:hint="cs"/>
                <w:rtl/>
                <w:lang w:bidi="ar-SY"/>
              </w:rPr>
              <w:t xml:space="preserve"> </w:t>
            </w:r>
          </w:p>
        </w:tc>
      </w:tr>
    </w:tbl>
    <w:p w:rsidR="00595834" w:rsidRPr="009604CE" w:rsidRDefault="00595834" w:rsidP="009604CE">
      <w:pPr>
        <w:spacing w:after="200" w:line="276" w:lineRule="auto"/>
        <w:jc w:val="lowKashida"/>
        <w:rPr>
          <w:rtl/>
          <w:lang w:bidi="ar-SY"/>
        </w:rPr>
      </w:pPr>
      <w:r w:rsidRPr="009604CE">
        <w:rPr>
          <w:rFonts w:hint="cs"/>
          <w:rtl/>
          <w:lang w:bidi="ar-SY"/>
        </w:rPr>
        <w:t xml:space="preserve"> الأم : زمرة دم الأم </w:t>
      </w:r>
      <w:r w:rsidRPr="009604CE">
        <w:rPr>
          <w:rtl/>
          <w:lang w:bidi="ar-SY"/>
        </w:rPr>
        <w:t>–</w:t>
      </w:r>
      <w:r w:rsidRPr="009604CE">
        <w:rPr>
          <w:rFonts w:hint="cs"/>
          <w:rtl/>
          <w:lang w:bidi="ar-SY"/>
        </w:rPr>
        <w:t xml:space="preserve"> ظروف الحمل (قصة فقر دم أو يرقان </w:t>
      </w:r>
      <w:r w:rsidRPr="009604CE">
        <w:rPr>
          <w:rtl/>
          <w:lang w:bidi="ar-SY"/>
        </w:rPr>
        <w:t>–</w:t>
      </w:r>
      <w:r w:rsidR="007A51C2" w:rsidRPr="009604CE">
        <w:rPr>
          <w:rFonts w:hint="cs"/>
          <w:rtl/>
          <w:lang w:bidi="ar-SY"/>
        </w:rPr>
        <w:t xml:space="preserve"> قصة تناول أدوية أثناء</w:t>
      </w:r>
      <w:r w:rsidRPr="009604CE">
        <w:rPr>
          <w:rFonts w:hint="cs"/>
          <w:rtl/>
          <w:lang w:bidi="ar-SY"/>
        </w:rPr>
        <w:t xml:space="preserve"> الحمل أو إصابة مرضية ) </w:t>
      </w:r>
      <w:r w:rsidRPr="009604CE">
        <w:rPr>
          <w:rtl/>
          <w:lang w:bidi="ar-SY"/>
        </w:rPr>
        <w:t>–</w:t>
      </w:r>
      <w:r w:rsidRPr="009604CE">
        <w:rPr>
          <w:rFonts w:hint="cs"/>
          <w:rtl/>
          <w:lang w:bidi="ar-SY"/>
        </w:rPr>
        <w:t xml:space="preserve"> قصة الولادة (انبثاق أغشية باكر </w:t>
      </w:r>
      <w:r w:rsidRPr="009604CE">
        <w:rPr>
          <w:rtl/>
          <w:lang w:bidi="ar-SY"/>
        </w:rPr>
        <w:t>–</w:t>
      </w:r>
      <w:r w:rsidRPr="009604CE">
        <w:rPr>
          <w:rFonts w:hint="cs"/>
          <w:rtl/>
          <w:lang w:bidi="ar-SY"/>
        </w:rPr>
        <w:t xml:space="preserve"> استخدام الأوسيتوسين أو أدوية التخدير الأخرى ) </w:t>
      </w:r>
      <w:r w:rsidRPr="009604CE">
        <w:rPr>
          <w:rtl/>
          <w:lang w:bidi="ar-SY"/>
        </w:rPr>
        <w:t>–</w:t>
      </w:r>
      <w:r w:rsidRPr="009604CE">
        <w:rPr>
          <w:rFonts w:hint="cs"/>
          <w:rtl/>
          <w:lang w:bidi="ar-SY"/>
        </w:rPr>
        <w:t xml:space="preserve"> قصة اختناق حول الولادة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  الوليد : زمرة دم الوليد </w:t>
      </w:r>
      <w:r w:rsidRPr="009604CE">
        <w:rPr>
          <w:rtl/>
          <w:lang w:bidi="ar-SY"/>
        </w:rPr>
        <w:t>–</w:t>
      </w:r>
      <w:r w:rsidRPr="009604CE">
        <w:rPr>
          <w:rFonts w:hint="cs"/>
          <w:rtl/>
          <w:lang w:bidi="ar-SY"/>
        </w:rPr>
        <w:t xml:space="preserve"> العمر عند ظهور اليرقان </w:t>
      </w:r>
      <w:r w:rsidRPr="009604CE">
        <w:rPr>
          <w:rtl/>
          <w:lang w:bidi="ar-SY"/>
        </w:rPr>
        <w:t>–</w:t>
      </w:r>
      <w:r w:rsidRPr="009604CE">
        <w:rPr>
          <w:rFonts w:hint="cs"/>
          <w:rtl/>
          <w:lang w:bidi="ar-SY"/>
        </w:rPr>
        <w:t xml:space="preserve"> الأدوية </w:t>
      </w:r>
      <w:r w:rsidRPr="009604CE">
        <w:rPr>
          <w:rtl/>
          <w:lang w:bidi="ar-SY"/>
        </w:rPr>
        <w:t>–</w:t>
      </w:r>
      <w:r w:rsidRPr="009604CE">
        <w:rPr>
          <w:rFonts w:hint="cs"/>
          <w:rtl/>
          <w:lang w:bidi="ar-SY"/>
        </w:rPr>
        <w:t xml:space="preserve"> قصة الإرضاع (والدي  أو صناعي ) </w:t>
      </w:r>
      <w:r w:rsidRPr="009604CE">
        <w:rPr>
          <w:rtl/>
          <w:lang w:bidi="ar-SY"/>
        </w:rPr>
        <w:t>–</w:t>
      </w:r>
      <w:r w:rsidRPr="009604CE">
        <w:rPr>
          <w:rFonts w:hint="cs"/>
          <w:rtl/>
          <w:lang w:bidi="ar-SY"/>
        </w:rPr>
        <w:t xml:space="preserve"> الإقياء </w:t>
      </w:r>
      <w:r w:rsidRPr="009604CE">
        <w:rPr>
          <w:rtl/>
          <w:lang w:bidi="ar-SY"/>
        </w:rPr>
        <w:t>–</w:t>
      </w:r>
      <w:r w:rsidRPr="009604CE">
        <w:rPr>
          <w:rFonts w:hint="cs"/>
          <w:rtl/>
          <w:lang w:bidi="ar-SY"/>
        </w:rPr>
        <w:t xml:space="preserve"> عدد مرات التغوط ولون البراز مع السؤال عن لون البول .</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9"/>
      </w:tblGrid>
      <w:tr w:rsidR="00595834" w:rsidRPr="009604CE" w:rsidTr="009604CE">
        <w:trPr>
          <w:trHeight w:val="351"/>
        </w:trPr>
        <w:tc>
          <w:tcPr>
            <w:tcW w:w="2809" w:type="dxa"/>
          </w:tcPr>
          <w:p w:rsidR="00595834" w:rsidRPr="009604CE" w:rsidRDefault="00595834" w:rsidP="009604CE">
            <w:pPr>
              <w:spacing w:after="200" w:line="276" w:lineRule="auto"/>
              <w:ind w:left="720"/>
              <w:contextualSpacing/>
              <w:jc w:val="lowKashida"/>
              <w:rPr>
                <w:rFonts w:eastAsia="Calibri"/>
                <w:rtl/>
                <w:lang w:bidi="ar-SY"/>
              </w:rPr>
            </w:pPr>
            <w:r w:rsidRPr="009604CE">
              <w:rPr>
                <w:rFonts w:eastAsia="Calibri" w:hint="cs"/>
                <w:rtl/>
                <w:lang w:bidi="ar-SY"/>
              </w:rPr>
              <w:t xml:space="preserve">الفحص السريري </w:t>
            </w:r>
          </w:p>
        </w:tc>
      </w:tr>
    </w:tbl>
    <w:p w:rsidR="00595834" w:rsidRPr="009604CE" w:rsidRDefault="00595834" w:rsidP="00D77E58">
      <w:pPr>
        <w:spacing w:after="200" w:line="276" w:lineRule="auto"/>
        <w:jc w:val="lowKashida"/>
        <w:rPr>
          <w:rtl/>
          <w:lang w:bidi="ar-SY"/>
        </w:rPr>
      </w:pPr>
      <w:r w:rsidRPr="009604CE">
        <w:rPr>
          <w:rFonts w:hint="cs"/>
          <w:rtl/>
          <w:lang w:bidi="ar-SY"/>
        </w:rPr>
        <w:t>إن وجود اليرقان يمكن أن يحدد بالفحص في غرفة مضاءة بشكل جيد ، حيث أن تقييم اليرقان يجب أن يجرى في ضوء النهار الطبيعي .</w:t>
      </w:r>
    </w:p>
    <w:p w:rsidR="00595834" w:rsidRPr="009604CE" w:rsidRDefault="00595834" w:rsidP="009604CE">
      <w:pPr>
        <w:pStyle w:val="a4"/>
        <w:numPr>
          <w:ilvl w:val="0"/>
          <w:numId w:val="3"/>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عادة اليرقان عند الوليد يكون ملحوظ عند مستوى </w:t>
      </w:r>
      <w:r w:rsidRPr="009604CE">
        <w:rPr>
          <w:rFonts w:ascii="Times New Roman" w:hAnsi="Times New Roman" w:cs="Simplified Arabic"/>
          <w:sz w:val="32"/>
          <w:szCs w:val="32"/>
          <w:lang w:bidi="ar-SY"/>
        </w:rPr>
        <w:t xml:space="preserve">T B </w:t>
      </w:r>
      <w:r w:rsidRPr="009604CE">
        <w:rPr>
          <w:rFonts w:ascii="Times New Roman" w:hAnsi="Times New Roman" w:cs="Simplified Arabic" w:hint="cs"/>
          <w:sz w:val="32"/>
          <w:szCs w:val="32"/>
          <w:rtl/>
          <w:lang w:bidi="ar-SY"/>
        </w:rPr>
        <w:t xml:space="preserve"> </w:t>
      </w:r>
      <w:r w:rsidRPr="009604CE">
        <w:rPr>
          <w:rFonts w:ascii="Times New Roman" w:hAnsi="Times New Roman" w:cs="Simplified Arabic"/>
          <w:sz w:val="32"/>
          <w:szCs w:val="32"/>
          <w:lang w:bidi="ar-SY"/>
        </w:rPr>
        <w:t xml:space="preserve"> </w:t>
      </w:r>
      <w:r w:rsidRPr="009604CE">
        <w:rPr>
          <w:rFonts w:ascii="Times New Roman" w:hAnsi="Times New Roman" w:cs="Simplified Arabic" w:hint="cs"/>
          <w:sz w:val="32"/>
          <w:szCs w:val="32"/>
          <w:rtl/>
          <w:lang w:bidi="ar-SY"/>
        </w:rPr>
        <w:t xml:space="preserve">بين 5-7ملغ/دل (11) . </w:t>
      </w:r>
    </w:p>
    <w:p w:rsidR="00595834" w:rsidRPr="009604CE" w:rsidRDefault="00595834" w:rsidP="009604CE">
      <w:pPr>
        <w:pStyle w:val="a4"/>
        <w:numPr>
          <w:ilvl w:val="0"/>
          <w:numId w:val="3"/>
        </w:numPr>
        <w:jc w:val="lowKashida"/>
        <w:rPr>
          <w:rFonts w:ascii="Times New Roman" w:hAnsi="Times New Roman" w:cs="Simplified Arabic"/>
          <w:sz w:val="32"/>
          <w:szCs w:val="32"/>
          <w:rtl/>
          <w:lang w:bidi="ar-SY"/>
        </w:rPr>
      </w:pPr>
      <w:r w:rsidRPr="009604CE">
        <w:rPr>
          <w:rFonts w:ascii="Times New Roman" w:hAnsi="Times New Roman" w:cs="Simplified Arabic" w:hint="cs"/>
          <w:sz w:val="32"/>
          <w:szCs w:val="32"/>
          <w:rtl/>
          <w:lang w:bidi="ar-SY"/>
        </w:rPr>
        <w:t>زيادة مستوى البيلروبين يترافق مع تطور رأسي ذيلي وأنسي وحشي للون اليرقاني ، حيث أنه يبدأ من الوجه حتى الجذع والأطراف و أخيرا</w:t>
      </w:r>
      <w:r w:rsidR="007C2C41" w:rsidRPr="009604CE">
        <w:rPr>
          <w:rFonts w:ascii="Times New Roman" w:hAnsi="Times New Roman" w:cs="Simplified Arabic" w:hint="cs"/>
          <w:sz w:val="32"/>
          <w:szCs w:val="32"/>
          <w:rtl/>
          <w:lang w:bidi="ar-SY"/>
        </w:rPr>
        <w:t>"</w:t>
      </w:r>
      <w:r w:rsidR="007A51C2" w:rsidRPr="009604CE">
        <w:rPr>
          <w:rFonts w:ascii="Times New Roman" w:hAnsi="Times New Roman" w:cs="Simplified Arabic" w:hint="cs"/>
          <w:sz w:val="32"/>
          <w:szCs w:val="32"/>
          <w:rtl/>
          <w:lang w:bidi="ar-SY"/>
        </w:rPr>
        <w:t xml:space="preserve"> الراحتين والأخمصين .</w:t>
      </w:r>
    </w:p>
    <w:p w:rsidR="00595834" w:rsidRPr="009604CE" w:rsidRDefault="007A51C2" w:rsidP="009604CE">
      <w:pPr>
        <w:tabs>
          <w:tab w:val="left" w:pos="943"/>
        </w:tabs>
        <w:spacing w:after="200" w:line="276" w:lineRule="auto"/>
        <w:jc w:val="lowKashida"/>
        <w:rPr>
          <w:rtl/>
          <w:lang w:bidi="ar-SY"/>
        </w:rPr>
      </w:pPr>
      <w:r w:rsidRPr="009604CE">
        <w:rPr>
          <w:rFonts w:hint="cs"/>
          <w:rtl/>
          <w:lang w:bidi="ar-SY"/>
        </w:rPr>
        <w:t>على كل طيف اللون اليرقاني يقسم إ</w:t>
      </w:r>
      <w:r w:rsidR="00595834" w:rsidRPr="009604CE">
        <w:rPr>
          <w:rFonts w:hint="cs"/>
          <w:rtl/>
          <w:lang w:bidi="ar-SY"/>
        </w:rPr>
        <w:t>لى :</w:t>
      </w:r>
    </w:p>
    <w:p w:rsidR="00595834" w:rsidRPr="009604CE" w:rsidRDefault="00E0608A" w:rsidP="009604CE">
      <w:pPr>
        <w:tabs>
          <w:tab w:val="left" w:pos="1168"/>
          <w:tab w:val="left" w:pos="1391"/>
          <w:tab w:val="left" w:pos="5426"/>
        </w:tabs>
        <w:spacing w:after="200" w:line="276" w:lineRule="auto"/>
        <w:jc w:val="lowKashida"/>
        <w:rPr>
          <w:rtl/>
          <w:lang w:bidi="ar-SY"/>
        </w:rPr>
      </w:pPr>
      <w:r>
        <w:rPr>
          <w:noProof/>
          <w:rtl/>
        </w:rPr>
        <mc:AlternateContent>
          <mc:Choice Requires="wps">
            <w:drawing>
              <wp:anchor distT="0" distB="0" distL="114300" distR="114300" simplePos="0" relativeHeight="251664384" behindDoc="0" locked="0" layoutInCell="1" allowOverlap="1">
                <wp:simplePos x="0" y="0"/>
                <wp:positionH relativeFrom="column">
                  <wp:posOffset>2155825</wp:posOffset>
                </wp:positionH>
                <wp:positionV relativeFrom="paragraph">
                  <wp:posOffset>107315</wp:posOffset>
                </wp:positionV>
                <wp:extent cx="724535" cy="146685"/>
                <wp:effectExtent l="22225" t="12065" r="5715" b="12700"/>
                <wp:wrapNone/>
                <wp:docPr id="1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4535" cy="146685"/>
                        </a:xfrm>
                        <a:prstGeom prst="leftArrow">
                          <a:avLst>
                            <a:gd name="adj1" fmla="val 50000"/>
                            <a:gd name="adj2" fmla="val 12348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6" o:spid="_x0000_s1026" type="#_x0000_t66" style="position:absolute;left:0;text-align:left;margin-left:169.75pt;margin-top:8.45pt;width:57.05pt;height:1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"/>
            </w:pict>
          </mc:Fallback>
        </mc:AlternateContent>
      </w:r>
      <w:r w:rsidR="00595834" w:rsidRPr="009604CE">
        <w:rPr>
          <w:rFonts w:hint="cs"/>
          <w:rtl/>
          <w:lang w:bidi="ar-SY"/>
        </w:rPr>
        <w:t xml:space="preserve">أصفر صافي أو مائل للبرتقالي    </w:t>
      </w:r>
      <w:r w:rsidR="00595834" w:rsidRPr="009604CE">
        <w:rPr>
          <w:rtl/>
          <w:lang w:bidi="ar-SY"/>
        </w:rPr>
        <w:tab/>
      </w:r>
      <w:r w:rsidR="007A51C2" w:rsidRPr="009604CE">
        <w:rPr>
          <w:rFonts w:hint="cs"/>
          <w:rtl/>
          <w:lang w:bidi="ar-SY"/>
        </w:rPr>
        <w:t>انحلالي(</w:t>
      </w:r>
      <w:r w:rsidR="00595834" w:rsidRPr="009604CE">
        <w:rPr>
          <w:lang w:bidi="ar-SY"/>
        </w:rPr>
        <w:t xml:space="preserve"> </w:t>
      </w:r>
      <w:r w:rsidR="007A51C2" w:rsidRPr="009604CE">
        <w:rPr>
          <w:lang w:bidi="ar-SY"/>
        </w:rPr>
        <w:t>N.C.</w:t>
      </w:r>
      <w:r w:rsidR="00595834" w:rsidRPr="009604CE">
        <w:rPr>
          <w:lang w:bidi="ar-SY"/>
        </w:rPr>
        <w:t xml:space="preserve"> B</w:t>
      </w:r>
      <w:r w:rsidR="00595834" w:rsidRPr="009604CE">
        <w:rPr>
          <w:rFonts w:hint="cs"/>
          <w:rtl/>
          <w:lang w:bidi="ar-SY"/>
        </w:rPr>
        <w:t>)</w:t>
      </w:r>
    </w:p>
    <w:p w:rsidR="00595834" w:rsidRPr="009604CE" w:rsidRDefault="00E0608A" w:rsidP="009604CE">
      <w:pPr>
        <w:tabs>
          <w:tab w:val="left" w:pos="1005"/>
          <w:tab w:val="left" w:pos="5426"/>
        </w:tabs>
        <w:spacing w:after="200" w:line="276" w:lineRule="auto"/>
        <w:jc w:val="lowKashida"/>
        <w:rPr>
          <w:rtl/>
          <w:lang w:bidi="ar-SY"/>
        </w:rPr>
      </w:pPr>
      <w:r>
        <w:rPr>
          <w:noProof/>
          <w:rtl/>
        </w:rPr>
        <mc:AlternateContent>
          <mc:Choice Requires="wps">
            <w:drawing>
              <wp:anchor distT="0" distB="0" distL="114300" distR="114300" simplePos="0" relativeHeight="251666432" behindDoc="0" locked="0" layoutInCell="1" allowOverlap="1">
                <wp:simplePos x="0" y="0"/>
                <wp:positionH relativeFrom="column">
                  <wp:posOffset>2155825</wp:posOffset>
                </wp:positionH>
                <wp:positionV relativeFrom="paragraph">
                  <wp:posOffset>147320</wp:posOffset>
                </wp:positionV>
                <wp:extent cx="673100" cy="137795"/>
                <wp:effectExtent l="22225" t="13970" r="9525" b="10160"/>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137795"/>
                        </a:xfrm>
                        <a:prstGeom prst="leftArrow">
                          <a:avLst>
                            <a:gd name="adj1" fmla="val 50000"/>
                            <a:gd name="adj2" fmla="val 12212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26" type="#_x0000_t66" style="position:absolute;left:0;text-align:left;margin-left:169.75pt;margin-top:11.6pt;width:53pt;height:1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"/>
            </w:pict>
          </mc:Fallback>
        </mc:AlternateContent>
      </w:r>
      <w:r w:rsidR="00595834" w:rsidRPr="009604CE">
        <w:rPr>
          <w:rFonts w:hint="cs"/>
          <w:rtl/>
          <w:lang w:bidi="ar-SY"/>
        </w:rPr>
        <w:t xml:space="preserve">أصفر رمادي أو مائل للخضرة   </w:t>
      </w:r>
      <w:r w:rsidR="00595834" w:rsidRPr="009604CE">
        <w:rPr>
          <w:rtl/>
          <w:lang w:bidi="ar-SY"/>
        </w:rPr>
        <w:tab/>
      </w:r>
      <w:r w:rsidR="00595834" w:rsidRPr="009604CE">
        <w:rPr>
          <w:rFonts w:hint="cs"/>
          <w:rtl/>
          <w:lang w:bidi="ar-SY"/>
        </w:rPr>
        <w:t>ركودي (</w:t>
      </w:r>
      <w:r w:rsidR="007A51C2" w:rsidRPr="009604CE">
        <w:rPr>
          <w:lang w:bidi="ar-SY"/>
        </w:rPr>
        <w:t>C.</w:t>
      </w:r>
      <w:r w:rsidR="00595834" w:rsidRPr="009604CE">
        <w:rPr>
          <w:lang w:bidi="ar-SY"/>
        </w:rPr>
        <w:t xml:space="preserve"> B</w:t>
      </w:r>
      <w:r w:rsidR="00595834" w:rsidRPr="009604CE">
        <w:rPr>
          <w:rFonts w:hint="cs"/>
          <w:rtl/>
          <w:lang w:bidi="ar-SY"/>
        </w:rPr>
        <w:t>)</w:t>
      </w:r>
    </w:p>
    <w:p w:rsidR="00595834" w:rsidRPr="009604CE" w:rsidRDefault="00595834" w:rsidP="009604CE">
      <w:pPr>
        <w:tabs>
          <w:tab w:val="left" w:pos="1005"/>
          <w:tab w:val="left" w:pos="5426"/>
        </w:tabs>
        <w:spacing w:after="200" w:line="276" w:lineRule="auto"/>
        <w:jc w:val="lowKashida"/>
        <w:rPr>
          <w:rtl/>
        </w:rPr>
      </w:pPr>
      <w:r w:rsidRPr="009604CE">
        <w:rPr>
          <w:rFonts w:hint="cs"/>
          <w:rtl/>
          <w:lang w:bidi="ar-SY"/>
        </w:rPr>
        <w:lastRenderedPageBreak/>
        <w:t xml:space="preserve">كما ويجب أن يشمل الفحص السريري : تقييم الفعالية والحيوية </w:t>
      </w:r>
      <w:r w:rsidRPr="009604CE">
        <w:rPr>
          <w:rtl/>
          <w:lang w:bidi="ar-SY"/>
        </w:rPr>
        <w:t>–</w:t>
      </w:r>
      <w:r w:rsidRPr="009604CE">
        <w:rPr>
          <w:rFonts w:hint="cs"/>
          <w:rtl/>
          <w:lang w:bidi="ar-SY"/>
        </w:rPr>
        <w:t xml:space="preserve"> البكاء </w:t>
      </w:r>
      <w:r w:rsidRPr="009604CE">
        <w:rPr>
          <w:rtl/>
          <w:lang w:bidi="ar-SY"/>
        </w:rPr>
        <w:t>–</w:t>
      </w:r>
      <w:r w:rsidRPr="009604CE">
        <w:rPr>
          <w:rFonts w:hint="cs"/>
          <w:rtl/>
          <w:lang w:bidi="ar-SY"/>
        </w:rPr>
        <w:t xml:space="preserve"> المص </w:t>
      </w:r>
      <w:r w:rsidRPr="009604CE">
        <w:rPr>
          <w:rtl/>
          <w:lang w:bidi="ar-SY"/>
        </w:rPr>
        <w:t>–</w:t>
      </w:r>
      <w:r w:rsidRPr="009604CE">
        <w:rPr>
          <w:rFonts w:hint="cs"/>
          <w:rtl/>
          <w:lang w:bidi="ar-SY"/>
        </w:rPr>
        <w:t xml:space="preserve"> التجفاف </w:t>
      </w:r>
      <w:r w:rsidRPr="009604CE">
        <w:rPr>
          <w:rtl/>
          <w:lang w:bidi="ar-SY"/>
        </w:rPr>
        <w:t>–</w:t>
      </w:r>
      <w:r w:rsidRPr="009604CE">
        <w:rPr>
          <w:rFonts w:hint="cs"/>
          <w:rtl/>
          <w:lang w:bidi="ar-SY"/>
        </w:rPr>
        <w:t xml:space="preserve"> الشحوب </w:t>
      </w:r>
      <w:r w:rsidRPr="009604CE">
        <w:rPr>
          <w:rtl/>
          <w:lang w:bidi="ar-SY"/>
        </w:rPr>
        <w:t>–</w:t>
      </w:r>
      <w:r w:rsidRPr="009604CE">
        <w:rPr>
          <w:rFonts w:hint="cs"/>
          <w:rtl/>
          <w:lang w:bidi="ar-SY"/>
        </w:rPr>
        <w:t xml:space="preserve"> الأنزفة المحصورة </w:t>
      </w:r>
      <w:r w:rsidRPr="009604CE">
        <w:rPr>
          <w:rtl/>
          <w:lang w:bidi="ar-SY"/>
        </w:rPr>
        <w:t>–</w:t>
      </w:r>
      <w:r w:rsidRPr="009604CE">
        <w:rPr>
          <w:rFonts w:hint="cs"/>
          <w:rtl/>
          <w:lang w:bidi="ar-SY"/>
        </w:rPr>
        <w:t xml:space="preserve"> وجود صغر بحجم الرأس </w:t>
      </w:r>
      <w:r w:rsidRPr="009604CE">
        <w:rPr>
          <w:rtl/>
          <w:lang w:bidi="ar-SY"/>
        </w:rPr>
        <w:t>–</w:t>
      </w:r>
      <w:r w:rsidRPr="009604CE">
        <w:rPr>
          <w:rFonts w:hint="cs"/>
          <w:rtl/>
          <w:lang w:bidi="ar-SY"/>
        </w:rPr>
        <w:t xml:space="preserve"> ضخامات حشوية </w:t>
      </w:r>
      <w:r w:rsidRPr="009604CE">
        <w:rPr>
          <w:rtl/>
          <w:lang w:bidi="ar-SY"/>
        </w:rPr>
        <w:t>–</w:t>
      </w:r>
      <w:r w:rsidRPr="009604CE">
        <w:rPr>
          <w:rFonts w:hint="cs"/>
          <w:rtl/>
          <w:lang w:bidi="ar-SY"/>
        </w:rPr>
        <w:t xml:space="preserve"> تشوهات خلقية مرافقة أو فرفريات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tblGrid>
      <w:tr w:rsidR="00595834" w:rsidRPr="009604CE" w:rsidTr="009604CE">
        <w:trPr>
          <w:trHeight w:val="326"/>
        </w:trPr>
        <w:tc>
          <w:tcPr>
            <w:tcW w:w="2885" w:type="dxa"/>
          </w:tcPr>
          <w:p w:rsidR="00595834" w:rsidRPr="009604CE" w:rsidRDefault="00595834" w:rsidP="009604CE">
            <w:pPr>
              <w:tabs>
                <w:tab w:val="left" w:pos="1005"/>
                <w:tab w:val="left" w:pos="5426"/>
              </w:tabs>
              <w:spacing w:after="200" w:line="276" w:lineRule="auto"/>
              <w:ind w:left="720"/>
              <w:contextualSpacing/>
              <w:jc w:val="lowKashida"/>
              <w:rPr>
                <w:rFonts w:eastAsia="Calibri"/>
                <w:rtl/>
                <w:lang w:bidi="ar-SY"/>
              </w:rPr>
            </w:pPr>
            <w:r w:rsidRPr="009604CE">
              <w:rPr>
                <w:rFonts w:eastAsia="Calibri" w:hint="cs"/>
                <w:rtl/>
                <w:lang w:bidi="ar-SY"/>
              </w:rPr>
              <w:t>التقييم المخبري</w:t>
            </w:r>
          </w:p>
        </w:tc>
      </w:tr>
    </w:tbl>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 xml:space="preserve">إجراء </w:t>
      </w:r>
      <w:r w:rsidRPr="009604CE">
        <w:rPr>
          <w:lang w:bidi="ar-SY"/>
        </w:rPr>
        <w:t xml:space="preserve">TB </w:t>
      </w:r>
      <w:r w:rsidRPr="009604CE">
        <w:rPr>
          <w:rFonts w:hint="cs"/>
          <w:rtl/>
          <w:lang w:bidi="ar-SY"/>
        </w:rPr>
        <w:t xml:space="preserve"> مع استقصاءات أخرى تبعا" للحالة</w:t>
      </w:r>
      <w:r w:rsidR="007C2C41" w:rsidRPr="009604CE">
        <w:rPr>
          <w:rFonts w:hint="cs"/>
          <w:rtl/>
          <w:lang w:bidi="ar-SY"/>
        </w:rPr>
        <w:t xml:space="preserve"> السريرية (موضحة بالشكل رقم (3)</w:t>
      </w:r>
      <w:r w:rsidRPr="009604CE">
        <w:rPr>
          <w:rFonts w:hint="cs"/>
          <w:rtl/>
          <w:lang w:bidi="ar-SY"/>
        </w:rPr>
        <w:t xml:space="preserve"> )</w:t>
      </w:r>
    </w:p>
    <w:p w:rsidR="00595834" w:rsidRDefault="00595834" w:rsidP="009604CE">
      <w:pPr>
        <w:tabs>
          <w:tab w:val="left" w:pos="1005"/>
          <w:tab w:val="left" w:pos="5426"/>
        </w:tabs>
        <w:spacing w:after="200" w:line="276" w:lineRule="auto"/>
        <w:jc w:val="lowKashida"/>
        <w:rPr>
          <w:rtl/>
          <w:lang w:bidi="ar-SY"/>
        </w:rPr>
      </w:pPr>
      <w:r w:rsidRPr="009604CE">
        <w:rPr>
          <w:rFonts w:hint="cs"/>
          <w:rtl/>
          <w:lang w:bidi="ar-SY"/>
        </w:rPr>
        <w:t xml:space="preserve">إن الحاجة لإعادة </w:t>
      </w:r>
      <w:r w:rsidRPr="009604CE">
        <w:rPr>
          <w:lang w:bidi="ar-SY"/>
        </w:rPr>
        <w:t xml:space="preserve">TB </w:t>
      </w:r>
      <w:r w:rsidRPr="009604CE">
        <w:rPr>
          <w:rFonts w:hint="cs"/>
          <w:rtl/>
          <w:lang w:bidi="ar-SY"/>
        </w:rPr>
        <w:t xml:space="preserve"> وتوقيت المراقبة يعتمد على قيمة </w:t>
      </w:r>
      <w:r w:rsidRPr="009604CE">
        <w:rPr>
          <w:lang w:bidi="ar-SY"/>
        </w:rPr>
        <w:t xml:space="preserve">TB </w:t>
      </w:r>
      <w:r w:rsidRPr="009604CE">
        <w:rPr>
          <w:rFonts w:hint="cs"/>
          <w:rtl/>
          <w:lang w:bidi="ar-SY"/>
        </w:rPr>
        <w:t xml:space="preserve"> البدئية </w:t>
      </w:r>
      <w:r w:rsidRPr="009604CE">
        <w:rPr>
          <w:rtl/>
          <w:lang w:bidi="ar-SY"/>
        </w:rPr>
        <w:t>–</w:t>
      </w:r>
      <w:r w:rsidRPr="009604CE">
        <w:rPr>
          <w:rFonts w:hint="cs"/>
          <w:rtl/>
          <w:lang w:bidi="ar-SY"/>
        </w:rPr>
        <w:t xml:space="preserve"> عمر الوليد </w:t>
      </w:r>
      <w:r w:rsidRPr="009604CE">
        <w:rPr>
          <w:rtl/>
          <w:lang w:bidi="ar-SY"/>
        </w:rPr>
        <w:t>–</w:t>
      </w:r>
      <w:r w:rsidRPr="009604CE">
        <w:rPr>
          <w:rFonts w:hint="cs"/>
          <w:rtl/>
          <w:lang w:bidi="ar-SY"/>
        </w:rPr>
        <w:t xml:space="preserve">  العمر</w:t>
      </w:r>
      <w:r w:rsidRPr="009604CE">
        <w:rPr>
          <w:rFonts w:hint="cs"/>
          <w:color w:val="FF0000"/>
          <w:rtl/>
          <w:lang w:bidi="ar-SY"/>
        </w:rPr>
        <w:t xml:space="preserve"> </w:t>
      </w:r>
      <w:r w:rsidRPr="009604CE">
        <w:rPr>
          <w:rFonts w:hint="cs"/>
          <w:rtl/>
          <w:lang w:bidi="ar-SY"/>
        </w:rPr>
        <w:t xml:space="preserve">الحملي </w:t>
      </w:r>
      <w:r w:rsidRPr="009604CE">
        <w:rPr>
          <w:rtl/>
          <w:lang w:bidi="ar-SY"/>
        </w:rPr>
        <w:t>–</w:t>
      </w:r>
      <w:r w:rsidRPr="009604CE">
        <w:rPr>
          <w:rFonts w:hint="cs"/>
          <w:rtl/>
          <w:lang w:bidi="ar-SY"/>
        </w:rPr>
        <w:t xml:space="preserve"> وزن الولادة -</w:t>
      </w:r>
      <w:r w:rsidRPr="009604CE">
        <w:rPr>
          <w:rFonts w:hint="cs"/>
          <w:color w:val="FF0000"/>
          <w:rtl/>
          <w:lang w:bidi="ar-SY"/>
        </w:rPr>
        <w:t xml:space="preserve"> </w:t>
      </w:r>
      <w:r w:rsidRPr="009604CE">
        <w:rPr>
          <w:rFonts w:hint="cs"/>
          <w:rtl/>
          <w:lang w:bidi="ar-SY"/>
        </w:rPr>
        <w:t>وجود عوامل خطر وبالتالي تطور فرط البيلروبين .</w:t>
      </w:r>
    </w:p>
    <w:p w:rsidR="009121EC" w:rsidRPr="009604CE" w:rsidRDefault="009121EC" w:rsidP="009121EC">
      <w:pPr>
        <w:tabs>
          <w:tab w:val="left" w:pos="1005"/>
          <w:tab w:val="left" w:pos="5426"/>
        </w:tabs>
        <w:spacing w:after="200" w:line="276" w:lineRule="auto"/>
        <w:jc w:val="lowKashida"/>
        <w:rPr>
          <w:rtl/>
          <w:lang w:bidi="ar-SY"/>
        </w:rPr>
      </w:pPr>
      <w:r w:rsidRPr="009121EC">
        <w:rPr>
          <w:noProof/>
        </w:rPr>
        <w:drawing>
          <wp:inline distT="0" distB="0" distL="0" distR="0" wp14:anchorId="3B24CD16" wp14:editId="0DDC9E76">
            <wp:extent cx="5276850" cy="3952875"/>
            <wp:effectExtent l="0" t="57150" r="0" b="0"/>
            <wp:docPr id="10" name="رسم تخطيطي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FD1017" w:rsidRPr="009121EC" w:rsidRDefault="009121EC" w:rsidP="009604CE">
      <w:pPr>
        <w:tabs>
          <w:tab w:val="left" w:pos="1005"/>
          <w:tab w:val="left" w:pos="5426"/>
        </w:tabs>
        <w:spacing w:after="200" w:line="276" w:lineRule="auto"/>
        <w:jc w:val="lowKashida"/>
        <w:rPr>
          <w:rtl/>
          <w:lang w:bidi="ar-SY"/>
        </w:rPr>
      </w:pPr>
      <w:r w:rsidRPr="009121EC">
        <w:rPr>
          <w:rFonts w:hint="cs"/>
          <w:rtl/>
          <w:lang w:bidi="ar-SY"/>
        </w:rPr>
        <w:t>الشكل رقم (3) مأخوذ من النيلسون ( كما وردت مقاربة يرقان الوليد مخبريا" )</w:t>
      </w:r>
    </w:p>
    <w:p w:rsidR="00595834" w:rsidRPr="00FD1017" w:rsidRDefault="00595834" w:rsidP="009604CE">
      <w:pPr>
        <w:tabs>
          <w:tab w:val="left" w:pos="1005"/>
          <w:tab w:val="left" w:pos="5426"/>
        </w:tabs>
        <w:spacing w:after="200" w:line="276" w:lineRule="auto"/>
        <w:jc w:val="lowKashida"/>
        <w:rPr>
          <w:b/>
          <w:bCs/>
          <w:rtl/>
          <w:lang w:bidi="ar-SY"/>
        </w:rPr>
      </w:pPr>
      <w:r w:rsidRPr="00FD1017">
        <w:rPr>
          <w:rFonts w:hint="cs"/>
          <w:b/>
          <w:bCs/>
          <w:rtl/>
          <w:lang w:bidi="ar-SY"/>
        </w:rPr>
        <w:lastRenderedPageBreak/>
        <w:t xml:space="preserve">سادساً :الوقاية من فرط البيلروبين الشديد </w:t>
      </w:r>
    </w:p>
    <w:p w:rsidR="00595834" w:rsidRPr="00FD1017" w:rsidRDefault="00595834" w:rsidP="00D77E58">
      <w:pPr>
        <w:tabs>
          <w:tab w:val="left" w:pos="1005"/>
          <w:tab w:val="left" w:pos="5426"/>
        </w:tabs>
        <w:spacing w:after="200" w:line="276" w:lineRule="auto"/>
        <w:jc w:val="lowKashida"/>
        <w:rPr>
          <w:b/>
          <w:bCs/>
          <w:rtl/>
          <w:lang w:bidi="ar-SY"/>
        </w:rPr>
      </w:pPr>
      <w:r w:rsidRPr="00FD1017">
        <w:rPr>
          <w:b/>
          <w:bCs/>
          <w:lang w:bidi="ar-SY"/>
        </w:rPr>
        <w:t xml:space="preserve">Prevention of sever hyperbilirubinemia </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إن الولدان الذين لديهم فرط بيلروبين شديد هم على خطورة لتطوير يرقان نووي , وعلى الرغم من أن عدد قليل منهم سوف يصاب باليرقان النووي ، فإن التعرف عليهم ومعالجتهم (لأولئك الولدان الذين يطورون قيم بيلروبين عالية ) سوف تمنع معظم حالات اليرقان النووي ، حيث أن الولدان عاليي الخطورة يحتاجون إلى متابعة لصيقة ( أي يجب الانتباه لوجود عوامل خطورة لفرط بيلروبين الدم وحسبه تكثيف المتابعة والمراقبة ).</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 xml:space="preserve">يجب أن يجرى تقييم الولدان تمام الحمل من أجل فرط بيلروبين الدم بين 72-96ساعة من العمر , وهو الوقت الذي يصل فيه مستوى البيلروبين المصلي إلى ذروته , و لكن على أية حال فإن الكثير من الولدان يتخرجون من المشفى قبل عمر 48ساعة و هؤلاء الولدان يجب أن يتم تقييمهم من قبل طبيب الأطفال من أجل اليرقان بعد يوم إلى يومين من تخرجهم من المشفى. </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 xml:space="preserve">إن مستويات البيلروبين المصلية تكون أعلى عند الولدان ذوي الإرضاع الوالدي منه لدى ولدان الإرضاع الصناعي , بالإضافة لذلك فإن الوارد من الحليب قد يكون غير كافي بالأيام الأولى بعد الولادة ( بسبب عدم افراز الحليب بشكل جيد بعد الولادة ) مما يؤدي إلى نقص وزن , و من المهم ألا يزيد نقص الوزن عن 12% </w:t>
      </w:r>
      <w:r w:rsidRPr="009604CE">
        <w:rPr>
          <w:rFonts w:hint="cs"/>
          <w:vertAlign w:val="superscript"/>
          <w:rtl/>
          <w:lang w:bidi="ar-SY"/>
        </w:rPr>
        <w:t>(12)</w:t>
      </w:r>
      <w:r w:rsidRPr="009604CE">
        <w:rPr>
          <w:rFonts w:hint="cs"/>
          <w:rtl/>
          <w:lang w:bidi="ar-SY"/>
        </w:rPr>
        <w:t xml:space="preserve"> .</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و لذلك يجب على الطبيب أن يناقش موضوع اليرقان و الإرضاع الوالدي مع الأهل ق</w:t>
      </w:r>
      <w:r w:rsidR="007A51C2" w:rsidRPr="009604CE">
        <w:rPr>
          <w:rFonts w:hint="cs"/>
          <w:rtl/>
          <w:lang w:bidi="ar-SY"/>
        </w:rPr>
        <w:t>بل تخرجهم من المشفى , و يجب التأكيد على أهمية الإ</w:t>
      </w:r>
      <w:r w:rsidRPr="009604CE">
        <w:rPr>
          <w:rFonts w:hint="cs"/>
          <w:rtl/>
          <w:lang w:bidi="ar-SY"/>
        </w:rPr>
        <w:t xml:space="preserve">رضاع المتكرر. </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lastRenderedPageBreak/>
        <w:t>أما تحليل الأسباب المؤدية و المساهمة في حالات اليرقان النووي فلقد بينت وجود أسباب كامنة و قابلة للتصحيح و تضم:</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1-التخريج قبل 48 ساعة من العمر مع عدم المتابعة خلال 48 ساعة من التخريج .</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2-فشل قياس تركيز البيلروبين المصلي عند الولدان الذين يعانون من يرقان خلال أول 24 ساعة من الولادة .</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3-الفشل في التعرف على عوامل الخطورة لفرط البيلروبين .</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4-عدم المبالاة في تقصي وجود اللون اليرقاني .</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5-التأخر في قياس مستويات البيلروبين المصلية عند الولدان الذين لديهم فرط بيلروبين شديد .</w:t>
      </w:r>
    </w:p>
    <w:p w:rsidR="00595834" w:rsidRPr="009604CE" w:rsidRDefault="00595834" w:rsidP="009604CE">
      <w:pPr>
        <w:tabs>
          <w:tab w:val="left" w:pos="1005"/>
          <w:tab w:val="left" w:pos="5426"/>
        </w:tabs>
        <w:spacing w:after="200" w:line="276" w:lineRule="auto"/>
        <w:jc w:val="lowKashida"/>
        <w:rPr>
          <w:rtl/>
          <w:lang w:bidi="ar-SY"/>
        </w:rPr>
      </w:pPr>
      <w:r w:rsidRPr="009604CE">
        <w:rPr>
          <w:rFonts w:hint="cs"/>
          <w:rtl/>
          <w:lang w:bidi="ar-SY"/>
        </w:rPr>
        <w:t>6-التأخر في البدء بالمعالجة الضوئية بحال  ارتفاع مستويات البيلروبين .</w:t>
      </w:r>
    </w:p>
    <w:p w:rsidR="00D77E58" w:rsidRDefault="00D77E58">
      <w:pPr>
        <w:bidi w:val="0"/>
        <w:spacing w:after="200" w:line="276" w:lineRule="auto"/>
        <w:rPr>
          <w:b/>
          <w:bCs/>
          <w:lang w:bidi="ar-SY"/>
        </w:rPr>
      </w:pPr>
      <w:r>
        <w:rPr>
          <w:b/>
          <w:bCs/>
          <w:rtl/>
          <w:lang w:bidi="ar-SY"/>
        </w:rPr>
        <w:br w:type="page"/>
      </w:r>
    </w:p>
    <w:p w:rsidR="00595834" w:rsidRPr="009604CE" w:rsidRDefault="00595834" w:rsidP="009604CE">
      <w:pPr>
        <w:spacing w:after="200" w:line="276" w:lineRule="auto"/>
        <w:jc w:val="lowKashida"/>
        <w:rPr>
          <w:b/>
          <w:bCs/>
          <w:rtl/>
          <w:lang w:bidi="ar-SY"/>
        </w:rPr>
      </w:pPr>
      <w:r w:rsidRPr="009604CE">
        <w:rPr>
          <w:rFonts w:hint="cs"/>
          <w:b/>
          <w:bCs/>
          <w:rtl/>
          <w:lang w:bidi="ar-SY"/>
        </w:rPr>
        <w:lastRenderedPageBreak/>
        <w:t>سابعاً : تدبير فرط بيلروبين الدم</w:t>
      </w:r>
    </w:p>
    <w:p w:rsidR="00595834" w:rsidRPr="009604CE" w:rsidRDefault="00595834" w:rsidP="009604CE">
      <w:pPr>
        <w:spacing w:after="200" w:line="276" w:lineRule="auto"/>
        <w:jc w:val="lowKashida"/>
        <w:rPr>
          <w:lang w:bidi="ar-SY"/>
        </w:rPr>
      </w:pPr>
      <w:r w:rsidRPr="009604CE">
        <w:rPr>
          <w:lang w:bidi="ar-SY"/>
        </w:rPr>
        <w:t>Management of hyperbilirubinemia</w:t>
      </w:r>
    </w:p>
    <w:p w:rsidR="00595834" w:rsidRPr="009604CE" w:rsidRDefault="00595834" w:rsidP="009604CE">
      <w:pPr>
        <w:spacing w:after="200" w:line="276" w:lineRule="auto"/>
        <w:jc w:val="lowKashida"/>
        <w:rPr>
          <w:b/>
          <w:bCs/>
          <w:u w:val="single"/>
          <w:rtl/>
          <w:lang w:bidi="ar-SY"/>
        </w:rPr>
      </w:pPr>
      <w:r w:rsidRPr="009604CE">
        <w:rPr>
          <w:rFonts w:hint="cs"/>
          <w:b/>
          <w:bCs/>
          <w:u w:val="single"/>
          <w:rtl/>
          <w:lang w:bidi="ar-SY"/>
        </w:rPr>
        <w:t xml:space="preserve">1-العلاج الضوئي </w:t>
      </w:r>
      <w:r w:rsidRPr="009604CE">
        <w:rPr>
          <w:b/>
          <w:bCs/>
          <w:u w:val="single"/>
          <w:lang w:bidi="ar-SY"/>
        </w:rPr>
        <w:t xml:space="preserve">Photo therapy </w:t>
      </w:r>
      <w:r w:rsidRPr="009604CE">
        <w:rPr>
          <w:rFonts w:hint="cs"/>
          <w:b/>
          <w:bCs/>
          <w:u w:val="single"/>
          <w:rtl/>
          <w:lang w:bidi="ar-SY"/>
        </w:rPr>
        <w:t>:</w:t>
      </w:r>
    </w:p>
    <w:p w:rsidR="00595834" w:rsidRPr="009604CE" w:rsidRDefault="00595834" w:rsidP="00D77E58">
      <w:pPr>
        <w:spacing w:after="200" w:line="276" w:lineRule="auto"/>
        <w:jc w:val="lowKashida"/>
        <w:rPr>
          <w:rtl/>
          <w:lang w:bidi="ar-SY"/>
        </w:rPr>
      </w:pPr>
      <w:r w:rsidRPr="009604CE">
        <w:rPr>
          <w:rFonts w:hint="cs"/>
          <w:rtl/>
          <w:lang w:bidi="ar-SY"/>
        </w:rPr>
        <w:t xml:space="preserve">هي المعالجة المثالية لفرط البيلروبين غير المقترن المرضي , و هي طريقة سهلة و رخيصة و مأمونة لتخفيض سمية البيلروبين و زيادة اطراحه ( يتم ذلك بتعريض الوليد لأشعة ضوئية طول موجتها 450 </w:t>
      </w:r>
      <w:r w:rsidRPr="009604CE">
        <w:rPr>
          <w:rtl/>
          <w:lang w:bidi="ar-SY"/>
        </w:rPr>
        <w:t>–</w:t>
      </w:r>
      <w:r w:rsidRPr="009604CE">
        <w:rPr>
          <w:rFonts w:hint="cs"/>
          <w:rtl/>
          <w:lang w:bidi="ar-SY"/>
        </w:rPr>
        <w:t xml:space="preserve"> 460 نانومتر)</w:t>
      </w:r>
      <w:r w:rsidR="007A51C2" w:rsidRPr="009604CE">
        <w:rPr>
          <w:rFonts w:hint="cs"/>
          <w:rtl/>
          <w:lang w:bidi="ar-SY"/>
        </w:rPr>
        <w:t xml:space="preserve"> .</w:t>
      </w:r>
    </w:p>
    <w:p w:rsidR="00595834" w:rsidRPr="009604CE" w:rsidRDefault="00595834" w:rsidP="00D77E58">
      <w:pPr>
        <w:spacing w:after="200" w:line="276" w:lineRule="auto"/>
        <w:jc w:val="lowKashida"/>
        <w:rPr>
          <w:b/>
          <w:bCs/>
          <w:rtl/>
          <w:lang w:bidi="ar-SY"/>
        </w:rPr>
      </w:pPr>
      <w:r w:rsidRPr="009604CE">
        <w:rPr>
          <w:rFonts w:hint="cs"/>
          <w:b/>
          <w:bCs/>
          <w:rtl/>
          <w:lang w:bidi="ar-SY"/>
        </w:rPr>
        <w:t>آلية التأثير</w:t>
      </w:r>
      <w:r w:rsidRPr="009604CE">
        <w:rPr>
          <w:b/>
          <w:bCs/>
          <w:lang w:bidi="ar-SY"/>
        </w:rPr>
        <w:t>mechanism</w:t>
      </w:r>
      <w:r w:rsidRPr="009604CE">
        <w:rPr>
          <w:rFonts w:hint="cs"/>
          <w:b/>
          <w:bCs/>
          <w:rtl/>
          <w:lang w:bidi="ar-SY"/>
        </w:rPr>
        <w:t xml:space="preserve"> :</w:t>
      </w:r>
    </w:p>
    <w:p w:rsidR="00595834" w:rsidRPr="009604CE" w:rsidRDefault="00595834" w:rsidP="00D77E58">
      <w:pPr>
        <w:spacing w:after="200" w:line="276" w:lineRule="auto"/>
        <w:jc w:val="lowKashida"/>
        <w:rPr>
          <w:rtl/>
          <w:lang w:bidi="ar-SY"/>
        </w:rPr>
      </w:pPr>
      <w:r w:rsidRPr="009604CE">
        <w:rPr>
          <w:rFonts w:hint="cs"/>
          <w:rtl/>
          <w:lang w:bidi="ar-SY"/>
        </w:rPr>
        <w:t>إن إزالة سمية البيلروبين بالمعالجة الضوئية تتم بواسطة ثلاث آليات :</w:t>
      </w:r>
    </w:p>
    <w:p w:rsidR="00595834" w:rsidRPr="009604CE" w:rsidRDefault="00595834" w:rsidP="00D77E58">
      <w:pPr>
        <w:spacing w:after="200" w:line="276" w:lineRule="auto"/>
        <w:jc w:val="lowKashida"/>
        <w:rPr>
          <w:rtl/>
          <w:lang w:bidi="ar-SY"/>
        </w:rPr>
      </w:pPr>
      <w:r w:rsidRPr="009604CE">
        <w:rPr>
          <w:rFonts w:hint="cs"/>
          <w:rtl/>
          <w:lang w:bidi="ar-SY"/>
        </w:rPr>
        <w:t xml:space="preserve">التماثل الضوئي البنيوي </w:t>
      </w:r>
      <w:r w:rsidRPr="009604CE">
        <w:rPr>
          <w:rtl/>
          <w:lang w:bidi="ar-SY"/>
        </w:rPr>
        <w:t>–</w:t>
      </w:r>
      <w:r w:rsidRPr="009604CE">
        <w:rPr>
          <w:rFonts w:hint="cs"/>
          <w:rtl/>
          <w:lang w:bidi="ar-SY"/>
        </w:rPr>
        <w:t xml:space="preserve"> التناظر الضوئي إلى مركبات أقل سمية </w:t>
      </w:r>
      <w:r w:rsidRPr="009604CE">
        <w:rPr>
          <w:rtl/>
          <w:lang w:bidi="ar-SY"/>
        </w:rPr>
        <w:t>–</w:t>
      </w:r>
      <w:r w:rsidRPr="009604CE">
        <w:rPr>
          <w:rFonts w:hint="cs"/>
          <w:rtl/>
          <w:lang w:bidi="ar-SY"/>
        </w:rPr>
        <w:t xml:space="preserve"> الأكسدة الضوئية .</w:t>
      </w:r>
    </w:p>
    <w:p w:rsidR="00595834" w:rsidRPr="009604CE" w:rsidRDefault="00595834" w:rsidP="00D77E58">
      <w:pPr>
        <w:spacing w:after="200" w:line="276" w:lineRule="auto"/>
        <w:jc w:val="lowKashida"/>
        <w:rPr>
          <w:rtl/>
          <w:lang w:bidi="ar-SY"/>
        </w:rPr>
      </w:pPr>
      <w:r w:rsidRPr="009604CE">
        <w:rPr>
          <w:rFonts w:hint="cs"/>
          <w:rtl/>
          <w:lang w:bidi="ar-SY"/>
        </w:rPr>
        <w:t>التماثل الضوئي البنيوي : و فيه ينقلب البيلروبين بعملية غير عكوسة لمركب آخر أكثر انحلالا ً من البيلروبين , و يفرز في</w:t>
      </w:r>
      <w:r w:rsidRPr="009604CE">
        <w:rPr>
          <w:rFonts w:hint="cs"/>
          <w:color w:val="FF0000"/>
          <w:rtl/>
          <w:lang w:bidi="ar-SY"/>
        </w:rPr>
        <w:t xml:space="preserve"> </w:t>
      </w:r>
      <w:r w:rsidRPr="009604CE">
        <w:rPr>
          <w:rFonts w:hint="cs"/>
          <w:rtl/>
          <w:lang w:bidi="ar-SY"/>
        </w:rPr>
        <w:t>الصفراء و البول دون اقتران و</w:t>
      </w:r>
      <w:r w:rsidRPr="009604CE">
        <w:rPr>
          <w:rFonts w:hint="cs"/>
          <w:color w:val="FF0000"/>
          <w:rtl/>
          <w:lang w:bidi="ar-SY"/>
        </w:rPr>
        <w:t xml:space="preserve"> </w:t>
      </w:r>
      <w:r w:rsidR="00D77E58">
        <w:rPr>
          <w:rFonts w:hint="cs"/>
          <w:rtl/>
          <w:lang w:bidi="ar-SY"/>
        </w:rPr>
        <w:t>بسرعة</w:t>
      </w:r>
      <w:r w:rsidRPr="009604CE">
        <w:rPr>
          <w:rFonts w:hint="cs"/>
          <w:rtl/>
          <w:lang w:bidi="ar-SY"/>
        </w:rPr>
        <w:t>, و هو مسؤول عن نسبة ضئيلة من تحول البيلروبين (فقط 2%) .</w:t>
      </w:r>
    </w:p>
    <w:p w:rsidR="00595834" w:rsidRPr="009604CE" w:rsidRDefault="00595834" w:rsidP="00D77E58">
      <w:pPr>
        <w:spacing w:after="200" w:line="276" w:lineRule="auto"/>
        <w:jc w:val="lowKashida"/>
        <w:rPr>
          <w:rtl/>
          <w:lang w:bidi="ar-SY"/>
        </w:rPr>
      </w:pPr>
      <w:r w:rsidRPr="009604CE">
        <w:rPr>
          <w:rFonts w:hint="cs"/>
          <w:rtl/>
          <w:lang w:bidi="ar-SY"/>
        </w:rPr>
        <w:t>التناظر الضوئي الشكلي : يحدث فيه تناظر هيكلي لجزيئة البيلروبين فيتحول لمماثل أكثر قطبية و أقل سمية , و هو يفرز للصفراء بدون اقتران (لكنه تبدل عكوس). و بعد 8-12 ساعة من المعالجة الضوئية فإن المماثل الضوئي يشكل 25% من البيليروبين الكلي , و هو يطرح ببطء من الجسم , و هذه هي الآلية الرئيسية التي تخفض بواسطتها المعالجة الضوئية تركيز البيلروبين .</w:t>
      </w:r>
    </w:p>
    <w:p w:rsidR="00595834" w:rsidRPr="009604CE" w:rsidRDefault="00595834" w:rsidP="00D77E58">
      <w:pPr>
        <w:spacing w:after="200" w:line="276" w:lineRule="auto"/>
        <w:jc w:val="lowKashida"/>
        <w:rPr>
          <w:rtl/>
          <w:lang w:bidi="ar-SY"/>
        </w:rPr>
      </w:pPr>
      <w:r w:rsidRPr="009604CE">
        <w:rPr>
          <w:rFonts w:hint="cs"/>
          <w:rtl/>
          <w:lang w:bidi="ar-SY"/>
        </w:rPr>
        <w:lastRenderedPageBreak/>
        <w:t>الأكسدة الضوئية : حيث يتحول البيلروبين غير المقترن بوجود الأكسجين إلى مستقلبات صغيرة قطبية  (مونوبيرول و ديبيرول)</w:t>
      </w:r>
      <w:r w:rsidRPr="009604CE">
        <w:rPr>
          <w:rFonts w:hint="cs"/>
          <w:color w:val="FF0000"/>
          <w:rtl/>
          <w:lang w:bidi="ar-SY"/>
        </w:rPr>
        <w:t xml:space="preserve"> </w:t>
      </w:r>
      <w:r w:rsidRPr="009604CE">
        <w:rPr>
          <w:rFonts w:hint="cs"/>
          <w:rtl/>
          <w:lang w:bidi="ar-SY"/>
        </w:rPr>
        <w:t>, عديمة اللون , ذوابة بالماء , تفرز بشكل أساسي بالبول .</w:t>
      </w:r>
    </w:p>
    <w:p w:rsidR="00595834" w:rsidRPr="009604CE" w:rsidRDefault="00595834" w:rsidP="00D77E58">
      <w:pPr>
        <w:spacing w:after="200" w:line="276" w:lineRule="auto"/>
        <w:jc w:val="lowKashida"/>
        <w:rPr>
          <w:rtl/>
          <w:lang w:bidi="ar-SY"/>
        </w:rPr>
      </w:pPr>
      <w:r w:rsidRPr="009604CE">
        <w:rPr>
          <w:rFonts w:hint="cs"/>
          <w:rtl/>
          <w:lang w:bidi="ar-SY"/>
        </w:rPr>
        <w:t>و هذه الآ</w:t>
      </w:r>
      <w:r w:rsidR="007A51C2" w:rsidRPr="009604CE">
        <w:rPr>
          <w:rFonts w:hint="cs"/>
          <w:rtl/>
          <w:lang w:bidi="ar-SY"/>
        </w:rPr>
        <w:t>لية مسؤولة عن جزء صغير جداً من إ</w:t>
      </w:r>
      <w:r w:rsidRPr="009604CE">
        <w:rPr>
          <w:rFonts w:hint="cs"/>
          <w:rtl/>
          <w:lang w:bidi="ar-SY"/>
        </w:rPr>
        <w:t>طراح البيلروبين .</w:t>
      </w:r>
    </w:p>
    <w:p w:rsidR="00595834" w:rsidRPr="009604CE" w:rsidRDefault="00595834" w:rsidP="009604CE">
      <w:pPr>
        <w:pStyle w:val="a4"/>
        <w:numPr>
          <w:ilvl w:val="0"/>
          <w:numId w:val="7"/>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إن جرعة المعالجة الضوئية (و المعروفة بالإشعاع مقاسة بال ميكرو واط | سم2| نانو متر) هي التي تحدد مدى فعالية المعالجة وتعتمد على : </w:t>
      </w:r>
      <w:r w:rsidRPr="009604CE">
        <w:rPr>
          <w:rFonts w:ascii="Times New Roman" w:hAnsi="Times New Roman" w:cs="Simplified Arabic" w:hint="cs"/>
          <w:sz w:val="32"/>
          <w:szCs w:val="32"/>
          <w:vertAlign w:val="superscript"/>
          <w:rtl/>
          <w:lang w:bidi="ar-SY"/>
        </w:rPr>
        <w:t>(13)</w:t>
      </w:r>
      <w:r w:rsidRPr="009604CE">
        <w:rPr>
          <w:rFonts w:ascii="Times New Roman" w:hAnsi="Times New Roman" w:cs="Simplified Arabic" w:hint="cs"/>
          <w:sz w:val="32"/>
          <w:szCs w:val="32"/>
          <w:rtl/>
          <w:lang w:bidi="ar-SY"/>
        </w:rPr>
        <w:t xml:space="preserve"> </w:t>
      </w:r>
    </w:p>
    <w:p w:rsidR="00595834" w:rsidRPr="009604CE" w:rsidRDefault="00595834" w:rsidP="009604CE">
      <w:pPr>
        <w:pStyle w:val="a4"/>
        <w:numPr>
          <w:ilvl w:val="0"/>
          <w:numId w:val="8"/>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البعد بين مصدر الأشعة  و الوليد</w:t>
      </w:r>
      <w:r w:rsidR="007A51C2" w:rsidRPr="009604CE">
        <w:rPr>
          <w:rFonts w:ascii="Times New Roman" w:hAnsi="Times New Roman" w:cs="Simplified Arabic" w:hint="cs"/>
          <w:sz w:val="32"/>
          <w:szCs w:val="32"/>
          <w:rtl/>
          <w:lang w:bidi="ar-SY"/>
        </w:rPr>
        <w:t>.</w:t>
      </w:r>
    </w:p>
    <w:p w:rsidR="00595834" w:rsidRPr="009604CE" w:rsidRDefault="00595834" w:rsidP="009604CE">
      <w:pPr>
        <w:pStyle w:val="a4"/>
        <w:numPr>
          <w:ilvl w:val="0"/>
          <w:numId w:val="8"/>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مساحة سطح الجسم المعرض</w:t>
      </w:r>
      <w:r w:rsidR="007A51C2" w:rsidRPr="009604CE">
        <w:rPr>
          <w:rFonts w:ascii="Times New Roman" w:hAnsi="Times New Roman" w:cs="Simplified Arabic" w:hint="cs"/>
          <w:sz w:val="32"/>
          <w:szCs w:val="32"/>
          <w:rtl/>
          <w:lang w:bidi="ar-SY"/>
        </w:rPr>
        <w:t>.</w:t>
      </w:r>
    </w:p>
    <w:p w:rsidR="00595834" w:rsidRPr="009604CE" w:rsidRDefault="00595834" w:rsidP="009604CE">
      <w:pPr>
        <w:pStyle w:val="a4"/>
        <w:numPr>
          <w:ilvl w:val="0"/>
          <w:numId w:val="8"/>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طاقة الإشعاع وله علاقة بعدد المصابيح المستخدمة.</w:t>
      </w:r>
    </w:p>
    <w:p w:rsidR="00595834" w:rsidRPr="009604CE" w:rsidRDefault="00595834" w:rsidP="009604CE">
      <w:pPr>
        <w:pStyle w:val="a4"/>
        <w:numPr>
          <w:ilvl w:val="0"/>
          <w:numId w:val="8"/>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طيف الضوء الموجود بالمعالجة الضوئية و يحدد بنوع مصدر الضوء (أبيض أم أزرق)</w:t>
      </w:r>
      <w:r w:rsidR="007A51C2" w:rsidRPr="009604CE">
        <w:rPr>
          <w:rFonts w:ascii="Times New Roman" w:hAnsi="Times New Roman" w:cs="Simplified Arabic" w:hint="cs"/>
          <w:sz w:val="32"/>
          <w:szCs w:val="32"/>
          <w:rtl/>
          <w:lang w:bidi="ar-SY"/>
        </w:rPr>
        <w:t>.</w:t>
      </w:r>
    </w:p>
    <w:p w:rsidR="00595834" w:rsidRPr="009604CE" w:rsidRDefault="00595834" w:rsidP="009604CE">
      <w:pPr>
        <w:pStyle w:val="a4"/>
        <w:numPr>
          <w:ilvl w:val="0"/>
          <w:numId w:val="7"/>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إن مراكز المعالجة الضوئية تتنوع بشكل واسع و كذلك أنماط المصابيح المستخدمة في هذه الوحدات .</w:t>
      </w:r>
    </w:p>
    <w:p w:rsidR="00595834" w:rsidRPr="009604CE" w:rsidRDefault="00595834" w:rsidP="00D77E58">
      <w:pPr>
        <w:spacing w:after="200" w:line="276" w:lineRule="auto"/>
        <w:jc w:val="lowKashida"/>
        <w:rPr>
          <w:rtl/>
          <w:lang w:bidi="ar-SY"/>
        </w:rPr>
      </w:pPr>
      <w:r w:rsidRPr="009604CE">
        <w:rPr>
          <w:rFonts w:hint="cs"/>
          <w:rtl/>
          <w:lang w:bidi="ar-SY"/>
        </w:rPr>
        <w:t xml:space="preserve">وحدات المعالجة الضوئية الشائعة الاستعمال تحوي عدد من المصابيح ( ضوء النهار </w:t>
      </w:r>
      <w:r w:rsidRPr="009604CE">
        <w:rPr>
          <w:rtl/>
          <w:lang w:bidi="ar-SY"/>
        </w:rPr>
        <w:t>–</w:t>
      </w:r>
      <w:r w:rsidRPr="009604CE">
        <w:rPr>
          <w:rFonts w:hint="cs"/>
          <w:rtl/>
          <w:lang w:bidi="ar-SY"/>
        </w:rPr>
        <w:t xml:space="preserve"> الأبيض البارد </w:t>
      </w:r>
      <w:r w:rsidRPr="009604CE">
        <w:rPr>
          <w:rtl/>
          <w:lang w:bidi="ar-SY"/>
        </w:rPr>
        <w:t>–</w:t>
      </w:r>
      <w:r w:rsidRPr="009604CE">
        <w:rPr>
          <w:rFonts w:hint="cs"/>
          <w:rtl/>
          <w:lang w:bidi="ar-SY"/>
        </w:rPr>
        <w:t xml:space="preserve"> الأزرق </w:t>
      </w:r>
      <w:r w:rsidRPr="009604CE">
        <w:rPr>
          <w:rtl/>
          <w:lang w:bidi="ar-SY"/>
        </w:rPr>
        <w:t>–</w:t>
      </w:r>
      <w:r w:rsidRPr="009604CE">
        <w:rPr>
          <w:rFonts w:hint="cs"/>
          <w:rtl/>
          <w:lang w:bidi="ar-SY"/>
        </w:rPr>
        <w:t xml:space="preserve"> الأزرق الخاص ) ووحدات أخرى تستخدم مصابيح الهالوجين إما لوحدها أو كجزء من جهاز الإشعاع , حديثاً تم تطوير جهاز الألياف البصرية الذي ينقل الضوء من لمبات عالية الكثافة إلى حزام ليفي بصري , و معظم هذه الأجهزة تؤمن طاقة كافية لفعالية علاجية مثلى .</w:t>
      </w:r>
    </w:p>
    <w:p w:rsidR="00595834" w:rsidRPr="009604CE" w:rsidRDefault="00595834" w:rsidP="00D77E58">
      <w:pPr>
        <w:spacing w:after="200" w:line="276" w:lineRule="auto"/>
        <w:jc w:val="lowKashida"/>
        <w:rPr>
          <w:rtl/>
          <w:lang w:bidi="ar-SY"/>
        </w:rPr>
      </w:pPr>
      <w:r w:rsidRPr="009604CE">
        <w:rPr>
          <w:rFonts w:hint="cs"/>
          <w:rtl/>
          <w:lang w:bidi="ar-SY"/>
        </w:rPr>
        <w:t>ملاحظة : إن الضوء الأكثر فعالية هو الذي يؤمن طاقة عالية في منطقة ذروة الإمتصاص العالية للبيلروبين (450-460 نانومتر )</w:t>
      </w:r>
      <w:r w:rsidRPr="009604CE">
        <w:rPr>
          <w:rFonts w:hint="cs"/>
          <w:vertAlign w:val="superscript"/>
          <w:rtl/>
          <w:lang w:bidi="ar-SY"/>
        </w:rPr>
        <w:t>(14)</w:t>
      </w:r>
      <w:r w:rsidRPr="009604CE">
        <w:rPr>
          <w:rFonts w:hint="cs"/>
          <w:rtl/>
          <w:lang w:bidi="ar-SY"/>
        </w:rPr>
        <w:t>.</w:t>
      </w:r>
    </w:p>
    <w:p w:rsidR="00595834" w:rsidRPr="009604CE" w:rsidRDefault="00595834" w:rsidP="00D77E58">
      <w:pPr>
        <w:spacing w:after="200" w:line="276" w:lineRule="auto"/>
        <w:jc w:val="lowKashida"/>
        <w:rPr>
          <w:rtl/>
          <w:lang w:bidi="ar-SY"/>
        </w:rPr>
      </w:pPr>
      <w:r w:rsidRPr="009604CE">
        <w:rPr>
          <w:rFonts w:hint="cs"/>
          <w:rtl/>
          <w:lang w:bidi="ar-SY"/>
        </w:rPr>
        <w:lastRenderedPageBreak/>
        <w:t xml:space="preserve">عندما يقترب مستوى بيلروبين الدم من حد التبديل يجب تأمين الكفاية العظمى للمعالجة الضوئية ويتم ذلك من خلال عدة مناورات تؤمن مايسمى </w:t>
      </w:r>
      <w:r w:rsidR="007C2C41" w:rsidRPr="009604CE">
        <w:rPr>
          <w:rFonts w:hint="cs"/>
          <w:rtl/>
          <w:lang w:bidi="ar-SY"/>
        </w:rPr>
        <w:t>ب</w:t>
      </w:r>
      <w:r w:rsidRPr="009604CE">
        <w:rPr>
          <w:rFonts w:hint="cs"/>
          <w:rtl/>
          <w:lang w:bidi="ar-SY"/>
        </w:rPr>
        <w:t xml:space="preserve">المعالجة الضوئية المكثفة: </w:t>
      </w:r>
    </w:p>
    <w:p w:rsidR="00595834" w:rsidRPr="009604CE" w:rsidRDefault="00595834" w:rsidP="009604CE">
      <w:pPr>
        <w:pStyle w:val="a4"/>
        <w:numPr>
          <w:ilvl w:val="0"/>
          <w:numId w:val="9"/>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استخدام مصابيح الضوء الأزرق الخاص المفلور في وحدة المعالجة الضوئية </w:t>
      </w:r>
    </w:p>
    <w:p w:rsidR="00595834" w:rsidRPr="009604CE" w:rsidRDefault="00595834" w:rsidP="009604CE">
      <w:pPr>
        <w:pStyle w:val="a4"/>
        <w:numPr>
          <w:ilvl w:val="0"/>
          <w:numId w:val="9"/>
        </w:numPr>
        <w:jc w:val="lowKashida"/>
        <w:rPr>
          <w:rFonts w:ascii="Times New Roman" w:hAnsi="Times New Roman" w:cs="Simplified Arabic"/>
          <w:sz w:val="32"/>
          <w:szCs w:val="32"/>
          <w:rtl/>
          <w:lang w:bidi="ar-SY"/>
        </w:rPr>
      </w:pPr>
      <w:r w:rsidRPr="009604CE">
        <w:rPr>
          <w:rFonts w:ascii="Times New Roman" w:hAnsi="Times New Roman" w:cs="Simplified Arabic" w:hint="cs"/>
          <w:sz w:val="32"/>
          <w:szCs w:val="32"/>
          <w:rtl/>
          <w:lang w:bidi="ar-SY"/>
        </w:rPr>
        <w:t xml:space="preserve">تقريب المعالجة الضوئية قدر ما يمكن من الطفل وذلك لتأمين زيادة الإشعاع إلى (30 ميكرو واط / سم 2 /نانو متر )، حيث يوضع الطفل في سرير (وليس حاضنة ) وتقرب المصابيح إلى مسافة 15 </w:t>
      </w:r>
      <w:r w:rsidRPr="009604CE">
        <w:rPr>
          <w:rFonts w:ascii="Times New Roman" w:hAnsi="Times New Roman" w:cs="Simplified Arabic"/>
          <w:sz w:val="32"/>
          <w:szCs w:val="32"/>
          <w:rtl/>
          <w:lang w:bidi="ar-SY"/>
        </w:rPr>
        <w:t>–</w:t>
      </w:r>
      <w:r w:rsidRPr="009604CE">
        <w:rPr>
          <w:rFonts w:ascii="Times New Roman" w:hAnsi="Times New Roman" w:cs="Simplified Arabic" w:hint="cs"/>
          <w:sz w:val="32"/>
          <w:szCs w:val="32"/>
          <w:rtl/>
          <w:lang w:bidi="ar-SY"/>
        </w:rPr>
        <w:t xml:space="preserve"> 20 سم </w:t>
      </w:r>
      <w:r w:rsidRPr="009604CE">
        <w:rPr>
          <w:rFonts w:ascii="Times New Roman" w:hAnsi="Times New Roman" w:cs="Simplified Arabic" w:hint="cs"/>
          <w:sz w:val="32"/>
          <w:szCs w:val="32"/>
          <w:vertAlign w:val="superscript"/>
          <w:rtl/>
          <w:lang w:bidi="ar-SY"/>
        </w:rPr>
        <w:t>(15)</w:t>
      </w:r>
      <w:r w:rsidRPr="009604CE">
        <w:rPr>
          <w:rFonts w:ascii="Times New Roman" w:hAnsi="Times New Roman" w:cs="Simplified Arabic" w:hint="cs"/>
          <w:sz w:val="32"/>
          <w:szCs w:val="32"/>
          <w:rtl/>
          <w:lang w:bidi="ar-SY"/>
        </w:rPr>
        <w:t xml:space="preserve"> من الرضيع ، وإذا سبب ذلك ارتفاع خفيف في حرارة الرضيع يجب رفع المصابيح قليلاً . </w:t>
      </w:r>
    </w:p>
    <w:p w:rsidR="00595834" w:rsidRPr="009604CE" w:rsidRDefault="00595834" w:rsidP="009604CE">
      <w:pPr>
        <w:pStyle w:val="a4"/>
        <w:numPr>
          <w:ilvl w:val="0"/>
          <w:numId w:val="9"/>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زيادة مساحة السطح المعرض  للإشعاع ويتم ذلك بوضع الطفل على فراش ليفي بصري وذلك مع استمرار نظام المعالجة الضوئية السابق ، وفي حال عدم توافر وحدات الليف البصري يمكن وضع عدة مصابيح حول الوليد </w:t>
      </w:r>
      <w:r w:rsidR="00AA74D9">
        <w:rPr>
          <w:rFonts w:ascii="Times New Roman" w:hAnsi="Times New Roman" w:cs="Simplified Arabic" w:hint="cs"/>
          <w:sz w:val="32"/>
          <w:szCs w:val="32"/>
          <w:rtl/>
          <w:lang w:bidi="ar-SY"/>
        </w:rPr>
        <w:t xml:space="preserve">         </w:t>
      </w:r>
      <w:r w:rsidRPr="009604CE">
        <w:rPr>
          <w:rFonts w:ascii="Times New Roman" w:hAnsi="Times New Roman" w:cs="Simplified Arabic" w:hint="cs"/>
          <w:sz w:val="32"/>
          <w:szCs w:val="32"/>
          <w:rtl/>
          <w:lang w:bidi="ar-SY"/>
        </w:rPr>
        <w:t xml:space="preserve">( </w:t>
      </w:r>
      <w:r w:rsidRPr="009604CE">
        <w:rPr>
          <w:rFonts w:ascii="Times New Roman" w:hAnsi="Times New Roman" w:cs="Simplified Arabic"/>
          <w:sz w:val="32"/>
          <w:szCs w:val="32"/>
          <w:lang w:bidi="ar-SY"/>
        </w:rPr>
        <w:t>Double-surface-phototherapy</w:t>
      </w:r>
      <w:r w:rsidRPr="009604CE">
        <w:rPr>
          <w:rFonts w:ascii="Times New Roman" w:hAnsi="Times New Roman" w:cs="Simplified Arabic" w:hint="cs"/>
          <w:sz w:val="32"/>
          <w:szCs w:val="32"/>
          <w:rtl/>
          <w:lang w:bidi="ar-SY"/>
        </w:rPr>
        <w:t>) ، وعند استخدام وحدة معال</w:t>
      </w:r>
      <w:r w:rsidR="007A51C2" w:rsidRPr="009604CE">
        <w:rPr>
          <w:rFonts w:ascii="Times New Roman" w:hAnsi="Times New Roman" w:cs="Simplified Arabic" w:hint="cs"/>
          <w:sz w:val="32"/>
          <w:szCs w:val="32"/>
          <w:rtl/>
          <w:lang w:bidi="ar-SY"/>
        </w:rPr>
        <w:t>ج</w:t>
      </w:r>
      <w:r w:rsidRPr="009604CE">
        <w:rPr>
          <w:rFonts w:ascii="Times New Roman" w:hAnsi="Times New Roman" w:cs="Simplified Arabic" w:hint="cs"/>
          <w:sz w:val="32"/>
          <w:szCs w:val="32"/>
          <w:rtl/>
          <w:lang w:bidi="ar-SY"/>
        </w:rPr>
        <w:t>ة ضوئية وحيدة يمكن زيادة مساحة السطح المعرض بوضع سطح عاكس أبيض (ملاءة مثلاً )حول السرير بحيث أن الضوء ينعكس على جلد الوليد</w:t>
      </w:r>
    </w:p>
    <w:p w:rsidR="00595834" w:rsidRPr="009604CE" w:rsidRDefault="00595834" w:rsidP="009604CE">
      <w:pPr>
        <w:pStyle w:val="a4"/>
        <w:jc w:val="lowKashida"/>
        <w:rPr>
          <w:rFonts w:ascii="Times New Roman" w:hAnsi="Times New Roman" w:cs="Simplified Arabic"/>
          <w:sz w:val="32"/>
          <w:szCs w:val="32"/>
          <w:rtl/>
          <w:lang w:bidi="ar-SY"/>
        </w:rPr>
      </w:pPr>
      <w:r w:rsidRPr="009604CE">
        <w:rPr>
          <w:rFonts w:ascii="Times New Roman" w:hAnsi="Times New Roman" w:cs="Simplified Arabic" w:hint="cs"/>
          <w:sz w:val="32"/>
          <w:szCs w:val="32"/>
          <w:rtl/>
          <w:lang w:bidi="ar-SY"/>
        </w:rPr>
        <w:t xml:space="preserve"> , و كذلك فإن إزالة الحفاض يزيد من مساحة السطح المعرض للإشعاع .</w:t>
      </w:r>
    </w:p>
    <w:p w:rsidR="00595834" w:rsidRPr="009604CE" w:rsidRDefault="00595834" w:rsidP="009604CE">
      <w:pPr>
        <w:pStyle w:val="a4"/>
        <w:jc w:val="lowKashida"/>
        <w:rPr>
          <w:rFonts w:ascii="Times New Roman" w:hAnsi="Times New Roman" w:cs="Simplified Arabic"/>
          <w:sz w:val="32"/>
          <w:szCs w:val="32"/>
          <w:rtl/>
          <w:lang w:bidi="ar-SY"/>
        </w:rPr>
      </w:pPr>
      <w:r w:rsidRPr="009604CE">
        <w:rPr>
          <w:rFonts w:ascii="Times New Roman" w:hAnsi="Times New Roman" w:cs="Simplified Arabic" w:hint="cs"/>
          <w:sz w:val="32"/>
          <w:szCs w:val="32"/>
          <w:rtl/>
          <w:lang w:bidi="ar-SY"/>
        </w:rPr>
        <w:t>يجب الانتباه للأمور التالية أثناء تطبيق المعالجة الضوئية :</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مراقبة الحرارة و زمن التعرض و الإشعاع .</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مراقبة حالة الإماهة عند الطفل و التجفاف , حيث يجب على الرضيع إكمال التغذية عبر الفم من حليب الأم أو الزجاجة , و إن الإماهة </w:t>
      </w:r>
      <w:r w:rsidRPr="009604CE">
        <w:rPr>
          <w:rFonts w:ascii="Times New Roman" w:hAnsi="Times New Roman" w:cs="Simplified Arabic" w:hint="cs"/>
          <w:sz w:val="32"/>
          <w:szCs w:val="32"/>
          <w:rtl/>
          <w:lang w:bidi="ar-SY"/>
        </w:rPr>
        <w:lastRenderedPageBreak/>
        <w:t>الوريدية مستطبة فقط في حالات نقص الحجم المهم (نقص الوزن بعيد الولادة &gt;12% أو دليل سريري على التجفاف ).</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بما أن منتجات المعالجة الضوئية المسؤولة عن هبوط مستوى بيلروبين المصل تفرز في البول و الصفراء، فإن المحافظة على إماهة جيدة و نتاج بولي جيد كفيل بأن يحسن نتائج المعالجة الضوئية .</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يجب تبديل وضعية الطفل كل 6 ساعات أثناء المعالجة الضوئية .</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يجب زيادة الحاجة من السوائ</w:t>
      </w:r>
      <w:r w:rsidR="00D77E58">
        <w:rPr>
          <w:rFonts w:ascii="Times New Roman" w:hAnsi="Times New Roman" w:cs="Simplified Arabic" w:hint="cs"/>
          <w:sz w:val="32"/>
          <w:szCs w:val="32"/>
          <w:rtl/>
          <w:lang w:bidi="ar-SY"/>
        </w:rPr>
        <w:t>ل 20% لتعويض الضائع غير المحسوس</w:t>
      </w:r>
      <w:r w:rsidRPr="009604CE">
        <w:rPr>
          <w:rFonts w:ascii="Times New Roman" w:hAnsi="Times New Roman" w:cs="Simplified Arabic" w:hint="cs"/>
          <w:sz w:val="32"/>
          <w:szCs w:val="32"/>
          <w:rtl/>
          <w:lang w:bidi="ar-SY"/>
        </w:rPr>
        <w:t>.</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تغطية العينين أثناء المعالجة الضوئية لحماية الشبكية من الأشعة الضوئية مع الانتباه لعدم نزول الغطاء و تغطيته للأنف وعدم الشد المفرط لغطاء العين لتجنب رض القرنية.</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يجب أن تكون المعالجة الضوئية مستمرة مع فترات راحة فقط للإرضاع , و في حال ارتفاع البيلروبين لمستويات سمية , يجب اتخاذ الخطوات الضرورية لزيادة كثافة المعالجة الضوئية و ذلك خلال التحضير لتبديل الدم .</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مراقبة البيلروبين و عدم الاعتماد على لون الجلد أثناء المعالجة الضوئية .</w:t>
      </w:r>
    </w:p>
    <w:p w:rsidR="00595834" w:rsidRPr="00D77E58" w:rsidRDefault="00595834" w:rsidP="00D77E58">
      <w:pPr>
        <w:jc w:val="lowKashida"/>
        <w:rPr>
          <w:b/>
          <w:bCs/>
          <w:rtl/>
          <w:lang w:bidi="ar-SY"/>
        </w:rPr>
      </w:pPr>
      <w:r w:rsidRPr="00D77E58">
        <w:rPr>
          <w:rFonts w:hint="cs"/>
          <w:b/>
          <w:bCs/>
          <w:rtl/>
          <w:lang w:bidi="ar-SY"/>
        </w:rPr>
        <w:t xml:space="preserve">اختلاطات المعالجة الضوئية </w:t>
      </w:r>
      <w:r w:rsidRPr="00D77E58">
        <w:rPr>
          <w:rFonts w:hint="cs"/>
          <w:b/>
          <w:bCs/>
          <w:vertAlign w:val="superscript"/>
          <w:rtl/>
          <w:lang w:bidi="ar-SY"/>
        </w:rPr>
        <w:t>(16)</w:t>
      </w:r>
      <w:r w:rsidRPr="00D77E58">
        <w:rPr>
          <w:rFonts w:hint="cs"/>
          <w:b/>
          <w:bCs/>
          <w:rtl/>
          <w:lang w:bidi="ar-SY"/>
        </w:rPr>
        <w:t xml:space="preserve"> :</w:t>
      </w:r>
    </w:p>
    <w:p w:rsidR="00595834" w:rsidRPr="00D77E58" w:rsidRDefault="00595834" w:rsidP="00D77E58">
      <w:pPr>
        <w:jc w:val="lowKashida"/>
        <w:rPr>
          <w:rtl/>
          <w:lang w:bidi="ar-SY"/>
        </w:rPr>
      </w:pPr>
      <w:r w:rsidRPr="00D77E58">
        <w:rPr>
          <w:rFonts w:hint="cs"/>
          <w:rtl/>
          <w:lang w:bidi="ar-SY"/>
        </w:rPr>
        <w:t>تعتبر المعالجة الضوئية بشكل عام آمنة , و لكن أثناء المعالجة الضوئية قد نلاحظ بعض التأثيرات الجانبية و التي تتضمن :</w:t>
      </w:r>
    </w:p>
    <w:p w:rsidR="00595834" w:rsidRPr="00D77E58" w:rsidRDefault="00595834" w:rsidP="00D77E58">
      <w:pPr>
        <w:jc w:val="lowKashida"/>
        <w:rPr>
          <w:rtl/>
          <w:lang w:bidi="ar-SY"/>
        </w:rPr>
      </w:pPr>
      <w:r w:rsidRPr="00D77E58">
        <w:rPr>
          <w:rFonts w:hint="cs"/>
          <w:rtl/>
          <w:lang w:bidi="ar-SY"/>
        </w:rPr>
        <w:t xml:space="preserve">طفح عابر </w:t>
      </w:r>
      <w:r w:rsidRPr="00D77E58">
        <w:rPr>
          <w:rtl/>
          <w:lang w:bidi="ar-SY"/>
        </w:rPr>
        <w:t>–</w:t>
      </w:r>
      <w:r w:rsidRPr="00D77E58">
        <w:rPr>
          <w:rFonts w:hint="cs"/>
          <w:rtl/>
          <w:lang w:bidi="ar-SY"/>
        </w:rPr>
        <w:t xml:space="preserve"> براز رخو </w:t>
      </w:r>
      <w:r w:rsidRPr="00D77E58">
        <w:rPr>
          <w:rtl/>
          <w:lang w:bidi="ar-SY"/>
        </w:rPr>
        <w:t>–</w:t>
      </w:r>
      <w:r w:rsidRPr="00D77E58">
        <w:rPr>
          <w:rFonts w:hint="cs"/>
          <w:rtl/>
          <w:lang w:bidi="ar-SY"/>
        </w:rPr>
        <w:t xml:space="preserve"> ارتفاع درجة الحرارة </w:t>
      </w:r>
      <w:r w:rsidRPr="00D77E58">
        <w:rPr>
          <w:rtl/>
          <w:lang w:bidi="ar-SY"/>
        </w:rPr>
        <w:t>–</w:t>
      </w:r>
      <w:r w:rsidRPr="00D77E58">
        <w:rPr>
          <w:rFonts w:hint="cs"/>
          <w:rtl/>
          <w:lang w:bidi="ar-SY"/>
        </w:rPr>
        <w:t xml:space="preserve"> هياج </w:t>
      </w:r>
      <w:r w:rsidRPr="00D77E58">
        <w:rPr>
          <w:rtl/>
          <w:lang w:bidi="ar-SY"/>
        </w:rPr>
        <w:t>–</w:t>
      </w:r>
      <w:r w:rsidRPr="00D77E58">
        <w:rPr>
          <w:rFonts w:hint="cs"/>
          <w:rtl/>
          <w:lang w:bidi="ar-SY"/>
        </w:rPr>
        <w:t xml:space="preserve"> تطبل بطن </w:t>
      </w:r>
      <w:r w:rsidRPr="00D77E58">
        <w:rPr>
          <w:rtl/>
          <w:lang w:bidi="ar-SY"/>
        </w:rPr>
        <w:t>–</w:t>
      </w:r>
      <w:r w:rsidRPr="00D77E58">
        <w:rPr>
          <w:rFonts w:hint="cs"/>
          <w:rtl/>
          <w:lang w:bidi="ar-SY"/>
        </w:rPr>
        <w:t xml:space="preserve"> تجفاف </w:t>
      </w:r>
      <w:r w:rsidRPr="00D77E58">
        <w:rPr>
          <w:rtl/>
          <w:lang w:bidi="ar-SY"/>
        </w:rPr>
        <w:t>–</w:t>
      </w:r>
      <w:r w:rsidRPr="00D77E58">
        <w:rPr>
          <w:rFonts w:hint="cs"/>
          <w:rtl/>
          <w:lang w:bidi="ar-SY"/>
        </w:rPr>
        <w:t xml:space="preserve"> نقص صفيحات (خفيف) </w:t>
      </w:r>
      <w:r w:rsidRPr="00D77E58">
        <w:rPr>
          <w:rtl/>
          <w:lang w:bidi="ar-SY"/>
        </w:rPr>
        <w:t>–</w:t>
      </w:r>
      <w:r w:rsidRPr="00D77E58">
        <w:rPr>
          <w:rFonts w:hint="cs"/>
          <w:rtl/>
          <w:lang w:bidi="ar-SY"/>
        </w:rPr>
        <w:t xml:space="preserve"> نقص كلس الدم (خفيف) </w:t>
      </w:r>
      <w:r w:rsidRPr="00D77E58">
        <w:rPr>
          <w:rtl/>
          <w:lang w:bidi="ar-SY"/>
        </w:rPr>
        <w:t>–</w:t>
      </w:r>
      <w:r w:rsidRPr="00D77E58">
        <w:rPr>
          <w:rFonts w:hint="cs"/>
          <w:rtl/>
          <w:lang w:bidi="ar-SY"/>
        </w:rPr>
        <w:t xml:space="preserve"> تناذر الطفل البرونزي </w:t>
      </w:r>
      <w:r w:rsidRPr="00D77E58">
        <w:rPr>
          <w:rtl/>
          <w:lang w:bidi="ar-SY"/>
        </w:rPr>
        <w:t>–</w:t>
      </w:r>
      <w:r w:rsidRPr="00D77E58">
        <w:rPr>
          <w:rFonts w:hint="cs"/>
          <w:rtl/>
          <w:lang w:bidi="ar-SY"/>
        </w:rPr>
        <w:t xml:space="preserve"> أذية شبكية العين </w:t>
      </w:r>
      <w:r w:rsidRPr="00D77E58">
        <w:rPr>
          <w:rtl/>
          <w:lang w:bidi="ar-SY"/>
        </w:rPr>
        <w:t>–</w:t>
      </w:r>
      <w:r w:rsidRPr="00D77E58">
        <w:rPr>
          <w:rFonts w:hint="cs"/>
          <w:rtl/>
          <w:lang w:bidi="ar-SY"/>
        </w:rPr>
        <w:t xml:space="preserve"> أذية صماوية ...</w:t>
      </w:r>
    </w:p>
    <w:p w:rsidR="00595834" w:rsidRPr="009604CE" w:rsidRDefault="00595834" w:rsidP="009604CE">
      <w:pPr>
        <w:spacing w:after="200" w:line="276" w:lineRule="auto"/>
        <w:jc w:val="lowKashida"/>
        <w:rPr>
          <w:b/>
          <w:bCs/>
          <w:u w:val="single"/>
          <w:rtl/>
          <w:lang w:bidi="ar-SY"/>
        </w:rPr>
      </w:pPr>
      <w:r w:rsidRPr="009604CE">
        <w:rPr>
          <w:rFonts w:hint="cs"/>
          <w:b/>
          <w:bCs/>
          <w:u w:val="single"/>
          <w:rtl/>
          <w:lang w:bidi="ar-SY"/>
        </w:rPr>
        <w:lastRenderedPageBreak/>
        <w:t xml:space="preserve">2-تبديل الدم </w:t>
      </w:r>
      <w:r w:rsidRPr="009604CE">
        <w:rPr>
          <w:b/>
          <w:bCs/>
          <w:u w:val="single"/>
          <w:lang w:bidi="ar-SY"/>
        </w:rPr>
        <w:t xml:space="preserve">Exchange Transfusion </w:t>
      </w:r>
      <w:r w:rsidRPr="009604CE">
        <w:rPr>
          <w:rFonts w:hint="cs"/>
          <w:b/>
          <w:bCs/>
          <w:u w:val="single"/>
          <w:rtl/>
          <w:lang w:bidi="ar-SY"/>
        </w:rPr>
        <w:t xml:space="preserve"> :</w:t>
      </w:r>
    </w:p>
    <w:p w:rsidR="00595834" w:rsidRPr="00D77E58" w:rsidRDefault="00595834" w:rsidP="00D77E58">
      <w:pPr>
        <w:jc w:val="lowKashida"/>
        <w:rPr>
          <w:rtl/>
          <w:lang w:bidi="ar-SY"/>
        </w:rPr>
      </w:pPr>
      <w:r w:rsidRPr="00D77E58">
        <w:rPr>
          <w:rFonts w:hint="cs"/>
          <w:rtl/>
          <w:lang w:bidi="ar-SY"/>
        </w:rPr>
        <w:t xml:space="preserve">الفزيولوجيا </w:t>
      </w:r>
      <w:r w:rsidRPr="00D77E58">
        <w:rPr>
          <w:lang w:bidi="ar-SY"/>
        </w:rPr>
        <w:t>Physiology</w:t>
      </w:r>
      <w:r w:rsidRPr="00D77E58">
        <w:rPr>
          <w:rFonts w:hint="cs"/>
          <w:rtl/>
          <w:lang w:bidi="ar-SY"/>
        </w:rPr>
        <w:t xml:space="preserve"> :</w:t>
      </w:r>
    </w:p>
    <w:p w:rsidR="00595834" w:rsidRPr="009604CE" w:rsidRDefault="00595834" w:rsidP="009604CE">
      <w:pPr>
        <w:pStyle w:val="a4"/>
        <w:numPr>
          <w:ilvl w:val="0"/>
          <w:numId w:val="11"/>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تبديل الكريات الحمراء المتسربلة بالأضداد , و الإعاضة عنها بكريات حمراء جديدة تتوافق مع زمرة دم الأم .</w:t>
      </w:r>
    </w:p>
    <w:p w:rsidR="00595834" w:rsidRPr="009604CE" w:rsidRDefault="00595834" w:rsidP="009604CE">
      <w:pPr>
        <w:pStyle w:val="a4"/>
        <w:numPr>
          <w:ilvl w:val="0"/>
          <w:numId w:val="11"/>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التخلص من البيلروبين المرتبط بالألبومين داخل الأوعية ( و حيث أن 5% منه يكون خارج الأوعية و يعاد توزيعه بعد التبديل , فإن ذلك يؤدي إلى حدوث زيادة في قيمة البيلروبين بعد التبديل بحوالي نصف ساعة ).</w:t>
      </w:r>
    </w:p>
    <w:p w:rsidR="00595834" w:rsidRPr="009604CE" w:rsidRDefault="00595834" w:rsidP="009604CE">
      <w:pPr>
        <w:pStyle w:val="a4"/>
        <w:numPr>
          <w:ilvl w:val="0"/>
          <w:numId w:val="11"/>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إزالة الأضداد الحرة ( التي سترتبط مع الكريات الحمراء ) و هي أضداد </w:t>
      </w:r>
      <w:r w:rsidRPr="009604CE">
        <w:rPr>
          <w:rFonts w:ascii="Times New Roman" w:hAnsi="Times New Roman" w:cs="Simplified Arabic"/>
          <w:sz w:val="32"/>
          <w:szCs w:val="32"/>
          <w:lang w:bidi="ar-SY"/>
        </w:rPr>
        <w:t xml:space="preserve">IgG </w:t>
      </w:r>
      <w:r w:rsidRPr="009604CE">
        <w:rPr>
          <w:rFonts w:ascii="Times New Roman" w:hAnsi="Times New Roman" w:cs="Simplified Arabic" w:hint="cs"/>
          <w:sz w:val="32"/>
          <w:szCs w:val="32"/>
          <w:rtl/>
          <w:lang w:bidi="ar-SY"/>
        </w:rPr>
        <w:t xml:space="preserve"> و لكنها لا تزال نهائياً بعد التبديل مما يؤدي لاستمرار الانحلال بعد التبديل و ارتفاع جديد للبيلروبين .</w:t>
      </w:r>
    </w:p>
    <w:p w:rsidR="00595834" w:rsidRPr="00D77E58" w:rsidRDefault="00595834" w:rsidP="00D77E58">
      <w:pPr>
        <w:jc w:val="lowKashida"/>
        <w:rPr>
          <w:b/>
          <w:bCs/>
          <w:rtl/>
          <w:lang w:bidi="ar-SY"/>
        </w:rPr>
      </w:pPr>
      <w:r w:rsidRPr="00D77E58">
        <w:rPr>
          <w:rFonts w:hint="cs"/>
          <w:b/>
          <w:bCs/>
          <w:rtl/>
          <w:lang w:bidi="ar-SY"/>
        </w:rPr>
        <w:t xml:space="preserve">الاستطبابات </w:t>
      </w:r>
      <w:r w:rsidRPr="00D77E58">
        <w:rPr>
          <w:b/>
          <w:bCs/>
          <w:lang w:bidi="ar-SY"/>
        </w:rPr>
        <w:t xml:space="preserve">Indications </w:t>
      </w:r>
      <w:r w:rsidRPr="00D77E58">
        <w:rPr>
          <w:rFonts w:hint="cs"/>
          <w:b/>
          <w:bCs/>
          <w:rtl/>
          <w:lang w:bidi="ar-SY"/>
        </w:rPr>
        <w:t xml:space="preserve"> :</w:t>
      </w:r>
    </w:p>
    <w:p w:rsidR="00595834" w:rsidRPr="009604CE" w:rsidRDefault="00595834" w:rsidP="009604CE">
      <w:pPr>
        <w:pStyle w:val="a4"/>
        <w:numPr>
          <w:ilvl w:val="0"/>
          <w:numId w:val="12"/>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فرط البيلروبين الشديد الذي لم يستجب للمعالجة الضوئية المكثفة .</w:t>
      </w:r>
    </w:p>
    <w:p w:rsidR="00595834" w:rsidRPr="009604CE" w:rsidRDefault="00595834" w:rsidP="009604CE">
      <w:pPr>
        <w:pStyle w:val="a4"/>
        <w:numPr>
          <w:ilvl w:val="0"/>
          <w:numId w:val="12"/>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ظهور أعراض الاعتلال الدماغي بفرط البيلروبين و ذلك عند أي مستوى لقيمة البيلروبين .</w:t>
      </w:r>
    </w:p>
    <w:p w:rsidR="00595834" w:rsidRPr="009604CE" w:rsidRDefault="00595834" w:rsidP="009604CE">
      <w:pPr>
        <w:pStyle w:val="a4"/>
        <w:numPr>
          <w:ilvl w:val="0"/>
          <w:numId w:val="12"/>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حال</w:t>
      </w:r>
      <w:r w:rsidRPr="009604CE">
        <w:rPr>
          <w:rFonts w:ascii="Times New Roman" w:hAnsi="Times New Roman" w:cs="Simplified Arabic" w:hint="cs"/>
          <w:sz w:val="32"/>
          <w:szCs w:val="32"/>
          <w:rtl/>
        </w:rPr>
        <w:t>ا</w:t>
      </w:r>
      <w:r w:rsidRPr="009604CE">
        <w:rPr>
          <w:rFonts w:ascii="Times New Roman" w:hAnsi="Times New Roman" w:cs="Simplified Arabic" w:hint="cs"/>
          <w:sz w:val="32"/>
          <w:szCs w:val="32"/>
          <w:rtl/>
          <w:lang w:bidi="ar-SY"/>
        </w:rPr>
        <w:t>ت الانحلال و خاصة المتواسطة مناعياً , و ذلك بحال وجود فقر دم شديد أو ترقي سريع بقيمة البيلروبين , حيث أن تبديل الدم سوف يصحح فقر الدم دون أن يسبب زيادة حمل دوراني , و يزيل الأضداد الوالدية و الكريات الحمراء المحسسة .</w:t>
      </w:r>
    </w:p>
    <w:p w:rsidR="00595834" w:rsidRPr="009604CE" w:rsidRDefault="00595834" w:rsidP="009604CE">
      <w:pPr>
        <w:spacing w:after="200" w:line="276" w:lineRule="auto"/>
        <w:jc w:val="lowKashida"/>
        <w:rPr>
          <w:rtl/>
          <w:lang w:bidi="ar-SY"/>
        </w:rPr>
      </w:pPr>
      <w:r w:rsidRPr="009604CE">
        <w:rPr>
          <w:rFonts w:hint="cs"/>
          <w:b/>
          <w:bCs/>
          <w:rtl/>
          <w:lang w:bidi="ar-SY"/>
        </w:rPr>
        <w:t>الدم المستخدم للتبديل :</w:t>
      </w:r>
      <w:r w:rsidRPr="009604CE">
        <w:rPr>
          <w:rFonts w:hint="cs"/>
          <w:rtl/>
          <w:lang w:bidi="ar-SY"/>
        </w:rPr>
        <w:t xml:space="preserve"> زمرة التبديل يعتمد في اختيارها على سبب الانحلال :</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 xml:space="preserve">في تنافر </w:t>
      </w:r>
      <w:r w:rsidRPr="009604CE">
        <w:rPr>
          <w:rFonts w:ascii="Times New Roman" w:hAnsi="Times New Roman" w:cs="Simplified Arabic"/>
          <w:sz w:val="32"/>
          <w:szCs w:val="32"/>
          <w:lang w:bidi="ar-SY"/>
        </w:rPr>
        <w:t>RH</w:t>
      </w:r>
      <w:r w:rsidRPr="009604CE">
        <w:rPr>
          <w:rFonts w:ascii="Times New Roman" w:hAnsi="Times New Roman" w:cs="Simplified Arabic" w:hint="cs"/>
          <w:sz w:val="32"/>
          <w:szCs w:val="32"/>
          <w:rtl/>
          <w:lang w:bidi="ar-SY"/>
        </w:rPr>
        <w:t xml:space="preserve"> : يستخدم دم سلبي </w:t>
      </w:r>
      <w:r w:rsidRPr="009604CE">
        <w:rPr>
          <w:rFonts w:ascii="Times New Roman" w:hAnsi="Times New Roman" w:cs="Simplified Arabic"/>
          <w:sz w:val="32"/>
          <w:szCs w:val="32"/>
          <w:lang w:bidi="ar-SY"/>
        </w:rPr>
        <w:t>RH</w:t>
      </w:r>
      <w:r w:rsidRPr="009604CE">
        <w:rPr>
          <w:rFonts w:ascii="Times New Roman" w:hAnsi="Times New Roman" w:cs="Simplified Arabic" w:hint="cs"/>
          <w:sz w:val="32"/>
          <w:szCs w:val="32"/>
          <w:rtl/>
          <w:lang w:bidi="ar-SY"/>
        </w:rPr>
        <w:t xml:space="preserve"> موافق (</w:t>
      </w:r>
      <w:r w:rsidRPr="009604CE">
        <w:rPr>
          <w:rFonts w:ascii="Times New Roman" w:hAnsi="Times New Roman" w:cs="Simplified Arabic"/>
          <w:sz w:val="32"/>
          <w:szCs w:val="32"/>
          <w:lang w:bidi="ar-SY"/>
        </w:rPr>
        <w:t>ABO</w:t>
      </w:r>
      <w:r w:rsidRPr="009604CE">
        <w:rPr>
          <w:rFonts w:ascii="Times New Roman" w:hAnsi="Times New Roman" w:cs="Simplified Arabic" w:hint="cs"/>
          <w:sz w:val="32"/>
          <w:szCs w:val="32"/>
          <w:rtl/>
          <w:lang w:bidi="ar-SY"/>
        </w:rPr>
        <w:t xml:space="preserve">) للطفل إلا بحال الأم </w:t>
      </w:r>
      <w:r w:rsidRPr="009604CE">
        <w:rPr>
          <w:rFonts w:ascii="Times New Roman" w:hAnsi="Times New Roman" w:cs="Simplified Arabic"/>
          <w:sz w:val="32"/>
          <w:szCs w:val="32"/>
          <w:lang w:bidi="ar-SY"/>
        </w:rPr>
        <w:t>O</w:t>
      </w:r>
      <w:r w:rsidRPr="009604CE">
        <w:rPr>
          <w:rFonts w:ascii="Times New Roman" w:hAnsi="Times New Roman" w:cs="Simplified Arabic" w:hint="cs"/>
          <w:sz w:val="32"/>
          <w:szCs w:val="32"/>
          <w:rtl/>
          <w:lang w:bidi="ar-SY"/>
        </w:rPr>
        <w:t xml:space="preserve"> فيفضل </w:t>
      </w:r>
      <w:r w:rsidRPr="009604CE">
        <w:rPr>
          <w:rFonts w:ascii="Times New Roman" w:hAnsi="Times New Roman" w:cs="Simplified Arabic"/>
          <w:sz w:val="32"/>
          <w:szCs w:val="32"/>
          <w:lang w:bidi="ar-SY"/>
        </w:rPr>
        <w:t>O</w:t>
      </w:r>
      <w:r w:rsidRPr="009604CE">
        <w:rPr>
          <w:rFonts w:ascii="Times New Roman" w:hAnsi="Times New Roman" w:cs="Simplified Arabic" w:hint="cs"/>
          <w:sz w:val="32"/>
          <w:szCs w:val="32"/>
          <w:rtl/>
          <w:lang w:bidi="ar-SY"/>
        </w:rPr>
        <w:t xml:space="preserve"> سلبي .</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lastRenderedPageBreak/>
        <w:t xml:space="preserve">في تنافر </w:t>
      </w:r>
      <w:r w:rsidRPr="009604CE">
        <w:rPr>
          <w:rFonts w:ascii="Times New Roman" w:hAnsi="Times New Roman" w:cs="Simplified Arabic"/>
          <w:sz w:val="32"/>
          <w:szCs w:val="32"/>
          <w:lang w:bidi="ar-SY"/>
        </w:rPr>
        <w:t>ABO</w:t>
      </w:r>
      <w:r w:rsidRPr="009604CE">
        <w:rPr>
          <w:rFonts w:ascii="Times New Roman" w:hAnsi="Times New Roman" w:cs="Simplified Arabic" w:hint="cs"/>
          <w:sz w:val="32"/>
          <w:szCs w:val="32"/>
          <w:rtl/>
          <w:lang w:bidi="ar-SY"/>
        </w:rPr>
        <w:t xml:space="preserve"> : يستخدم دم زمرته </w:t>
      </w:r>
      <w:r w:rsidRPr="009604CE">
        <w:rPr>
          <w:rFonts w:ascii="Times New Roman" w:hAnsi="Times New Roman" w:cs="Simplified Arabic"/>
          <w:sz w:val="32"/>
          <w:szCs w:val="32"/>
          <w:lang w:bidi="ar-SY"/>
        </w:rPr>
        <w:t>O</w:t>
      </w:r>
      <w:r w:rsidRPr="009604CE">
        <w:rPr>
          <w:rFonts w:ascii="Times New Roman" w:hAnsi="Times New Roman" w:cs="Simplified Arabic" w:hint="cs"/>
          <w:sz w:val="32"/>
          <w:szCs w:val="32"/>
          <w:rtl/>
          <w:lang w:bidi="ar-SY"/>
        </w:rPr>
        <w:t xml:space="preserve"> موافق (</w:t>
      </w:r>
      <w:r w:rsidRPr="009604CE">
        <w:rPr>
          <w:rFonts w:ascii="Times New Roman" w:hAnsi="Times New Roman" w:cs="Simplified Arabic"/>
          <w:sz w:val="32"/>
          <w:szCs w:val="32"/>
          <w:lang w:bidi="ar-SY"/>
        </w:rPr>
        <w:t>RH</w:t>
      </w:r>
      <w:r w:rsidRPr="009604CE">
        <w:rPr>
          <w:rFonts w:ascii="Times New Roman" w:hAnsi="Times New Roman" w:cs="Simplified Arabic" w:hint="cs"/>
          <w:sz w:val="32"/>
          <w:szCs w:val="32"/>
          <w:rtl/>
          <w:lang w:bidi="ar-SY"/>
        </w:rPr>
        <w:t xml:space="preserve">) للطفل إلا بحال الأم سلبية فيعطى </w:t>
      </w:r>
      <w:r w:rsidRPr="009604CE">
        <w:rPr>
          <w:rFonts w:ascii="Times New Roman" w:hAnsi="Times New Roman" w:cs="Simplified Arabic"/>
          <w:sz w:val="32"/>
          <w:szCs w:val="32"/>
          <w:lang w:bidi="ar-SY"/>
        </w:rPr>
        <w:t>O</w:t>
      </w:r>
      <w:r w:rsidRPr="009604CE">
        <w:rPr>
          <w:rFonts w:ascii="Times New Roman" w:hAnsi="Times New Roman" w:cs="Simplified Arabic" w:hint="cs"/>
          <w:sz w:val="32"/>
          <w:szCs w:val="32"/>
          <w:rtl/>
          <w:lang w:bidi="ar-SY"/>
        </w:rPr>
        <w:t xml:space="preserve"> سلبي .</w:t>
      </w:r>
    </w:p>
    <w:p w:rsidR="00595834" w:rsidRPr="009604CE" w:rsidRDefault="00595834" w:rsidP="009604CE">
      <w:pPr>
        <w:pStyle w:val="a4"/>
        <w:numPr>
          <w:ilvl w:val="0"/>
          <w:numId w:val="10"/>
        </w:numPr>
        <w:jc w:val="lowKashida"/>
        <w:rPr>
          <w:rFonts w:ascii="Times New Roman" w:hAnsi="Times New Roman" w:cs="Simplified Arabic"/>
          <w:sz w:val="32"/>
          <w:szCs w:val="32"/>
          <w:lang w:bidi="ar-SY"/>
        </w:rPr>
      </w:pPr>
      <w:r w:rsidRPr="009604CE">
        <w:rPr>
          <w:rFonts w:ascii="Times New Roman" w:hAnsi="Times New Roman" w:cs="Simplified Arabic" w:hint="cs"/>
          <w:sz w:val="32"/>
          <w:szCs w:val="32"/>
          <w:rtl/>
          <w:lang w:bidi="ar-SY"/>
        </w:rPr>
        <w:t>في حال عدم وجود تنافر يستخدم دم موافق للطفل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يفضل أن يكون الدم طازجاً لم يمض على أخذه 4 أيام , كما أن إطالة مدة الحفظ تزيد من تركيز البوتاسيوم بالدم بتناسب طردي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يفضل استخدام كريات حمراء مفصولة بحالات : فرط الحمل الدوراني ـ قصور القلب ـ فقر الدم ( هيماتوكريت الحبل السري ( 36%)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حجم التبديل</w:t>
      </w:r>
      <w:r w:rsidR="007C2C41" w:rsidRPr="009604CE">
        <w:rPr>
          <w:rFonts w:hint="cs"/>
          <w:rtl/>
          <w:lang w:bidi="ar-SY"/>
        </w:rPr>
        <w:t xml:space="preserve"> (مل)</w:t>
      </w:r>
      <w:r w:rsidRPr="009604CE">
        <w:rPr>
          <w:rFonts w:hint="cs"/>
          <w:rtl/>
          <w:lang w:bidi="ar-SY"/>
        </w:rPr>
        <w:t xml:space="preserve"> : حسب المعادلة 85 × 2 × الوزن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بعد انتهاء التبديل يكون مستوى </w:t>
      </w:r>
      <w:r w:rsidRPr="009604CE">
        <w:rPr>
          <w:lang w:bidi="ar-SY"/>
        </w:rPr>
        <w:t>TB</w:t>
      </w:r>
      <w:r w:rsidRPr="009604CE">
        <w:rPr>
          <w:rFonts w:hint="cs"/>
          <w:rtl/>
          <w:lang w:bidi="ar-SY"/>
        </w:rPr>
        <w:t xml:space="preserve"> حوالي 50% من مستواه قبل التبديل وتحدث الردة بعد حوالي 4 ساعات حتى مستوى 3/2 ما قبل التبديل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سرعة التبديل 150 مل / كغ /</w:t>
      </w:r>
      <w:r w:rsidR="007A51C2" w:rsidRPr="009604CE">
        <w:rPr>
          <w:rFonts w:hint="cs"/>
          <w:rtl/>
          <w:lang w:bidi="ar-SY"/>
        </w:rPr>
        <w:t xml:space="preserve"> ساعة عند الولدان تمام الحمل الأصحاء وأقل من ذلك عند الخد</w:t>
      </w:r>
      <w:r w:rsidRPr="009604CE">
        <w:rPr>
          <w:rFonts w:hint="cs"/>
          <w:rtl/>
          <w:lang w:bidi="ar-SY"/>
        </w:rPr>
        <w:t>ج وناقصي وزن ا</w:t>
      </w:r>
      <w:r w:rsidR="007A51C2" w:rsidRPr="009604CE">
        <w:rPr>
          <w:rFonts w:hint="cs"/>
          <w:rtl/>
          <w:lang w:bidi="ar-SY"/>
        </w:rPr>
        <w:t>لولادة والولدان ذوي الحالة العام</w:t>
      </w:r>
      <w:r w:rsidRPr="009604CE">
        <w:rPr>
          <w:rFonts w:hint="cs"/>
          <w:rtl/>
          <w:lang w:bidi="ar-SY"/>
        </w:rPr>
        <w:t>ة السيئة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 xml:space="preserve">خطوات تبديل الدم </w:t>
      </w:r>
      <w:r w:rsidRPr="009604CE">
        <w:rPr>
          <w:b/>
          <w:bCs/>
          <w:lang w:bidi="ar-SY"/>
        </w:rPr>
        <w:t xml:space="preserve">Techinqne </w:t>
      </w:r>
      <w:r w:rsidRPr="009604CE">
        <w:rPr>
          <w:rFonts w:hint="cs"/>
          <w:b/>
          <w:bCs/>
          <w:rtl/>
          <w:lang w:bidi="ar-SY"/>
        </w:rPr>
        <w:t xml:space="preserve">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يفحص الوليد بشكل جيد , ويثبت بشكل جيد على الطاولة مع توافر إضاءة جيدة و تدفئة جيدة وجو عقيم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تحتاج عملية التبديل على الأقل إلى طبيب</w:t>
      </w:r>
      <w:r w:rsidR="007C2C41" w:rsidRPr="009604CE">
        <w:rPr>
          <w:rFonts w:hint="cs"/>
          <w:rtl/>
          <w:lang w:bidi="ar-SY"/>
        </w:rPr>
        <w:t>ين</w:t>
      </w:r>
      <w:r w:rsidRPr="009604CE">
        <w:rPr>
          <w:rFonts w:hint="cs"/>
          <w:rtl/>
          <w:lang w:bidi="ar-SY"/>
        </w:rPr>
        <w:t xml:space="preserve"> و</w:t>
      </w:r>
      <w:r w:rsidR="007C2C41" w:rsidRPr="009604CE">
        <w:rPr>
          <w:rFonts w:hint="cs"/>
          <w:rtl/>
          <w:lang w:bidi="ar-SY"/>
        </w:rPr>
        <w:t xml:space="preserve"> </w:t>
      </w:r>
      <w:r w:rsidRPr="009604CE">
        <w:rPr>
          <w:rFonts w:hint="cs"/>
          <w:rtl/>
          <w:lang w:bidi="ar-SY"/>
        </w:rPr>
        <w:t>ممرضة : الطبيب</w:t>
      </w:r>
      <w:r w:rsidR="007C2C41" w:rsidRPr="009604CE">
        <w:rPr>
          <w:rFonts w:hint="cs"/>
          <w:rtl/>
          <w:lang w:bidi="ar-SY"/>
        </w:rPr>
        <w:t>ان</w:t>
      </w:r>
      <w:r w:rsidRPr="009604CE">
        <w:rPr>
          <w:rFonts w:hint="cs"/>
          <w:rtl/>
          <w:lang w:bidi="ar-SY"/>
        </w:rPr>
        <w:t xml:space="preserve"> لإتمام الإجراءات الضرورية للتبديل والإنعاش , والممرضة لمراقبة النبض والحرارة والعلامات الحيوية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يدفأ الدم وتهيأ القثاطر وأدوات التبديل وأدوات الإنعاش كاملة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lastRenderedPageBreak/>
        <w:t xml:space="preserve">ـ ثم تتم البداية بقثطرة الوريد السري ( نحدد الطول اللازم لإدخال القثطرة بالوريد السري بقياس البعد بين السرة والكتف , وحيث تدخل القثطرة لمسافة أقل بـ </w:t>
      </w:r>
      <w:smartTag w:uri="urn:schemas-microsoft-com:office:smarttags" w:element="metricconverter">
        <w:smartTagPr>
          <w:attr w:name="ProductID" w:val="1 سم"/>
        </w:smartTagPr>
        <w:r w:rsidRPr="009604CE">
          <w:rPr>
            <w:rFonts w:hint="cs"/>
            <w:rtl/>
            <w:lang w:bidi="ar-SY"/>
          </w:rPr>
          <w:t>1 سم</w:t>
        </w:r>
      </w:smartTag>
      <w:r w:rsidRPr="009604CE">
        <w:rPr>
          <w:rFonts w:hint="cs"/>
          <w:rtl/>
          <w:lang w:bidi="ar-SY"/>
        </w:rPr>
        <w:t xml:space="preserve"> من مستوى الحجاب الحاجز ويتم التحقق من مكان القثطرة فيما بعد شعاعياً</w:t>
      </w:r>
      <w:r w:rsidR="007A51C2" w:rsidRPr="009604CE">
        <w:rPr>
          <w:rFonts w:hint="cs"/>
          <w:rtl/>
          <w:lang w:bidi="ar-SY"/>
        </w:rPr>
        <w:t>)</w:t>
      </w:r>
      <w:r w:rsidRPr="009604CE">
        <w:rPr>
          <w:rFonts w:hint="cs"/>
          <w:rtl/>
          <w:lang w:bidi="ar-SY"/>
        </w:rPr>
        <w:t xml:space="preserve">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ـ تقطع السرة على بعد </w:t>
      </w:r>
      <w:smartTag w:uri="urn:schemas-microsoft-com:office:smarttags" w:element="metricconverter">
        <w:smartTagPr>
          <w:attr w:name="ProductID" w:val="1 سم"/>
        </w:smartTagPr>
        <w:r w:rsidRPr="009604CE">
          <w:rPr>
            <w:rFonts w:hint="cs"/>
            <w:rtl/>
            <w:lang w:bidi="ar-SY"/>
          </w:rPr>
          <w:t>1 سم</w:t>
        </w:r>
      </w:smartTag>
      <w:r w:rsidRPr="009604CE">
        <w:rPr>
          <w:rFonts w:hint="cs"/>
          <w:rtl/>
          <w:lang w:bidi="ar-SY"/>
        </w:rPr>
        <w:t xml:space="preserve"> من جدار البطن حيث تبدو الأوعية السرية ( الوريد رقيق الجدار بيضوي </w:t>
      </w:r>
      <w:r w:rsidR="0072541E" w:rsidRPr="009604CE">
        <w:rPr>
          <w:rFonts w:hint="cs"/>
          <w:rtl/>
          <w:lang w:bidi="ar-SY"/>
        </w:rPr>
        <w:t>الشكل , مع شريانين مدورين ثخيني</w:t>
      </w:r>
      <w:r w:rsidRPr="009604CE">
        <w:rPr>
          <w:rFonts w:hint="cs"/>
          <w:rtl/>
          <w:lang w:bidi="ar-SY"/>
        </w:rPr>
        <w:t xml:space="preserve"> الجدار</w:t>
      </w:r>
      <w:r w:rsidR="0072541E" w:rsidRPr="009604CE">
        <w:rPr>
          <w:rFonts w:hint="cs"/>
          <w:rtl/>
          <w:lang w:bidi="ar-SY"/>
        </w:rPr>
        <w:t xml:space="preserve"> صغيرين</w:t>
      </w:r>
      <w:r w:rsidRPr="009604CE">
        <w:rPr>
          <w:rFonts w:hint="cs"/>
          <w:rtl/>
          <w:lang w:bidi="ar-SY"/>
        </w:rPr>
        <w:t xml:space="preserve">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ثم ندخل القثطرة السرية عبر الوريد السري وتثبت بعد أن تصل لمكانها المطلوب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بحال وجود التهاب بالسرة أو إذا لم نتمكن من الإدخال يتم تجريد الوريد فوق السرة أو الوريد الظنبوي الأمامي أو الصافن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نأخذ 10 مل دم من القثطرة قبل التبديل لإجراء الدراسة المخبرية ويعوض عنها بـ 10 مل من دم التبديل , ونستمر هكذا حتى يتم تبديل 100 مل , وبع</w:t>
      </w:r>
      <w:r w:rsidR="007A51C2" w:rsidRPr="009604CE">
        <w:rPr>
          <w:rFonts w:hint="cs"/>
          <w:rtl/>
          <w:lang w:bidi="ar-SY"/>
        </w:rPr>
        <w:t>دها يمكن زيادة المقدار إلى 15 -</w:t>
      </w:r>
      <w:r w:rsidRPr="009604CE">
        <w:rPr>
          <w:rFonts w:hint="cs"/>
          <w:rtl/>
          <w:lang w:bidi="ar-SY"/>
        </w:rPr>
        <w:t>20 مل لدى الوليد بتمام الحمل , ويتم تحريك كيس الدم بلطف بعد تبديل كل 50 مل تجنباً لترسب الكريات الحمراء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مدة التبديل مهمة ، فللرضيع بتمام الحمل وبحالة جيدة هي ساعة وأكثر من ذلك عند الخدج وناقصي وزن الولادة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يجب إجراء تقييم متكرر للحالة التنفسية الدورانية كل 15 دقيقة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ـ يعطى 1 مل غلوكونات الكالسيوم 10 % بعد تبديل كل 100 مل دم مع تقييم وضع الوليد من ناحية نقص الكلس ( فرط استثارة ـ تسرع قلب ـ تطاول </w:t>
      </w:r>
      <w:r w:rsidRPr="009604CE">
        <w:rPr>
          <w:lang w:bidi="ar-SY"/>
        </w:rPr>
        <w:t>QT</w:t>
      </w:r>
      <w:r w:rsidR="00F92DAA" w:rsidRPr="009604CE">
        <w:rPr>
          <w:rFonts w:hint="cs"/>
          <w:rtl/>
          <w:lang w:bidi="ar-SY"/>
        </w:rPr>
        <w:t xml:space="preserve"> تخطيطاً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lastRenderedPageBreak/>
        <w:t xml:space="preserve">ـ بعد انتهاء التبديل بـ 2 ساعة نعاير </w:t>
      </w:r>
      <w:r w:rsidRPr="009604CE">
        <w:rPr>
          <w:lang w:bidi="ar-SY"/>
        </w:rPr>
        <w:t>TB</w:t>
      </w:r>
      <w:r w:rsidRPr="009604CE">
        <w:rPr>
          <w:rFonts w:hint="cs"/>
          <w:rtl/>
          <w:lang w:bidi="ar-SY"/>
        </w:rPr>
        <w:t xml:space="preserve"> </w:t>
      </w:r>
      <w:r w:rsidRPr="009604CE">
        <w:rPr>
          <w:rtl/>
          <w:lang w:bidi="ar-SY"/>
        </w:rPr>
        <w:t>–</w:t>
      </w:r>
      <w:r w:rsidR="007A51C2" w:rsidRPr="009604CE">
        <w:rPr>
          <w:rFonts w:hint="cs"/>
          <w:rtl/>
          <w:lang w:bidi="ar-SY"/>
        </w:rPr>
        <w:t xml:space="preserve"> شوارد </w:t>
      </w:r>
      <w:r w:rsidR="007A51C2" w:rsidRPr="009604CE">
        <w:rPr>
          <w:rtl/>
          <w:lang w:bidi="ar-SY"/>
        </w:rPr>
        <w:t>–</w:t>
      </w:r>
      <w:r w:rsidR="007A51C2" w:rsidRPr="009604CE">
        <w:rPr>
          <w:rFonts w:hint="cs"/>
          <w:rtl/>
          <w:lang w:bidi="ar-SY"/>
        </w:rPr>
        <w:t>سكر-</w:t>
      </w:r>
      <w:r w:rsidRPr="009604CE">
        <w:rPr>
          <w:lang w:bidi="ar-SY"/>
        </w:rPr>
        <w:t>Ca</w:t>
      </w:r>
      <w:r w:rsidR="007A51C2" w:rsidRPr="009604CE">
        <w:rPr>
          <w:rFonts w:hint="cs"/>
          <w:rtl/>
          <w:lang w:bidi="ar-SY"/>
        </w:rPr>
        <w:t xml:space="preserve"> الدم -</w:t>
      </w:r>
      <w:r w:rsidRPr="009604CE">
        <w:rPr>
          <w:rFonts w:hint="cs"/>
          <w:rtl/>
          <w:lang w:bidi="ar-SY"/>
        </w:rPr>
        <w:t xml:space="preserve"> مع أخذ عينة دم للتصالب القادم إن لزم الأمر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يعاير سكر الدم بعد حوالي 1-2 ساعة من التبديل بدم محفوظ بالستيرات ومباشرة بعد التبديل بدم محفوظ بالهيبارين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يعاير بيلروبين الدم كل 6 ساعات بعد التبديل , ويجب استخدام معالجة ضوئية مكثفة بعد التبديل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لا ضرورة لإعطاء الصادات الحيوية بعد التبديل , ما لم يكن هناك شك سريري أو مخبري بوجود الإنتان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العناية الطبية بعد التبديل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يوضع الوليد بعد التبديل تحت المعالجة الضوئية المكثفة مع مراقبة للعلامات الحيوية ـ مراقبة</w:t>
      </w:r>
      <w:r w:rsidRPr="009604CE">
        <w:rPr>
          <w:lang w:bidi="ar-SY"/>
        </w:rPr>
        <w:t xml:space="preserve"> ECG </w:t>
      </w:r>
      <w:r w:rsidRPr="009604CE">
        <w:rPr>
          <w:rFonts w:hint="cs"/>
          <w:rtl/>
          <w:lang w:bidi="ar-SY"/>
        </w:rPr>
        <w:t>ـ موقع القثطرة ( لكشف النزف أو علامات الخمج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مع مراقبة كل ساعة للـ : الحرارة ـ نظم القلب ـ ا</w:t>
      </w:r>
      <w:r w:rsidR="0072541E" w:rsidRPr="009604CE">
        <w:rPr>
          <w:rFonts w:hint="cs"/>
          <w:rtl/>
          <w:lang w:bidi="ar-SY"/>
        </w:rPr>
        <w:t>لتنفس لمدة 6 ساعات , وفي حال الإ</w:t>
      </w:r>
      <w:r w:rsidRPr="009604CE">
        <w:rPr>
          <w:rFonts w:hint="cs"/>
          <w:rtl/>
          <w:lang w:bidi="ar-SY"/>
        </w:rPr>
        <w:t>ستقرار وكان ضمن الحدود الطبيعية بعدها يتابع بالمراقبة الروتينية .</w:t>
      </w:r>
    </w:p>
    <w:p w:rsidR="00595834" w:rsidRPr="009604CE" w:rsidRDefault="0072541E" w:rsidP="009604CE">
      <w:pPr>
        <w:tabs>
          <w:tab w:val="left" w:pos="1586"/>
        </w:tabs>
        <w:spacing w:after="200" w:line="276" w:lineRule="auto"/>
        <w:jc w:val="lowKashida"/>
        <w:rPr>
          <w:b/>
          <w:bCs/>
          <w:rtl/>
          <w:lang w:bidi="ar-SY"/>
        </w:rPr>
      </w:pPr>
      <w:r w:rsidRPr="009604CE">
        <w:rPr>
          <w:rFonts w:hint="cs"/>
          <w:b/>
          <w:bCs/>
          <w:rtl/>
          <w:lang w:bidi="ar-SY"/>
        </w:rPr>
        <w:t>الإ</w:t>
      </w:r>
      <w:r w:rsidR="00595834" w:rsidRPr="009604CE">
        <w:rPr>
          <w:rFonts w:hint="cs"/>
          <w:b/>
          <w:bCs/>
          <w:rtl/>
          <w:lang w:bidi="ar-SY"/>
        </w:rPr>
        <w:t xml:space="preserve">ختلاطات </w:t>
      </w:r>
      <w:r w:rsidR="00595834" w:rsidRPr="009604CE">
        <w:rPr>
          <w:b/>
          <w:bCs/>
          <w:lang w:bidi="ar-SY"/>
        </w:rPr>
        <w:t>Compl</w:t>
      </w:r>
      <w:r w:rsidRPr="009604CE">
        <w:rPr>
          <w:b/>
          <w:bCs/>
          <w:lang w:bidi="ar-SY"/>
        </w:rPr>
        <w:t>i</w:t>
      </w:r>
      <w:r w:rsidR="00595834" w:rsidRPr="009604CE">
        <w:rPr>
          <w:b/>
          <w:bCs/>
          <w:lang w:bidi="ar-SY"/>
        </w:rPr>
        <w:t xml:space="preserve">cations </w:t>
      </w:r>
      <w:r w:rsidR="00595834" w:rsidRPr="009604CE">
        <w:rPr>
          <w:rFonts w:hint="cs"/>
          <w:b/>
          <w:bCs/>
          <w:rtl/>
          <w:lang w:bidi="ar-SY"/>
        </w:rPr>
        <w:t xml:space="preserve"> :</w:t>
      </w:r>
    </w:p>
    <w:p w:rsidR="00595834" w:rsidRPr="009604CE" w:rsidRDefault="00595834" w:rsidP="009604CE">
      <w:pPr>
        <w:numPr>
          <w:ilvl w:val="0"/>
          <w:numId w:val="2"/>
        </w:numPr>
        <w:tabs>
          <w:tab w:val="left" w:pos="1586"/>
        </w:tabs>
        <w:spacing w:after="200" w:line="276" w:lineRule="auto"/>
        <w:jc w:val="lowKashida"/>
        <w:rPr>
          <w:lang w:bidi="ar-SY"/>
        </w:rPr>
      </w:pPr>
      <w:r w:rsidRPr="009604CE">
        <w:rPr>
          <w:rFonts w:hint="cs"/>
          <w:rtl/>
          <w:lang w:bidi="ar-SY"/>
        </w:rPr>
        <w:t>قلبية : اضطرابات نظم ـ توقف قلب ـ استرخاء القلب .</w:t>
      </w:r>
    </w:p>
    <w:p w:rsidR="00595834" w:rsidRPr="009604CE" w:rsidRDefault="00595834" w:rsidP="009604CE">
      <w:pPr>
        <w:numPr>
          <w:ilvl w:val="0"/>
          <w:numId w:val="2"/>
        </w:numPr>
        <w:tabs>
          <w:tab w:val="left" w:pos="1586"/>
        </w:tabs>
        <w:spacing w:after="200" w:line="276" w:lineRule="auto"/>
        <w:jc w:val="lowKashida"/>
        <w:rPr>
          <w:lang w:bidi="ar-SY"/>
        </w:rPr>
      </w:pPr>
      <w:r w:rsidRPr="009604CE">
        <w:rPr>
          <w:rFonts w:hint="cs"/>
          <w:rtl/>
          <w:lang w:bidi="ar-SY"/>
        </w:rPr>
        <w:t>وعائية : صمامة هوائية أو خثرية ـ التهاب كولون نخري ـ نزف شديد .</w:t>
      </w:r>
    </w:p>
    <w:p w:rsidR="00595834" w:rsidRPr="009604CE" w:rsidRDefault="00595834" w:rsidP="009604CE">
      <w:pPr>
        <w:numPr>
          <w:ilvl w:val="0"/>
          <w:numId w:val="2"/>
        </w:numPr>
        <w:tabs>
          <w:tab w:val="left" w:pos="1586"/>
        </w:tabs>
        <w:spacing w:after="200" w:line="276" w:lineRule="auto"/>
        <w:jc w:val="lowKashida"/>
        <w:rPr>
          <w:lang w:bidi="ar-SY"/>
        </w:rPr>
      </w:pPr>
      <w:r w:rsidRPr="009604CE">
        <w:rPr>
          <w:rFonts w:hint="cs"/>
          <w:rtl/>
          <w:lang w:bidi="ar-SY"/>
        </w:rPr>
        <w:t>تخثرية : نقص صفيحات ـ اضطراب نزفي بسبب فرط الهيبارين .</w:t>
      </w:r>
    </w:p>
    <w:p w:rsidR="00595834" w:rsidRPr="009604CE" w:rsidRDefault="00595834" w:rsidP="009604CE">
      <w:pPr>
        <w:numPr>
          <w:ilvl w:val="0"/>
          <w:numId w:val="2"/>
        </w:numPr>
        <w:tabs>
          <w:tab w:val="left" w:pos="1586"/>
        </w:tabs>
        <w:spacing w:after="200" w:line="276" w:lineRule="auto"/>
        <w:jc w:val="lowKashida"/>
        <w:rPr>
          <w:lang w:bidi="ar-SY"/>
        </w:rPr>
      </w:pPr>
      <w:r w:rsidRPr="009604CE">
        <w:rPr>
          <w:rFonts w:hint="cs"/>
          <w:rtl/>
          <w:lang w:bidi="ar-SY"/>
        </w:rPr>
        <w:t xml:space="preserve">استقلابية : </w:t>
      </w:r>
      <w:r w:rsidRPr="009604CE">
        <w:rPr>
          <w:rFonts w:hint="cs"/>
          <w:rtl/>
        </w:rPr>
        <w:t xml:space="preserve">اضطراب كل من </w:t>
      </w:r>
      <w:r w:rsidRPr="009604CE">
        <w:rPr>
          <w:rFonts w:hint="cs"/>
          <w:vertAlign w:val="superscript"/>
          <w:rtl/>
        </w:rPr>
        <w:t>+</w:t>
      </w:r>
      <w:r w:rsidRPr="009604CE">
        <w:rPr>
          <w:lang w:bidi="ar-SY"/>
        </w:rPr>
        <w:t>Mg</w:t>
      </w:r>
      <w:r w:rsidRPr="009604CE">
        <w:rPr>
          <w:vertAlign w:val="superscript"/>
          <w:lang w:bidi="ar-SY"/>
        </w:rPr>
        <w:t>++</w:t>
      </w:r>
      <w:r w:rsidRPr="009604CE">
        <w:rPr>
          <w:lang w:bidi="ar-SY"/>
        </w:rPr>
        <w:t>, Ca</w:t>
      </w:r>
      <w:r w:rsidRPr="009604CE">
        <w:rPr>
          <w:vertAlign w:val="superscript"/>
          <w:lang w:bidi="ar-SY"/>
        </w:rPr>
        <w:t>++</w:t>
      </w:r>
      <w:r w:rsidRPr="009604CE">
        <w:rPr>
          <w:lang w:bidi="ar-SY"/>
        </w:rPr>
        <w:t>, Na</w:t>
      </w:r>
      <w:r w:rsidRPr="009604CE">
        <w:rPr>
          <w:vertAlign w:val="superscript"/>
          <w:lang w:bidi="ar-SY"/>
        </w:rPr>
        <w:t>+</w:t>
      </w:r>
      <w:r w:rsidRPr="009604CE">
        <w:rPr>
          <w:lang w:bidi="ar-SY"/>
        </w:rPr>
        <w:t xml:space="preserve"> , k</w:t>
      </w:r>
      <w:r w:rsidRPr="009604CE">
        <w:rPr>
          <w:rFonts w:hint="cs"/>
          <w:rtl/>
          <w:lang w:bidi="ar-SY"/>
        </w:rPr>
        <w:t xml:space="preserve"> </w:t>
      </w:r>
      <w:r w:rsidRPr="009604CE">
        <w:rPr>
          <w:rFonts w:hint="cs"/>
          <w:rtl/>
        </w:rPr>
        <w:t xml:space="preserve"> </w:t>
      </w:r>
      <w:r w:rsidRPr="009604CE">
        <w:rPr>
          <w:rFonts w:hint="cs"/>
          <w:rtl/>
          <w:lang w:bidi="ar-SY"/>
        </w:rPr>
        <w:t>حماض , سكر .</w:t>
      </w:r>
    </w:p>
    <w:p w:rsidR="00595834" w:rsidRPr="009604CE" w:rsidRDefault="0072541E" w:rsidP="009604CE">
      <w:pPr>
        <w:numPr>
          <w:ilvl w:val="0"/>
          <w:numId w:val="2"/>
        </w:numPr>
        <w:tabs>
          <w:tab w:val="left" w:pos="1586"/>
        </w:tabs>
        <w:spacing w:after="200" w:line="276" w:lineRule="auto"/>
        <w:jc w:val="lowKashida"/>
        <w:rPr>
          <w:lang w:bidi="ar-SY"/>
        </w:rPr>
      </w:pPr>
      <w:r w:rsidRPr="009604CE">
        <w:rPr>
          <w:rFonts w:hint="cs"/>
          <w:rtl/>
          <w:lang w:bidi="ar-SY"/>
        </w:rPr>
        <w:lastRenderedPageBreak/>
        <w:t xml:space="preserve">انتانية : تجرثم دم _ </w:t>
      </w:r>
      <w:r w:rsidR="00595834" w:rsidRPr="009604CE">
        <w:rPr>
          <w:rFonts w:hint="cs"/>
          <w:rtl/>
          <w:lang w:bidi="ar-SY"/>
        </w:rPr>
        <w:t xml:space="preserve">انتان بالـ </w:t>
      </w:r>
      <w:r w:rsidR="00595834" w:rsidRPr="009604CE">
        <w:rPr>
          <w:lang w:bidi="ar-SY"/>
        </w:rPr>
        <w:t>HBV</w:t>
      </w:r>
      <w:r w:rsidRPr="009604CE">
        <w:rPr>
          <w:lang w:bidi="ar-SY"/>
        </w:rPr>
        <w:t>_</w:t>
      </w:r>
      <w:r w:rsidR="00595834" w:rsidRPr="009604CE">
        <w:rPr>
          <w:lang w:bidi="ar-SY"/>
        </w:rPr>
        <w:t xml:space="preserve"> cytomegalo vir</w:t>
      </w:r>
      <w:r w:rsidRPr="009604CE">
        <w:rPr>
          <w:lang w:bidi="ar-SY"/>
        </w:rPr>
        <w:t>u</w:t>
      </w:r>
      <w:r w:rsidR="00595834" w:rsidRPr="009604CE">
        <w:rPr>
          <w:lang w:bidi="ar-SY"/>
        </w:rPr>
        <w:t xml:space="preserve">s </w:t>
      </w:r>
      <w:r w:rsidR="00595834" w:rsidRPr="009604CE">
        <w:rPr>
          <w:rFonts w:hint="cs"/>
          <w:rtl/>
          <w:lang w:bidi="ar-SY"/>
        </w:rPr>
        <w:t xml:space="preserve"> .</w:t>
      </w:r>
    </w:p>
    <w:p w:rsidR="00595834" w:rsidRPr="009604CE" w:rsidRDefault="00595834" w:rsidP="009604CE">
      <w:pPr>
        <w:numPr>
          <w:ilvl w:val="0"/>
          <w:numId w:val="2"/>
        </w:numPr>
        <w:tabs>
          <w:tab w:val="left" w:pos="1586"/>
        </w:tabs>
        <w:spacing w:after="200" w:line="276" w:lineRule="auto"/>
        <w:jc w:val="lowKashida"/>
        <w:rPr>
          <w:lang w:bidi="ar-SY"/>
        </w:rPr>
      </w:pPr>
      <w:r w:rsidRPr="009604CE">
        <w:rPr>
          <w:rFonts w:hint="cs"/>
          <w:rtl/>
          <w:lang w:bidi="ar-SY"/>
        </w:rPr>
        <w:t xml:space="preserve">مناعية : </w:t>
      </w:r>
      <w:r w:rsidRPr="009604CE">
        <w:rPr>
          <w:lang w:bidi="ar-SY"/>
        </w:rPr>
        <w:t>Trans fusion Mismatch reaction</w:t>
      </w:r>
      <w:r w:rsidRPr="009604CE">
        <w:rPr>
          <w:rFonts w:hint="cs"/>
          <w:rtl/>
          <w:lang w:bidi="ar-SY"/>
        </w:rPr>
        <w:t xml:space="preserve"> .</w:t>
      </w:r>
    </w:p>
    <w:p w:rsidR="00595834" w:rsidRPr="009604CE" w:rsidRDefault="00595834" w:rsidP="009604CE">
      <w:pPr>
        <w:numPr>
          <w:ilvl w:val="0"/>
          <w:numId w:val="2"/>
        </w:numPr>
        <w:tabs>
          <w:tab w:val="left" w:pos="1586"/>
        </w:tabs>
        <w:spacing w:after="200" w:line="276" w:lineRule="auto"/>
        <w:jc w:val="lowKashida"/>
        <w:rPr>
          <w:lang w:bidi="ar-SY"/>
        </w:rPr>
      </w:pPr>
      <w:r w:rsidRPr="009604CE">
        <w:rPr>
          <w:rFonts w:hint="cs"/>
          <w:rtl/>
          <w:lang w:bidi="ar-SY"/>
        </w:rPr>
        <w:t xml:space="preserve">متنوعة </w:t>
      </w:r>
      <w:r w:rsidR="007A51C2" w:rsidRPr="009604CE">
        <w:rPr>
          <w:rFonts w:hint="cs"/>
          <w:rtl/>
          <w:lang w:bidi="ar-SY"/>
        </w:rPr>
        <w:t>: أذية ميكانيكية لخلايا المعطي -</w:t>
      </w:r>
      <w:r w:rsidRPr="009604CE">
        <w:rPr>
          <w:rFonts w:hint="cs"/>
          <w:rtl/>
          <w:lang w:bidi="ar-SY"/>
        </w:rPr>
        <w:t xml:space="preserve"> برودة </w:t>
      </w:r>
      <w:r w:rsidR="007A51C2" w:rsidRPr="009604CE">
        <w:rPr>
          <w:rFonts w:hint="cs"/>
          <w:rtl/>
          <w:lang w:bidi="ar-SY"/>
        </w:rPr>
        <w:t>-استنشاق -</w:t>
      </w:r>
      <w:r w:rsidRPr="009604CE">
        <w:rPr>
          <w:rFonts w:hint="cs"/>
          <w:rtl/>
          <w:lang w:bidi="ar-SY"/>
        </w:rPr>
        <w:t xml:space="preserve"> تش</w:t>
      </w:r>
      <w:r w:rsidR="007A51C2" w:rsidRPr="009604CE">
        <w:rPr>
          <w:rFonts w:hint="cs"/>
          <w:rtl/>
          <w:lang w:bidi="ar-SY"/>
        </w:rPr>
        <w:t>مع كبد لاحق من خثار وريد الباب -</w:t>
      </w:r>
      <w:r w:rsidRPr="009604CE">
        <w:rPr>
          <w:rFonts w:hint="cs"/>
          <w:rtl/>
          <w:lang w:bidi="ar-SY"/>
        </w:rPr>
        <w:t xml:space="preserve"> ارتفاع توتر شرياني كلوي المنشأ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3 ـ دوائية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 xml:space="preserve">أ ـ الغلوبولين المناعي الوريدي </w:t>
      </w:r>
      <w:r w:rsidRPr="009604CE">
        <w:rPr>
          <w:b/>
          <w:bCs/>
          <w:lang w:bidi="ar-SY"/>
        </w:rPr>
        <w:t>IVIG</w:t>
      </w:r>
      <w:r w:rsidRPr="009604CE">
        <w:rPr>
          <w:rFonts w:hint="cs"/>
          <w:b/>
          <w:bCs/>
          <w:rtl/>
          <w:lang w:bidi="ar-SY"/>
        </w:rPr>
        <w:t xml:space="preserve">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إن تحطم الكريات الحمراء في اليرقان الإنحلالي يحدث </w:t>
      </w:r>
      <w:r w:rsidR="007A51C2" w:rsidRPr="009604CE">
        <w:rPr>
          <w:rFonts w:hint="cs"/>
          <w:rtl/>
          <w:lang w:bidi="ar-SY"/>
        </w:rPr>
        <w:t>ب</w:t>
      </w:r>
      <w:r w:rsidRPr="009604CE">
        <w:rPr>
          <w:rFonts w:hint="cs"/>
          <w:rtl/>
          <w:lang w:bidi="ar-SY"/>
        </w:rPr>
        <w:t xml:space="preserve">آلية سامة معتمدة على الأضداد بواسطة المستقبلات </w:t>
      </w:r>
      <w:r w:rsidRPr="009604CE">
        <w:rPr>
          <w:lang w:bidi="ar-SY"/>
        </w:rPr>
        <w:t>fc</w:t>
      </w:r>
      <w:r w:rsidRPr="009604CE">
        <w:rPr>
          <w:rFonts w:hint="cs"/>
          <w:rtl/>
          <w:lang w:bidi="ar-SY"/>
        </w:rPr>
        <w:t xml:space="preserve"> الموجودة على خلايا الجهاز الشبكي البطاني للوليد, والـ </w:t>
      </w:r>
      <w:r w:rsidRPr="009604CE">
        <w:rPr>
          <w:lang w:bidi="ar-SY"/>
        </w:rPr>
        <w:t>IVIG</w:t>
      </w:r>
      <w:r w:rsidRPr="009604CE">
        <w:rPr>
          <w:rFonts w:hint="cs"/>
          <w:rtl/>
          <w:lang w:bidi="ar-SY"/>
        </w:rPr>
        <w:t xml:space="preserve"> تشغل مواقع مستقبلات </w:t>
      </w:r>
      <w:r w:rsidRPr="009604CE">
        <w:rPr>
          <w:lang w:bidi="ar-SY"/>
        </w:rPr>
        <w:t>fc</w:t>
      </w:r>
      <w:r w:rsidRPr="009604CE">
        <w:rPr>
          <w:rFonts w:hint="cs"/>
          <w:rtl/>
          <w:lang w:bidi="ar-SY"/>
        </w:rPr>
        <w:t xml:space="preserve"> وبالتالي تمنع الإنحلال .</w:t>
      </w:r>
    </w:p>
    <w:p w:rsidR="00595834" w:rsidRPr="009604CE" w:rsidRDefault="007A51C2" w:rsidP="009604CE">
      <w:pPr>
        <w:tabs>
          <w:tab w:val="left" w:pos="1586"/>
        </w:tabs>
        <w:spacing w:after="200" w:line="276" w:lineRule="auto"/>
        <w:jc w:val="lowKashida"/>
        <w:rPr>
          <w:rtl/>
          <w:lang w:bidi="ar-SY"/>
        </w:rPr>
      </w:pPr>
      <w:r w:rsidRPr="009604CE">
        <w:rPr>
          <w:rFonts w:hint="cs"/>
          <w:rtl/>
          <w:lang w:bidi="ar-SY"/>
        </w:rPr>
        <w:t>كلما كان الإ</w:t>
      </w:r>
      <w:r w:rsidR="00595834" w:rsidRPr="009604CE">
        <w:rPr>
          <w:rFonts w:hint="cs"/>
          <w:rtl/>
          <w:lang w:bidi="ar-SY"/>
        </w:rPr>
        <w:t xml:space="preserve">نحلال أشد كان مستوى الأضداد أعلى , لذلك فإن جرعة واحدة من الـ </w:t>
      </w:r>
      <w:r w:rsidR="00595834" w:rsidRPr="009604CE">
        <w:rPr>
          <w:lang w:bidi="ar-SY"/>
        </w:rPr>
        <w:t>IVIG</w:t>
      </w:r>
      <w:r w:rsidRPr="009604CE">
        <w:rPr>
          <w:rFonts w:hint="cs"/>
          <w:rtl/>
          <w:lang w:bidi="ar-SY"/>
        </w:rPr>
        <w:t xml:space="preserve"> قد لا ت</w:t>
      </w:r>
      <w:r w:rsidR="00595834" w:rsidRPr="009604CE">
        <w:rPr>
          <w:rFonts w:hint="cs"/>
          <w:rtl/>
          <w:lang w:bidi="ar-SY"/>
        </w:rPr>
        <w:t xml:space="preserve">كون كافية لتوقف الإنحلال ( الجرعة من 0.5 _ 1 غ </w:t>
      </w:r>
      <w:r w:rsidR="00595834" w:rsidRPr="009604CE">
        <w:rPr>
          <w:lang w:bidi="ar-SY"/>
        </w:rPr>
        <w:t>/</w:t>
      </w:r>
      <w:r w:rsidR="00595834" w:rsidRPr="009604CE">
        <w:rPr>
          <w:rFonts w:hint="cs"/>
          <w:rtl/>
          <w:lang w:bidi="ar-SY"/>
        </w:rPr>
        <w:t xml:space="preserve"> كغ خلال 2 ساعة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يعطى بحال ارتفاع قيم </w:t>
      </w:r>
      <w:r w:rsidRPr="009604CE">
        <w:rPr>
          <w:lang w:bidi="ar-SY"/>
        </w:rPr>
        <w:t>TB</w:t>
      </w:r>
      <w:r w:rsidRPr="009604CE">
        <w:rPr>
          <w:rFonts w:hint="cs"/>
          <w:rtl/>
          <w:lang w:bidi="ar-SY"/>
        </w:rPr>
        <w:t xml:space="preserve"> رغم العل</w:t>
      </w:r>
      <w:r w:rsidR="007A51C2" w:rsidRPr="009604CE">
        <w:rPr>
          <w:rFonts w:hint="cs"/>
          <w:rtl/>
          <w:lang w:bidi="ar-SY"/>
        </w:rPr>
        <w:t>اج الضوئي وإذا كان أقل بـ 2-3 مغ</w:t>
      </w:r>
      <w:r w:rsidRPr="009604CE">
        <w:rPr>
          <w:rFonts w:hint="cs"/>
          <w:rtl/>
          <w:lang w:bidi="ar-SY"/>
        </w:rPr>
        <w:t xml:space="preserve"> / دل من مستوى تبديل الدم , وعند الضرورة يمكن تكرار الجرعة بعد 12 ساعة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 xml:space="preserve">ب ـ البورفورينات المعدنية </w:t>
      </w:r>
      <w:r w:rsidR="0072541E" w:rsidRPr="009604CE">
        <w:rPr>
          <w:b/>
          <w:bCs/>
          <w:lang w:bidi="ar-SY"/>
        </w:rPr>
        <w:t>Metalloporphyr</w:t>
      </w:r>
      <w:r w:rsidRPr="009604CE">
        <w:rPr>
          <w:b/>
          <w:bCs/>
          <w:lang w:bidi="ar-SY"/>
        </w:rPr>
        <w:t>ins</w:t>
      </w:r>
      <w:r w:rsidRPr="009604CE">
        <w:rPr>
          <w:rFonts w:hint="cs"/>
          <w:b/>
          <w:bCs/>
          <w:rtl/>
          <w:lang w:bidi="ar-SY"/>
        </w:rPr>
        <w:t xml:space="preserve"> :</w:t>
      </w:r>
    </w:p>
    <w:p w:rsidR="00595834" w:rsidRPr="009604CE" w:rsidRDefault="007A51C2" w:rsidP="009604CE">
      <w:pPr>
        <w:tabs>
          <w:tab w:val="left" w:pos="1586"/>
        </w:tabs>
        <w:spacing w:after="200" w:line="276" w:lineRule="auto"/>
        <w:jc w:val="lowKashida"/>
        <w:rPr>
          <w:rtl/>
          <w:lang w:bidi="ar-SY"/>
        </w:rPr>
      </w:pPr>
      <w:r w:rsidRPr="009604CE">
        <w:rPr>
          <w:rFonts w:hint="cs"/>
          <w:rtl/>
          <w:lang w:bidi="ar-SY"/>
        </w:rPr>
        <w:t>تنقص البورفورين</w:t>
      </w:r>
      <w:r w:rsidR="00595834" w:rsidRPr="009604CE">
        <w:rPr>
          <w:rFonts w:hint="cs"/>
          <w:rtl/>
          <w:lang w:bidi="ar-SY"/>
        </w:rPr>
        <w:t>ات المعدنية من إنتاج البيلروبين وذلك عن طريق تثبيط الهيم أوكسجيناز ( وهو المح</w:t>
      </w:r>
      <w:r w:rsidRPr="009604CE">
        <w:rPr>
          <w:rFonts w:hint="cs"/>
          <w:rtl/>
          <w:lang w:bidi="ar-SY"/>
        </w:rPr>
        <w:t>ور الأساسي في عملية تدرك الهيم إ</w:t>
      </w:r>
      <w:r w:rsidR="00595834" w:rsidRPr="009604CE">
        <w:rPr>
          <w:rFonts w:hint="cs"/>
          <w:rtl/>
          <w:lang w:bidi="ar-SY"/>
        </w:rPr>
        <w:t>لى بيلروبين ) .</w:t>
      </w:r>
    </w:p>
    <w:p w:rsidR="00595834" w:rsidRPr="009604CE" w:rsidRDefault="007A51C2" w:rsidP="009604CE">
      <w:pPr>
        <w:tabs>
          <w:tab w:val="left" w:pos="1586"/>
        </w:tabs>
        <w:spacing w:after="200" w:line="276" w:lineRule="auto"/>
        <w:jc w:val="lowKashida"/>
        <w:rPr>
          <w:rtl/>
          <w:lang w:bidi="ar-SY"/>
        </w:rPr>
      </w:pPr>
      <w:r w:rsidRPr="009604CE">
        <w:rPr>
          <w:rFonts w:hint="cs"/>
          <w:rtl/>
          <w:lang w:bidi="ar-SY"/>
        </w:rPr>
        <w:t>البورفورين</w:t>
      </w:r>
      <w:r w:rsidR="00595834" w:rsidRPr="009604CE">
        <w:rPr>
          <w:rFonts w:hint="cs"/>
          <w:rtl/>
          <w:lang w:bidi="ar-SY"/>
        </w:rPr>
        <w:t>ات المعدنية هي مشابهات للهيم طبيعية أو صناعية وهي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ـ إما مكونة من نصف بورفورين مثل </w:t>
      </w:r>
      <w:r w:rsidRPr="009604CE">
        <w:rPr>
          <w:lang w:bidi="ar-SY"/>
        </w:rPr>
        <w:t>protoporphyrin- mesoporphynin</w:t>
      </w:r>
      <w:r w:rsidRPr="009604CE">
        <w:rPr>
          <w:rFonts w:hint="cs"/>
          <w:rtl/>
          <w:lang w:bidi="ar-SY"/>
        </w:rPr>
        <w:t xml:space="preserve">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lastRenderedPageBreak/>
        <w:t xml:space="preserve">ـ أو نصف معدني مع مشتقات </w:t>
      </w:r>
      <w:r w:rsidRPr="009604CE">
        <w:rPr>
          <w:lang w:bidi="ar-SY"/>
        </w:rPr>
        <w:t>pysglycol</w:t>
      </w:r>
      <w:r w:rsidRPr="009604CE">
        <w:rPr>
          <w:rFonts w:hint="cs"/>
          <w:rtl/>
          <w:lang w:bidi="ar-SY"/>
        </w:rPr>
        <w:t xml:space="preserve"> مثل القصدير والنحاس والزنك و المغنيزيوم وبالتالي يكون هناك العديد منها حسب تركيبها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لم يرخص حتى الآن باستعمالها من قبل منظمة الأغذية والدواء الأميركية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 xml:space="preserve">التأثيرات الجانبية </w:t>
      </w:r>
      <w:r w:rsidRPr="009604CE">
        <w:rPr>
          <w:b/>
          <w:bCs/>
          <w:lang w:bidi="ar-SY"/>
        </w:rPr>
        <w:t>Side Effects</w:t>
      </w:r>
      <w:r w:rsidRPr="009604CE">
        <w:rPr>
          <w:rFonts w:hint="cs"/>
          <w:b/>
          <w:bCs/>
          <w:rtl/>
          <w:lang w:bidi="ar-SY"/>
        </w:rPr>
        <w:t xml:space="preserve"> :</w:t>
      </w:r>
    </w:p>
    <w:p w:rsidR="00595834" w:rsidRPr="009604CE" w:rsidRDefault="007A51C2" w:rsidP="009604CE">
      <w:pPr>
        <w:tabs>
          <w:tab w:val="left" w:pos="1586"/>
        </w:tabs>
        <w:spacing w:after="200" w:line="276" w:lineRule="auto"/>
        <w:jc w:val="lowKashida"/>
        <w:rPr>
          <w:rtl/>
          <w:lang w:bidi="ar-SY"/>
        </w:rPr>
      </w:pPr>
      <w:r w:rsidRPr="009604CE">
        <w:rPr>
          <w:rFonts w:hint="cs"/>
          <w:rtl/>
          <w:lang w:bidi="ar-SY"/>
        </w:rPr>
        <w:t>الهيم أوكسجينار لا توجد فقط في</w:t>
      </w:r>
      <w:r w:rsidR="00595834" w:rsidRPr="009604CE">
        <w:rPr>
          <w:rFonts w:hint="cs"/>
          <w:rtl/>
          <w:lang w:bidi="ar-SY"/>
        </w:rPr>
        <w:t xml:space="preserve"> الكبد ولكن أيضاً في الطحال ـ الدماغ ـ الخصيتين ـ لذلك يجب أن تأخذ بعين الاعتبار تأثيراتها الكامنة على هذه الأعضاء , وقد تسبب حما</w:t>
      </w:r>
      <w:r w:rsidRPr="009604CE">
        <w:rPr>
          <w:rFonts w:hint="cs"/>
          <w:rtl/>
          <w:lang w:bidi="ar-SY"/>
        </w:rPr>
        <w:t>مى جلدية ( حساسية</w:t>
      </w:r>
      <w:r w:rsidR="0072541E" w:rsidRPr="009604CE">
        <w:rPr>
          <w:rFonts w:hint="cs"/>
          <w:rtl/>
          <w:lang w:bidi="ar-SY"/>
        </w:rPr>
        <w:t xml:space="preserve"> ضوئية ) وبالإ</w:t>
      </w:r>
      <w:r w:rsidR="00595834" w:rsidRPr="009604CE">
        <w:rPr>
          <w:rFonts w:hint="cs"/>
          <w:rtl/>
          <w:lang w:bidi="ar-SY"/>
        </w:rPr>
        <w:t>ستخدام طويل الأمد فقر دم ناجم عن نقص امتصاص الحديد من ال</w:t>
      </w:r>
      <w:r w:rsidR="0072541E" w:rsidRPr="009604CE">
        <w:rPr>
          <w:rFonts w:hint="cs"/>
          <w:rtl/>
          <w:lang w:bidi="ar-SY"/>
        </w:rPr>
        <w:t xml:space="preserve">أمعاء تالي </w:t>
      </w:r>
      <w:r w:rsidRPr="009604CE">
        <w:rPr>
          <w:rFonts w:hint="cs"/>
          <w:rtl/>
          <w:lang w:bidi="ar-SY"/>
        </w:rPr>
        <w:t>ل</w:t>
      </w:r>
      <w:r w:rsidR="0072541E" w:rsidRPr="009604CE">
        <w:rPr>
          <w:rFonts w:hint="cs"/>
          <w:rtl/>
          <w:lang w:bidi="ar-SY"/>
        </w:rPr>
        <w:t>تثبيط الهيم أوكسجيناز المع</w:t>
      </w:r>
      <w:r w:rsidR="00595834" w:rsidRPr="009604CE">
        <w:rPr>
          <w:rFonts w:hint="cs"/>
          <w:rtl/>
          <w:lang w:bidi="ar-SY"/>
        </w:rPr>
        <w:t>وية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 xml:space="preserve">ج ـ الكلوفيبرات </w:t>
      </w:r>
      <w:r w:rsidRPr="009604CE">
        <w:rPr>
          <w:b/>
          <w:bCs/>
          <w:lang w:bidi="ar-SY"/>
        </w:rPr>
        <w:t xml:space="preserve">Clofibrate </w:t>
      </w:r>
      <w:r w:rsidRPr="009604CE">
        <w:rPr>
          <w:rFonts w:hint="cs"/>
          <w:b/>
          <w:bCs/>
          <w:rtl/>
          <w:lang w:bidi="ar-SY"/>
        </w:rPr>
        <w:t xml:space="preserve">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هو مفعل لمستقبلات البيروكسيزيم ولذلك فهو ينقص من مستوى الكوليسترول والغليسيريدات الثلاثية , كما أنه محرض للغلوكونيل ترانسفيراز , ويمكن له أن يزيد من اقتران البيلروبين وإفرازه , ولقد استخدم هذا الدواء للوقاية والعلاج من فرط البيلروبين الوليدي , حيث تبين أنه ينقص</w:t>
      </w:r>
      <w:r w:rsidR="007A51C2" w:rsidRPr="009604CE">
        <w:rPr>
          <w:rFonts w:hint="cs"/>
          <w:rtl/>
          <w:lang w:bidi="ar-SY"/>
        </w:rPr>
        <w:t xml:space="preserve"> من الحاجة للمعالجة الضوئية والإ</w:t>
      </w:r>
      <w:r w:rsidRPr="009604CE">
        <w:rPr>
          <w:rFonts w:hint="cs"/>
          <w:rtl/>
          <w:lang w:bidi="ar-SY"/>
        </w:rPr>
        <w:t>ستشفاء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 xml:space="preserve">الفينوباربيتال </w:t>
      </w:r>
      <w:r w:rsidRPr="009604CE">
        <w:rPr>
          <w:b/>
          <w:bCs/>
          <w:lang w:bidi="ar-SY"/>
        </w:rPr>
        <w:t xml:space="preserve">Phenobarbital </w:t>
      </w:r>
      <w:r w:rsidRPr="009604CE">
        <w:rPr>
          <w:rFonts w:hint="cs"/>
          <w:b/>
          <w:bCs/>
          <w:rtl/>
          <w:lang w:bidi="ar-SY"/>
        </w:rPr>
        <w:t xml:space="preserve"> :</w:t>
      </w:r>
    </w:p>
    <w:p w:rsidR="00595834" w:rsidRPr="009604CE" w:rsidRDefault="0072541E" w:rsidP="009604CE">
      <w:pPr>
        <w:tabs>
          <w:tab w:val="left" w:pos="1586"/>
        </w:tabs>
        <w:spacing w:after="200" w:line="276" w:lineRule="auto"/>
        <w:jc w:val="lowKashida"/>
        <w:rPr>
          <w:b/>
          <w:bCs/>
          <w:rtl/>
          <w:lang w:bidi="ar-SY"/>
        </w:rPr>
      </w:pPr>
      <w:r w:rsidRPr="009604CE">
        <w:rPr>
          <w:rFonts w:hint="cs"/>
          <w:b/>
          <w:bCs/>
          <w:rtl/>
          <w:lang w:bidi="ar-SY"/>
        </w:rPr>
        <w:t>الحرائك الفارما</w:t>
      </w:r>
      <w:r w:rsidR="00595834" w:rsidRPr="009604CE">
        <w:rPr>
          <w:rFonts w:hint="cs"/>
          <w:b/>
          <w:bCs/>
          <w:rtl/>
          <w:lang w:bidi="ar-SY"/>
        </w:rPr>
        <w:t>كولوجية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من زمرة الباربيتورات وهو من مشابهات المستقبلات </w:t>
      </w:r>
      <w:r w:rsidR="0072541E" w:rsidRPr="009604CE">
        <w:rPr>
          <w:rFonts w:hint="cs"/>
          <w:rtl/>
          <w:lang w:bidi="ar-SY"/>
        </w:rPr>
        <w:t>الغابامينر</w:t>
      </w:r>
      <w:r w:rsidRPr="009604CE">
        <w:rPr>
          <w:rFonts w:hint="cs"/>
          <w:rtl/>
          <w:lang w:bidi="ar-SY"/>
        </w:rPr>
        <w:t>جية</w:t>
      </w:r>
      <w:r w:rsidRPr="009604CE">
        <w:rPr>
          <w:rFonts w:hint="cs"/>
          <w:color w:val="FF0000"/>
          <w:rtl/>
          <w:lang w:bidi="ar-SY"/>
        </w:rPr>
        <w:t xml:space="preserve"> </w:t>
      </w:r>
      <w:r w:rsidRPr="009604CE">
        <w:rPr>
          <w:rFonts w:hint="cs"/>
          <w:rtl/>
          <w:lang w:bidi="ar-SY"/>
        </w:rPr>
        <w:t xml:space="preserve">, يمتص </w:t>
      </w:r>
      <w:r w:rsidR="0072541E" w:rsidRPr="009604CE">
        <w:rPr>
          <w:rFonts w:hint="cs"/>
          <w:rtl/>
          <w:lang w:bidi="ar-SY"/>
        </w:rPr>
        <w:t>ببطء</w:t>
      </w:r>
      <w:r w:rsidR="007A51C2" w:rsidRPr="009604CE">
        <w:rPr>
          <w:rFonts w:hint="cs"/>
          <w:rtl/>
          <w:lang w:bidi="ar-SY"/>
        </w:rPr>
        <w:t xml:space="preserve"> عن طريق جهاز الهضم ( خلال 6 -</w:t>
      </w:r>
      <w:r w:rsidRPr="009604CE">
        <w:rPr>
          <w:rFonts w:hint="cs"/>
          <w:rtl/>
          <w:lang w:bidi="ar-SY"/>
        </w:rPr>
        <w:t xml:space="preserve"> 20 ساعة ) ويرتبط ببروتينات الدم بنسبة 60% عند الأطفا</w:t>
      </w:r>
      <w:r w:rsidR="007A51C2" w:rsidRPr="009604CE">
        <w:rPr>
          <w:rFonts w:hint="cs"/>
          <w:rtl/>
          <w:lang w:bidi="ar-SY"/>
        </w:rPr>
        <w:t>ل , يبدأ تأثيره الحركي خلال 20 -</w:t>
      </w:r>
      <w:r w:rsidRPr="009604CE">
        <w:rPr>
          <w:rFonts w:hint="cs"/>
          <w:rtl/>
          <w:lang w:bidi="ar-SY"/>
        </w:rPr>
        <w:t xml:space="preserve"> 60 دقيقة من تناوله فموياً </w:t>
      </w:r>
      <w:r w:rsidRPr="009604CE">
        <w:rPr>
          <w:rFonts w:hint="cs"/>
          <w:rtl/>
          <w:lang w:bidi="ar-SY"/>
        </w:rPr>
        <w:lastRenderedPageBreak/>
        <w:t xml:space="preserve">ويدوم لمدة 6 </w:t>
      </w:r>
      <w:r w:rsidRPr="009604CE">
        <w:rPr>
          <w:rtl/>
          <w:lang w:bidi="ar-SY"/>
        </w:rPr>
        <w:t>–</w:t>
      </w:r>
      <w:r w:rsidRPr="009604CE">
        <w:rPr>
          <w:rFonts w:hint="cs"/>
          <w:rtl/>
          <w:lang w:bidi="ar-SY"/>
        </w:rPr>
        <w:t xml:space="preserve"> 10 ساعات , أما وريدياً فيبدأ تأثيره خلال 5 دقائق من حقنه و يصل لذروته خلال 30 دقيقة ويدوم لمدة 4 </w:t>
      </w:r>
      <w:r w:rsidRPr="009604CE">
        <w:rPr>
          <w:rtl/>
          <w:lang w:bidi="ar-SY"/>
        </w:rPr>
        <w:t>–</w:t>
      </w:r>
      <w:r w:rsidRPr="009604CE">
        <w:rPr>
          <w:rFonts w:hint="cs"/>
          <w:rtl/>
          <w:lang w:bidi="ar-SY"/>
        </w:rPr>
        <w:t xml:space="preserve"> 10 ساعة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يبلغ</w:t>
      </w:r>
      <w:r w:rsidR="0072541E" w:rsidRPr="009604CE">
        <w:rPr>
          <w:rFonts w:hint="cs"/>
          <w:rtl/>
          <w:lang w:bidi="ar-SY"/>
        </w:rPr>
        <w:t xml:space="preserve"> نصف</w:t>
      </w:r>
      <w:r w:rsidRPr="009604CE">
        <w:rPr>
          <w:rFonts w:hint="cs"/>
          <w:rtl/>
          <w:lang w:bidi="ar-SY"/>
        </w:rPr>
        <w:t xml:space="preserve"> عمره الحيوي البلاسمي 80 ساعة </w:t>
      </w:r>
      <w:r w:rsidR="0072541E" w:rsidRPr="009604CE">
        <w:rPr>
          <w:rFonts w:hint="cs"/>
          <w:rtl/>
          <w:lang w:bidi="ar-SY"/>
        </w:rPr>
        <w:t>)</w:t>
      </w:r>
      <w:r w:rsidRPr="009604CE">
        <w:rPr>
          <w:rFonts w:hint="cs"/>
          <w:rtl/>
          <w:lang w:bidi="ar-SY"/>
        </w:rPr>
        <w:t>.</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ينتشر في جميع أنحاء العضوية ( وخاصة للدماغ بسبب قابلية انحلاله بالدسم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وهو يعبر الحاجز المشيمي ويمر إلى الحليب ( سنفصل ذلك بعد قليل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يستقلب في الكبد ويتحول إلى مستقبلات عاطلة تطرح عن طريق الكلية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كما ويعتبر من الأدوية الحاثة لأنزيمات الميكروزمات الكبدية وبالتالي فإنه يسرع </w:t>
      </w:r>
      <w:r w:rsidR="007A51C2" w:rsidRPr="009604CE">
        <w:rPr>
          <w:rFonts w:hint="cs"/>
          <w:rtl/>
          <w:lang w:bidi="ar-SY"/>
        </w:rPr>
        <w:t>من استقلاب العديد من الأدوية التي</w:t>
      </w:r>
      <w:r w:rsidRPr="009604CE">
        <w:rPr>
          <w:rFonts w:hint="cs"/>
          <w:rtl/>
          <w:lang w:bidi="ar-SY"/>
        </w:rPr>
        <w:t xml:space="preserve"> تستقلب بهذه الأنزيمات وبالتالي ينقص من تراكيزها البلاسمية .</w:t>
      </w:r>
    </w:p>
    <w:p w:rsidR="00595834" w:rsidRPr="009604CE" w:rsidRDefault="00595834" w:rsidP="009604CE">
      <w:pPr>
        <w:tabs>
          <w:tab w:val="left" w:pos="1586"/>
        </w:tabs>
        <w:spacing w:after="200" w:line="276" w:lineRule="auto"/>
        <w:jc w:val="lowKashida"/>
        <w:rPr>
          <w:rtl/>
          <w:lang w:bidi="ar-SY"/>
        </w:rPr>
      </w:pPr>
      <w:r w:rsidRPr="002236EA">
        <w:rPr>
          <w:rFonts w:hint="cs"/>
          <w:rtl/>
          <w:lang w:bidi="ar-SY"/>
        </w:rPr>
        <w:t xml:space="preserve">( بالحمل ) ينتمي هذا المحضر للمجموعة </w:t>
      </w:r>
      <w:r w:rsidR="0072541E" w:rsidRPr="002236EA">
        <w:rPr>
          <w:lang w:bidi="ar-SY"/>
        </w:rPr>
        <w:t>D</w:t>
      </w:r>
      <w:r w:rsidRPr="002236EA">
        <w:rPr>
          <w:rFonts w:hint="cs"/>
          <w:rtl/>
          <w:lang w:bidi="ar-SY"/>
        </w:rPr>
        <w:t xml:space="preserve"> </w:t>
      </w:r>
      <w:r w:rsidR="0072541E" w:rsidRPr="002236EA">
        <w:rPr>
          <w:rFonts w:hint="cs"/>
          <w:rtl/>
          <w:lang w:bidi="ar-SY"/>
        </w:rPr>
        <w:t>( هي مجموعة الأدوية التي أثبتت الدراسات وجود خطورة من استعمالها على أجنة الإنسان و الحيوان و لا تستخدم عند المرأة الحامل إلا بحالات الضرورة القصوى كأن يكون الدواء منقذ لحياة الأم أو في</w:t>
      </w:r>
      <w:r w:rsidR="007A51C2" w:rsidRPr="002236EA">
        <w:rPr>
          <w:rFonts w:hint="cs"/>
          <w:rtl/>
          <w:lang w:bidi="ar-SY"/>
        </w:rPr>
        <w:t xml:space="preserve"> حالة الأمراض الخطيرة التي لا ي</w:t>
      </w:r>
      <w:r w:rsidR="0072541E" w:rsidRPr="002236EA">
        <w:rPr>
          <w:rFonts w:hint="cs"/>
          <w:rtl/>
          <w:lang w:bidi="ar-SY"/>
        </w:rPr>
        <w:t xml:space="preserve">وجد بدائل لها من الأدوية الأمنة ) </w:t>
      </w:r>
      <w:r w:rsidRPr="002236EA">
        <w:rPr>
          <w:rFonts w:hint="cs"/>
          <w:rtl/>
          <w:lang w:bidi="ar-SY"/>
        </w:rPr>
        <w:t>يعبر</w:t>
      </w:r>
      <w:r w:rsidRPr="009604CE">
        <w:rPr>
          <w:rFonts w:hint="cs"/>
          <w:rtl/>
          <w:lang w:bidi="ar-SY"/>
        </w:rPr>
        <w:t xml:space="preserve"> المشيمة وقد سجلت حالات تشوهات قلبية واضطرابات نزفية تالية لعوز </w:t>
      </w:r>
      <w:r w:rsidRPr="009604CE">
        <w:rPr>
          <w:lang w:bidi="ar-SY"/>
        </w:rPr>
        <w:t>v.k</w:t>
      </w:r>
      <w:r w:rsidR="007A51C2" w:rsidRPr="009604CE">
        <w:rPr>
          <w:rFonts w:hint="cs"/>
          <w:rtl/>
          <w:lang w:bidi="ar-SY"/>
        </w:rPr>
        <w:t xml:space="preserve"> وقد ي</w:t>
      </w:r>
      <w:r w:rsidRPr="009604CE">
        <w:rPr>
          <w:rFonts w:hint="cs"/>
          <w:rtl/>
          <w:lang w:bidi="ar-SY"/>
        </w:rPr>
        <w:t>سبب عوز حمض الفوليك عند الأم الحامل , ولقد شوهدت أعراض سحب عند الولدان الذين كانت أمهاتهم تتناول</w:t>
      </w:r>
      <w:r w:rsidR="007A51C2" w:rsidRPr="009604CE">
        <w:rPr>
          <w:rFonts w:hint="cs"/>
          <w:rtl/>
          <w:lang w:bidi="ar-SY"/>
        </w:rPr>
        <w:t>ن</w:t>
      </w:r>
      <w:r w:rsidRPr="009604CE">
        <w:rPr>
          <w:rFonts w:hint="cs"/>
          <w:rtl/>
          <w:lang w:bidi="ar-SY"/>
        </w:rPr>
        <w:t>ه خلال الحمل .</w:t>
      </w:r>
    </w:p>
    <w:p w:rsidR="00595834" w:rsidRDefault="00595834" w:rsidP="009604CE">
      <w:pPr>
        <w:tabs>
          <w:tab w:val="left" w:pos="1586"/>
        </w:tabs>
        <w:spacing w:after="200" w:line="276" w:lineRule="auto"/>
        <w:jc w:val="lowKashida"/>
        <w:rPr>
          <w:rtl/>
          <w:lang w:bidi="ar-SY"/>
        </w:rPr>
      </w:pPr>
      <w:r w:rsidRPr="009604CE">
        <w:rPr>
          <w:rFonts w:hint="cs"/>
          <w:rtl/>
          <w:lang w:bidi="ar-SY"/>
        </w:rPr>
        <w:t>كما وين</w:t>
      </w:r>
      <w:r w:rsidR="007A51C2" w:rsidRPr="009604CE">
        <w:rPr>
          <w:rFonts w:hint="cs"/>
          <w:rtl/>
          <w:lang w:bidi="ar-SY"/>
        </w:rPr>
        <w:t>تشر مع حليب الثدي وقد ي</w:t>
      </w:r>
      <w:r w:rsidR="0072541E" w:rsidRPr="009604CE">
        <w:rPr>
          <w:rFonts w:hint="cs"/>
          <w:rtl/>
          <w:lang w:bidi="ar-SY"/>
        </w:rPr>
        <w:t>سبب تهدئة</w:t>
      </w:r>
      <w:r w:rsidRPr="009604CE">
        <w:rPr>
          <w:rFonts w:hint="cs"/>
          <w:rtl/>
          <w:lang w:bidi="ar-SY"/>
        </w:rPr>
        <w:t xml:space="preserve"> الرضيع وإصابته بمتلازمة السحب عند فطامه بشكل مفاجئ , ولذلك تنصح أكاديمية أمراض الأطفال الأمريكية باستخدامه بحذر خلال فترة الإرضاع .</w:t>
      </w:r>
    </w:p>
    <w:p w:rsidR="00D77E58" w:rsidRPr="009604CE" w:rsidRDefault="00D77E58" w:rsidP="009604CE">
      <w:pPr>
        <w:tabs>
          <w:tab w:val="left" w:pos="1586"/>
        </w:tabs>
        <w:spacing w:after="200" w:line="276" w:lineRule="auto"/>
        <w:jc w:val="lowKashida"/>
        <w:rPr>
          <w:rtl/>
          <w:lang w:bidi="ar-SY"/>
        </w:rPr>
      </w:pP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lastRenderedPageBreak/>
        <w:t>التداخلات الدوائية :</w:t>
      </w:r>
    </w:p>
    <w:p w:rsidR="00595834" w:rsidRPr="009604CE" w:rsidRDefault="0072541E" w:rsidP="009604CE">
      <w:pPr>
        <w:tabs>
          <w:tab w:val="left" w:pos="1586"/>
        </w:tabs>
        <w:spacing w:after="200" w:line="276" w:lineRule="auto"/>
        <w:jc w:val="lowKashida"/>
        <w:rPr>
          <w:rtl/>
          <w:lang w:bidi="ar-SY"/>
        </w:rPr>
      </w:pPr>
      <w:r w:rsidRPr="009604CE">
        <w:rPr>
          <w:rFonts w:hint="cs"/>
          <w:rtl/>
          <w:lang w:bidi="ar-SY"/>
        </w:rPr>
        <w:t>تنقص شدة تأثيره عند إ</w:t>
      </w:r>
      <w:r w:rsidR="007A51C2" w:rsidRPr="009604CE">
        <w:rPr>
          <w:rFonts w:hint="cs"/>
          <w:rtl/>
          <w:lang w:bidi="ar-SY"/>
        </w:rPr>
        <w:t>شراكه مع الفينوتيازينات أو الهالوبيري</w:t>
      </w:r>
      <w:r w:rsidR="00595834" w:rsidRPr="009604CE">
        <w:rPr>
          <w:rFonts w:hint="cs"/>
          <w:rtl/>
          <w:lang w:bidi="ar-SY"/>
        </w:rPr>
        <w:t>دول أو الكنيدين أو</w:t>
      </w:r>
      <w:r w:rsidR="007A51C2" w:rsidRPr="009604CE">
        <w:rPr>
          <w:rFonts w:hint="cs"/>
          <w:rtl/>
          <w:lang w:bidi="ar-SY"/>
        </w:rPr>
        <w:t>السيكلوسبورين</w:t>
      </w:r>
      <w:r w:rsidR="00595834" w:rsidRPr="009604CE">
        <w:rPr>
          <w:rFonts w:hint="cs"/>
          <w:rtl/>
          <w:lang w:bidi="ar-SY"/>
        </w:rPr>
        <w:t xml:space="preserve"> أو مضادات الاكتئاب ثلاثية الحلقة أو السيتر</w:t>
      </w:r>
      <w:r w:rsidRPr="009604CE">
        <w:rPr>
          <w:rFonts w:hint="cs"/>
          <w:rtl/>
          <w:lang w:bidi="ar-SY"/>
        </w:rPr>
        <w:t>و</w:t>
      </w:r>
      <w:r w:rsidR="00595834" w:rsidRPr="009604CE">
        <w:rPr>
          <w:rFonts w:hint="cs"/>
          <w:rtl/>
          <w:lang w:bidi="ar-SY"/>
        </w:rPr>
        <w:t>ئيدات القشرية أو التيوفللين أو وارفارين  أو كلورامفي</w:t>
      </w:r>
      <w:r w:rsidRPr="009604CE">
        <w:rPr>
          <w:rFonts w:hint="cs"/>
          <w:rtl/>
          <w:lang w:bidi="ar-SY"/>
        </w:rPr>
        <w:t>ني</w:t>
      </w:r>
      <w:r w:rsidR="00595834" w:rsidRPr="009604CE">
        <w:rPr>
          <w:rFonts w:hint="cs"/>
          <w:rtl/>
          <w:lang w:bidi="ar-SY"/>
        </w:rPr>
        <w:t xml:space="preserve">كول أو دوكسي سيكلين أو حاصرات </w:t>
      </w:r>
      <w:r w:rsidR="00595834" w:rsidRPr="009604CE">
        <w:rPr>
          <w:lang w:bidi="ar-SY"/>
        </w:rPr>
        <w:t xml:space="preserve">B </w:t>
      </w:r>
      <w:r w:rsidR="00595834" w:rsidRPr="009604CE">
        <w:rPr>
          <w:rFonts w:hint="cs"/>
          <w:rtl/>
          <w:lang w:bidi="ar-SY"/>
        </w:rPr>
        <w:t xml:space="preserve">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تزداد شدة تأثيره وسمية عند اشراكه مع محضر برو</w:t>
      </w:r>
      <w:r w:rsidR="0072541E" w:rsidRPr="009604CE">
        <w:rPr>
          <w:rFonts w:hint="cs"/>
          <w:rtl/>
          <w:lang w:bidi="ar-SY"/>
        </w:rPr>
        <w:t>بوكسي</w:t>
      </w:r>
      <w:r w:rsidRPr="009604CE">
        <w:rPr>
          <w:rFonts w:hint="cs"/>
          <w:rtl/>
          <w:lang w:bidi="ar-SY"/>
        </w:rPr>
        <w:t>فين</w:t>
      </w:r>
      <w:r w:rsidR="0072541E" w:rsidRPr="009604CE">
        <w:rPr>
          <w:rFonts w:hint="cs"/>
          <w:rtl/>
          <w:lang w:bidi="ar-SY"/>
        </w:rPr>
        <w:t xml:space="preserve"> ,</w:t>
      </w:r>
      <w:r w:rsidRPr="009604CE">
        <w:rPr>
          <w:rFonts w:hint="cs"/>
          <w:rtl/>
          <w:lang w:bidi="ar-SY"/>
        </w:rPr>
        <w:t xml:space="preserve"> البنزوديازيبينات</w:t>
      </w:r>
      <w:r w:rsidR="0072541E" w:rsidRPr="009604CE">
        <w:rPr>
          <w:rFonts w:hint="cs"/>
          <w:rtl/>
          <w:lang w:bidi="ar-SY"/>
        </w:rPr>
        <w:t xml:space="preserve"> ,</w:t>
      </w:r>
      <w:r w:rsidRPr="009604CE">
        <w:rPr>
          <w:rFonts w:hint="cs"/>
          <w:rtl/>
          <w:lang w:bidi="ar-SY"/>
        </w:rPr>
        <w:t xml:space="preserve"> أو مثبطات الجملة العصبية المركزية أو فالبرويك أسيد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الخصائص العلاجية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استخدم بشكل أساسي في</w:t>
      </w:r>
      <w:r w:rsidR="0072541E" w:rsidRPr="009604CE">
        <w:rPr>
          <w:rFonts w:hint="cs"/>
          <w:rtl/>
          <w:lang w:bidi="ar-SY"/>
        </w:rPr>
        <w:t xml:space="preserve"> علاج الصرع الكبير </w:t>
      </w:r>
      <w:r w:rsidR="00D77E58">
        <w:rPr>
          <w:rFonts w:hint="cs"/>
          <w:rtl/>
          <w:lang w:bidi="ar-SY"/>
        </w:rPr>
        <w:t>والجزئي , الإختلاجات عند الوليد</w:t>
      </w:r>
      <w:r w:rsidR="0072541E" w:rsidRPr="009604CE">
        <w:rPr>
          <w:rFonts w:hint="cs"/>
          <w:rtl/>
          <w:lang w:bidi="ar-SY"/>
        </w:rPr>
        <w:t>, الإختلاج الحرور</w:t>
      </w:r>
      <w:r w:rsidRPr="009604CE">
        <w:rPr>
          <w:rFonts w:hint="cs"/>
          <w:rtl/>
          <w:lang w:bidi="ar-SY"/>
        </w:rPr>
        <w:t>ي عند الأطفال ( نظراً لتأثيره على عملية نقل النبضات من المهاد إلى القشر الدماغي مما يؤدي إلى تأثيره المركن والمهدئ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أما بالنسبة لتأثيره على اليرقان ا</w:t>
      </w:r>
      <w:r w:rsidR="007A51C2" w:rsidRPr="009604CE">
        <w:rPr>
          <w:rFonts w:hint="cs"/>
          <w:rtl/>
          <w:lang w:bidi="ar-SY"/>
        </w:rPr>
        <w:t>لوليدي , فقد تبين أنه ينشط خميرة</w:t>
      </w:r>
      <w:r w:rsidRPr="009604CE">
        <w:rPr>
          <w:rFonts w:hint="cs"/>
          <w:rtl/>
          <w:lang w:bidi="ar-SY"/>
        </w:rPr>
        <w:t xml:space="preserve"> الغلوكور</w:t>
      </w:r>
      <w:r w:rsidR="0072541E" w:rsidRPr="009604CE">
        <w:rPr>
          <w:rFonts w:hint="cs"/>
          <w:rtl/>
          <w:lang w:bidi="ar-SY"/>
        </w:rPr>
        <w:t>و</w:t>
      </w:r>
      <w:r w:rsidRPr="009604CE">
        <w:rPr>
          <w:rFonts w:hint="cs"/>
          <w:rtl/>
          <w:lang w:bidi="ar-SY"/>
        </w:rPr>
        <w:t xml:space="preserve">نيل ترانسفيراز , كما ينشط </w:t>
      </w:r>
      <w:r w:rsidR="007A51C2" w:rsidRPr="009604CE">
        <w:rPr>
          <w:rFonts w:hint="cs"/>
          <w:rtl/>
          <w:lang w:bidi="ar-SY"/>
        </w:rPr>
        <w:t>النقل عب</w:t>
      </w:r>
      <w:r w:rsidRPr="009604CE">
        <w:rPr>
          <w:rFonts w:hint="cs"/>
          <w:rtl/>
          <w:lang w:bidi="ar-SY"/>
        </w:rPr>
        <w:t xml:space="preserve">ر الشبكة الهيولية للخلية الكبدية الذي قد يكون نتيجة تنشيطه للبروتين  </w:t>
      </w:r>
      <w:r w:rsidRPr="009604CE">
        <w:rPr>
          <w:lang w:bidi="ar-SY"/>
        </w:rPr>
        <w:t xml:space="preserve">Z </w:t>
      </w:r>
      <w:r w:rsidRPr="009604CE">
        <w:rPr>
          <w:rFonts w:hint="cs"/>
          <w:rtl/>
          <w:lang w:bidi="ar-SY"/>
        </w:rPr>
        <w:t xml:space="preserve"> + </w:t>
      </w:r>
      <w:r w:rsidRPr="009604CE">
        <w:rPr>
          <w:lang w:bidi="ar-SY"/>
        </w:rPr>
        <w:t>Y</w:t>
      </w:r>
      <w:r w:rsidRPr="009604CE">
        <w:rPr>
          <w:rFonts w:hint="cs"/>
          <w:rtl/>
          <w:lang w:bidi="ar-SY"/>
        </w:rPr>
        <w:t xml:space="preserve"> وزيادة تكوينهما , إضافة إلى أنه يزيد من طرح البيلروبين خارج الكبد , إلا أنه لا يبدي تخفيضاً م</w:t>
      </w:r>
      <w:r w:rsidR="0072541E" w:rsidRPr="009604CE">
        <w:rPr>
          <w:rFonts w:hint="cs"/>
          <w:rtl/>
          <w:lang w:bidi="ar-SY"/>
        </w:rPr>
        <w:t>لحوظاً بالبيلروبين قبل مرور</w:t>
      </w:r>
      <w:r w:rsidRPr="009604CE">
        <w:rPr>
          <w:rFonts w:hint="cs"/>
          <w:rtl/>
          <w:lang w:bidi="ar-SY"/>
        </w:rPr>
        <w:t xml:space="preserve"> </w:t>
      </w:r>
      <w:r w:rsidR="002236EA">
        <w:rPr>
          <w:rFonts w:hint="cs"/>
          <w:rtl/>
          <w:lang w:bidi="ar-SY"/>
        </w:rPr>
        <w:t xml:space="preserve">         </w:t>
      </w:r>
      <w:r w:rsidRPr="009604CE">
        <w:rPr>
          <w:rFonts w:hint="cs"/>
          <w:rtl/>
          <w:lang w:bidi="ar-SY"/>
        </w:rPr>
        <w:t>( 2-3 أيام ) على تطبيقه , لذا يعطي في حالات فرط البيلروبين غير الشديدة وبطيئة الارتفاع .</w:t>
      </w:r>
    </w:p>
    <w:p w:rsidR="00595834" w:rsidRPr="009604CE" w:rsidRDefault="0072541E" w:rsidP="009604CE">
      <w:pPr>
        <w:tabs>
          <w:tab w:val="left" w:pos="1586"/>
        </w:tabs>
        <w:spacing w:after="200" w:line="276" w:lineRule="auto"/>
        <w:jc w:val="lowKashida"/>
        <w:rPr>
          <w:rtl/>
          <w:lang w:bidi="ar-SY"/>
        </w:rPr>
      </w:pPr>
      <w:r w:rsidRPr="009604CE">
        <w:rPr>
          <w:rFonts w:hint="cs"/>
          <w:rtl/>
          <w:lang w:bidi="ar-SY"/>
        </w:rPr>
        <w:t>الجرعة التي يعطى</w:t>
      </w:r>
      <w:r w:rsidR="00595834" w:rsidRPr="009604CE">
        <w:rPr>
          <w:rFonts w:hint="cs"/>
          <w:rtl/>
          <w:lang w:bidi="ar-SY"/>
        </w:rPr>
        <w:t xml:space="preserve"> بها </w:t>
      </w:r>
      <w:r w:rsidRPr="009604CE">
        <w:rPr>
          <w:rFonts w:hint="cs"/>
          <w:rtl/>
          <w:lang w:bidi="ar-SY"/>
        </w:rPr>
        <w:t>ب</w:t>
      </w:r>
      <w:r w:rsidR="00595834" w:rsidRPr="009604CE">
        <w:rPr>
          <w:rFonts w:hint="cs"/>
          <w:rtl/>
          <w:lang w:bidi="ar-SY"/>
        </w:rPr>
        <w:t>حالات فرط البيلروبين عند الوليد 2.5 ملغ/ كغ ×2 يوم و جرعة التهدئة ( فموي أيضاً ) 2 ملغ / كغ × 3 مرات يومياً .</w:t>
      </w:r>
    </w:p>
    <w:p w:rsidR="00595834" w:rsidRPr="009604CE" w:rsidRDefault="0072541E" w:rsidP="009604CE">
      <w:pPr>
        <w:tabs>
          <w:tab w:val="left" w:pos="1586"/>
        </w:tabs>
        <w:spacing w:after="200" w:line="276" w:lineRule="auto"/>
        <w:jc w:val="lowKashida"/>
        <w:rPr>
          <w:b/>
          <w:bCs/>
          <w:rtl/>
          <w:lang w:bidi="ar-SY"/>
        </w:rPr>
      </w:pPr>
      <w:r w:rsidRPr="009604CE">
        <w:rPr>
          <w:rFonts w:hint="cs"/>
          <w:b/>
          <w:bCs/>
          <w:rtl/>
          <w:lang w:bidi="ar-SY"/>
        </w:rPr>
        <w:t>( نلاحظ تقارب كبير بالجرعتين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كما يمكن أن يفيد الفينوبار</w:t>
      </w:r>
      <w:r w:rsidR="0072541E" w:rsidRPr="009604CE">
        <w:rPr>
          <w:rFonts w:hint="cs"/>
          <w:rtl/>
          <w:lang w:bidi="ar-SY"/>
        </w:rPr>
        <w:t>بيت</w:t>
      </w:r>
      <w:r w:rsidRPr="009604CE">
        <w:rPr>
          <w:rFonts w:hint="cs"/>
          <w:rtl/>
          <w:lang w:bidi="ar-SY"/>
        </w:rPr>
        <w:t>ال في ما يلي :</w:t>
      </w:r>
    </w:p>
    <w:p w:rsidR="00595834" w:rsidRPr="009604CE" w:rsidRDefault="0072541E" w:rsidP="009604CE">
      <w:pPr>
        <w:tabs>
          <w:tab w:val="left" w:pos="1586"/>
        </w:tabs>
        <w:spacing w:after="200" w:line="276" w:lineRule="auto"/>
        <w:jc w:val="lowKashida"/>
        <w:rPr>
          <w:rtl/>
          <w:lang w:bidi="ar-SY"/>
        </w:rPr>
      </w:pPr>
      <w:r w:rsidRPr="009604CE">
        <w:rPr>
          <w:rFonts w:hint="cs"/>
          <w:rtl/>
          <w:lang w:bidi="ar-SY"/>
        </w:rPr>
        <w:lastRenderedPageBreak/>
        <w:t>بالداء الإنحلالي ب</w:t>
      </w:r>
      <w:r w:rsidR="00595834" w:rsidRPr="009604CE">
        <w:rPr>
          <w:rFonts w:hint="cs"/>
          <w:rtl/>
          <w:lang w:bidi="ar-SY"/>
        </w:rPr>
        <w:t xml:space="preserve">تنافر </w:t>
      </w:r>
      <w:r w:rsidR="00595834" w:rsidRPr="009604CE">
        <w:rPr>
          <w:lang w:bidi="ar-SY"/>
        </w:rPr>
        <w:t>RH</w:t>
      </w:r>
      <w:r w:rsidR="00595834" w:rsidRPr="009604CE">
        <w:rPr>
          <w:rFonts w:hint="cs"/>
          <w:rtl/>
          <w:lang w:bidi="ar-SY"/>
        </w:rPr>
        <w:t xml:space="preserve"> إذا أعطي للأم الحامل مع إيجابية اختبار كومس اللامباشر اعتباراً من الأسبوع 34 الحملي وبجرعة 60 ملغ / يوم ثم المتابعة بإعطائه للوليد بجرعة 5 ملغ / كغ / يوم منذ الولادة , حيث لوحظ أنه يؤدي لانقاص الحاجة لتبديل الدم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كما ويذكر أنه يفيد بالتشخيص التفريقي بين نموذجي كريغلرنجار , فهو ينقص مستوى البيلروبين بالنموذج </w:t>
      </w:r>
      <w:r w:rsidRPr="009604CE">
        <w:rPr>
          <w:lang w:bidi="ar-SY"/>
        </w:rPr>
        <w:t>II</w:t>
      </w:r>
      <w:r w:rsidRPr="009604CE">
        <w:rPr>
          <w:rFonts w:hint="cs"/>
          <w:rtl/>
          <w:lang w:bidi="ar-SY"/>
        </w:rPr>
        <w:t xml:space="preserve"> ذو الوراثة الجسمية القاهرة خلال 3 أيام بعد العلاج وبشكل أعظمي بعد 6 أيام الى تراكيز منخفضة , وقطع الدواء يؤدي إلى عودة ارتفاع البيلروبين خلال أسبوع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 xml:space="preserve">التأثيرات الجانبية : </w:t>
      </w:r>
      <w:r w:rsidR="007A51C2" w:rsidRPr="009604CE">
        <w:rPr>
          <w:rFonts w:hint="cs"/>
          <w:b/>
          <w:bCs/>
          <w:rtl/>
          <w:lang w:bidi="ar-SY"/>
        </w:rPr>
        <w:t>(بشكل عام)</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1 ـ تحدث بنسبة تزيد على 10 % .</w:t>
      </w:r>
    </w:p>
    <w:p w:rsidR="00595834" w:rsidRPr="009604CE" w:rsidRDefault="0072541E" w:rsidP="009604CE">
      <w:pPr>
        <w:tabs>
          <w:tab w:val="left" w:pos="1586"/>
        </w:tabs>
        <w:spacing w:after="200" w:line="276" w:lineRule="auto"/>
        <w:jc w:val="lowKashida"/>
        <w:rPr>
          <w:rtl/>
          <w:lang w:bidi="ar-SY"/>
        </w:rPr>
      </w:pPr>
      <w:r w:rsidRPr="009604CE">
        <w:rPr>
          <w:rFonts w:hint="cs"/>
          <w:rtl/>
          <w:lang w:bidi="ar-SY"/>
        </w:rPr>
        <w:t>أ ـ قلبية وعائية : هبوط ضغط .</w:t>
      </w:r>
      <w:r w:rsidR="00595834" w:rsidRPr="009604CE">
        <w:rPr>
          <w:rFonts w:hint="cs"/>
          <w:rtl/>
          <w:lang w:bidi="ar-SY"/>
        </w:rPr>
        <w:t xml:space="preserve"> لا نظميات ـ بطء قلب .</w:t>
      </w:r>
    </w:p>
    <w:p w:rsidR="00595834" w:rsidRPr="009604CE" w:rsidRDefault="0072541E" w:rsidP="009604CE">
      <w:pPr>
        <w:tabs>
          <w:tab w:val="left" w:pos="1586"/>
        </w:tabs>
        <w:spacing w:after="200" w:line="276" w:lineRule="auto"/>
        <w:jc w:val="lowKashida"/>
        <w:rPr>
          <w:rtl/>
          <w:lang w:bidi="ar-SY"/>
        </w:rPr>
      </w:pPr>
      <w:r w:rsidRPr="009604CE">
        <w:rPr>
          <w:rFonts w:hint="cs"/>
          <w:rtl/>
          <w:lang w:bidi="ar-SY"/>
        </w:rPr>
        <w:t>ب ـ عصبية مركزية : نعاس . وسن</w:t>
      </w:r>
      <w:r w:rsidR="00595834" w:rsidRPr="009604CE">
        <w:rPr>
          <w:rFonts w:hint="cs"/>
          <w:rtl/>
          <w:lang w:bidi="ar-SY"/>
        </w:rPr>
        <w:t xml:space="preserve"> ـ هياج أو تثبيط ـ دوار ـ خفة رأس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ج ـ موضعية : ألم مكان الحقن ـ التهاب وريد خثري ـ بحال استخدم حقن وريدي .</w:t>
      </w:r>
    </w:p>
    <w:p w:rsidR="00595834" w:rsidRPr="009604CE" w:rsidRDefault="0072541E" w:rsidP="009604CE">
      <w:pPr>
        <w:tabs>
          <w:tab w:val="left" w:pos="1586"/>
        </w:tabs>
        <w:spacing w:after="200" w:line="276" w:lineRule="auto"/>
        <w:jc w:val="lowKashida"/>
        <w:rPr>
          <w:rtl/>
          <w:lang w:bidi="ar-SY"/>
        </w:rPr>
      </w:pPr>
      <w:r w:rsidRPr="009604CE">
        <w:rPr>
          <w:rFonts w:hint="cs"/>
          <w:rtl/>
          <w:lang w:bidi="ar-SY"/>
        </w:rPr>
        <w:t>د ـ متنوعة : موات</w:t>
      </w:r>
      <w:r w:rsidR="00595834" w:rsidRPr="009604CE">
        <w:rPr>
          <w:rFonts w:hint="cs"/>
          <w:rtl/>
          <w:lang w:bidi="ar-SY"/>
        </w:rPr>
        <w:t xml:space="preserve"> عند حقنه خطأ بالشريان .</w:t>
      </w:r>
    </w:p>
    <w:p w:rsidR="00595834" w:rsidRPr="009604CE" w:rsidRDefault="0072541E" w:rsidP="009604CE">
      <w:pPr>
        <w:tabs>
          <w:tab w:val="left" w:pos="1586"/>
        </w:tabs>
        <w:spacing w:after="200" w:line="276" w:lineRule="auto"/>
        <w:jc w:val="lowKashida"/>
        <w:rPr>
          <w:rtl/>
          <w:lang w:bidi="ar-SY"/>
        </w:rPr>
      </w:pPr>
      <w:r w:rsidRPr="009604CE">
        <w:rPr>
          <w:rFonts w:hint="cs"/>
          <w:rtl/>
          <w:lang w:bidi="ar-SY"/>
        </w:rPr>
        <w:t>2 ـ تحدث بنسبة : 1 _</w:t>
      </w:r>
      <w:r w:rsidR="00595834" w:rsidRPr="009604CE">
        <w:rPr>
          <w:rFonts w:hint="cs"/>
          <w:rtl/>
          <w:lang w:bidi="ar-SY"/>
        </w:rPr>
        <w:t xml:space="preserve"> 10 % .</w:t>
      </w:r>
    </w:p>
    <w:p w:rsidR="00595834" w:rsidRPr="009604CE" w:rsidRDefault="0072541E" w:rsidP="009604CE">
      <w:pPr>
        <w:tabs>
          <w:tab w:val="left" w:pos="1586"/>
        </w:tabs>
        <w:spacing w:after="200" w:line="276" w:lineRule="auto"/>
        <w:jc w:val="lowKashida"/>
        <w:rPr>
          <w:rtl/>
          <w:lang w:bidi="ar-SY"/>
        </w:rPr>
      </w:pPr>
      <w:r w:rsidRPr="009604CE">
        <w:rPr>
          <w:rFonts w:hint="cs"/>
          <w:rtl/>
          <w:lang w:bidi="ar-SY"/>
        </w:rPr>
        <w:t>أ ـ عصبية مركزية : تخليط ـ إ</w:t>
      </w:r>
      <w:r w:rsidR="00595834" w:rsidRPr="009604CE">
        <w:rPr>
          <w:rFonts w:hint="cs"/>
          <w:rtl/>
          <w:lang w:bidi="ar-SY"/>
        </w:rPr>
        <w:t>كتئاب ـ صداع ـ أرق ـ كوابيس .</w:t>
      </w:r>
    </w:p>
    <w:p w:rsidR="00595834" w:rsidRPr="009604CE" w:rsidRDefault="0072541E" w:rsidP="009604CE">
      <w:pPr>
        <w:tabs>
          <w:tab w:val="left" w:pos="1586"/>
        </w:tabs>
        <w:spacing w:after="200" w:line="276" w:lineRule="auto"/>
        <w:jc w:val="lowKashida"/>
        <w:rPr>
          <w:rtl/>
          <w:lang w:bidi="ar-SY"/>
        </w:rPr>
      </w:pPr>
      <w:r w:rsidRPr="009604CE">
        <w:rPr>
          <w:rFonts w:hint="cs"/>
          <w:rtl/>
          <w:lang w:bidi="ar-SY"/>
        </w:rPr>
        <w:t>ب ـ هضمية : غثيان ـ إ</w:t>
      </w:r>
      <w:r w:rsidR="00595834" w:rsidRPr="009604CE">
        <w:rPr>
          <w:rFonts w:hint="cs"/>
          <w:rtl/>
          <w:lang w:bidi="ar-SY"/>
        </w:rPr>
        <w:t>قياء ـ إمساك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3ـ تحدث بنسبة </w:t>
      </w:r>
      <w:r w:rsidRPr="009604CE">
        <w:rPr>
          <w:lang w:bidi="ar-SY"/>
        </w:rPr>
        <w:t>&gt;</w:t>
      </w:r>
      <w:r w:rsidRPr="009604CE">
        <w:rPr>
          <w:rFonts w:hint="cs"/>
          <w:rtl/>
          <w:lang w:bidi="ar-SY"/>
        </w:rPr>
        <w:t xml:space="preserve"> 1 %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lastRenderedPageBreak/>
        <w:t>أ ـ عصبية مركزية : أهلاس ـ انخفاض حرارة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ب ـ جلدية : طفح ـ التهاب جلد تقشري ـ متلازمة ستفن جونسن .</w:t>
      </w:r>
    </w:p>
    <w:p w:rsidR="00595834" w:rsidRPr="009604CE" w:rsidRDefault="00595834" w:rsidP="009604CE">
      <w:pPr>
        <w:tabs>
          <w:tab w:val="left" w:pos="1586"/>
        </w:tabs>
        <w:spacing w:after="200" w:line="276" w:lineRule="auto"/>
        <w:jc w:val="lowKashida"/>
        <w:rPr>
          <w:rtl/>
          <w:lang w:bidi="ar-SY"/>
        </w:rPr>
      </w:pPr>
    </w:p>
    <w:p w:rsidR="00595834" w:rsidRPr="009604CE" w:rsidRDefault="00595834" w:rsidP="009604CE">
      <w:pPr>
        <w:tabs>
          <w:tab w:val="left" w:pos="1586"/>
        </w:tabs>
        <w:spacing w:after="200" w:line="276" w:lineRule="auto"/>
        <w:jc w:val="lowKashida"/>
        <w:rPr>
          <w:rtl/>
          <w:lang w:bidi="ar-SY"/>
        </w:rPr>
      </w:pPr>
    </w:p>
    <w:p w:rsidR="0072541E" w:rsidRPr="009604CE" w:rsidRDefault="0072541E" w:rsidP="009604CE">
      <w:pPr>
        <w:tabs>
          <w:tab w:val="left" w:pos="1586"/>
        </w:tabs>
        <w:spacing w:after="200" w:line="276" w:lineRule="auto"/>
        <w:jc w:val="lowKashida"/>
        <w:rPr>
          <w:rtl/>
          <w:lang w:bidi="ar-SY"/>
        </w:rPr>
      </w:pPr>
    </w:p>
    <w:p w:rsidR="00D77E58" w:rsidRDefault="00D77E58">
      <w:pPr>
        <w:bidi w:val="0"/>
        <w:spacing w:after="200" w:line="276" w:lineRule="auto"/>
        <w:rPr>
          <w:b/>
          <w:bCs/>
          <w:lang w:bidi="ar-SY"/>
        </w:rPr>
      </w:pPr>
      <w:r>
        <w:rPr>
          <w:b/>
          <w:bCs/>
          <w:rtl/>
          <w:lang w:bidi="ar-SY"/>
        </w:rPr>
        <w:br w:type="page"/>
      </w:r>
    </w:p>
    <w:p w:rsidR="00595834" w:rsidRPr="00D77E58" w:rsidRDefault="00595834" w:rsidP="00D77E58">
      <w:pPr>
        <w:tabs>
          <w:tab w:val="left" w:pos="1586"/>
        </w:tabs>
        <w:spacing w:after="200" w:line="276" w:lineRule="auto"/>
        <w:jc w:val="center"/>
        <w:rPr>
          <w:rFonts w:cs="PT Bold Heading"/>
          <w:sz w:val="70"/>
          <w:szCs w:val="70"/>
          <w:rtl/>
          <w:lang w:bidi="ar-SY"/>
        </w:rPr>
      </w:pPr>
      <w:r w:rsidRPr="00D77E58">
        <w:rPr>
          <w:rFonts w:cs="PT Bold Heading" w:hint="cs"/>
          <w:sz w:val="70"/>
          <w:szCs w:val="70"/>
          <w:rtl/>
          <w:lang w:bidi="ar-SY"/>
        </w:rPr>
        <w:lastRenderedPageBreak/>
        <w:t>القسم العملي</w:t>
      </w:r>
    </w:p>
    <w:p w:rsidR="00595834" w:rsidRPr="009604CE" w:rsidRDefault="00595834" w:rsidP="009604CE">
      <w:pPr>
        <w:tabs>
          <w:tab w:val="left" w:pos="1586"/>
        </w:tabs>
        <w:spacing w:after="200" w:line="276" w:lineRule="auto"/>
        <w:jc w:val="lowKashida"/>
        <w:rPr>
          <w:rtl/>
          <w:lang w:bidi="ar-SY"/>
        </w:rPr>
      </w:pP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 xml:space="preserve">مخطط الدراسة العملية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أ ـ الهدف من الدراسة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ب ـ عينة البحث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ج ـ طريقة البحث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دـ توزيع الحالات .</w:t>
      </w:r>
    </w:p>
    <w:p w:rsidR="00595834" w:rsidRPr="009604CE" w:rsidRDefault="009B2798" w:rsidP="009604CE">
      <w:pPr>
        <w:tabs>
          <w:tab w:val="left" w:pos="1586"/>
        </w:tabs>
        <w:spacing w:after="200" w:line="276" w:lineRule="auto"/>
        <w:jc w:val="lowKashida"/>
        <w:rPr>
          <w:rtl/>
          <w:lang w:bidi="ar-SY"/>
        </w:rPr>
      </w:pPr>
      <w:r w:rsidRPr="009604CE">
        <w:rPr>
          <w:rFonts w:hint="cs"/>
          <w:rtl/>
          <w:lang w:bidi="ar-SY"/>
        </w:rPr>
        <w:t>ه.</w:t>
      </w:r>
      <w:r w:rsidR="00595834" w:rsidRPr="009604CE">
        <w:rPr>
          <w:rFonts w:hint="cs"/>
          <w:rtl/>
          <w:lang w:bidi="ar-SY"/>
        </w:rPr>
        <w:t xml:space="preserve"> النتائج</w:t>
      </w:r>
      <w:r w:rsidRPr="009604CE">
        <w:rPr>
          <w:rFonts w:hint="cs"/>
          <w:rtl/>
          <w:lang w:bidi="ar-SY"/>
        </w:rPr>
        <w:t xml:space="preserve"> ومناقشتها .</w:t>
      </w:r>
      <w:r w:rsidR="00595834" w:rsidRPr="009604CE">
        <w:rPr>
          <w:rFonts w:hint="cs"/>
          <w:rtl/>
          <w:lang w:bidi="ar-SY"/>
        </w:rPr>
        <w:t xml:space="preserve"> </w:t>
      </w:r>
    </w:p>
    <w:p w:rsidR="00595834" w:rsidRPr="009604CE" w:rsidRDefault="009B2798" w:rsidP="009604CE">
      <w:pPr>
        <w:tabs>
          <w:tab w:val="left" w:pos="1586"/>
        </w:tabs>
        <w:spacing w:after="200" w:line="276" w:lineRule="auto"/>
        <w:jc w:val="lowKashida"/>
        <w:rPr>
          <w:rtl/>
          <w:lang w:bidi="ar-SY"/>
        </w:rPr>
      </w:pPr>
      <w:r w:rsidRPr="009604CE">
        <w:rPr>
          <w:rFonts w:hint="cs"/>
          <w:rtl/>
          <w:lang w:bidi="ar-SY"/>
        </w:rPr>
        <w:t>ثم ( الخلاصة و التوصيات )</w:t>
      </w:r>
    </w:p>
    <w:p w:rsidR="007A51C2" w:rsidRPr="009604CE" w:rsidRDefault="007A51C2" w:rsidP="009604CE">
      <w:pPr>
        <w:tabs>
          <w:tab w:val="left" w:pos="1586"/>
        </w:tabs>
        <w:spacing w:after="200" w:line="276" w:lineRule="auto"/>
        <w:jc w:val="lowKashida"/>
        <w:rPr>
          <w:b/>
          <w:bCs/>
          <w:rtl/>
          <w:lang w:bidi="ar-SY"/>
        </w:rPr>
      </w:pPr>
    </w:p>
    <w:p w:rsidR="007A51C2" w:rsidRPr="009604CE" w:rsidRDefault="007A51C2" w:rsidP="009604CE">
      <w:pPr>
        <w:tabs>
          <w:tab w:val="left" w:pos="1586"/>
        </w:tabs>
        <w:spacing w:after="200" w:line="276" w:lineRule="auto"/>
        <w:jc w:val="lowKashida"/>
        <w:rPr>
          <w:b/>
          <w:bCs/>
          <w:rtl/>
          <w:lang w:bidi="ar-SY"/>
        </w:rPr>
      </w:pPr>
    </w:p>
    <w:p w:rsidR="007A51C2" w:rsidRPr="009604CE" w:rsidRDefault="007A51C2" w:rsidP="009604CE">
      <w:pPr>
        <w:tabs>
          <w:tab w:val="left" w:pos="1586"/>
        </w:tabs>
        <w:spacing w:after="200" w:line="276" w:lineRule="auto"/>
        <w:jc w:val="lowKashida"/>
        <w:rPr>
          <w:b/>
          <w:bCs/>
          <w:rtl/>
          <w:lang w:bidi="ar-SY"/>
        </w:rPr>
      </w:pPr>
    </w:p>
    <w:p w:rsidR="007A51C2" w:rsidRPr="009604CE" w:rsidRDefault="007A51C2" w:rsidP="009604CE">
      <w:pPr>
        <w:tabs>
          <w:tab w:val="left" w:pos="1586"/>
        </w:tabs>
        <w:spacing w:after="200" w:line="276" w:lineRule="auto"/>
        <w:jc w:val="lowKashida"/>
        <w:rPr>
          <w:b/>
          <w:bCs/>
          <w:rtl/>
          <w:lang w:bidi="ar-SY"/>
        </w:rPr>
      </w:pPr>
    </w:p>
    <w:p w:rsidR="007A51C2" w:rsidRPr="009604CE" w:rsidRDefault="007A51C2" w:rsidP="009604CE">
      <w:pPr>
        <w:tabs>
          <w:tab w:val="left" w:pos="1586"/>
        </w:tabs>
        <w:spacing w:after="200" w:line="276" w:lineRule="auto"/>
        <w:jc w:val="lowKashida"/>
        <w:rPr>
          <w:b/>
          <w:bCs/>
          <w:rtl/>
          <w:lang w:bidi="ar-SY"/>
        </w:rPr>
      </w:pPr>
    </w:p>
    <w:p w:rsidR="00D77E58" w:rsidRDefault="00D77E58">
      <w:pPr>
        <w:bidi w:val="0"/>
        <w:spacing w:after="200" w:line="276" w:lineRule="auto"/>
        <w:rPr>
          <w:b/>
          <w:bCs/>
          <w:lang w:bidi="ar-SY"/>
        </w:rPr>
      </w:pPr>
      <w:r>
        <w:rPr>
          <w:b/>
          <w:bCs/>
          <w:rtl/>
          <w:lang w:bidi="ar-SY"/>
        </w:rPr>
        <w:br w:type="page"/>
      </w:r>
    </w:p>
    <w:p w:rsidR="00595834" w:rsidRPr="009604CE" w:rsidRDefault="007A51C2" w:rsidP="009604CE">
      <w:pPr>
        <w:tabs>
          <w:tab w:val="left" w:pos="1586"/>
        </w:tabs>
        <w:spacing w:after="200" w:line="276" w:lineRule="auto"/>
        <w:jc w:val="lowKashida"/>
        <w:rPr>
          <w:b/>
          <w:bCs/>
          <w:rtl/>
          <w:lang w:bidi="ar-SY"/>
        </w:rPr>
      </w:pPr>
      <w:r w:rsidRPr="009604CE">
        <w:rPr>
          <w:rFonts w:hint="cs"/>
          <w:b/>
          <w:bCs/>
          <w:rtl/>
          <w:lang w:bidi="ar-SY"/>
        </w:rPr>
        <w:lastRenderedPageBreak/>
        <w:t>أ</w:t>
      </w:r>
      <w:r w:rsidR="00595834" w:rsidRPr="009604CE">
        <w:rPr>
          <w:rFonts w:hint="cs"/>
          <w:b/>
          <w:bCs/>
          <w:rtl/>
          <w:lang w:bidi="ar-SY"/>
        </w:rPr>
        <w:t>ـ الهدف من الدراسة :</w:t>
      </w:r>
    </w:p>
    <w:p w:rsidR="00595834" w:rsidRPr="009604CE" w:rsidRDefault="00595834" w:rsidP="00D77E58">
      <w:pPr>
        <w:tabs>
          <w:tab w:val="left" w:pos="1586"/>
        </w:tabs>
        <w:spacing w:after="200" w:line="276" w:lineRule="auto"/>
        <w:jc w:val="lowKashida"/>
        <w:rPr>
          <w:rtl/>
          <w:lang w:bidi="ar-SY"/>
        </w:rPr>
      </w:pPr>
      <w:r w:rsidRPr="009604CE">
        <w:rPr>
          <w:rFonts w:hint="cs"/>
          <w:rtl/>
          <w:lang w:bidi="ar-SY"/>
        </w:rPr>
        <w:t>إجراء دراس</w:t>
      </w:r>
      <w:r w:rsidR="007A51C2" w:rsidRPr="009604CE">
        <w:rPr>
          <w:rFonts w:hint="cs"/>
          <w:rtl/>
          <w:lang w:bidi="ar-SY"/>
        </w:rPr>
        <w:t>ة مقارنة حول فعالية الفينوباربيت</w:t>
      </w:r>
      <w:r w:rsidRPr="009604CE">
        <w:rPr>
          <w:rFonts w:hint="cs"/>
          <w:rtl/>
          <w:lang w:bidi="ar-SY"/>
        </w:rPr>
        <w:t xml:space="preserve">ال في تخفيض قيم الـ </w:t>
      </w:r>
      <w:r w:rsidRPr="009604CE">
        <w:rPr>
          <w:lang w:bidi="ar-SY"/>
        </w:rPr>
        <w:t>TB</w:t>
      </w:r>
      <w:r w:rsidRPr="009604CE">
        <w:rPr>
          <w:rFonts w:hint="cs"/>
          <w:rtl/>
          <w:lang w:bidi="ar-SY"/>
        </w:rPr>
        <w:t xml:space="preserve"> ( على حساب غير المقترن , عند الولدان تمام الحمل الذين يعانون من فرط بيلروبين الدم, في قسم اسعاف الوليد بمشفى الأطفال مقارنة مع عينة شاهد خضعت للمراقبة (السريرية والمخبرية ) دون أي تدبير آخر </w:t>
      </w:r>
      <w:r w:rsidR="007A51C2" w:rsidRPr="009604CE">
        <w:rPr>
          <w:rFonts w:hint="cs"/>
          <w:rtl/>
          <w:lang w:bidi="ar-SY"/>
        </w:rPr>
        <w:t>)</w:t>
      </w:r>
      <w:r w:rsidRPr="009604CE">
        <w:rPr>
          <w:rFonts w:hint="cs"/>
          <w:rtl/>
          <w:lang w:bidi="ar-SY"/>
        </w:rPr>
        <w:t>, وكيفية تطور كل منهما سواء نحو التحسن والشفاء , أو نحو العلاج الضوئي , أو تبديل الدم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مع دراسة التأثيرات الجانبية الحاصلة نتيجة تطبيق هذا الدواء في الحالات التي طبق لها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مع ذكر بعض ح</w:t>
      </w:r>
      <w:r w:rsidR="007A51C2" w:rsidRPr="009604CE">
        <w:rPr>
          <w:rFonts w:hint="cs"/>
          <w:rtl/>
          <w:lang w:bidi="ar-SY"/>
        </w:rPr>
        <w:t>الات التسمم التي استطعنا رصدها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ب ـ عينة البحث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تمت الدراسة على حالات الولدان ( تمام الحمل ) الذين راجعوا قسم إسعاف الوليد بمشفى الأطفال لإصابتهم بفرط بيلروبين الدم ( اليرقان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الدراسة مستقبلية لمدة عام كامل بين 1 / 1/ 2011 وحتى 31/12/2011 , حي</w:t>
      </w:r>
      <w:r w:rsidR="009B2798" w:rsidRPr="009604CE">
        <w:rPr>
          <w:rFonts w:hint="cs"/>
          <w:rtl/>
          <w:lang w:bidi="ar-SY"/>
        </w:rPr>
        <w:t xml:space="preserve">ث تمت متابعة 101 حالة بشكل كامل ممن </w:t>
      </w:r>
      <w:r w:rsidRPr="009604CE">
        <w:rPr>
          <w:rFonts w:hint="cs"/>
          <w:rtl/>
          <w:lang w:bidi="ar-SY"/>
        </w:rPr>
        <w:t>ت</w:t>
      </w:r>
      <w:r w:rsidR="009B2798" w:rsidRPr="009604CE">
        <w:rPr>
          <w:rFonts w:hint="cs"/>
          <w:rtl/>
          <w:lang w:bidi="ar-SY"/>
        </w:rPr>
        <w:t>نطب</w:t>
      </w:r>
      <w:r w:rsidRPr="009604CE">
        <w:rPr>
          <w:rFonts w:hint="cs"/>
          <w:rtl/>
          <w:lang w:bidi="ar-SY"/>
        </w:rPr>
        <w:t xml:space="preserve">ق عليهم شروط الدراسة </w:t>
      </w:r>
      <w:r w:rsidR="002236EA">
        <w:rPr>
          <w:rFonts w:hint="cs"/>
          <w:rtl/>
          <w:lang w:bidi="ar-SY"/>
        </w:rPr>
        <w:t xml:space="preserve">           </w:t>
      </w:r>
      <w:r w:rsidRPr="009604CE">
        <w:rPr>
          <w:rFonts w:hint="cs"/>
          <w:rtl/>
          <w:lang w:bidi="ar-SY"/>
        </w:rPr>
        <w:t xml:space="preserve">( </w:t>
      </w:r>
      <w:r w:rsidR="007A51C2" w:rsidRPr="009604CE">
        <w:rPr>
          <w:rFonts w:hint="cs"/>
          <w:rtl/>
          <w:lang w:bidi="ar-SY"/>
        </w:rPr>
        <w:t xml:space="preserve">ولدان تمام حمل لديهم </w:t>
      </w:r>
      <w:r w:rsidRPr="009604CE">
        <w:rPr>
          <w:rFonts w:hint="cs"/>
          <w:rtl/>
          <w:lang w:bidi="ar-SY"/>
        </w:rPr>
        <w:t xml:space="preserve">فرط بيلروبين دم </w:t>
      </w:r>
      <w:r w:rsidRPr="009604CE">
        <w:rPr>
          <w:lang w:bidi="ar-SY"/>
        </w:rPr>
        <w:t>&lt;</w:t>
      </w:r>
      <w:r w:rsidRPr="009604CE">
        <w:rPr>
          <w:rFonts w:hint="cs"/>
          <w:rtl/>
          <w:lang w:bidi="ar-SY"/>
        </w:rPr>
        <w:t xml:space="preserve"> 12 ملغ</w:t>
      </w:r>
      <w:r w:rsidR="00D17A7A" w:rsidRPr="009604CE">
        <w:rPr>
          <w:rFonts w:hint="cs"/>
          <w:rtl/>
          <w:lang w:bidi="ar-SY"/>
        </w:rPr>
        <w:t xml:space="preserve"> / دل وأقل من حد العلاج الضوئي</w:t>
      </w:r>
      <w:r w:rsidRPr="009604CE">
        <w:rPr>
          <w:rFonts w:hint="cs"/>
          <w:rtl/>
          <w:lang w:bidi="ar-SY"/>
        </w:rPr>
        <w:t xml:space="preserve"> </w:t>
      </w:r>
      <w:r w:rsidR="009B2798" w:rsidRPr="009604CE">
        <w:rPr>
          <w:rFonts w:hint="cs"/>
          <w:rtl/>
          <w:lang w:bidi="ar-SY"/>
        </w:rPr>
        <w:t xml:space="preserve">) </w:t>
      </w:r>
      <w:r w:rsidRPr="009604CE">
        <w:rPr>
          <w:rFonts w:hint="cs"/>
          <w:rtl/>
          <w:lang w:bidi="ar-SY"/>
        </w:rPr>
        <w:t>.</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أما المتابعة : فتمت بشكل رئيسي بواسطة مراقبة قيم الـ </w:t>
      </w:r>
      <w:r w:rsidRPr="009604CE">
        <w:rPr>
          <w:lang w:bidi="ar-SY"/>
        </w:rPr>
        <w:t>TB</w:t>
      </w:r>
      <w:r w:rsidRPr="009604CE">
        <w:rPr>
          <w:rFonts w:hint="cs"/>
          <w:rtl/>
          <w:lang w:bidi="ar-SY"/>
        </w:rPr>
        <w:t xml:space="preserve"> بشكل دوري وحسب الحاجة , مع مراقبة ظهور أو تطور أحد التأثيرات الجانبية للفينوباربيتال ( عند ا</w:t>
      </w:r>
      <w:r w:rsidR="007A51C2" w:rsidRPr="009604CE">
        <w:rPr>
          <w:rFonts w:hint="cs"/>
          <w:rtl/>
          <w:lang w:bidi="ar-SY"/>
        </w:rPr>
        <w:t>لمجموعة التي طبق لها ) سواء بالإ</w:t>
      </w:r>
      <w:r w:rsidRPr="009604CE">
        <w:rPr>
          <w:rFonts w:hint="cs"/>
          <w:rtl/>
          <w:lang w:bidi="ar-SY"/>
        </w:rPr>
        <w:t>ستجواب أو بالفحص السريري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lastRenderedPageBreak/>
        <w:t xml:space="preserve">تم استثناء الحالات التي لم تراجع المشفى للمراقبة والمتابعة والحالات التي لا تندرج ضمن شروط دراستنا ( عيار بيلروبين </w:t>
      </w:r>
      <w:r w:rsidRPr="009604CE">
        <w:rPr>
          <w:lang w:bidi="ar-SY"/>
        </w:rPr>
        <w:t>&gt;</w:t>
      </w:r>
      <w:r w:rsidR="009B2798" w:rsidRPr="009604CE">
        <w:rPr>
          <w:rFonts w:hint="cs"/>
          <w:rtl/>
          <w:lang w:bidi="ar-SY"/>
        </w:rPr>
        <w:t xml:space="preserve"> 12 ملغ / دل أ</w:t>
      </w:r>
      <w:r w:rsidRPr="009604CE">
        <w:rPr>
          <w:rFonts w:hint="cs"/>
          <w:rtl/>
          <w:lang w:bidi="ar-SY"/>
        </w:rPr>
        <w:t xml:space="preserve">و قيم بيلروبين تصل لحد العلاج ضوئي مباشرة أو تبديل </w:t>
      </w:r>
      <w:r w:rsidR="007A51C2" w:rsidRPr="009604CE">
        <w:rPr>
          <w:rFonts w:hint="cs"/>
          <w:rtl/>
          <w:lang w:bidi="ar-SY"/>
        </w:rPr>
        <w:t>ال</w:t>
      </w:r>
      <w:r w:rsidRPr="009604CE">
        <w:rPr>
          <w:rFonts w:hint="cs"/>
          <w:rtl/>
          <w:lang w:bidi="ar-SY"/>
        </w:rPr>
        <w:t>دم)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ج ـ طريقة البحث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دراسة حشدية مستقبلية لعينة طبق لها الدواء وعينة شاهد للمقارنة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الخطة التشخيصية :</w:t>
      </w:r>
    </w:p>
    <w:p w:rsidR="00595834" w:rsidRPr="009604CE" w:rsidRDefault="007A51C2" w:rsidP="009604CE">
      <w:pPr>
        <w:tabs>
          <w:tab w:val="left" w:pos="1586"/>
        </w:tabs>
        <w:spacing w:after="200" w:line="276" w:lineRule="auto"/>
        <w:jc w:val="lowKashida"/>
        <w:rPr>
          <w:rtl/>
          <w:lang w:bidi="ar-SY"/>
        </w:rPr>
      </w:pPr>
      <w:r w:rsidRPr="009604CE">
        <w:rPr>
          <w:rFonts w:hint="cs"/>
          <w:rtl/>
          <w:lang w:bidi="ar-SY"/>
        </w:rPr>
        <w:t>تشمل الإ</w:t>
      </w:r>
      <w:r w:rsidR="00595834" w:rsidRPr="009604CE">
        <w:rPr>
          <w:rFonts w:hint="cs"/>
          <w:rtl/>
          <w:lang w:bidi="ar-SY"/>
        </w:rPr>
        <w:t>ستجواب والفحص السريري للولدان ال</w:t>
      </w:r>
      <w:r w:rsidR="009B2798" w:rsidRPr="009604CE">
        <w:rPr>
          <w:rFonts w:hint="cs"/>
          <w:rtl/>
          <w:lang w:bidi="ar-SY"/>
        </w:rPr>
        <w:t>ذي تنطبق عليهم شروط الدراسة ثم إ</w:t>
      </w:r>
      <w:r w:rsidR="00595834" w:rsidRPr="009604CE">
        <w:rPr>
          <w:rFonts w:hint="cs"/>
          <w:rtl/>
          <w:lang w:bidi="ar-SY"/>
        </w:rPr>
        <w:t>جراء الفحوصات المخبرية حسب الحاجة والتوجه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الخطة العلاجية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شملت دراستنا حالات الولدان تمام الحمل الذين لديهم فرط بيلروبين الدم ( بقيمة </w:t>
      </w:r>
      <w:r w:rsidRPr="009604CE">
        <w:rPr>
          <w:lang w:bidi="ar-SY"/>
        </w:rPr>
        <w:t>&lt;</w:t>
      </w:r>
      <w:r w:rsidRPr="009604CE">
        <w:rPr>
          <w:rFonts w:hint="cs"/>
          <w:rtl/>
          <w:lang w:bidi="ar-SY"/>
        </w:rPr>
        <w:t>12 مل</w:t>
      </w:r>
      <w:r w:rsidR="00D17A7A" w:rsidRPr="009604CE">
        <w:rPr>
          <w:rFonts w:hint="cs"/>
          <w:rtl/>
          <w:lang w:bidi="ar-SY"/>
        </w:rPr>
        <w:t>غ / دل ) وتحت حد العلاج الضوئي -</w:t>
      </w:r>
      <w:r w:rsidRPr="009604CE">
        <w:rPr>
          <w:rFonts w:hint="cs"/>
          <w:rtl/>
          <w:lang w:bidi="ar-SY"/>
        </w:rPr>
        <w:t xml:space="preserve"> وبالتا</w:t>
      </w:r>
      <w:r w:rsidR="00D17A7A" w:rsidRPr="009604CE">
        <w:rPr>
          <w:rFonts w:hint="cs"/>
          <w:rtl/>
          <w:lang w:bidi="ar-SY"/>
        </w:rPr>
        <w:t>لي تحت حد تبديل الدم -</w:t>
      </w:r>
      <w:r w:rsidRPr="009604CE">
        <w:rPr>
          <w:rFonts w:hint="cs"/>
          <w:rtl/>
          <w:lang w:bidi="ar-SY"/>
        </w:rPr>
        <w:t xml:space="preserve"> حيث قسمت عشوائياً لمجموعتين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مجموعة الشاهد التي لم يطبق لها أي علاج (مراقبة فقط)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ـ والمجموعة الأخرى طبق لها الفينوباربيتا</w:t>
      </w:r>
      <w:r w:rsidR="009B2798" w:rsidRPr="009604CE">
        <w:rPr>
          <w:rFonts w:hint="cs"/>
          <w:rtl/>
          <w:lang w:bidi="ar-SY"/>
        </w:rPr>
        <w:t xml:space="preserve">ل ضمن بروتوكول خاص مع المراقبة </w:t>
      </w:r>
      <w:r w:rsidRPr="009604CE">
        <w:rPr>
          <w:rFonts w:hint="cs"/>
          <w:rtl/>
          <w:lang w:bidi="ar-SY"/>
        </w:rPr>
        <w:t>( حيث طبق بجرعة 2.5 ملغ / كغ ×2 مرة / يوم لمدة 5 أيام كحد أعلى</w:t>
      </w:r>
      <w:r w:rsidR="009B2798" w:rsidRPr="009604CE">
        <w:rPr>
          <w:rFonts w:hint="cs"/>
          <w:rtl/>
          <w:lang w:bidi="ar-SY"/>
        </w:rPr>
        <w:t>)</w:t>
      </w:r>
      <w:r w:rsidRPr="009604CE">
        <w:rPr>
          <w:rFonts w:hint="cs"/>
          <w:rtl/>
          <w:lang w:bidi="ar-SY"/>
        </w:rPr>
        <w:t xml:space="preserve"> .</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د ـ توزيع الحالات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تم تقسيم الحالات</w:t>
      </w:r>
      <w:r w:rsidR="009B2798" w:rsidRPr="009604CE">
        <w:rPr>
          <w:rFonts w:hint="cs"/>
          <w:rtl/>
          <w:lang w:bidi="ar-SY"/>
        </w:rPr>
        <w:t xml:space="preserve"> التي تنطبق عليها شروط الدراسة إ</w:t>
      </w:r>
      <w:r w:rsidRPr="009604CE">
        <w:rPr>
          <w:rFonts w:hint="cs"/>
          <w:rtl/>
          <w:lang w:bidi="ar-SY"/>
        </w:rPr>
        <w:t>لى مجموعتين :</w:t>
      </w:r>
    </w:p>
    <w:p w:rsidR="00595834" w:rsidRPr="009604CE" w:rsidRDefault="009B2798" w:rsidP="009604CE">
      <w:pPr>
        <w:tabs>
          <w:tab w:val="left" w:pos="1586"/>
        </w:tabs>
        <w:spacing w:after="200" w:line="276" w:lineRule="auto"/>
        <w:jc w:val="lowKashida"/>
        <w:rPr>
          <w:rtl/>
          <w:lang w:bidi="ar-SY"/>
        </w:rPr>
      </w:pPr>
      <w:r w:rsidRPr="009604CE">
        <w:rPr>
          <w:rFonts w:hint="cs"/>
          <w:rtl/>
          <w:lang w:bidi="ar-SY"/>
        </w:rPr>
        <w:lastRenderedPageBreak/>
        <w:t>( التقسيم كان عشوائياً بحت</w:t>
      </w:r>
      <w:r w:rsidR="00595834" w:rsidRPr="009604CE">
        <w:rPr>
          <w:rFonts w:hint="cs"/>
          <w:rtl/>
          <w:lang w:bidi="ar-SY"/>
        </w:rPr>
        <w:t xml:space="preserve"> بحيث أنه تم استقبال حالات فرط بيلروبين الدم والتي تنطبق عليها شروط الدراسة بشعبة إسعاف الوليد , ومن ثم تم اعتماد الأسلوب التالي في توزيعها : حيث أخذت أول حالة على أنها حالة شاهد لم يطبق لها ا</w:t>
      </w:r>
      <w:r w:rsidRPr="009604CE">
        <w:rPr>
          <w:rFonts w:hint="cs"/>
          <w:rtl/>
          <w:lang w:bidi="ar-SY"/>
        </w:rPr>
        <w:t>لدواء , والحالة التي تليها مباشرة"</w:t>
      </w:r>
      <w:r w:rsidR="00595834" w:rsidRPr="009604CE">
        <w:rPr>
          <w:rFonts w:hint="cs"/>
          <w:rtl/>
          <w:lang w:bidi="ar-SY"/>
        </w:rPr>
        <w:t xml:space="preserve"> طبق لها، أي أن مشعر التوزيع كان فقط التتالي الزمني للحالات التي تقع ضمن دراستنا </w:t>
      </w:r>
      <w:r w:rsidRPr="009604CE">
        <w:rPr>
          <w:rFonts w:hint="cs"/>
          <w:rtl/>
          <w:lang w:bidi="ar-SY"/>
        </w:rPr>
        <w:t xml:space="preserve">) </w:t>
      </w:r>
      <w:r w:rsidR="00595834" w:rsidRPr="009604CE">
        <w:rPr>
          <w:rFonts w:hint="cs"/>
          <w:rtl/>
          <w:lang w:bidi="ar-SY"/>
        </w:rPr>
        <w:t>.</w:t>
      </w:r>
    </w:p>
    <w:p w:rsidR="00595834" w:rsidRPr="009604CE" w:rsidRDefault="00595834" w:rsidP="009604CE">
      <w:pPr>
        <w:tabs>
          <w:tab w:val="left" w:pos="1586"/>
        </w:tabs>
        <w:spacing w:after="200" w:line="276" w:lineRule="auto"/>
        <w:jc w:val="lowKashida"/>
        <w:rPr>
          <w:b/>
          <w:bCs/>
          <w:rtl/>
          <w:lang w:bidi="ar-SY"/>
        </w:rPr>
      </w:pPr>
      <w:r w:rsidRPr="009604CE">
        <w:rPr>
          <w:rFonts w:hint="cs"/>
          <w:b/>
          <w:bCs/>
          <w:rtl/>
          <w:lang w:bidi="ar-SY"/>
        </w:rPr>
        <w:t>وحصلنا بالنتيجة على مجموعتين :</w:t>
      </w:r>
    </w:p>
    <w:p w:rsidR="00595834" w:rsidRPr="009604CE" w:rsidRDefault="00595834" w:rsidP="009604CE">
      <w:pPr>
        <w:tabs>
          <w:tab w:val="left" w:pos="1586"/>
        </w:tabs>
        <w:spacing w:after="200" w:line="276" w:lineRule="auto"/>
        <w:jc w:val="lowKashida"/>
        <w:rPr>
          <w:rtl/>
          <w:lang w:bidi="ar-SY"/>
        </w:rPr>
      </w:pPr>
      <w:r w:rsidRPr="009604CE">
        <w:rPr>
          <w:rFonts w:hint="cs"/>
          <w:b/>
          <w:bCs/>
          <w:rtl/>
          <w:lang w:bidi="ar-SY"/>
        </w:rPr>
        <w:t>المجموعة الأولى</w:t>
      </w:r>
      <w:r w:rsidRPr="009604CE">
        <w:rPr>
          <w:rFonts w:hint="cs"/>
          <w:rtl/>
          <w:lang w:bidi="ar-SY"/>
        </w:rPr>
        <w:t xml:space="preserve"> : هي مجموعة الشاهد حيث تمت مراقبة هذه المجموعة سريرياً ومخبرياً ( وبشكل أساسي بمعايرة قيم </w:t>
      </w:r>
      <w:r w:rsidRPr="009604CE">
        <w:rPr>
          <w:lang w:bidi="ar-SY"/>
        </w:rPr>
        <w:t>TB</w:t>
      </w:r>
      <w:r w:rsidRPr="009604CE">
        <w:rPr>
          <w:rFonts w:hint="cs"/>
          <w:rtl/>
          <w:lang w:bidi="ar-SY"/>
        </w:rPr>
        <w:t xml:space="preserve"> حسب الحاجة ) وضمت 70 حالة .</w:t>
      </w:r>
    </w:p>
    <w:p w:rsidR="00595834" w:rsidRPr="009604CE" w:rsidRDefault="00595834" w:rsidP="009604CE">
      <w:pPr>
        <w:tabs>
          <w:tab w:val="left" w:pos="1586"/>
        </w:tabs>
        <w:spacing w:after="200" w:line="276" w:lineRule="auto"/>
        <w:jc w:val="lowKashida"/>
        <w:rPr>
          <w:rtl/>
          <w:lang w:bidi="ar-SY"/>
        </w:rPr>
      </w:pPr>
      <w:r w:rsidRPr="009604CE">
        <w:rPr>
          <w:rFonts w:hint="cs"/>
          <w:b/>
          <w:bCs/>
          <w:rtl/>
          <w:lang w:bidi="ar-SY"/>
        </w:rPr>
        <w:t>المجموعة الثانية</w:t>
      </w:r>
      <w:r w:rsidRPr="009604CE">
        <w:rPr>
          <w:rFonts w:hint="cs"/>
          <w:rtl/>
          <w:lang w:bidi="ar-SY"/>
        </w:rPr>
        <w:t xml:space="preserve"> : ضمت 31 حالة ممن دخلوا ضمن دراستنا وطبق لهم الفينوباربيتال بالبروتوكول السابق .</w:t>
      </w:r>
    </w:p>
    <w:p w:rsidR="009B2798" w:rsidRPr="009604CE" w:rsidRDefault="00595834" w:rsidP="009604CE">
      <w:pPr>
        <w:tabs>
          <w:tab w:val="left" w:pos="1586"/>
        </w:tabs>
        <w:spacing w:after="200" w:line="276" w:lineRule="auto"/>
        <w:jc w:val="lowKashida"/>
        <w:rPr>
          <w:rtl/>
          <w:lang w:bidi="ar-SY"/>
        </w:rPr>
      </w:pPr>
      <w:r w:rsidRPr="009604CE">
        <w:rPr>
          <w:rFonts w:hint="cs"/>
          <w:b/>
          <w:bCs/>
          <w:rtl/>
          <w:lang w:bidi="ar-SY"/>
        </w:rPr>
        <w:t>ملاحظة</w:t>
      </w:r>
      <w:r w:rsidRPr="009604CE">
        <w:rPr>
          <w:rFonts w:hint="cs"/>
          <w:rtl/>
          <w:lang w:bidi="ar-SY"/>
        </w:rPr>
        <w:t xml:space="preserve"> : الحالات التي طبق لها الفينوباربيتال كانت أقل من حالات الشاهد لأنه </w:t>
      </w:r>
      <w:r w:rsidR="009B2798" w:rsidRPr="009604CE">
        <w:rPr>
          <w:rFonts w:hint="cs"/>
          <w:rtl/>
          <w:lang w:bidi="ar-SY"/>
        </w:rPr>
        <w:t>كان هناك صعوبة أكبر في متابعة الحالات التي وصف لها الدواء من حيث التزام الأهل بالبروتوكول العلاجي و تو</w:t>
      </w:r>
      <w:r w:rsidR="007A51C2" w:rsidRPr="009604CE">
        <w:rPr>
          <w:rFonts w:hint="cs"/>
          <w:rtl/>
          <w:lang w:bidi="ar-SY"/>
        </w:rPr>
        <w:t>ا</w:t>
      </w:r>
      <w:r w:rsidR="009B2798" w:rsidRPr="009604CE">
        <w:rPr>
          <w:rFonts w:hint="cs"/>
          <w:rtl/>
          <w:lang w:bidi="ar-SY"/>
        </w:rPr>
        <w:t>فر الدواء ( بفترة دراستنا ) .</w:t>
      </w:r>
    </w:p>
    <w:p w:rsidR="00595834" w:rsidRPr="009604CE" w:rsidRDefault="009B2798" w:rsidP="009604CE">
      <w:pPr>
        <w:tabs>
          <w:tab w:val="left" w:pos="1586"/>
        </w:tabs>
        <w:spacing w:after="200" w:line="276" w:lineRule="auto"/>
        <w:jc w:val="lowKashida"/>
        <w:rPr>
          <w:b/>
          <w:bCs/>
          <w:rtl/>
          <w:lang w:bidi="ar-SY"/>
        </w:rPr>
      </w:pPr>
      <w:r w:rsidRPr="009604CE">
        <w:rPr>
          <w:rFonts w:hint="cs"/>
          <w:b/>
          <w:bCs/>
          <w:rtl/>
          <w:lang w:bidi="ar-SY"/>
        </w:rPr>
        <w:t xml:space="preserve">ه. </w:t>
      </w:r>
      <w:r w:rsidR="00595834" w:rsidRPr="009604CE">
        <w:rPr>
          <w:rFonts w:hint="cs"/>
          <w:b/>
          <w:bCs/>
          <w:rtl/>
          <w:lang w:bidi="ar-SY"/>
        </w:rPr>
        <w:t xml:space="preserve">النتائج ومناقشتها </w:t>
      </w:r>
      <w:r w:rsidRPr="009604CE">
        <w:rPr>
          <w:rFonts w:hint="cs"/>
          <w:b/>
          <w:bCs/>
          <w:rtl/>
          <w:lang w:bidi="ar-SY"/>
        </w:rPr>
        <w:t>:</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كما سبق</w:t>
      </w:r>
      <w:r w:rsidR="007A51C2" w:rsidRPr="009604CE">
        <w:rPr>
          <w:rFonts w:hint="cs"/>
          <w:rtl/>
          <w:lang w:bidi="ar-SY"/>
        </w:rPr>
        <w:t xml:space="preserve"> وذكرنا تمت هذه الدراسة في قسم إ</w:t>
      </w:r>
      <w:r w:rsidRPr="009604CE">
        <w:rPr>
          <w:rFonts w:hint="cs"/>
          <w:rtl/>
          <w:lang w:bidi="ar-SY"/>
        </w:rPr>
        <w:t>سعاف الوليد , حيث أعطي الفينوباربيتال بشكل عشوائي لجزء من الحالات المسجلة في دراستنا ( ممن تنطبق عليهم شروط الدراسة) , أهملت الحالات التي لا تنطبق عليها ش</w:t>
      </w:r>
      <w:r w:rsidR="007A51C2" w:rsidRPr="009604CE">
        <w:rPr>
          <w:rFonts w:hint="cs"/>
          <w:rtl/>
          <w:lang w:bidi="ar-SY"/>
        </w:rPr>
        <w:t>روط الدراسة أصلاً أو التي لم تك</w:t>
      </w:r>
      <w:r w:rsidRPr="009604CE">
        <w:rPr>
          <w:rFonts w:hint="cs"/>
          <w:rtl/>
          <w:lang w:bidi="ar-SY"/>
        </w:rPr>
        <w:t>مل المراقبة والمت</w:t>
      </w:r>
      <w:r w:rsidR="009B2798" w:rsidRPr="009604CE">
        <w:rPr>
          <w:rFonts w:hint="cs"/>
          <w:rtl/>
          <w:lang w:bidi="ar-SY"/>
        </w:rPr>
        <w:t>ابعة , أو التي راجعتنا للمتابعة لكن</w:t>
      </w:r>
      <w:r w:rsidRPr="009604CE">
        <w:rPr>
          <w:rFonts w:hint="cs"/>
          <w:rtl/>
          <w:lang w:bidi="ar-SY"/>
        </w:rPr>
        <w:t xml:space="preserve"> التزامها بتعليمات المجموعة التي هي فيها كان ناقصاً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مجموع حالات الدراسة 101 حالة :</w:t>
      </w:r>
    </w:p>
    <w:p w:rsidR="00595834" w:rsidRPr="009604CE" w:rsidRDefault="009B2798" w:rsidP="009604CE">
      <w:pPr>
        <w:tabs>
          <w:tab w:val="left" w:pos="1586"/>
        </w:tabs>
        <w:spacing w:after="200" w:line="276" w:lineRule="auto"/>
        <w:jc w:val="lowKashida"/>
        <w:rPr>
          <w:rtl/>
          <w:lang w:bidi="ar-SY"/>
        </w:rPr>
      </w:pPr>
      <w:r w:rsidRPr="009604CE">
        <w:rPr>
          <w:rFonts w:hint="cs"/>
          <w:rtl/>
          <w:lang w:bidi="ar-SY"/>
        </w:rPr>
        <w:lastRenderedPageBreak/>
        <w:t>-</w:t>
      </w:r>
      <w:r w:rsidR="00595834" w:rsidRPr="009604CE">
        <w:rPr>
          <w:rFonts w:hint="cs"/>
          <w:rtl/>
          <w:lang w:bidi="ar-SY"/>
        </w:rPr>
        <w:t xml:space="preserve"> 31 حالة وصف لها الفينوباربيتال .</w:t>
      </w:r>
    </w:p>
    <w:p w:rsidR="00595834" w:rsidRPr="009604CE" w:rsidRDefault="009B2798" w:rsidP="009604CE">
      <w:pPr>
        <w:tabs>
          <w:tab w:val="left" w:pos="1586"/>
        </w:tabs>
        <w:spacing w:after="200" w:line="276" w:lineRule="auto"/>
        <w:jc w:val="lowKashida"/>
        <w:rPr>
          <w:rtl/>
          <w:lang w:bidi="ar-SY"/>
        </w:rPr>
      </w:pPr>
      <w:r w:rsidRPr="009604CE">
        <w:rPr>
          <w:rFonts w:hint="cs"/>
          <w:rtl/>
          <w:lang w:bidi="ar-SY"/>
        </w:rPr>
        <w:t xml:space="preserve">_ </w:t>
      </w:r>
      <w:r w:rsidR="00595834" w:rsidRPr="009604CE">
        <w:rPr>
          <w:rFonts w:hint="cs"/>
          <w:rtl/>
          <w:lang w:bidi="ar-SY"/>
        </w:rPr>
        <w:t>70 حالة شاهد ( مراقبة فقط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أولاً</w:t>
      </w:r>
      <w:r w:rsidR="009B2798" w:rsidRPr="009604CE">
        <w:rPr>
          <w:rFonts w:hint="cs"/>
          <w:rtl/>
          <w:lang w:bidi="ar-SY"/>
        </w:rPr>
        <w:t xml:space="preserve"> سنضع الجدول التالي ( الجدول رقم 2 </w:t>
      </w:r>
      <w:r w:rsidRPr="009604CE">
        <w:rPr>
          <w:rFonts w:hint="cs"/>
          <w:rtl/>
          <w:lang w:bidi="ar-SY"/>
        </w:rPr>
        <w:t>) وهو جدول مقارنة مواصفات مجموعة الشاهد مع مواصفات مجموعة العلاج لضمان أن التوزيع العشوائي المذكور لم يتسبب بمجموعات غير متشابهة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مجموعة الشاهد</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مجموعة المعالجة</w:t>
            </w:r>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وسطي الوزن</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3.095كغ</w:t>
            </w:r>
          </w:p>
        </w:tc>
        <w:tc>
          <w:tcPr>
            <w:tcW w:w="2841" w:type="dxa"/>
            <w:vAlign w:val="center"/>
          </w:tcPr>
          <w:p w:rsidR="00595834" w:rsidRPr="009604CE" w:rsidRDefault="00595834" w:rsidP="00D77E58">
            <w:pPr>
              <w:tabs>
                <w:tab w:val="left" w:pos="1586"/>
              </w:tabs>
              <w:spacing w:after="200" w:line="276" w:lineRule="auto"/>
              <w:jc w:val="center"/>
              <w:rPr>
                <w:rtl/>
                <w:lang w:bidi="ar-SY"/>
              </w:rPr>
            </w:pPr>
            <w:smartTag w:uri="urn:schemas-microsoft-com:office:smarttags" w:element="metricconverter">
              <w:smartTagPr>
                <w:attr w:name="ProductID" w:val="3.244 كغ"/>
              </w:smartTagPr>
              <w:r w:rsidRPr="009604CE">
                <w:rPr>
                  <w:rFonts w:hint="cs"/>
                  <w:rtl/>
                  <w:lang w:bidi="ar-SY"/>
                </w:rPr>
                <w:t>3.244 كغ</w:t>
              </w:r>
            </w:smartTag>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وسطي العمر</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5.10 يوم</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4.71 يوم</w:t>
            </w:r>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ذكور : إناث</w:t>
            </w:r>
          </w:p>
        </w:tc>
        <w:tc>
          <w:tcPr>
            <w:tcW w:w="2841" w:type="dxa"/>
            <w:vAlign w:val="center"/>
          </w:tcPr>
          <w:p w:rsidR="00595834" w:rsidRPr="009604CE" w:rsidRDefault="00595834" w:rsidP="00D77E58">
            <w:pPr>
              <w:tabs>
                <w:tab w:val="left" w:pos="1586"/>
              </w:tabs>
              <w:spacing w:after="200" w:line="276" w:lineRule="auto"/>
              <w:jc w:val="center"/>
              <w:rPr>
                <w:lang w:bidi="ar-SY"/>
              </w:rPr>
            </w:pPr>
            <w:r w:rsidRPr="009604CE">
              <w:rPr>
                <w:rFonts w:hint="cs"/>
                <w:rtl/>
                <w:lang w:bidi="ar-SY"/>
              </w:rPr>
              <w:t xml:space="preserve">1,5 </w:t>
            </w:r>
            <w:r w:rsidRPr="009604CE">
              <w:rPr>
                <w:lang w:bidi="ar-SY"/>
              </w:rPr>
              <w:t>/</w:t>
            </w:r>
            <w:r w:rsidRPr="009604CE">
              <w:rPr>
                <w:rFonts w:hint="cs"/>
                <w:rtl/>
                <w:lang w:bidi="ar-SY"/>
              </w:rPr>
              <w:t xml:space="preserve"> 1</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1.4 / 1</w:t>
            </w:r>
          </w:p>
        </w:tc>
      </w:tr>
      <w:tr w:rsidR="00595834" w:rsidRPr="009604CE" w:rsidTr="00D77E58">
        <w:tc>
          <w:tcPr>
            <w:tcW w:w="2840" w:type="dxa"/>
            <w:vAlign w:val="center"/>
          </w:tcPr>
          <w:p w:rsidR="00595834" w:rsidRPr="009604CE" w:rsidRDefault="007A51C2" w:rsidP="00D77E58">
            <w:pPr>
              <w:tabs>
                <w:tab w:val="left" w:pos="1586"/>
              </w:tabs>
              <w:spacing w:after="200" w:line="276" w:lineRule="auto"/>
              <w:jc w:val="center"/>
              <w:rPr>
                <w:rtl/>
                <w:lang w:bidi="ar-SY"/>
              </w:rPr>
            </w:pPr>
            <w:r w:rsidRPr="009604CE">
              <w:rPr>
                <w:rFonts w:hint="cs"/>
                <w:rtl/>
                <w:lang w:bidi="ar-SY"/>
              </w:rPr>
              <w:t>نسبة الإ</w:t>
            </w:r>
            <w:r w:rsidR="00595834" w:rsidRPr="009604CE">
              <w:rPr>
                <w:rFonts w:hint="cs"/>
                <w:rtl/>
                <w:lang w:bidi="ar-SY"/>
              </w:rPr>
              <w:t>رضاع بالترتيب</w:t>
            </w:r>
          </w:p>
          <w:p w:rsidR="00595834" w:rsidRPr="009604CE" w:rsidRDefault="009B2798" w:rsidP="00D77E58">
            <w:pPr>
              <w:tabs>
                <w:tab w:val="left" w:pos="1586"/>
              </w:tabs>
              <w:spacing w:after="200" w:line="276" w:lineRule="auto"/>
              <w:jc w:val="center"/>
              <w:rPr>
                <w:color w:val="FF0000"/>
                <w:rtl/>
                <w:lang w:bidi="ar-SY"/>
              </w:rPr>
            </w:pPr>
            <w:r w:rsidRPr="009604CE">
              <w:rPr>
                <w:rFonts w:hint="cs"/>
                <w:rtl/>
                <w:lang w:bidi="ar-SY"/>
              </w:rPr>
              <w:t xml:space="preserve">( والدي </w:t>
            </w:r>
            <w:r w:rsidRPr="009604CE">
              <w:rPr>
                <w:rtl/>
                <w:lang w:bidi="ar-SY"/>
              </w:rPr>
              <w:t>–</w:t>
            </w:r>
            <w:r w:rsidRPr="009604CE">
              <w:rPr>
                <w:rFonts w:hint="cs"/>
                <w:rtl/>
                <w:lang w:bidi="ar-SY"/>
              </w:rPr>
              <w:t xml:space="preserve"> صناعي </w:t>
            </w:r>
            <w:r w:rsidRPr="009604CE">
              <w:rPr>
                <w:rtl/>
                <w:lang w:bidi="ar-SY"/>
              </w:rPr>
              <w:t>–</w:t>
            </w:r>
            <w:r w:rsidRPr="009604CE">
              <w:rPr>
                <w:rFonts w:hint="cs"/>
                <w:rtl/>
                <w:lang w:bidi="ar-SY"/>
              </w:rPr>
              <w:t xml:space="preserve"> كليهما )</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44%-18%-38%</w:t>
            </w:r>
          </w:p>
          <w:p w:rsidR="00595834" w:rsidRPr="009604CE" w:rsidRDefault="00595834" w:rsidP="00D77E58">
            <w:pPr>
              <w:tabs>
                <w:tab w:val="left" w:pos="1586"/>
              </w:tabs>
              <w:spacing w:after="200" w:line="276" w:lineRule="auto"/>
              <w:jc w:val="center"/>
              <w:rPr>
                <w:color w:val="FF0000"/>
                <w:rtl/>
                <w:lang w:bidi="ar-SY"/>
              </w:rPr>
            </w:pP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42% - 20 % - 38%</w:t>
            </w:r>
          </w:p>
          <w:p w:rsidR="00595834" w:rsidRPr="009604CE" w:rsidRDefault="00595834" w:rsidP="00D77E58">
            <w:pPr>
              <w:tabs>
                <w:tab w:val="left" w:pos="1586"/>
              </w:tabs>
              <w:spacing w:after="200" w:line="276" w:lineRule="auto"/>
              <w:jc w:val="center"/>
              <w:rPr>
                <w:color w:val="FF0000"/>
                <w:rtl/>
                <w:lang w:bidi="ar-SY"/>
              </w:rPr>
            </w:pPr>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وجود عوامل خطورة</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42%</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45%</w:t>
            </w:r>
          </w:p>
        </w:tc>
      </w:tr>
    </w:tbl>
    <w:p w:rsidR="00D17A7A" w:rsidRPr="009604CE" w:rsidRDefault="00D77E58" w:rsidP="00D77E58">
      <w:pPr>
        <w:tabs>
          <w:tab w:val="left" w:pos="1586"/>
        </w:tabs>
        <w:spacing w:after="200" w:line="276" w:lineRule="auto"/>
        <w:jc w:val="center"/>
        <w:rPr>
          <w:rtl/>
          <w:lang w:bidi="ar-SY"/>
        </w:rPr>
      </w:pPr>
      <w:r>
        <w:rPr>
          <w:rFonts w:hint="cs"/>
          <w:rtl/>
          <w:lang w:bidi="ar-SY"/>
        </w:rPr>
        <w:t>ا</w:t>
      </w:r>
      <w:r w:rsidR="00D17A7A" w:rsidRPr="009604CE">
        <w:rPr>
          <w:rFonts w:hint="cs"/>
          <w:rtl/>
          <w:lang w:bidi="ar-SY"/>
        </w:rPr>
        <w:t>لجدول رقم (2)</w:t>
      </w:r>
    </w:p>
    <w:p w:rsidR="00595834" w:rsidRPr="009604CE" w:rsidRDefault="007A51C2" w:rsidP="009604CE">
      <w:pPr>
        <w:tabs>
          <w:tab w:val="left" w:pos="1586"/>
        </w:tabs>
        <w:spacing w:after="200" w:line="276" w:lineRule="auto"/>
        <w:jc w:val="lowKashida"/>
        <w:rPr>
          <w:rtl/>
          <w:lang w:bidi="ar-SY"/>
        </w:rPr>
      </w:pPr>
      <w:r w:rsidRPr="009604CE">
        <w:rPr>
          <w:rFonts w:hint="cs"/>
          <w:rtl/>
          <w:lang w:bidi="ar-SY"/>
        </w:rPr>
        <w:t>نلاحظ تقارب كل</w:t>
      </w:r>
      <w:r w:rsidR="00595834" w:rsidRPr="009604CE">
        <w:rPr>
          <w:rFonts w:hint="cs"/>
          <w:rtl/>
          <w:lang w:bidi="ar-SY"/>
        </w:rPr>
        <w:t xml:space="preserve"> من </w:t>
      </w:r>
      <w:r w:rsidRPr="009604CE">
        <w:rPr>
          <w:rFonts w:hint="cs"/>
          <w:rtl/>
          <w:lang w:bidi="ar-SY"/>
        </w:rPr>
        <w:t xml:space="preserve">وسطي العمر والجنس والوزن وتواتر </w:t>
      </w:r>
      <w:r w:rsidR="00595834" w:rsidRPr="009604CE">
        <w:rPr>
          <w:rFonts w:hint="cs"/>
          <w:rtl/>
          <w:lang w:bidi="ar-SY"/>
        </w:rPr>
        <w:t>عوامل الخطورة بين المجموعتين مما يضمن عدم وجود انحياز.</w:t>
      </w:r>
    </w:p>
    <w:p w:rsidR="00595834" w:rsidRPr="009604CE" w:rsidRDefault="00595834" w:rsidP="009604CE">
      <w:pPr>
        <w:tabs>
          <w:tab w:val="left" w:pos="1586"/>
        </w:tabs>
        <w:spacing w:after="200" w:line="276" w:lineRule="auto"/>
        <w:jc w:val="lowKashida"/>
        <w:rPr>
          <w:rtl/>
          <w:lang w:bidi="ar-SY"/>
        </w:rPr>
      </w:pPr>
    </w:p>
    <w:p w:rsidR="00595834" w:rsidRPr="009604CE" w:rsidRDefault="00595834" w:rsidP="009604CE">
      <w:pPr>
        <w:tabs>
          <w:tab w:val="left" w:pos="1586"/>
        </w:tabs>
        <w:spacing w:after="200" w:line="276" w:lineRule="auto"/>
        <w:jc w:val="lowKashida"/>
        <w:rPr>
          <w:rtl/>
          <w:lang w:bidi="ar-SY"/>
        </w:rPr>
      </w:pPr>
    </w:p>
    <w:p w:rsidR="00595834" w:rsidRPr="009604CE" w:rsidRDefault="009B2798" w:rsidP="009604CE">
      <w:pPr>
        <w:tabs>
          <w:tab w:val="left" w:pos="1586"/>
        </w:tabs>
        <w:spacing w:after="200" w:line="276" w:lineRule="auto"/>
        <w:jc w:val="lowKashida"/>
        <w:rPr>
          <w:rtl/>
          <w:lang w:bidi="ar-SY"/>
        </w:rPr>
      </w:pPr>
      <w:r w:rsidRPr="009604CE">
        <w:rPr>
          <w:rFonts w:hint="cs"/>
          <w:rtl/>
          <w:lang w:bidi="ar-SY"/>
        </w:rPr>
        <w:lastRenderedPageBreak/>
        <w:t>والجدول رقم (3</w:t>
      </w:r>
      <w:r w:rsidR="00595834" w:rsidRPr="009604CE">
        <w:rPr>
          <w:rFonts w:hint="cs"/>
          <w:rtl/>
          <w:lang w:bidi="ar-SY"/>
        </w:rPr>
        <w:t>) التالي يبين لنا مصير كل مجموعة والتعليق يليه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595834" w:rsidRPr="009604CE" w:rsidTr="002236EA">
        <w:tc>
          <w:tcPr>
            <w:tcW w:w="2840" w:type="dxa"/>
            <w:vAlign w:val="center"/>
          </w:tcPr>
          <w:p w:rsidR="00595834" w:rsidRPr="009604CE" w:rsidRDefault="00595834" w:rsidP="002236EA">
            <w:pPr>
              <w:tabs>
                <w:tab w:val="left" w:pos="1586"/>
              </w:tabs>
              <w:spacing w:after="200" w:line="276" w:lineRule="auto"/>
              <w:jc w:val="center"/>
              <w:rPr>
                <w:rtl/>
                <w:lang w:bidi="ar-SY"/>
              </w:rPr>
            </w:pPr>
          </w:p>
        </w:tc>
        <w:tc>
          <w:tcPr>
            <w:tcW w:w="2841" w:type="dxa"/>
            <w:vAlign w:val="center"/>
          </w:tcPr>
          <w:p w:rsidR="00595834" w:rsidRPr="009604CE" w:rsidRDefault="00595834" w:rsidP="002236EA">
            <w:pPr>
              <w:tabs>
                <w:tab w:val="left" w:pos="1586"/>
              </w:tabs>
              <w:spacing w:after="200" w:line="276" w:lineRule="auto"/>
              <w:jc w:val="center"/>
              <w:rPr>
                <w:rtl/>
                <w:lang w:bidi="ar-SY"/>
              </w:rPr>
            </w:pPr>
            <w:r w:rsidRPr="009604CE">
              <w:rPr>
                <w:rFonts w:hint="cs"/>
                <w:rtl/>
                <w:lang w:bidi="ar-SY"/>
              </w:rPr>
              <w:t>تعرض للدواء</w:t>
            </w:r>
          </w:p>
        </w:tc>
        <w:tc>
          <w:tcPr>
            <w:tcW w:w="2841" w:type="dxa"/>
            <w:vAlign w:val="center"/>
          </w:tcPr>
          <w:p w:rsidR="00595834" w:rsidRPr="009604CE" w:rsidRDefault="00595834" w:rsidP="002236EA">
            <w:pPr>
              <w:tabs>
                <w:tab w:val="left" w:pos="1586"/>
              </w:tabs>
              <w:spacing w:after="200" w:line="276" w:lineRule="auto"/>
              <w:jc w:val="center"/>
              <w:rPr>
                <w:rtl/>
                <w:lang w:bidi="ar-SY"/>
              </w:rPr>
            </w:pPr>
            <w:r w:rsidRPr="009604CE">
              <w:rPr>
                <w:rFonts w:hint="cs"/>
                <w:rtl/>
                <w:lang w:bidi="ar-SY"/>
              </w:rPr>
              <w:t>لم يتعرض للدواء</w:t>
            </w:r>
          </w:p>
        </w:tc>
      </w:tr>
      <w:tr w:rsidR="00595834" w:rsidRPr="009604CE" w:rsidTr="002236EA">
        <w:tc>
          <w:tcPr>
            <w:tcW w:w="2840" w:type="dxa"/>
            <w:vAlign w:val="center"/>
          </w:tcPr>
          <w:p w:rsidR="00595834" w:rsidRPr="009604CE" w:rsidRDefault="00595834" w:rsidP="002236EA">
            <w:pPr>
              <w:tabs>
                <w:tab w:val="left" w:pos="1586"/>
              </w:tabs>
              <w:spacing w:after="200" w:line="276" w:lineRule="auto"/>
              <w:jc w:val="center"/>
              <w:rPr>
                <w:rtl/>
                <w:lang w:bidi="ar-SY"/>
              </w:rPr>
            </w:pPr>
            <w:r w:rsidRPr="009604CE">
              <w:rPr>
                <w:rFonts w:hint="cs"/>
                <w:rtl/>
                <w:lang w:bidi="ar-SY"/>
              </w:rPr>
              <w:t>تحسن ( لا علاج ضوئي)</w:t>
            </w:r>
          </w:p>
        </w:tc>
        <w:tc>
          <w:tcPr>
            <w:tcW w:w="2841" w:type="dxa"/>
            <w:vAlign w:val="center"/>
          </w:tcPr>
          <w:p w:rsidR="00595834" w:rsidRPr="009604CE" w:rsidRDefault="00595834" w:rsidP="002236EA">
            <w:pPr>
              <w:tabs>
                <w:tab w:val="left" w:pos="1586"/>
              </w:tabs>
              <w:spacing w:after="200" w:line="276" w:lineRule="auto"/>
              <w:jc w:val="center"/>
              <w:rPr>
                <w:rtl/>
                <w:lang w:bidi="ar-SY"/>
              </w:rPr>
            </w:pPr>
            <w:r w:rsidRPr="009604CE">
              <w:rPr>
                <w:rFonts w:hint="cs"/>
                <w:rtl/>
                <w:lang w:bidi="ar-SY"/>
              </w:rPr>
              <w:t>25</w:t>
            </w:r>
          </w:p>
        </w:tc>
        <w:tc>
          <w:tcPr>
            <w:tcW w:w="2841" w:type="dxa"/>
            <w:vAlign w:val="center"/>
          </w:tcPr>
          <w:p w:rsidR="00595834" w:rsidRPr="009604CE" w:rsidRDefault="00595834" w:rsidP="002236EA">
            <w:pPr>
              <w:tabs>
                <w:tab w:val="left" w:pos="1586"/>
              </w:tabs>
              <w:spacing w:after="200" w:line="276" w:lineRule="auto"/>
              <w:jc w:val="center"/>
              <w:rPr>
                <w:rtl/>
                <w:lang w:bidi="ar-SY"/>
              </w:rPr>
            </w:pPr>
            <w:r w:rsidRPr="009604CE">
              <w:rPr>
                <w:rFonts w:hint="cs"/>
                <w:rtl/>
                <w:lang w:bidi="ar-SY"/>
              </w:rPr>
              <w:t>61</w:t>
            </w:r>
          </w:p>
        </w:tc>
      </w:tr>
      <w:tr w:rsidR="00595834" w:rsidRPr="009604CE" w:rsidTr="002236EA">
        <w:tc>
          <w:tcPr>
            <w:tcW w:w="2840" w:type="dxa"/>
            <w:vAlign w:val="center"/>
          </w:tcPr>
          <w:p w:rsidR="00595834" w:rsidRPr="009604CE" w:rsidRDefault="00595834" w:rsidP="002236EA">
            <w:pPr>
              <w:tabs>
                <w:tab w:val="left" w:pos="1586"/>
              </w:tabs>
              <w:spacing w:after="200" w:line="276" w:lineRule="auto"/>
              <w:jc w:val="center"/>
              <w:rPr>
                <w:rtl/>
                <w:lang w:bidi="ar-SY"/>
              </w:rPr>
            </w:pPr>
            <w:r w:rsidRPr="009604CE">
              <w:rPr>
                <w:rFonts w:hint="cs"/>
                <w:rtl/>
                <w:lang w:bidi="ar-SY"/>
              </w:rPr>
              <w:t>لا تحسن( علاج ضوئي )</w:t>
            </w:r>
          </w:p>
        </w:tc>
        <w:tc>
          <w:tcPr>
            <w:tcW w:w="2841" w:type="dxa"/>
            <w:vAlign w:val="center"/>
          </w:tcPr>
          <w:p w:rsidR="00595834" w:rsidRPr="009604CE" w:rsidRDefault="00595834" w:rsidP="002236EA">
            <w:pPr>
              <w:tabs>
                <w:tab w:val="left" w:pos="1586"/>
              </w:tabs>
              <w:spacing w:after="200" w:line="276" w:lineRule="auto"/>
              <w:jc w:val="center"/>
              <w:rPr>
                <w:rtl/>
                <w:lang w:bidi="ar-SY"/>
              </w:rPr>
            </w:pPr>
            <w:r w:rsidRPr="009604CE">
              <w:rPr>
                <w:rFonts w:hint="cs"/>
                <w:rtl/>
                <w:lang w:bidi="ar-SY"/>
              </w:rPr>
              <w:t>6</w:t>
            </w:r>
          </w:p>
        </w:tc>
        <w:tc>
          <w:tcPr>
            <w:tcW w:w="2841" w:type="dxa"/>
            <w:vAlign w:val="center"/>
          </w:tcPr>
          <w:p w:rsidR="00595834" w:rsidRPr="009604CE" w:rsidRDefault="009B2798" w:rsidP="002236EA">
            <w:pPr>
              <w:tabs>
                <w:tab w:val="left" w:pos="1586"/>
              </w:tabs>
              <w:spacing w:after="200" w:line="276" w:lineRule="auto"/>
              <w:jc w:val="center"/>
              <w:rPr>
                <w:rtl/>
                <w:lang w:bidi="ar-SY"/>
              </w:rPr>
            </w:pPr>
            <w:r w:rsidRPr="009604CE">
              <w:rPr>
                <w:rFonts w:hint="cs"/>
                <w:rtl/>
                <w:lang w:bidi="ar-SY"/>
              </w:rPr>
              <w:t>9</w:t>
            </w:r>
          </w:p>
        </w:tc>
      </w:tr>
    </w:tbl>
    <w:p w:rsidR="009B2798" w:rsidRPr="009604CE" w:rsidRDefault="004565F5" w:rsidP="00D77E58">
      <w:pPr>
        <w:tabs>
          <w:tab w:val="left" w:pos="1586"/>
        </w:tabs>
        <w:spacing w:after="200" w:line="276" w:lineRule="auto"/>
        <w:jc w:val="center"/>
        <w:rPr>
          <w:color w:val="FF0000"/>
          <w:rtl/>
          <w:lang w:bidi="ar-SY"/>
        </w:rPr>
      </w:pPr>
      <w:r w:rsidRPr="009604CE">
        <w:rPr>
          <w:rFonts w:hint="cs"/>
          <w:rtl/>
          <w:lang w:bidi="ar-SY"/>
        </w:rPr>
        <w:t>جدول رقم (3</w:t>
      </w:r>
      <w:r w:rsidR="00595834" w:rsidRPr="009604CE">
        <w:rPr>
          <w:rFonts w:hint="cs"/>
          <w:rtl/>
          <w:lang w:bidi="ar-SY"/>
        </w:rPr>
        <w:t>)</w:t>
      </w:r>
    </w:p>
    <w:p w:rsidR="00595834" w:rsidRPr="009604CE" w:rsidRDefault="00595834" w:rsidP="009604CE">
      <w:pPr>
        <w:tabs>
          <w:tab w:val="left" w:pos="1586"/>
        </w:tabs>
        <w:spacing w:after="200" w:line="276" w:lineRule="auto"/>
        <w:jc w:val="lowKashida"/>
        <w:rPr>
          <w:rtl/>
          <w:lang w:bidi="ar-SY"/>
        </w:rPr>
      </w:pPr>
      <w:r w:rsidRPr="002236EA">
        <w:rPr>
          <w:rFonts w:hint="cs"/>
          <w:rtl/>
          <w:lang w:bidi="ar-SY"/>
        </w:rPr>
        <w:t>نلاحظ أن 19.35% ( 6 من أصل 31) من مجموعة العلاج احتاجت علاج ضوئي , بينما 12.</w:t>
      </w:r>
      <w:r w:rsidR="004565F5" w:rsidRPr="002236EA">
        <w:rPr>
          <w:rFonts w:hint="cs"/>
          <w:rtl/>
          <w:lang w:bidi="ar-SY"/>
        </w:rPr>
        <w:t xml:space="preserve">85 </w:t>
      </w:r>
      <w:r w:rsidRPr="002236EA">
        <w:rPr>
          <w:rFonts w:hint="cs"/>
          <w:rtl/>
          <w:lang w:bidi="ar-SY"/>
        </w:rPr>
        <w:t>% ( 9 من أصل</w:t>
      </w:r>
      <w:r w:rsidR="004565F5" w:rsidRPr="002236EA">
        <w:rPr>
          <w:rFonts w:hint="cs"/>
          <w:rtl/>
          <w:lang w:bidi="ar-SY"/>
        </w:rPr>
        <w:t>70</w:t>
      </w:r>
      <w:r w:rsidRPr="002236EA">
        <w:rPr>
          <w:rFonts w:hint="cs"/>
          <w:rtl/>
          <w:lang w:bidi="ar-SY"/>
        </w:rPr>
        <w:t>) من مجموعة الشاهد احتاجت علاج</w:t>
      </w:r>
      <w:r w:rsidRPr="009604CE">
        <w:rPr>
          <w:rFonts w:hint="cs"/>
          <w:rtl/>
          <w:lang w:bidi="ar-SY"/>
        </w:rPr>
        <w:t xml:space="preserve"> ضوئي ,</w:t>
      </w:r>
      <w:r w:rsidR="004565F5" w:rsidRPr="009604CE">
        <w:rPr>
          <w:rFonts w:hint="cs"/>
          <w:rtl/>
          <w:lang w:bidi="ar-SY"/>
        </w:rPr>
        <w:t xml:space="preserve">و بحساب قيمة </w:t>
      </w:r>
      <w:r w:rsidR="00DF2119" w:rsidRPr="009604CE">
        <w:rPr>
          <w:lang w:bidi="ar-SY"/>
        </w:rPr>
        <w:t>p value</w:t>
      </w:r>
      <w:r w:rsidRPr="009604CE">
        <w:rPr>
          <w:rFonts w:hint="cs"/>
          <w:rtl/>
          <w:lang w:bidi="ar-SY"/>
        </w:rPr>
        <w:t xml:space="preserve"> </w:t>
      </w:r>
      <w:r w:rsidR="00DF2119" w:rsidRPr="009604CE">
        <w:rPr>
          <w:rFonts w:hint="cs"/>
          <w:rtl/>
          <w:lang w:bidi="ar-SY"/>
        </w:rPr>
        <w:t xml:space="preserve">اعتماداً على اختبار كاي مربع </w:t>
      </w:r>
      <w:r w:rsidR="00D77E58">
        <w:rPr>
          <w:rFonts w:hint="cs"/>
          <w:rtl/>
          <w:lang w:bidi="ar-SY"/>
        </w:rPr>
        <w:t xml:space="preserve">                 </w:t>
      </w:r>
      <w:r w:rsidR="00DF2119" w:rsidRPr="009604CE">
        <w:rPr>
          <w:rFonts w:hint="cs"/>
          <w:rtl/>
          <w:lang w:bidi="ar-SY"/>
        </w:rPr>
        <w:t xml:space="preserve">( </w:t>
      </w:r>
      <w:r w:rsidR="00DF2119" w:rsidRPr="009604CE">
        <w:rPr>
          <w:lang w:bidi="ar-SY"/>
        </w:rPr>
        <w:t>Chi square</w:t>
      </w:r>
      <w:r w:rsidR="00D17A7A" w:rsidRPr="009604CE">
        <w:rPr>
          <w:rFonts w:hint="cs"/>
          <w:rtl/>
          <w:lang w:bidi="ar-SY"/>
        </w:rPr>
        <w:t>) كانت تساوي 0,035</w:t>
      </w:r>
      <w:r w:rsidR="00DF2119" w:rsidRPr="009604CE">
        <w:rPr>
          <w:rFonts w:hint="cs"/>
          <w:rtl/>
          <w:lang w:bidi="ar-SY"/>
        </w:rPr>
        <w:t xml:space="preserve"> </w:t>
      </w:r>
      <w:r w:rsidR="00D17A7A" w:rsidRPr="009604CE">
        <w:rPr>
          <w:rFonts w:hint="cs"/>
          <w:rtl/>
          <w:lang w:bidi="ar-SY"/>
        </w:rPr>
        <w:t>(أقل من0,05</w:t>
      </w:r>
      <w:r w:rsidR="00DF2119" w:rsidRPr="009604CE">
        <w:rPr>
          <w:rFonts w:hint="cs"/>
          <w:rtl/>
          <w:lang w:bidi="ar-SY"/>
        </w:rPr>
        <w:t>)</w:t>
      </w:r>
      <w:r w:rsidR="00D77E58">
        <w:rPr>
          <w:rFonts w:hint="cs"/>
          <w:rtl/>
          <w:lang w:bidi="ar-SY"/>
        </w:rPr>
        <w:t xml:space="preserve"> </w:t>
      </w:r>
      <w:r w:rsidRPr="009604CE">
        <w:rPr>
          <w:rFonts w:hint="cs"/>
          <w:rtl/>
          <w:lang w:bidi="ar-SY"/>
        </w:rPr>
        <w:t>أي أن العلاج بالفي</w:t>
      </w:r>
      <w:r w:rsidR="009B2798" w:rsidRPr="009604CE">
        <w:rPr>
          <w:rFonts w:hint="cs"/>
          <w:rtl/>
          <w:lang w:bidi="ar-SY"/>
        </w:rPr>
        <w:t>نوباربيتال لم يكن له تأثير على إ</w:t>
      </w:r>
      <w:r w:rsidRPr="009604CE">
        <w:rPr>
          <w:rFonts w:hint="cs"/>
          <w:rtl/>
          <w:lang w:bidi="ar-SY"/>
        </w:rPr>
        <w:t>نقاص حالات العلاج الضوئي , بل على العكس ساهم في زيادتها ( غالبا</w:t>
      </w:r>
      <w:r w:rsidR="009B2798" w:rsidRPr="009604CE">
        <w:rPr>
          <w:rFonts w:hint="cs"/>
          <w:rtl/>
          <w:lang w:bidi="ar-SY"/>
        </w:rPr>
        <w:t>"</w:t>
      </w:r>
      <w:r w:rsidRPr="009604CE">
        <w:rPr>
          <w:rFonts w:hint="cs"/>
          <w:rtl/>
          <w:lang w:bidi="ar-SY"/>
        </w:rPr>
        <w:t xml:space="preserve"> يسبب نقص ا</w:t>
      </w:r>
      <w:r w:rsidR="007A51C2" w:rsidRPr="009604CE">
        <w:rPr>
          <w:rFonts w:hint="cs"/>
          <w:rtl/>
          <w:lang w:bidi="ar-SY"/>
        </w:rPr>
        <w:t>لوارد الغذائي التالي لزيادة فت</w:t>
      </w:r>
      <w:r w:rsidRPr="009604CE">
        <w:rPr>
          <w:rFonts w:hint="cs"/>
          <w:rtl/>
          <w:lang w:bidi="ar-SY"/>
        </w:rPr>
        <w:t>رة ا</w:t>
      </w:r>
      <w:r w:rsidR="00D77E58">
        <w:rPr>
          <w:rFonts w:hint="cs"/>
          <w:rtl/>
          <w:lang w:bidi="ar-SY"/>
        </w:rPr>
        <w:t>لنوم عند الوليد بتأثير الدواء )</w:t>
      </w:r>
      <w:r w:rsidRPr="009604CE">
        <w:rPr>
          <w:rFonts w:hint="cs"/>
          <w:rtl/>
          <w:lang w:bidi="ar-SY"/>
        </w:rPr>
        <w:t>.</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كما وأن دراسة الأستاذ الدكتور منذر شيخ الحداد</w:t>
      </w:r>
      <w:r w:rsidR="009B2798" w:rsidRPr="009604CE">
        <w:rPr>
          <w:rFonts w:hint="cs"/>
          <w:rtl/>
          <w:lang w:bidi="ar-SY"/>
        </w:rPr>
        <w:t>ين</w:t>
      </w:r>
      <w:r w:rsidRPr="009604CE">
        <w:rPr>
          <w:rFonts w:hint="cs"/>
          <w:rtl/>
          <w:lang w:bidi="ar-SY"/>
        </w:rPr>
        <w:t xml:space="preserve"> التي نشرها في المجلة الطبية العربية </w:t>
      </w:r>
      <w:r w:rsidR="009B2798" w:rsidRPr="009604CE">
        <w:rPr>
          <w:rFonts w:hint="cs"/>
          <w:rtl/>
          <w:lang w:bidi="ar-SY"/>
        </w:rPr>
        <w:t>( العدد 169 / 2007 ) الصفحة 12 أ</w:t>
      </w:r>
      <w:r w:rsidRPr="009604CE">
        <w:rPr>
          <w:rFonts w:hint="cs"/>
          <w:rtl/>
          <w:lang w:bidi="ar-SY"/>
        </w:rPr>
        <w:t>شار فيها بأن الفينوباربي</w:t>
      </w:r>
      <w:r w:rsidR="009B2798" w:rsidRPr="009604CE">
        <w:rPr>
          <w:rFonts w:hint="cs"/>
          <w:rtl/>
          <w:lang w:bidi="ar-SY"/>
        </w:rPr>
        <w:t>تال كان دوره ضئيلاً أو معدوما"</w:t>
      </w:r>
      <w:r w:rsidRPr="009604CE">
        <w:rPr>
          <w:rFonts w:hint="cs"/>
          <w:color w:val="FF0000"/>
          <w:rtl/>
          <w:lang w:bidi="ar-SY"/>
        </w:rPr>
        <w:t xml:space="preserve"> </w:t>
      </w:r>
      <w:r w:rsidR="009B2798" w:rsidRPr="009604CE">
        <w:rPr>
          <w:rFonts w:hint="cs"/>
          <w:rtl/>
          <w:lang w:bidi="ar-SY"/>
        </w:rPr>
        <w:t>في الحالات الإ</w:t>
      </w:r>
      <w:r w:rsidRPr="009604CE">
        <w:rPr>
          <w:rFonts w:hint="cs"/>
          <w:rtl/>
          <w:lang w:bidi="ar-SY"/>
        </w:rPr>
        <w:t xml:space="preserve">نحلالية </w:t>
      </w:r>
      <w:r w:rsidR="00D77E58">
        <w:rPr>
          <w:rFonts w:hint="cs"/>
          <w:rtl/>
          <w:lang w:bidi="ar-SY"/>
        </w:rPr>
        <w:t>الشديدة في تخفيض قيم البيلروبين</w:t>
      </w:r>
      <w:r w:rsidRPr="009604CE">
        <w:rPr>
          <w:rFonts w:hint="cs"/>
          <w:rtl/>
          <w:lang w:bidi="ar-SY"/>
        </w:rPr>
        <w:t>.</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من الجدول السابق يمكننا</w:t>
      </w:r>
      <w:r w:rsidR="00DF2119" w:rsidRPr="009604CE">
        <w:rPr>
          <w:rFonts w:hint="cs"/>
          <w:rtl/>
          <w:lang w:bidi="ar-SY"/>
        </w:rPr>
        <w:t xml:space="preserve"> أيضاً</w:t>
      </w:r>
      <w:r w:rsidRPr="009604CE">
        <w:rPr>
          <w:rFonts w:hint="cs"/>
          <w:rtl/>
          <w:lang w:bidi="ar-SY"/>
        </w:rPr>
        <w:t xml:space="preserve"> حساب ما يسمى بنسبة الأرجحية </w:t>
      </w:r>
      <w:r w:rsidR="009B2798" w:rsidRPr="009604CE">
        <w:rPr>
          <w:lang w:bidi="ar-SY"/>
        </w:rPr>
        <w:t>odds</w:t>
      </w:r>
      <w:r w:rsidR="00D17A7A" w:rsidRPr="009604CE">
        <w:rPr>
          <w:lang w:bidi="ar-SY"/>
        </w:rPr>
        <w:t xml:space="preserve"> </w:t>
      </w:r>
      <w:r w:rsidR="009B2798" w:rsidRPr="009604CE">
        <w:rPr>
          <w:lang w:bidi="ar-SY"/>
        </w:rPr>
        <w:t>Ratio</w:t>
      </w:r>
    </w:p>
    <w:p w:rsidR="009B2798" w:rsidRPr="002236EA" w:rsidRDefault="009B2798" w:rsidP="009604CE">
      <w:pPr>
        <w:tabs>
          <w:tab w:val="left" w:pos="1586"/>
        </w:tabs>
        <w:spacing w:after="200" w:line="276" w:lineRule="auto"/>
        <w:jc w:val="lowKashida"/>
        <w:rPr>
          <w:rtl/>
          <w:lang w:bidi="ar-SY"/>
        </w:rPr>
      </w:pPr>
      <w:r w:rsidRPr="002236EA">
        <w:rPr>
          <w:lang w:bidi="ar-SY"/>
        </w:rPr>
        <w:t xml:space="preserve">OR = C  X  b / a X d </w:t>
      </w:r>
    </w:p>
    <w:p w:rsidR="009B2798" w:rsidRPr="002236EA" w:rsidRDefault="009B2798" w:rsidP="002236EA">
      <w:pPr>
        <w:tabs>
          <w:tab w:val="left" w:pos="1586"/>
        </w:tabs>
        <w:jc w:val="both"/>
        <w:rPr>
          <w:rtl/>
          <w:lang w:bidi="ar-SY"/>
        </w:rPr>
      </w:pPr>
      <w:r w:rsidRPr="002236EA">
        <w:rPr>
          <w:rFonts w:hint="cs"/>
          <w:rtl/>
          <w:lang w:bidi="ar-SY"/>
        </w:rPr>
        <w:t xml:space="preserve">         6 × 61     366</w:t>
      </w:r>
    </w:p>
    <w:p w:rsidR="002236EA" w:rsidRDefault="00595834" w:rsidP="002236EA">
      <w:pPr>
        <w:tabs>
          <w:tab w:val="left" w:pos="1586"/>
        </w:tabs>
        <w:jc w:val="both"/>
        <w:rPr>
          <w:rtl/>
          <w:lang w:bidi="ar-SY"/>
        </w:rPr>
      </w:pPr>
      <w:r w:rsidRPr="002236EA">
        <w:rPr>
          <w:lang w:bidi="ar-SY"/>
        </w:rPr>
        <w:t>OR</w:t>
      </w:r>
      <w:r w:rsidR="009B2798" w:rsidRPr="002236EA">
        <w:rPr>
          <w:rFonts w:hint="cs"/>
          <w:rtl/>
          <w:lang w:bidi="ar-SY"/>
        </w:rPr>
        <w:t xml:space="preserve"> = ------ = ----</w:t>
      </w:r>
      <w:r w:rsidRPr="002236EA">
        <w:rPr>
          <w:rFonts w:hint="cs"/>
          <w:rtl/>
          <w:lang w:bidi="ar-SY"/>
        </w:rPr>
        <w:t xml:space="preserve"> </w:t>
      </w:r>
      <w:r w:rsidR="009B2798" w:rsidRPr="002236EA">
        <w:rPr>
          <w:rFonts w:hint="cs"/>
          <w:rtl/>
          <w:lang w:bidi="ar-SY"/>
        </w:rPr>
        <w:t>= 1,62</w:t>
      </w:r>
      <w:r w:rsidRPr="002236EA">
        <w:rPr>
          <w:rFonts w:hint="cs"/>
          <w:rtl/>
          <w:lang w:bidi="ar-SY"/>
        </w:rPr>
        <w:t xml:space="preserve">  </w:t>
      </w:r>
    </w:p>
    <w:p w:rsidR="00595834" w:rsidRPr="002236EA" w:rsidRDefault="00595834" w:rsidP="002236EA">
      <w:pPr>
        <w:tabs>
          <w:tab w:val="left" w:pos="1586"/>
        </w:tabs>
        <w:jc w:val="both"/>
        <w:rPr>
          <w:rtl/>
          <w:lang w:bidi="ar-SY"/>
        </w:rPr>
      </w:pPr>
      <w:r w:rsidRPr="002236EA">
        <w:rPr>
          <w:rFonts w:hint="cs"/>
          <w:rtl/>
          <w:lang w:bidi="ar-SY"/>
        </w:rPr>
        <w:t xml:space="preserve">   </w:t>
      </w:r>
      <w:r w:rsidR="009B2798" w:rsidRPr="002236EA">
        <w:rPr>
          <w:rFonts w:hint="cs"/>
          <w:rtl/>
          <w:lang w:bidi="ar-SY"/>
        </w:rPr>
        <w:t xml:space="preserve">  </w:t>
      </w:r>
      <w:r w:rsidR="002236EA">
        <w:rPr>
          <w:rFonts w:hint="cs"/>
          <w:rtl/>
          <w:lang w:bidi="ar-SY"/>
        </w:rPr>
        <w:t xml:space="preserve"> </w:t>
      </w:r>
      <w:r w:rsidRPr="002236EA">
        <w:rPr>
          <w:rFonts w:hint="cs"/>
          <w:rtl/>
          <w:lang w:bidi="ar-SY"/>
        </w:rPr>
        <w:t xml:space="preserve">  25×9   </w:t>
      </w:r>
      <w:r w:rsidR="009B2798" w:rsidRPr="002236EA">
        <w:rPr>
          <w:rFonts w:hint="cs"/>
          <w:rtl/>
          <w:lang w:bidi="ar-SY"/>
        </w:rPr>
        <w:t xml:space="preserve">    </w:t>
      </w:r>
      <w:r w:rsidRPr="002236EA">
        <w:rPr>
          <w:rFonts w:hint="cs"/>
          <w:rtl/>
          <w:lang w:bidi="ar-SY"/>
        </w:rPr>
        <w:t xml:space="preserve"> 255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lastRenderedPageBreak/>
        <w:t xml:space="preserve">وحسب قوانين الإحصاء بحال كانت </w:t>
      </w:r>
      <w:r w:rsidRPr="009604CE">
        <w:rPr>
          <w:lang w:bidi="ar-SY"/>
        </w:rPr>
        <w:t>OR</w:t>
      </w:r>
      <w:r w:rsidRPr="009604CE">
        <w:rPr>
          <w:rFonts w:hint="cs"/>
          <w:rtl/>
          <w:lang w:bidi="ar-SY"/>
        </w:rPr>
        <w:t xml:space="preserve"> </w:t>
      </w:r>
      <w:r w:rsidRPr="009604CE">
        <w:rPr>
          <w:lang w:bidi="ar-SY"/>
        </w:rPr>
        <w:t>&lt;</w:t>
      </w:r>
      <w:r w:rsidRPr="009604CE">
        <w:rPr>
          <w:rFonts w:hint="cs"/>
          <w:rtl/>
          <w:lang w:bidi="ar-SY"/>
        </w:rPr>
        <w:t xml:space="preserve"> 1</w:t>
      </w:r>
    </w:p>
    <w:p w:rsidR="00595834" w:rsidRPr="009604CE" w:rsidRDefault="009B2798" w:rsidP="009604CE">
      <w:pPr>
        <w:tabs>
          <w:tab w:val="left" w:pos="1586"/>
        </w:tabs>
        <w:spacing w:after="200" w:line="276" w:lineRule="auto"/>
        <w:jc w:val="lowKashida"/>
        <w:rPr>
          <w:rtl/>
          <w:lang w:bidi="ar-SY"/>
        </w:rPr>
      </w:pPr>
      <w:r w:rsidRPr="009604CE">
        <w:rPr>
          <w:rFonts w:hint="cs"/>
          <w:rtl/>
          <w:lang w:bidi="ar-SY"/>
        </w:rPr>
        <w:t>فهناك إ</w:t>
      </w:r>
      <w:r w:rsidR="00595834" w:rsidRPr="009604CE">
        <w:rPr>
          <w:rFonts w:hint="cs"/>
          <w:rtl/>
          <w:lang w:bidi="ar-SY"/>
        </w:rPr>
        <w:t>رتباط سلبي بين التعرض والنتيجة وهذا ما وجد ضمن دراستنا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والمخططات البيانية التالية تظهر لنا ما سبق :</w:t>
      </w:r>
    </w:p>
    <w:p w:rsidR="00595834" w:rsidRPr="009604CE" w:rsidRDefault="00595834" w:rsidP="009604CE">
      <w:pPr>
        <w:tabs>
          <w:tab w:val="left" w:pos="1586"/>
        </w:tabs>
        <w:spacing w:after="200" w:line="276" w:lineRule="auto"/>
        <w:jc w:val="lowKashida"/>
        <w:rPr>
          <w:rtl/>
          <w:lang w:bidi="ar-SY"/>
        </w:rPr>
      </w:pPr>
      <w:r w:rsidRPr="009604CE">
        <w:rPr>
          <w:noProof/>
        </w:rPr>
        <w:drawing>
          <wp:inline distT="0" distB="0" distL="0" distR="0" wp14:anchorId="35D6F3CE" wp14:editId="1253F0B2">
            <wp:extent cx="5324475" cy="3152775"/>
            <wp:effectExtent l="0" t="0" r="0" b="0"/>
            <wp:docPr id="6" name="كائن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B2798" w:rsidRPr="009604CE" w:rsidRDefault="009B2798" w:rsidP="00D77E58">
      <w:pPr>
        <w:tabs>
          <w:tab w:val="left" w:pos="1586"/>
        </w:tabs>
        <w:spacing w:after="200" w:line="276" w:lineRule="auto"/>
        <w:jc w:val="center"/>
        <w:rPr>
          <w:rtl/>
          <w:lang w:bidi="ar-SY"/>
        </w:rPr>
      </w:pPr>
      <w:r w:rsidRPr="009604CE">
        <w:rPr>
          <w:rFonts w:hint="cs"/>
          <w:rtl/>
          <w:lang w:bidi="ar-SY"/>
        </w:rPr>
        <w:t>( تطور حالات عينة الشاهد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عينة </w:t>
      </w:r>
      <w:r w:rsidR="009B2798" w:rsidRPr="009604CE">
        <w:rPr>
          <w:rFonts w:hint="cs"/>
          <w:rtl/>
          <w:lang w:bidi="ar-SY"/>
        </w:rPr>
        <w:t>الشاهد التي لم تنطبق الفينوباربيت</w:t>
      </w:r>
      <w:r w:rsidRPr="009604CE">
        <w:rPr>
          <w:rFonts w:hint="cs"/>
          <w:rtl/>
          <w:lang w:bidi="ar-SY"/>
        </w:rPr>
        <w:t xml:space="preserve">ال كانت تتألف من 70 حالة منها 61 حالة تحسنت قيم الـ </w:t>
      </w:r>
      <w:r w:rsidRPr="009604CE">
        <w:rPr>
          <w:lang w:bidi="ar-SY"/>
        </w:rPr>
        <w:t>TB</w:t>
      </w:r>
      <w:r w:rsidRPr="009604CE">
        <w:rPr>
          <w:rFonts w:hint="cs"/>
          <w:rtl/>
          <w:lang w:bidi="ar-SY"/>
        </w:rPr>
        <w:t xml:space="preserve"> لديهم ( تراجعت ) ومنها 9  حالات</w:t>
      </w:r>
      <w:r w:rsidR="00DF2119" w:rsidRPr="009604CE">
        <w:rPr>
          <w:rFonts w:hint="cs"/>
          <w:rtl/>
          <w:lang w:bidi="ar-SY"/>
        </w:rPr>
        <w:t>(أي 9 من أصل 70</w:t>
      </w:r>
      <w:r w:rsidRPr="009604CE">
        <w:rPr>
          <w:rFonts w:hint="cs"/>
          <w:rtl/>
          <w:lang w:bidi="ar-SY"/>
        </w:rPr>
        <w:t xml:space="preserve"> </w:t>
      </w:r>
      <w:r w:rsidR="00DF2119" w:rsidRPr="009604CE">
        <w:rPr>
          <w:rFonts w:hint="cs"/>
          <w:rtl/>
          <w:lang w:bidi="ar-SY"/>
        </w:rPr>
        <w:t xml:space="preserve">) </w:t>
      </w:r>
      <w:r w:rsidRPr="009604CE">
        <w:rPr>
          <w:rFonts w:hint="cs"/>
          <w:rtl/>
          <w:lang w:bidi="ar-SY"/>
        </w:rPr>
        <w:t>شكلت 12.7%</w:t>
      </w:r>
      <w:r w:rsidR="009B2798" w:rsidRPr="009604CE">
        <w:rPr>
          <w:rFonts w:hint="cs"/>
          <w:rtl/>
          <w:lang w:bidi="ar-SY"/>
        </w:rPr>
        <w:t xml:space="preserve"> </w:t>
      </w:r>
      <w:r w:rsidRPr="009604CE">
        <w:rPr>
          <w:rFonts w:hint="cs"/>
          <w:rtl/>
          <w:lang w:bidi="ar-SY"/>
        </w:rPr>
        <w:t xml:space="preserve">استمرت قيم </w:t>
      </w:r>
      <w:r w:rsidRPr="009604CE">
        <w:rPr>
          <w:lang w:bidi="ar-SY"/>
        </w:rPr>
        <w:t>TB</w:t>
      </w:r>
      <w:r w:rsidR="00DF2119" w:rsidRPr="009604CE">
        <w:rPr>
          <w:rFonts w:hint="cs"/>
          <w:rtl/>
          <w:lang w:bidi="ar-SY"/>
        </w:rPr>
        <w:t xml:space="preserve"> بالإ</w:t>
      </w:r>
      <w:r w:rsidRPr="009604CE">
        <w:rPr>
          <w:rFonts w:hint="cs"/>
          <w:rtl/>
          <w:lang w:bidi="ar-SY"/>
        </w:rPr>
        <w:t xml:space="preserve">رتفاع ( ووصلت لحد العلاج الضوئي ) . </w:t>
      </w:r>
    </w:p>
    <w:p w:rsidR="00595834" w:rsidRPr="009604CE" w:rsidRDefault="00D17A7A" w:rsidP="009604CE">
      <w:pPr>
        <w:tabs>
          <w:tab w:val="left" w:pos="1586"/>
        </w:tabs>
        <w:spacing w:after="200" w:line="276" w:lineRule="auto"/>
        <w:jc w:val="lowKashida"/>
        <w:rPr>
          <w:rtl/>
          <w:lang w:bidi="ar-SY"/>
        </w:rPr>
      </w:pPr>
      <w:r w:rsidRPr="009604CE">
        <w:rPr>
          <w:rFonts w:hint="cs"/>
          <w:rtl/>
          <w:lang w:bidi="ar-SY"/>
        </w:rPr>
        <w:t xml:space="preserve">و فيما يلي </w:t>
      </w:r>
      <w:r w:rsidR="00595834" w:rsidRPr="009604CE">
        <w:rPr>
          <w:rFonts w:hint="cs"/>
          <w:rtl/>
          <w:lang w:bidi="ar-SY"/>
        </w:rPr>
        <w:t xml:space="preserve">تطور حالات عينة المعالجة التي طبق لها الفينوباربيتال </w:t>
      </w:r>
    </w:p>
    <w:p w:rsidR="00595834" w:rsidRPr="009604CE" w:rsidRDefault="00595834" w:rsidP="009604CE">
      <w:pPr>
        <w:tabs>
          <w:tab w:val="left" w:pos="1586"/>
        </w:tabs>
        <w:spacing w:after="200" w:line="276" w:lineRule="auto"/>
        <w:jc w:val="lowKashida"/>
        <w:rPr>
          <w:rtl/>
          <w:lang w:bidi="ar-SY"/>
        </w:rPr>
      </w:pPr>
      <w:r w:rsidRPr="009604CE">
        <w:rPr>
          <w:noProof/>
        </w:rPr>
        <w:lastRenderedPageBreak/>
        <w:drawing>
          <wp:inline distT="0" distB="0" distL="0" distR="0" wp14:anchorId="39459263" wp14:editId="3D0DC2DF">
            <wp:extent cx="5238750" cy="3152775"/>
            <wp:effectExtent l="0" t="0" r="0" b="0"/>
            <wp:docPr id="1" name="كائن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17A7A" w:rsidRPr="009604CE" w:rsidRDefault="00D17A7A" w:rsidP="009604CE">
      <w:pPr>
        <w:tabs>
          <w:tab w:val="left" w:pos="1586"/>
        </w:tabs>
        <w:spacing w:after="200" w:line="276" w:lineRule="auto"/>
        <w:jc w:val="lowKashida"/>
        <w:rPr>
          <w:rtl/>
          <w:lang w:bidi="ar-SY"/>
        </w:rPr>
      </w:pPr>
      <w:r w:rsidRPr="009604CE">
        <w:rPr>
          <w:rFonts w:hint="cs"/>
          <w:rtl/>
          <w:lang w:bidi="ar-SY"/>
        </w:rPr>
        <w:t xml:space="preserve">                          (تطور حالات عينة المعالجة)</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العينة </w:t>
      </w:r>
      <w:r w:rsidR="009B2798" w:rsidRPr="009604CE">
        <w:rPr>
          <w:rFonts w:hint="cs"/>
          <w:rtl/>
          <w:lang w:bidi="ar-SY"/>
        </w:rPr>
        <w:t>التي طبق لها الفينوباربيت</w:t>
      </w:r>
      <w:r w:rsidRPr="009604CE">
        <w:rPr>
          <w:rFonts w:hint="cs"/>
          <w:rtl/>
          <w:lang w:bidi="ar-SY"/>
        </w:rPr>
        <w:t xml:space="preserve">ال كخيار علاجي لفرط بيلروبين الدم وكانت تشمل 31 حالة 25 منها تحسن وتراجع قيم الـ </w:t>
      </w:r>
      <w:r w:rsidRPr="009604CE">
        <w:rPr>
          <w:lang w:bidi="ar-SY"/>
        </w:rPr>
        <w:t>TB</w:t>
      </w:r>
      <w:r w:rsidRPr="009604CE">
        <w:rPr>
          <w:rFonts w:hint="cs"/>
          <w:rtl/>
          <w:lang w:bidi="ar-SY"/>
        </w:rPr>
        <w:t xml:space="preserve">  في حين أن 6 حالات </w:t>
      </w:r>
      <w:r w:rsidR="00DF2119" w:rsidRPr="009604CE">
        <w:rPr>
          <w:rFonts w:hint="cs"/>
          <w:rtl/>
          <w:lang w:bidi="ar-SY"/>
        </w:rPr>
        <w:t xml:space="preserve">(أي 6 من أصل 31 ) </w:t>
      </w:r>
      <w:r w:rsidRPr="009604CE">
        <w:rPr>
          <w:rFonts w:hint="cs"/>
          <w:rtl/>
          <w:lang w:bidi="ar-SY"/>
        </w:rPr>
        <w:t>شكلت 19%</w:t>
      </w:r>
      <w:r w:rsidRPr="009604CE">
        <w:rPr>
          <w:rFonts w:hint="cs"/>
          <w:color w:val="FF0000"/>
          <w:rtl/>
          <w:lang w:bidi="ar-SY"/>
        </w:rPr>
        <w:t xml:space="preserve"> </w:t>
      </w:r>
      <w:r w:rsidRPr="009604CE">
        <w:rPr>
          <w:rFonts w:hint="cs"/>
          <w:rtl/>
          <w:lang w:bidi="ar-SY"/>
        </w:rPr>
        <w:t>منها تطورت نحو الحاجة للعلاج للضوئي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وبالنسبة لعوامل الخ</w:t>
      </w:r>
      <w:r w:rsidR="009B2798" w:rsidRPr="009604CE">
        <w:rPr>
          <w:rFonts w:hint="cs"/>
          <w:rtl/>
          <w:lang w:bidi="ar-SY"/>
        </w:rPr>
        <w:t>طورة الجدول التالي ( الجدول رقم 4</w:t>
      </w:r>
      <w:r w:rsidRPr="009604CE">
        <w:rPr>
          <w:rFonts w:hint="cs"/>
          <w:rtl/>
          <w:lang w:bidi="ar-SY"/>
        </w:rPr>
        <w:t>) يظهر علاقة عوامل الخطورة مع الحاجة للمعالجة الضوئية في مجموعة العلاج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يوجد عوامل خطورة</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لا يوجد عوامل خطورة</w:t>
            </w:r>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احتاج معالجة ضوئية</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5</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1</w:t>
            </w:r>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لم يحتاج معالجة ضوئية</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9</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16</w:t>
            </w:r>
          </w:p>
        </w:tc>
      </w:tr>
    </w:tbl>
    <w:p w:rsidR="009B2798" w:rsidRPr="009604CE" w:rsidRDefault="009B2798" w:rsidP="009604CE">
      <w:pPr>
        <w:tabs>
          <w:tab w:val="left" w:pos="1586"/>
        </w:tabs>
        <w:spacing w:after="200" w:line="276" w:lineRule="auto"/>
        <w:jc w:val="lowKashida"/>
        <w:rPr>
          <w:rtl/>
          <w:lang w:bidi="ar-SY"/>
        </w:rPr>
      </w:pPr>
      <w:r w:rsidRPr="009604CE">
        <w:rPr>
          <w:rFonts w:hint="cs"/>
          <w:rtl/>
          <w:lang w:bidi="ar-SY"/>
        </w:rPr>
        <w:t xml:space="preserve">                               الجدول رقم (4</w:t>
      </w:r>
      <w:r w:rsidR="00595834" w:rsidRPr="009604CE">
        <w:rPr>
          <w:rFonts w:hint="cs"/>
          <w:rtl/>
          <w:lang w:bidi="ar-SY"/>
        </w:rPr>
        <w:t>)</w:t>
      </w:r>
    </w:p>
    <w:p w:rsidR="00595834" w:rsidRPr="009604CE" w:rsidRDefault="005405A1" w:rsidP="009604CE">
      <w:pPr>
        <w:tabs>
          <w:tab w:val="left" w:pos="1586"/>
        </w:tabs>
        <w:spacing w:after="200" w:line="276" w:lineRule="auto"/>
        <w:jc w:val="lowKashida"/>
        <w:rPr>
          <w:rtl/>
          <w:lang w:bidi="ar-SY"/>
        </w:rPr>
      </w:pPr>
      <w:r w:rsidRPr="009604CE">
        <w:rPr>
          <w:rFonts w:hint="cs"/>
          <w:rtl/>
          <w:lang w:bidi="ar-SY"/>
        </w:rPr>
        <w:lastRenderedPageBreak/>
        <w:t>نلاحظ من هذا الجدول أن 35% (</w:t>
      </w:r>
      <w:r w:rsidR="00595834" w:rsidRPr="009604CE">
        <w:rPr>
          <w:rFonts w:hint="cs"/>
          <w:rtl/>
          <w:lang w:bidi="ar-SY"/>
        </w:rPr>
        <w:t xml:space="preserve"> </w:t>
      </w:r>
      <w:r w:rsidRPr="009604CE">
        <w:rPr>
          <w:rFonts w:hint="cs"/>
          <w:rtl/>
          <w:lang w:bidi="ar-SY"/>
        </w:rPr>
        <w:t>5  م</w:t>
      </w:r>
      <w:r w:rsidR="00595834" w:rsidRPr="009604CE">
        <w:rPr>
          <w:rFonts w:hint="cs"/>
          <w:rtl/>
          <w:lang w:bidi="ar-SY"/>
        </w:rPr>
        <w:t>ن أصل 14) حصلت</w:t>
      </w:r>
      <w:r w:rsidR="009B2798" w:rsidRPr="009604CE">
        <w:rPr>
          <w:rFonts w:hint="cs"/>
          <w:rtl/>
          <w:lang w:bidi="ar-SY"/>
        </w:rPr>
        <w:t xml:space="preserve"> </w:t>
      </w:r>
      <w:r w:rsidR="00595834" w:rsidRPr="009604CE">
        <w:rPr>
          <w:rFonts w:hint="cs"/>
          <w:rtl/>
          <w:lang w:bidi="ar-SY"/>
        </w:rPr>
        <w:t>الحاجة للمعالجة الضوئية لديهم مع وجود عامل خطورة بالأساس .</w:t>
      </w:r>
    </w:p>
    <w:p w:rsidR="00595834" w:rsidRPr="009604CE" w:rsidRDefault="00595834" w:rsidP="009604CE">
      <w:pPr>
        <w:tabs>
          <w:tab w:val="left" w:pos="1586"/>
        </w:tabs>
        <w:spacing w:after="200" w:line="276" w:lineRule="auto"/>
        <w:jc w:val="lowKashida"/>
        <w:rPr>
          <w:rtl/>
          <w:lang w:bidi="ar-SY"/>
        </w:rPr>
      </w:pPr>
      <w:r w:rsidRPr="00C74D1F">
        <w:rPr>
          <w:rFonts w:hint="cs"/>
          <w:rtl/>
          <w:lang w:bidi="ar-SY"/>
        </w:rPr>
        <w:t>و</w:t>
      </w:r>
      <w:r w:rsidR="00DF2119" w:rsidRPr="00C74D1F">
        <w:rPr>
          <w:rFonts w:hint="cs"/>
          <w:rtl/>
          <w:lang w:bidi="ar-SY"/>
        </w:rPr>
        <w:t>6</w:t>
      </w:r>
      <w:r w:rsidRPr="00C74D1F">
        <w:rPr>
          <w:rFonts w:hint="cs"/>
          <w:rtl/>
          <w:lang w:bidi="ar-SY"/>
        </w:rPr>
        <w:t>%  منهم</w:t>
      </w:r>
      <w:r w:rsidR="00DF2119" w:rsidRPr="00C74D1F">
        <w:rPr>
          <w:rFonts w:hint="cs"/>
          <w:rtl/>
          <w:lang w:bidi="ar-SY"/>
        </w:rPr>
        <w:t>(1من أصل 17)</w:t>
      </w:r>
      <w:r w:rsidRPr="00C74D1F">
        <w:rPr>
          <w:rFonts w:hint="cs"/>
          <w:rtl/>
          <w:lang w:bidi="ar-SY"/>
        </w:rPr>
        <w:t xml:space="preserve"> احتاج معالجة ضوئية بالرغم من عدم وجود عامل</w:t>
      </w:r>
      <w:r w:rsidRPr="009604CE">
        <w:rPr>
          <w:rFonts w:hint="cs"/>
          <w:rtl/>
          <w:lang w:bidi="ar-SY"/>
        </w:rPr>
        <w:t xml:space="preserve"> خطورة .</w:t>
      </w:r>
      <w:r w:rsidR="00DF2119" w:rsidRPr="009604CE">
        <w:rPr>
          <w:rFonts w:hint="cs"/>
          <w:rtl/>
          <w:lang w:bidi="ar-SY"/>
        </w:rPr>
        <w:t xml:space="preserve"> وبحساب قيمة </w:t>
      </w:r>
      <w:r w:rsidR="00DF2119" w:rsidRPr="009604CE">
        <w:rPr>
          <w:lang w:bidi="ar-SY"/>
        </w:rPr>
        <w:t>p value</w:t>
      </w:r>
      <w:r w:rsidR="00D17A7A" w:rsidRPr="009604CE">
        <w:rPr>
          <w:rFonts w:hint="cs"/>
          <w:rtl/>
          <w:lang w:bidi="ar-SY"/>
        </w:rPr>
        <w:t xml:space="preserve"> كما سبق نجد أنها تساوي 042,</w:t>
      </w:r>
      <w:r w:rsidR="00DF2119" w:rsidRPr="009604CE">
        <w:rPr>
          <w:rFonts w:hint="cs"/>
          <w:rtl/>
          <w:lang w:bidi="ar-SY"/>
        </w:rPr>
        <w:t xml:space="preserve"> </w:t>
      </w:r>
      <w:r w:rsidR="00D17A7A" w:rsidRPr="009604CE">
        <w:rPr>
          <w:rFonts w:hint="cs"/>
          <w:rtl/>
          <w:lang w:bidi="ar-SY"/>
        </w:rPr>
        <w:t>0(أيضاً أقل من 0,05</w:t>
      </w:r>
      <w:r w:rsidR="00DF2119" w:rsidRPr="009604CE">
        <w:rPr>
          <w:rFonts w:hint="cs"/>
          <w:rtl/>
          <w:lang w:bidi="ar-SY"/>
        </w:rPr>
        <w:t xml:space="preserve"> ) </w:t>
      </w:r>
      <w:r w:rsidRPr="009604CE">
        <w:rPr>
          <w:rFonts w:hint="cs"/>
          <w:rtl/>
          <w:lang w:bidi="ar-SY"/>
        </w:rPr>
        <w:t xml:space="preserve">وبالتالي </w:t>
      </w:r>
      <w:r w:rsidR="00DF2119" w:rsidRPr="009604CE">
        <w:rPr>
          <w:rFonts w:hint="cs"/>
          <w:rtl/>
          <w:lang w:bidi="ar-SY"/>
        </w:rPr>
        <w:t>نستنتج أ</w:t>
      </w:r>
      <w:r w:rsidRPr="009604CE">
        <w:rPr>
          <w:rFonts w:hint="cs"/>
          <w:rtl/>
          <w:lang w:bidi="ar-SY"/>
        </w:rPr>
        <w:t>ن وجود عامل خطورة يطور الحالة عادة نحو المعالجة الضوئية بالمجموعة التي طبق لها الفينوباربيت</w:t>
      </w:r>
      <w:r w:rsidR="00D17A7A" w:rsidRPr="009604CE">
        <w:rPr>
          <w:rFonts w:hint="cs"/>
          <w:rtl/>
          <w:lang w:bidi="ar-SY"/>
        </w:rPr>
        <w:t>ال ونوضح ذلك بيانياً مع ذكر عوامل الخطورة</w:t>
      </w:r>
      <w:r w:rsidRPr="009604CE">
        <w:rPr>
          <w:rFonts w:hint="cs"/>
          <w:rtl/>
          <w:lang w:bidi="ar-SY"/>
        </w:rPr>
        <w:t xml:space="preserve"> .</w:t>
      </w:r>
    </w:p>
    <w:p w:rsidR="00595834" w:rsidRPr="009604CE" w:rsidRDefault="00595834" w:rsidP="009604CE">
      <w:pPr>
        <w:tabs>
          <w:tab w:val="left" w:pos="1586"/>
        </w:tabs>
        <w:spacing w:after="200" w:line="276" w:lineRule="auto"/>
        <w:jc w:val="lowKashida"/>
        <w:rPr>
          <w:rtl/>
          <w:lang w:bidi="ar-SY"/>
        </w:rPr>
      </w:pPr>
      <w:r w:rsidRPr="009604CE">
        <w:rPr>
          <w:noProof/>
        </w:rPr>
        <w:drawing>
          <wp:inline distT="0" distB="0" distL="0" distR="0" wp14:anchorId="53F9B5DC" wp14:editId="2DC29263">
            <wp:extent cx="5324475" cy="3152775"/>
            <wp:effectExtent l="0" t="0" r="0" b="0"/>
            <wp:docPr id="2" name="كائن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17A7A" w:rsidRPr="009604CE" w:rsidRDefault="00D17A7A" w:rsidP="00D77E58">
      <w:pPr>
        <w:tabs>
          <w:tab w:val="left" w:pos="1586"/>
        </w:tabs>
        <w:spacing w:after="200" w:line="276" w:lineRule="auto"/>
        <w:jc w:val="center"/>
        <w:rPr>
          <w:lang w:bidi="ar-SY"/>
        </w:rPr>
      </w:pPr>
      <w:r w:rsidRPr="009604CE">
        <w:rPr>
          <w:rFonts w:hint="cs"/>
          <w:rtl/>
          <w:lang w:bidi="ar-SY"/>
        </w:rPr>
        <w:t xml:space="preserve">طبق الفينوباربيتال و تراجعت قيم </w:t>
      </w:r>
      <w:r w:rsidRPr="009604CE">
        <w:rPr>
          <w:lang w:bidi="ar-SY"/>
        </w:rPr>
        <w:t>TB</w:t>
      </w:r>
    </w:p>
    <w:p w:rsidR="00D17A7A" w:rsidRPr="009604CE" w:rsidRDefault="00D17A7A" w:rsidP="009604CE">
      <w:pPr>
        <w:tabs>
          <w:tab w:val="left" w:pos="1586"/>
        </w:tabs>
        <w:spacing w:after="200" w:line="276" w:lineRule="auto"/>
        <w:jc w:val="lowKashida"/>
        <w:rPr>
          <w:rtl/>
          <w:lang w:bidi="ar-SY"/>
        </w:rPr>
      </w:pPr>
    </w:p>
    <w:p w:rsidR="00595834" w:rsidRPr="009604CE" w:rsidRDefault="00595834" w:rsidP="009604CE">
      <w:pPr>
        <w:tabs>
          <w:tab w:val="left" w:pos="1586"/>
        </w:tabs>
        <w:spacing w:after="200" w:line="276" w:lineRule="auto"/>
        <w:jc w:val="lowKashida"/>
        <w:rPr>
          <w:rtl/>
          <w:lang w:bidi="ar-SY"/>
        </w:rPr>
      </w:pPr>
    </w:p>
    <w:p w:rsidR="00595834" w:rsidRPr="009604CE" w:rsidRDefault="00595834" w:rsidP="009604CE">
      <w:pPr>
        <w:tabs>
          <w:tab w:val="left" w:pos="1586"/>
        </w:tabs>
        <w:spacing w:after="200" w:line="276" w:lineRule="auto"/>
        <w:jc w:val="lowKashida"/>
        <w:rPr>
          <w:rtl/>
          <w:lang w:bidi="ar-SY"/>
        </w:rPr>
      </w:pPr>
      <w:r w:rsidRPr="009604CE">
        <w:rPr>
          <w:noProof/>
        </w:rPr>
        <w:lastRenderedPageBreak/>
        <w:drawing>
          <wp:inline distT="0" distB="0" distL="0" distR="0" wp14:anchorId="1C76B529" wp14:editId="1110AD87">
            <wp:extent cx="5457825" cy="3152775"/>
            <wp:effectExtent l="0" t="0" r="0" b="0"/>
            <wp:docPr id="3" name="كائن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95834" w:rsidRPr="009604CE" w:rsidRDefault="00595834" w:rsidP="00D77E58">
      <w:pPr>
        <w:tabs>
          <w:tab w:val="left" w:pos="1586"/>
        </w:tabs>
        <w:spacing w:after="200" w:line="276" w:lineRule="auto"/>
        <w:jc w:val="center"/>
        <w:rPr>
          <w:rtl/>
          <w:lang w:bidi="ar-SY"/>
        </w:rPr>
      </w:pPr>
      <w:r w:rsidRPr="009604CE">
        <w:rPr>
          <w:rFonts w:hint="cs"/>
          <w:rtl/>
          <w:lang w:bidi="ar-SY"/>
        </w:rPr>
        <w:t xml:space="preserve">طبق الفينوباربيتال ولم تتراجع قيم </w:t>
      </w:r>
      <w:r w:rsidRPr="009604CE">
        <w:rPr>
          <w:lang w:bidi="ar-SY"/>
        </w:rPr>
        <w:t xml:space="preserve"> TB</w:t>
      </w:r>
      <w:r w:rsidRPr="009604CE">
        <w:rPr>
          <w:rFonts w:hint="cs"/>
          <w:rtl/>
          <w:lang w:bidi="ar-SY"/>
        </w:rPr>
        <w:t xml:space="preserve"> و تطور نحو العلاج الضوئي</w:t>
      </w:r>
    </w:p>
    <w:p w:rsidR="00595834" w:rsidRPr="009604CE" w:rsidRDefault="00595834" w:rsidP="009604CE">
      <w:pPr>
        <w:tabs>
          <w:tab w:val="left" w:pos="1586"/>
        </w:tabs>
        <w:spacing w:after="200" w:line="276" w:lineRule="auto"/>
        <w:jc w:val="lowKashida"/>
        <w:rPr>
          <w:color w:val="000000" w:themeColor="text1"/>
          <w:rtl/>
          <w:lang w:bidi="ar-SY"/>
        </w:rPr>
      </w:pPr>
      <w:r w:rsidRPr="009604CE">
        <w:rPr>
          <w:rFonts w:hint="cs"/>
          <w:color w:val="000000" w:themeColor="text1"/>
          <w:rtl/>
          <w:lang w:bidi="ar-SY"/>
        </w:rPr>
        <w:t xml:space="preserve">نلاحظ مما سبق أن معظم الحالات التي طبقت الفينوباربيتال وتحسنت قيم </w:t>
      </w:r>
      <w:r w:rsidRPr="009604CE">
        <w:rPr>
          <w:color w:val="000000" w:themeColor="text1"/>
          <w:lang w:bidi="ar-SY"/>
        </w:rPr>
        <w:t>TB</w:t>
      </w:r>
      <w:r w:rsidRPr="009604CE">
        <w:rPr>
          <w:rFonts w:hint="cs"/>
          <w:color w:val="000000" w:themeColor="text1"/>
          <w:rtl/>
          <w:lang w:bidi="ar-SY"/>
        </w:rPr>
        <w:t xml:space="preserve"> لم يكن لديهم عوامل خطورة (64%)</w:t>
      </w:r>
      <w:r w:rsidR="00DF2119" w:rsidRPr="009604CE">
        <w:rPr>
          <w:rFonts w:hint="cs"/>
          <w:color w:val="000000" w:themeColor="text1"/>
          <w:rtl/>
          <w:lang w:bidi="ar-SY"/>
        </w:rPr>
        <w:t xml:space="preserve"> (16 من أصل 25</w:t>
      </w:r>
      <w:r w:rsidRPr="009604CE">
        <w:rPr>
          <w:rFonts w:hint="cs"/>
          <w:color w:val="000000" w:themeColor="text1"/>
          <w:rtl/>
          <w:lang w:bidi="ar-SY"/>
        </w:rPr>
        <w:t xml:space="preserve"> </w:t>
      </w:r>
      <w:r w:rsidR="00DF2119" w:rsidRPr="009604CE">
        <w:rPr>
          <w:rFonts w:hint="cs"/>
          <w:color w:val="000000" w:themeColor="text1"/>
          <w:rtl/>
          <w:lang w:bidi="ar-SY"/>
        </w:rPr>
        <w:t>)</w:t>
      </w:r>
      <w:r w:rsidRPr="009604CE">
        <w:rPr>
          <w:rFonts w:hint="cs"/>
          <w:color w:val="000000" w:themeColor="text1"/>
          <w:rtl/>
          <w:lang w:bidi="ar-SY"/>
        </w:rPr>
        <w:t xml:space="preserve"> ومعظم الذين تطورت لديهم نحو الحاجة لمعالجة ضوئية كان لديهم عامل خطورة . و بصياغة أخرى يمكن القول أنه من غير المجدي استخدام الفينوباربيتال حال وجود عامل خطورة خاصة الانحلال وتنافر الزمر الدموية</w:t>
      </w:r>
      <w:r w:rsidR="009E3BF5" w:rsidRPr="009604CE">
        <w:rPr>
          <w:rFonts w:hint="cs"/>
          <w:color w:val="000000" w:themeColor="text1"/>
          <w:rtl/>
          <w:lang w:bidi="ar-SY"/>
        </w:rPr>
        <w:t xml:space="preserve">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 أما عوامل الخطور</w:t>
      </w:r>
      <w:r w:rsidR="009E3BF5" w:rsidRPr="009604CE">
        <w:rPr>
          <w:rFonts w:hint="cs"/>
          <w:rtl/>
          <w:lang w:bidi="ar-SY"/>
        </w:rPr>
        <w:t>ة وتأثيرها على سير مجموعة الشاهد فنبحثها بالجدول رقم (5</w:t>
      </w:r>
      <w:r w:rsidRPr="009604CE">
        <w:rPr>
          <w:rFonts w:hint="cs"/>
          <w:rtl/>
          <w:lang w:bidi="ar-SY"/>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يوجد عوامل خطورة</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لا يوجد عوامل خطورة</w:t>
            </w:r>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احتاج معالجة ضوئية</w:t>
            </w:r>
          </w:p>
        </w:tc>
        <w:tc>
          <w:tcPr>
            <w:tcW w:w="2841" w:type="dxa"/>
            <w:vAlign w:val="center"/>
          </w:tcPr>
          <w:p w:rsidR="00595834" w:rsidRPr="009604CE" w:rsidRDefault="00595834" w:rsidP="00D77E58">
            <w:pPr>
              <w:tabs>
                <w:tab w:val="left" w:pos="1586"/>
              </w:tabs>
              <w:spacing w:after="200" w:line="276" w:lineRule="auto"/>
              <w:jc w:val="center"/>
              <w:rPr>
                <w:color w:val="000000" w:themeColor="text1"/>
                <w:rtl/>
                <w:lang w:bidi="ar-SY"/>
              </w:rPr>
            </w:pPr>
            <w:r w:rsidRPr="009604CE">
              <w:rPr>
                <w:rFonts w:hint="cs"/>
                <w:color w:val="000000" w:themeColor="text1"/>
                <w:rtl/>
                <w:lang w:bidi="ar-SY"/>
              </w:rPr>
              <w:t>8</w:t>
            </w:r>
          </w:p>
        </w:tc>
        <w:tc>
          <w:tcPr>
            <w:tcW w:w="2841" w:type="dxa"/>
            <w:vAlign w:val="center"/>
          </w:tcPr>
          <w:p w:rsidR="00595834" w:rsidRPr="009604CE" w:rsidRDefault="00595834" w:rsidP="00D77E58">
            <w:pPr>
              <w:tabs>
                <w:tab w:val="left" w:pos="1586"/>
              </w:tabs>
              <w:spacing w:after="200" w:line="276" w:lineRule="auto"/>
              <w:jc w:val="center"/>
              <w:rPr>
                <w:color w:val="000000" w:themeColor="text1"/>
                <w:rtl/>
                <w:lang w:bidi="ar-SY"/>
              </w:rPr>
            </w:pPr>
            <w:r w:rsidRPr="009604CE">
              <w:rPr>
                <w:rFonts w:hint="cs"/>
                <w:color w:val="000000" w:themeColor="text1"/>
                <w:rtl/>
                <w:lang w:bidi="ar-SY"/>
              </w:rPr>
              <w:t>1</w:t>
            </w:r>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لم يحتاج معالجة ضوئية</w:t>
            </w:r>
          </w:p>
        </w:tc>
        <w:tc>
          <w:tcPr>
            <w:tcW w:w="2841" w:type="dxa"/>
            <w:vAlign w:val="center"/>
          </w:tcPr>
          <w:p w:rsidR="00595834" w:rsidRPr="009604CE" w:rsidRDefault="00595834" w:rsidP="00D77E58">
            <w:pPr>
              <w:tabs>
                <w:tab w:val="left" w:pos="1586"/>
              </w:tabs>
              <w:spacing w:after="200" w:line="276" w:lineRule="auto"/>
              <w:jc w:val="center"/>
              <w:rPr>
                <w:color w:val="000000" w:themeColor="text1"/>
                <w:rtl/>
                <w:lang w:bidi="ar-SY"/>
              </w:rPr>
            </w:pPr>
            <w:r w:rsidRPr="009604CE">
              <w:rPr>
                <w:rFonts w:hint="cs"/>
                <w:color w:val="000000" w:themeColor="text1"/>
                <w:rtl/>
                <w:lang w:bidi="ar-SY"/>
              </w:rPr>
              <w:t>18</w:t>
            </w:r>
          </w:p>
        </w:tc>
        <w:tc>
          <w:tcPr>
            <w:tcW w:w="2841" w:type="dxa"/>
            <w:vAlign w:val="center"/>
          </w:tcPr>
          <w:p w:rsidR="00595834" w:rsidRPr="009604CE" w:rsidRDefault="00595834" w:rsidP="00D77E58">
            <w:pPr>
              <w:tabs>
                <w:tab w:val="left" w:pos="1586"/>
              </w:tabs>
              <w:spacing w:after="200" w:line="276" w:lineRule="auto"/>
              <w:jc w:val="center"/>
              <w:rPr>
                <w:color w:val="000000" w:themeColor="text1"/>
                <w:rtl/>
                <w:lang w:bidi="ar-SY"/>
              </w:rPr>
            </w:pPr>
            <w:r w:rsidRPr="009604CE">
              <w:rPr>
                <w:rFonts w:hint="cs"/>
                <w:color w:val="000000" w:themeColor="text1"/>
                <w:rtl/>
                <w:lang w:bidi="ar-SY"/>
              </w:rPr>
              <w:t>43</w:t>
            </w:r>
          </w:p>
        </w:tc>
      </w:tr>
    </w:tbl>
    <w:p w:rsidR="00595834" w:rsidRPr="009604CE" w:rsidRDefault="009E3BF5" w:rsidP="00D77E58">
      <w:pPr>
        <w:tabs>
          <w:tab w:val="left" w:pos="1586"/>
        </w:tabs>
        <w:spacing w:after="200" w:line="276" w:lineRule="auto"/>
        <w:jc w:val="center"/>
        <w:rPr>
          <w:rtl/>
          <w:lang w:bidi="ar-SY"/>
        </w:rPr>
      </w:pPr>
      <w:r w:rsidRPr="009604CE">
        <w:rPr>
          <w:rFonts w:hint="cs"/>
          <w:rtl/>
          <w:lang w:bidi="ar-SY"/>
        </w:rPr>
        <w:t>الجدول رقم (5)</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lastRenderedPageBreak/>
        <w:t>نلاحظ أن 88.8 %</w:t>
      </w:r>
      <w:r w:rsidR="00DF2119" w:rsidRPr="009604CE">
        <w:rPr>
          <w:rFonts w:hint="cs"/>
          <w:rtl/>
          <w:lang w:bidi="ar-SY"/>
        </w:rPr>
        <w:t>(8 من أصل 9)</w:t>
      </w:r>
      <w:r w:rsidRPr="009604CE">
        <w:rPr>
          <w:rFonts w:hint="cs"/>
          <w:rtl/>
          <w:lang w:bidi="ar-SY"/>
        </w:rPr>
        <w:t xml:space="preserve"> كان سبب الحاجة للمعالجة الضوئية وجود عامل خطورة </w:t>
      </w:r>
      <w:r w:rsidR="00D17A7A" w:rsidRPr="009604CE">
        <w:rPr>
          <w:rFonts w:hint="cs"/>
          <w:rtl/>
          <w:lang w:bidi="ar-SY"/>
        </w:rPr>
        <w:t>.</w:t>
      </w:r>
    </w:p>
    <w:p w:rsidR="00595834" w:rsidRPr="009604CE" w:rsidRDefault="009E3BF5" w:rsidP="009604CE">
      <w:pPr>
        <w:tabs>
          <w:tab w:val="left" w:pos="1586"/>
        </w:tabs>
        <w:spacing w:after="200" w:line="276" w:lineRule="auto"/>
        <w:jc w:val="lowKashida"/>
        <w:rPr>
          <w:rtl/>
          <w:lang w:bidi="ar-SY"/>
        </w:rPr>
      </w:pPr>
      <w:r w:rsidRPr="009604CE">
        <w:rPr>
          <w:rFonts w:hint="cs"/>
          <w:rtl/>
          <w:lang w:bidi="ar-SY"/>
        </w:rPr>
        <w:t>و11,2</w:t>
      </w:r>
      <w:r w:rsidR="00595834" w:rsidRPr="009604CE">
        <w:rPr>
          <w:rFonts w:hint="cs"/>
          <w:rtl/>
          <w:lang w:bidi="ar-SY"/>
        </w:rPr>
        <w:t>%</w:t>
      </w:r>
      <w:r w:rsidR="00DF2119" w:rsidRPr="009604CE">
        <w:rPr>
          <w:rFonts w:hint="cs"/>
          <w:rtl/>
          <w:lang w:bidi="ar-SY"/>
        </w:rPr>
        <w:t>(1 من أصل 9</w:t>
      </w:r>
      <w:r w:rsidR="00595834" w:rsidRPr="009604CE">
        <w:rPr>
          <w:rFonts w:hint="cs"/>
          <w:rtl/>
          <w:lang w:bidi="ar-SY"/>
        </w:rPr>
        <w:t xml:space="preserve"> </w:t>
      </w:r>
      <w:r w:rsidR="00DF2119" w:rsidRPr="009604CE">
        <w:rPr>
          <w:rFonts w:hint="cs"/>
          <w:rtl/>
          <w:lang w:bidi="ar-SY"/>
        </w:rPr>
        <w:t xml:space="preserve">) </w:t>
      </w:r>
      <w:r w:rsidR="00595834" w:rsidRPr="009604CE">
        <w:rPr>
          <w:rFonts w:hint="cs"/>
          <w:rtl/>
          <w:lang w:bidi="ar-SY"/>
        </w:rPr>
        <w:t>احتاج منهم معالجة ضوئية رغم عدم وجود عامل خطورة .</w:t>
      </w:r>
    </w:p>
    <w:p w:rsidR="009E3BF5" w:rsidRPr="009604CE" w:rsidRDefault="009E3BF5" w:rsidP="009604CE">
      <w:pPr>
        <w:tabs>
          <w:tab w:val="left" w:pos="1586"/>
        </w:tabs>
        <w:spacing w:after="200" w:line="276" w:lineRule="auto"/>
        <w:jc w:val="lowKashida"/>
        <w:rPr>
          <w:rtl/>
          <w:lang w:bidi="ar-SY"/>
        </w:rPr>
      </w:pPr>
      <w:r w:rsidRPr="009604CE">
        <w:rPr>
          <w:rFonts w:hint="cs"/>
          <w:rtl/>
          <w:lang w:bidi="ar-SY"/>
        </w:rPr>
        <w:t>( أي أن هناك 8 حالات من أصل 9 حالات ممن احتاجوا العلاج الضوئي كان لديهم عوامل خطورة بينما هناك حالة واحدة من أصل التسع حالات السابقة احتاجت علاج ضوئي و لم يكن لديها عوامل خطورة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والمخططين التاليين يوضحان الجدول السابق بيانياً مع بيان عوامل الخطورة ونسب كل منها .</w:t>
      </w:r>
    </w:p>
    <w:p w:rsidR="00595834" w:rsidRPr="009604CE" w:rsidRDefault="00595834" w:rsidP="009604CE">
      <w:pPr>
        <w:tabs>
          <w:tab w:val="left" w:pos="1586"/>
        </w:tabs>
        <w:spacing w:after="200" w:line="276" w:lineRule="auto"/>
        <w:jc w:val="lowKashida"/>
        <w:rPr>
          <w:rtl/>
          <w:lang w:bidi="ar-SY"/>
        </w:rPr>
      </w:pPr>
      <w:r w:rsidRPr="009604CE">
        <w:rPr>
          <w:noProof/>
        </w:rPr>
        <w:drawing>
          <wp:inline distT="0" distB="0" distL="0" distR="0" wp14:anchorId="47DDE065" wp14:editId="25F6600E">
            <wp:extent cx="5124450" cy="3152775"/>
            <wp:effectExtent l="0" t="0" r="0" b="0"/>
            <wp:docPr id="4" name="كائن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95834" w:rsidRPr="009604CE" w:rsidRDefault="00595834" w:rsidP="00D77E58">
      <w:pPr>
        <w:tabs>
          <w:tab w:val="left" w:pos="1586"/>
        </w:tabs>
        <w:spacing w:after="200" w:line="276" w:lineRule="auto"/>
        <w:jc w:val="center"/>
        <w:rPr>
          <w:color w:val="FF0000"/>
          <w:rtl/>
          <w:lang w:bidi="ar-SY"/>
        </w:rPr>
      </w:pPr>
      <w:r w:rsidRPr="009604CE">
        <w:rPr>
          <w:rFonts w:hint="cs"/>
          <w:rtl/>
          <w:lang w:bidi="ar-SY"/>
        </w:rPr>
        <w:t xml:space="preserve">حالات الشاهد التي تراجعت فيها قيم </w:t>
      </w:r>
      <w:r w:rsidRPr="009604CE">
        <w:rPr>
          <w:lang w:bidi="ar-SY"/>
        </w:rPr>
        <w:t>TB</w:t>
      </w:r>
      <w:r w:rsidRPr="009604CE">
        <w:rPr>
          <w:rFonts w:hint="cs"/>
          <w:rtl/>
          <w:lang w:bidi="ar-SY"/>
        </w:rPr>
        <w:t xml:space="preserve"> </w:t>
      </w:r>
      <w:r w:rsidRPr="009604CE">
        <w:rPr>
          <w:rFonts w:hint="cs"/>
          <w:color w:val="000000" w:themeColor="text1"/>
          <w:rtl/>
          <w:lang w:bidi="ar-SY"/>
        </w:rPr>
        <w:t>( 70% منها دون عوامل خطورة)</w:t>
      </w:r>
    </w:p>
    <w:p w:rsidR="00D77E58" w:rsidRDefault="00D77E58">
      <w:pPr>
        <w:bidi w:val="0"/>
        <w:spacing w:after="200" w:line="276" w:lineRule="auto"/>
        <w:rPr>
          <w:lang w:bidi="ar-SY"/>
        </w:rPr>
      </w:pPr>
      <w:r>
        <w:rPr>
          <w:rtl/>
          <w:lang w:bidi="ar-SY"/>
        </w:rPr>
        <w:br w:type="page"/>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lastRenderedPageBreak/>
        <w:t xml:space="preserve">تعليق هناك 61 حالة تحسنت لديهم قيم </w:t>
      </w:r>
      <w:r w:rsidRPr="009604CE">
        <w:rPr>
          <w:lang w:bidi="ar-SY"/>
        </w:rPr>
        <w:t>TB</w:t>
      </w:r>
      <w:r w:rsidR="00DF2119" w:rsidRPr="009604CE">
        <w:rPr>
          <w:rFonts w:hint="cs"/>
          <w:rtl/>
          <w:lang w:bidi="ar-SY"/>
        </w:rPr>
        <w:t xml:space="preserve"> دون علاج :</w:t>
      </w:r>
    </w:p>
    <w:p w:rsidR="00D17A7A" w:rsidRPr="009604CE" w:rsidRDefault="00DF2119" w:rsidP="009604CE">
      <w:pPr>
        <w:tabs>
          <w:tab w:val="left" w:pos="1586"/>
        </w:tabs>
        <w:spacing w:after="200" w:line="276" w:lineRule="auto"/>
        <w:jc w:val="lowKashida"/>
        <w:rPr>
          <w:rtl/>
          <w:lang w:bidi="ar-SY"/>
        </w:rPr>
      </w:pPr>
      <w:r w:rsidRPr="009604CE">
        <w:rPr>
          <w:rFonts w:hint="cs"/>
          <w:rtl/>
          <w:lang w:bidi="ar-SY"/>
        </w:rPr>
        <w:t>43</w:t>
      </w:r>
      <w:r w:rsidR="00595834" w:rsidRPr="009604CE">
        <w:rPr>
          <w:rFonts w:hint="cs"/>
          <w:rtl/>
          <w:lang w:bidi="ar-SY"/>
        </w:rPr>
        <w:t xml:space="preserve"> حالة كانت فرط بيلروبين الدم دون عوامل</w:t>
      </w:r>
      <w:r w:rsidR="009E3BF5" w:rsidRPr="009604CE">
        <w:rPr>
          <w:rFonts w:hint="cs"/>
          <w:rtl/>
          <w:lang w:bidi="ar-SY"/>
        </w:rPr>
        <w:t xml:space="preserve"> خطورة 8 حالات كان لديهم تنافر </w:t>
      </w:r>
      <w:r w:rsidR="009E3BF5" w:rsidRPr="009604CE">
        <w:rPr>
          <w:lang w:bidi="ar-SY"/>
        </w:rPr>
        <w:t>ABO</w:t>
      </w:r>
      <w:r w:rsidR="00595834" w:rsidRPr="009604CE">
        <w:rPr>
          <w:rFonts w:hint="cs"/>
          <w:rtl/>
          <w:lang w:bidi="ar-SY"/>
        </w:rPr>
        <w:t xml:space="preserve"> بين الوليد وأمه و 3</w:t>
      </w:r>
      <w:r w:rsidR="00595834" w:rsidRPr="009604CE">
        <w:rPr>
          <w:rFonts w:hint="cs"/>
          <w:rtl/>
        </w:rPr>
        <w:t xml:space="preserve"> </w:t>
      </w:r>
      <w:r w:rsidR="009E3BF5" w:rsidRPr="009604CE">
        <w:rPr>
          <w:rFonts w:hint="cs"/>
          <w:rtl/>
          <w:lang w:bidi="ar-SY"/>
        </w:rPr>
        <w:t xml:space="preserve"> حالات انتان</w:t>
      </w:r>
      <w:r w:rsidR="00595834" w:rsidRPr="009604CE">
        <w:rPr>
          <w:rFonts w:hint="cs"/>
          <w:rtl/>
          <w:lang w:bidi="ar-SY"/>
        </w:rPr>
        <w:t xml:space="preserve"> دم فقط ( دون عوامل خطر أخ</w:t>
      </w:r>
      <w:r w:rsidRPr="009604CE">
        <w:rPr>
          <w:rFonts w:hint="cs"/>
          <w:rtl/>
          <w:lang w:bidi="ar-SY"/>
        </w:rPr>
        <w:t>رى ) و تم وضع التغطية الإ</w:t>
      </w:r>
      <w:r w:rsidR="009E3BF5" w:rsidRPr="009604CE">
        <w:rPr>
          <w:rFonts w:hint="cs"/>
          <w:rtl/>
          <w:lang w:bidi="ar-SY"/>
        </w:rPr>
        <w:t>نتانية المناسبة</w:t>
      </w:r>
      <w:r w:rsidR="00595834" w:rsidRPr="009604CE">
        <w:rPr>
          <w:rFonts w:hint="cs"/>
          <w:rtl/>
          <w:lang w:bidi="ar-SY"/>
        </w:rPr>
        <w:t xml:space="preserve"> وحصل الشفاء </w:t>
      </w:r>
      <w:r w:rsidR="009E3BF5" w:rsidRPr="009604CE">
        <w:rPr>
          <w:rFonts w:hint="cs"/>
          <w:rtl/>
          <w:lang w:bidi="ar-SY"/>
        </w:rPr>
        <w:t>2</w:t>
      </w:r>
      <w:r w:rsidR="00595834" w:rsidRPr="009604CE">
        <w:rPr>
          <w:rFonts w:hint="cs"/>
          <w:rtl/>
          <w:lang w:bidi="ar-SY"/>
        </w:rPr>
        <w:t xml:space="preserve">حالة انتان دم مع تنافر </w:t>
      </w:r>
      <w:r w:rsidR="00595834" w:rsidRPr="009604CE">
        <w:rPr>
          <w:lang w:bidi="ar-SY"/>
        </w:rPr>
        <w:t>RH</w:t>
      </w:r>
      <w:r w:rsidR="009E3BF5" w:rsidRPr="009604CE">
        <w:rPr>
          <w:rFonts w:hint="cs"/>
          <w:rtl/>
          <w:lang w:bidi="ar-SY"/>
        </w:rPr>
        <w:t xml:space="preserve">     2حالة تنافر </w:t>
      </w:r>
      <w:r w:rsidR="009E3BF5" w:rsidRPr="009604CE">
        <w:rPr>
          <w:lang w:bidi="ar-SY"/>
        </w:rPr>
        <w:t>RH</w:t>
      </w:r>
      <w:r w:rsidR="009E3BF5" w:rsidRPr="009604CE">
        <w:rPr>
          <w:rFonts w:hint="cs"/>
          <w:rtl/>
          <w:lang w:bidi="ar-SY"/>
        </w:rPr>
        <w:t xml:space="preserve"> مع تنافر </w:t>
      </w:r>
      <w:r w:rsidR="009E3BF5" w:rsidRPr="009604CE">
        <w:rPr>
          <w:lang w:bidi="ar-SY"/>
        </w:rPr>
        <w:t>ABO</w:t>
      </w:r>
      <w:r w:rsidR="009E3BF5" w:rsidRPr="009604CE">
        <w:rPr>
          <w:rFonts w:hint="cs"/>
          <w:rtl/>
          <w:lang w:bidi="ar-SY"/>
        </w:rPr>
        <w:t xml:space="preserve">  1حالة تنافر </w:t>
      </w:r>
      <w:r w:rsidR="009E3BF5" w:rsidRPr="009604CE">
        <w:rPr>
          <w:lang w:bidi="ar-SY"/>
        </w:rPr>
        <w:t>RH</w:t>
      </w:r>
      <w:r w:rsidR="00D17A7A" w:rsidRPr="009604CE">
        <w:rPr>
          <w:rFonts w:hint="cs"/>
          <w:rtl/>
          <w:lang w:bidi="ar-SY"/>
        </w:rPr>
        <w:t xml:space="preserve"> 1حالة انسداد هضمي </w:t>
      </w:r>
    </w:p>
    <w:p w:rsidR="00D17A7A" w:rsidRPr="009604CE" w:rsidRDefault="00D17A7A" w:rsidP="009604CE">
      <w:pPr>
        <w:tabs>
          <w:tab w:val="left" w:pos="1586"/>
        </w:tabs>
        <w:spacing w:after="200" w:line="276" w:lineRule="auto"/>
        <w:jc w:val="lowKashida"/>
        <w:rPr>
          <w:rtl/>
          <w:lang w:bidi="ar-SY"/>
        </w:rPr>
      </w:pPr>
      <w:r w:rsidRPr="009604CE">
        <w:rPr>
          <w:rFonts w:hint="cs"/>
          <w:rtl/>
          <w:lang w:bidi="ar-SY"/>
        </w:rPr>
        <w:t>(حجاب كامل بالعفج دبر جراحياً) حالة كانت ل</w:t>
      </w:r>
      <w:r w:rsidR="00D77E58">
        <w:rPr>
          <w:rFonts w:hint="cs"/>
          <w:rtl/>
          <w:lang w:bidi="ar-SY"/>
        </w:rPr>
        <w:t>لقيط أي أن زمرة الأم غير معروفة</w:t>
      </w:r>
      <w:r w:rsidRPr="009604CE">
        <w:rPr>
          <w:rFonts w:hint="cs"/>
          <w:rtl/>
          <w:lang w:bidi="ar-SY"/>
        </w:rPr>
        <w:t>.</w:t>
      </w:r>
    </w:p>
    <w:p w:rsidR="00595834" w:rsidRPr="009604CE" w:rsidRDefault="00595834" w:rsidP="009604CE">
      <w:pPr>
        <w:tabs>
          <w:tab w:val="left" w:pos="1586"/>
        </w:tabs>
        <w:spacing w:after="200" w:line="276" w:lineRule="auto"/>
        <w:jc w:val="lowKashida"/>
        <w:rPr>
          <w:rtl/>
          <w:lang w:bidi="ar-SY"/>
        </w:rPr>
      </w:pPr>
      <w:r w:rsidRPr="009604CE">
        <w:rPr>
          <w:noProof/>
        </w:rPr>
        <w:drawing>
          <wp:inline distT="0" distB="0" distL="0" distR="0" wp14:anchorId="77CFB8FF" wp14:editId="76F90C83">
            <wp:extent cx="5257800" cy="3152775"/>
            <wp:effectExtent l="0" t="0" r="0" b="0"/>
            <wp:docPr id="5" name="كائن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95834" w:rsidRPr="009604CE" w:rsidRDefault="00595834" w:rsidP="00D77E58">
      <w:pPr>
        <w:tabs>
          <w:tab w:val="left" w:pos="1586"/>
        </w:tabs>
        <w:spacing w:after="200" w:line="276" w:lineRule="auto"/>
        <w:jc w:val="center"/>
        <w:rPr>
          <w:rtl/>
          <w:lang w:bidi="ar-SY"/>
        </w:rPr>
      </w:pPr>
      <w:r w:rsidRPr="009604CE">
        <w:rPr>
          <w:rFonts w:hint="cs"/>
          <w:rtl/>
          <w:lang w:bidi="ar-SY"/>
        </w:rPr>
        <w:t xml:space="preserve">حالات الشاهد التي لم تتحسن فيها قيم </w:t>
      </w:r>
      <w:r w:rsidRPr="009604CE">
        <w:rPr>
          <w:lang w:bidi="ar-SY"/>
        </w:rPr>
        <w:t>TB</w:t>
      </w:r>
      <w:r w:rsidRPr="009604CE">
        <w:rPr>
          <w:rFonts w:hint="cs"/>
          <w:rtl/>
          <w:lang w:bidi="ar-SY"/>
        </w:rPr>
        <w:t xml:space="preserve"> وتطورت نحو العلاج الضوئي</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تعليق هناك 9 حالات التي تطورت نحو العلاج الضوئي من حالات الشاهد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5 حالات لديها تنافر </w:t>
      </w:r>
      <w:r w:rsidRPr="009604CE">
        <w:rPr>
          <w:lang w:bidi="ar-SY"/>
        </w:rPr>
        <w:t>RH</w:t>
      </w:r>
      <w:r w:rsidRPr="009604CE">
        <w:rPr>
          <w:rFonts w:hint="cs"/>
          <w:rtl/>
          <w:lang w:bidi="ar-SY"/>
        </w:rPr>
        <w:t xml:space="preserve"> فقط 2 حالة لديها تنافر </w:t>
      </w:r>
      <w:r w:rsidRPr="009604CE">
        <w:rPr>
          <w:lang w:bidi="ar-SY"/>
        </w:rPr>
        <w:t>RH</w:t>
      </w:r>
      <w:r w:rsidRPr="009604CE">
        <w:rPr>
          <w:rFonts w:hint="cs"/>
          <w:rtl/>
          <w:lang w:bidi="ar-SY"/>
        </w:rPr>
        <w:t>+</w:t>
      </w:r>
      <w:r w:rsidRPr="009604CE">
        <w:rPr>
          <w:lang w:bidi="ar-SY"/>
        </w:rPr>
        <w:t>ABO</w:t>
      </w:r>
      <w:r w:rsidRPr="009604CE">
        <w:rPr>
          <w:rFonts w:hint="cs"/>
          <w:rtl/>
          <w:lang w:bidi="ar-SY"/>
        </w:rPr>
        <w:t xml:space="preserve">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1 حالة انتان دم فقط ( تحسن على التغطية الانتانية المناسبة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lastRenderedPageBreak/>
        <w:t xml:space="preserve">1 حالة لا عوامل خطورة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مما سبق نجد أن مجموعة الشاهد الذي تطورت حالاتهم نحو الشفاء معظمهم دون عوامل خطورة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والتي تطورت نحو العلاج الضوئي كان معظمها يعاني من تنافر </w:t>
      </w:r>
      <w:r w:rsidRPr="009604CE">
        <w:rPr>
          <w:lang w:bidi="ar-SY"/>
        </w:rPr>
        <w:t>RH</w:t>
      </w:r>
      <w:r w:rsidRPr="009604CE">
        <w:rPr>
          <w:rFonts w:hint="cs"/>
          <w:rtl/>
          <w:lang w:bidi="ar-SY"/>
        </w:rPr>
        <w:t xml:space="preserve">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نلاح</w:t>
      </w:r>
      <w:r w:rsidR="009E3BF5" w:rsidRPr="009604CE">
        <w:rPr>
          <w:rFonts w:hint="cs"/>
          <w:rtl/>
          <w:lang w:bidi="ar-SY"/>
        </w:rPr>
        <w:t>ظ عدم وجود فارق هام بين مجموعتي</w:t>
      </w:r>
      <w:r w:rsidRPr="009604CE">
        <w:rPr>
          <w:rFonts w:hint="cs"/>
          <w:rtl/>
          <w:lang w:bidi="ar-SY"/>
        </w:rPr>
        <w:t xml:space="preserve"> الدر</w:t>
      </w:r>
      <w:r w:rsidR="009E3BF5" w:rsidRPr="009604CE">
        <w:rPr>
          <w:rFonts w:hint="cs"/>
          <w:rtl/>
          <w:lang w:bidi="ar-SY"/>
        </w:rPr>
        <w:t>اسة فيما يتعلق بتطور الحالة نحو الحاجة للمعالجة الضوئية بل هناك رجحان</w:t>
      </w:r>
      <w:r w:rsidRPr="009604CE">
        <w:rPr>
          <w:rFonts w:hint="cs"/>
          <w:color w:val="FF0000"/>
          <w:rtl/>
          <w:lang w:bidi="ar-SY"/>
        </w:rPr>
        <w:t xml:space="preserve"> </w:t>
      </w:r>
      <w:r w:rsidRPr="009604CE">
        <w:rPr>
          <w:rFonts w:hint="cs"/>
          <w:rtl/>
          <w:lang w:bidi="ar-SY"/>
        </w:rPr>
        <w:t xml:space="preserve">لمجموعة المعالجة بالتطور نحو </w:t>
      </w:r>
      <w:r w:rsidR="009E3BF5" w:rsidRPr="009604CE">
        <w:rPr>
          <w:rFonts w:hint="cs"/>
          <w:rtl/>
          <w:lang w:bidi="ar-SY"/>
        </w:rPr>
        <w:t>الحاجة للعلاج الضوئي</w:t>
      </w:r>
      <w:r w:rsidRPr="009604CE">
        <w:rPr>
          <w:rFonts w:hint="cs"/>
          <w:rtl/>
          <w:lang w:bidi="ar-SY"/>
        </w:rPr>
        <w:t xml:space="preserve"> </w:t>
      </w:r>
      <w:r w:rsidR="009E3BF5" w:rsidRPr="009604CE">
        <w:rPr>
          <w:rFonts w:hint="cs"/>
          <w:rtl/>
          <w:lang w:bidi="ar-SY"/>
        </w:rPr>
        <w:t>و لعل ت</w:t>
      </w:r>
      <w:r w:rsidRPr="009604CE">
        <w:rPr>
          <w:rFonts w:hint="cs"/>
          <w:rtl/>
          <w:lang w:bidi="ar-SY"/>
        </w:rPr>
        <w:t>فس</w:t>
      </w:r>
      <w:r w:rsidR="009E3BF5" w:rsidRPr="009604CE">
        <w:rPr>
          <w:rFonts w:hint="cs"/>
          <w:rtl/>
          <w:lang w:bidi="ar-SY"/>
        </w:rPr>
        <w:t>ي</w:t>
      </w:r>
      <w:r w:rsidRPr="009604CE">
        <w:rPr>
          <w:rFonts w:hint="cs"/>
          <w:rtl/>
          <w:lang w:bidi="ar-SY"/>
        </w:rPr>
        <w:t>ر ذلك بأنه ناتج عن نقص الرضاعة التي يحدثها الفينوباربيتال بسبب ميل الوليد للنوم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 xml:space="preserve">و عند مقارنة نتائج دراستنا مع دراسة هندية أجريت في نيودلهي عام 1998 </w:t>
      </w:r>
      <w:r w:rsidR="00D17A7A" w:rsidRPr="009604CE">
        <w:rPr>
          <w:rFonts w:hint="cs"/>
          <w:rtl/>
          <w:lang w:bidi="ar-SY"/>
        </w:rPr>
        <w:t>(الناشر</w:t>
      </w:r>
      <w:r w:rsidR="00D17A7A" w:rsidRPr="009604CE">
        <w:rPr>
          <w:lang w:bidi="ar-SY"/>
        </w:rPr>
        <w:t>Stanley IP</w:t>
      </w:r>
      <w:r w:rsidR="00D17A7A" w:rsidRPr="009604CE">
        <w:rPr>
          <w:rFonts w:hint="cs"/>
          <w:rtl/>
          <w:lang w:bidi="ar-SY"/>
        </w:rPr>
        <w:t xml:space="preserve"> )</w:t>
      </w:r>
      <w:r w:rsidRPr="009604CE">
        <w:rPr>
          <w:rFonts w:hint="cs"/>
          <w:rtl/>
          <w:lang w:bidi="ar-SY"/>
        </w:rPr>
        <w:t>على 75 وليد لديهم فرط بالبيل</w:t>
      </w:r>
      <w:r w:rsidR="009E3BF5" w:rsidRPr="009604CE">
        <w:rPr>
          <w:rFonts w:hint="cs"/>
          <w:rtl/>
          <w:lang w:bidi="ar-SY"/>
        </w:rPr>
        <w:t>رو</w:t>
      </w:r>
      <w:r w:rsidRPr="009604CE">
        <w:rPr>
          <w:rFonts w:hint="cs"/>
          <w:rtl/>
          <w:lang w:bidi="ar-SY"/>
        </w:rPr>
        <w:t>بين الدم :</w:t>
      </w:r>
      <w:r w:rsidRPr="009604CE">
        <w:rPr>
          <w:rFonts w:hint="cs"/>
          <w:rtl/>
          <w:lang w:bidi="ar-SY"/>
        </w:rPr>
        <w:br/>
        <w:t xml:space="preserve">37 منهم طبق لهم الفينوباربيتال ( 6 لم يتحسنوا أي النسبة 16,2 % )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38 هم عينة الشاهد ( 5 لم يتحسنوا أي النسبة 13,1 % )</w:t>
      </w:r>
      <w:r w:rsidRPr="009604CE">
        <w:rPr>
          <w:rFonts w:hint="cs"/>
          <w:rtl/>
          <w:lang w:bidi="ar-SY"/>
        </w:rPr>
        <w:br/>
        <w:t xml:space="preserve">يعني هناك أفضلية بسيطة لعدم تطبيق الدواء في تحسن قيم البيلوربين </w:t>
      </w:r>
      <w:r w:rsidR="00D17A7A" w:rsidRPr="009604CE">
        <w:rPr>
          <w:rFonts w:hint="cs"/>
          <w:rtl/>
          <w:lang w:bidi="ar-SY"/>
        </w:rPr>
        <w:t>.</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و هناك دراسة للأستاذ الدكتور منذر شيخ الحدادين في المجلة الطبية العربية العدد 169 عام 2007 توصل فيها إلى أن دور الفينوباربيتال كان ضئيلا</w:t>
      </w:r>
      <w:r w:rsidR="00DF2119" w:rsidRPr="009604CE">
        <w:rPr>
          <w:rFonts w:hint="cs"/>
          <w:rtl/>
          <w:lang w:bidi="ar-SY"/>
        </w:rPr>
        <w:t>ً</w:t>
      </w:r>
      <w:r w:rsidRPr="009604CE">
        <w:rPr>
          <w:rFonts w:hint="cs"/>
          <w:rtl/>
          <w:lang w:bidi="ar-SY"/>
        </w:rPr>
        <w:t xml:space="preserve"> أو معدوما</w:t>
      </w:r>
      <w:r w:rsidR="00DF2119" w:rsidRPr="009604CE">
        <w:rPr>
          <w:rFonts w:hint="cs"/>
          <w:rtl/>
          <w:lang w:bidi="ar-SY"/>
        </w:rPr>
        <w:t>ً</w:t>
      </w:r>
      <w:r w:rsidRPr="009604CE">
        <w:rPr>
          <w:rFonts w:hint="cs"/>
          <w:rtl/>
          <w:lang w:bidi="ar-SY"/>
        </w:rPr>
        <w:t xml:space="preserve"> في حالات فرط بيلوربين الدم ( بالانحلالات الشديدة )</w:t>
      </w:r>
    </w:p>
    <w:p w:rsidR="00595834" w:rsidRPr="009604CE" w:rsidRDefault="00DF2119" w:rsidP="009604CE">
      <w:pPr>
        <w:tabs>
          <w:tab w:val="left" w:pos="1586"/>
        </w:tabs>
        <w:spacing w:after="200" w:line="276" w:lineRule="auto"/>
        <w:jc w:val="lowKashida"/>
        <w:rPr>
          <w:rtl/>
          <w:lang w:bidi="ar-SY"/>
        </w:rPr>
      </w:pPr>
      <w:r w:rsidRPr="009604CE">
        <w:rPr>
          <w:rFonts w:hint="cs"/>
          <w:rtl/>
          <w:lang w:bidi="ar-SY"/>
        </w:rPr>
        <w:t>الآ</w:t>
      </w:r>
      <w:r w:rsidR="00595834" w:rsidRPr="009604CE">
        <w:rPr>
          <w:rFonts w:hint="cs"/>
          <w:rtl/>
          <w:lang w:bidi="ar-SY"/>
        </w:rPr>
        <w:t>ن سننتقل لدراسة التأثيرا</w:t>
      </w:r>
      <w:r w:rsidRPr="009604CE">
        <w:rPr>
          <w:rFonts w:hint="cs"/>
          <w:rtl/>
          <w:lang w:bidi="ar-SY"/>
        </w:rPr>
        <w:t>ت الجانبية للمعالجة بالفينوباربيت</w:t>
      </w:r>
      <w:r w:rsidR="00595834" w:rsidRPr="009604CE">
        <w:rPr>
          <w:rFonts w:hint="cs"/>
          <w:rtl/>
          <w:lang w:bidi="ar-SY"/>
        </w:rPr>
        <w:t>ال و التي وجدناها بدراستنا .</w:t>
      </w:r>
    </w:p>
    <w:p w:rsidR="00595834" w:rsidRPr="00EA3AC4" w:rsidRDefault="00595834" w:rsidP="009604CE">
      <w:pPr>
        <w:tabs>
          <w:tab w:val="left" w:pos="1586"/>
        </w:tabs>
        <w:spacing w:after="200" w:line="276" w:lineRule="auto"/>
        <w:jc w:val="lowKashida"/>
        <w:rPr>
          <w:rtl/>
          <w:lang w:bidi="ar-SY"/>
        </w:rPr>
      </w:pPr>
      <w:r w:rsidRPr="00EA3AC4">
        <w:rPr>
          <w:rFonts w:hint="cs"/>
          <w:rtl/>
          <w:lang w:bidi="ar-SY"/>
        </w:rPr>
        <w:t>التأثيرات الجانبية التي حصل</w:t>
      </w:r>
      <w:r w:rsidR="009E3BF5" w:rsidRPr="00EA3AC4">
        <w:rPr>
          <w:rFonts w:hint="cs"/>
          <w:rtl/>
          <w:lang w:bidi="ar-SY"/>
        </w:rPr>
        <w:t>ت بدراستنا كانت فقط ضعف رضاعة + خبل وظهر</w:t>
      </w:r>
      <w:r w:rsidRPr="00EA3AC4">
        <w:rPr>
          <w:rFonts w:hint="cs"/>
          <w:rtl/>
          <w:lang w:bidi="ar-SY"/>
        </w:rPr>
        <w:t xml:space="preserve"> لدى 20 حالة ( من أصل 31 حالة )</w:t>
      </w:r>
      <w:r w:rsidR="009E3BF5" w:rsidRPr="00EA3AC4">
        <w:rPr>
          <w:rFonts w:hint="cs"/>
          <w:rtl/>
          <w:lang w:bidi="ar-SY"/>
        </w:rPr>
        <w:t xml:space="preserve"> ضعف رضاعة</w:t>
      </w:r>
      <w:r w:rsidRPr="00EA3AC4">
        <w:rPr>
          <w:rFonts w:hint="cs"/>
          <w:rtl/>
          <w:lang w:bidi="ar-SY"/>
        </w:rPr>
        <w:t xml:space="preserve"> أي</w:t>
      </w:r>
      <w:r w:rsidR="009E3BF5" w:rsidRPr="00EA3AC4">
        <w:rPr>
          <w:rFonts w:hint="cs"/>
          <w:rtl/>
          <w:lang w:bidi="ar-SY"/>
        </w:rPr>
        <w:t xml:space="preserve"> أن</w:t>
      </w:r>
      <w:r w:rsidRPr="00EA3AC4">
        <w:rPr>
          <w:rFonts w:hint="cs"/>
          <w:rtl/>
          <w:lang w:bidi="ar-SY"/>
        </w:rPr>
        <w:t xml:space="preserve"> نسبتها كانت </w:t>
      </w:r>
      <w:r w:rsidRPr="00EA3AC4">
        <w:rPr>
          <w:rFonts w:hint="cs"/>
          <w:rtl/>
          <w:lang w:bidi="ar-SY"/>
        </w:rPr>
        <w:lastRenderedPageBreak/>
        <w:t>64</w:t>
      </w:r>
      <w:r w:rsidR="009E3BF5" w:rsidRPr="00EA3AC4">
        <w:rPr>
          <w:rFonts w:hint="cs"/>
          <w:rtl/>
          <w:lang w:bidi="ar-SY"/>
        </w:rPr>
        <w:t>,5</w:t>
      </w:r>
      <w:r w:rsidRPr="00EA3AC4">
        <w:rPr>
          <w:rFonts w:hint="cs"/>
          <w:rtl/>
          <w:lang w:bidi="ar-SY"/>
        </w:rPr>
        <w:t xml:space="preserve">% </w:t>
      </w:r>
      <w:r w:rsidR="009E3BF5" w:rsidRPr="00EA3AC4">
        <w:rPr>
          <w:rFonts w:hint="cs"/>
          <w:rtl/>
          <w:lang w:bidi="ar-SY"/>
        </w:rPr>
        <w:t xml:space="preserve">, و هناك 6 حالات من مجموعة المعالجة طورت خبل ( بنسبة 19% ) لكن كل حالات الخبل كان ضعف رضاعة مرافقا" لها. </w:t>
      </w:r>
    </w:p>
    <w:p w:rsidR="00595834" w:rsidRPr="009604CE" w:rsidRDefault="00595834" w:rsidP="009604CE">
      <w:pPr>
        <w:tabs>
          <w:tab w:val="left" w:pos="1586"/>
        </w:tabs>
        <w:spacing w:after="200" w:line="276" w:lineRule="auto"/>
        <w:jc w:val="lowKashida"/>
        <w:rPr>
          <w:rtl/>
          <w:lang w:bidi="ar-SY"/>
        </w:rPr>
      </w:pPr>
      <w:r w:rsidRPr="009604CE">
        <w:rPr>
          <w:rFonts w:hint="cs"/>
          <w:rtl/>
          <w:lang w:bidi="ar-SY"/>
        </w:rPr>
        <w:t>التأثيرات الجانبية التي تطورت في</w:t>
      </w:r>
      <w:r w:rsidR="009E3BF5" w:rsidRPr="009604CE">
        <w:rPr>
          <w:rFonts w:hint="cs"/>
          <w:rtl/>
          <w:lang w:bidi="ar-SY"/>
        </w:rPr>
        <w:t xml:space="preserve"> دراستنا هي كما ذكر ضعف رضاعة + خبل فقط و نفصلها بالجدول التالي ( الجدول رقم 6</w:t>
      </w:r>
      <w:r w:rsidRPr="009604CE">
        <w:rPr>
          <w:rFonts w:hint="cs"/>
          <w:rtl/>
          <w:lang w:bidi="ar-SY"/>
        </w:rPr>
        <w:t>)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التأثير الجانبي</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العدد</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النسبة</w:t>
            </w:r>
          </w:p>
        </w:tc>
      </w:tr>
      <w:tr w:rsidR="00595834" w:rsidRPr="009604CE" w:rsidTr="00D77E58">
        <w:tc>
          <w:tcPr>
            <w:tcW w:w="2840" w:type="dxa"/>
            <w:vAlign w:val="center"/>
          </w:tcPr>
          <w:p w:rsidR="00595834" w:rsidRPr="009604CE" w:rsidRDefault="009E3BF5" w:rsidP="00D77E58">
            <w:pPr>
              <w:tabs>
                <w:tab w:val="left" w:pos="1586"/>
              </w:tabs>
              <w:spacing w:after="200" w:line="276" w:lineRule="auto"/>
              <w:jc w:val="center"/>
              <w:rPr>
                <w:rtl/>
                <w:lang w:bidi="ar-SY"/>
              </w:rPr>
            </w:pPr>
            <w:r w:rsidRPr="009604CE">
              <w:rPr>
                <w:rFonts w:hint="cs"/>
                <w:rtl/>
                <w:lang w:bidi="ar-SY"/>
              </w:rPr>
              <w:t>ضعف رضاعة + خبل</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6 حالات</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19%</w:t>
            </w:r>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ضعف رضاعة</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20 حالة</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64%</w:t>
            </w:r>
          </w:p>
        </w:tc>
      </w:tr>
    </w:tbl>
    <w:p w:rsidR="00595834" w:rsidRPr="009604CE" w:rsidRDefault="009E3BF5" w:rsidP="00D77E58">
      <w:pPr>
        <w:tabs>
          <w:tab w:val="left" w:pos="1586"/>
        </w:tabs>
        <w:spacing w:after="200" w:line="276" w:lineRule="auto"/>
        <w:jc w:val="center"/>
        <w:rPr>
          <w:rtl/>
          <w:lang w:bidi="ar-SY"/>
        </w:rPr>
      </w:pPr>
      <w:r w:rsidRPr="009604CE">
        <w:rPr>
          <w:rFonts w:hint="cs"/>
          <w:rtl/>
          <w:lang w:bidi="ar-SY"/>
        </w:rPr>
        <w:t>الجدول رقم (6)</w:t>
      </w:r>
    </w:p>
    <w:p w:rsidR="009E3BF5" w:rsidRPr="009604CE" w:rsidRDefault="009E3BF5" w:rsidP="009604CE">
      <w:pPr>
        <w:tabs>
          <w:tab w:val="left" w:pos="1586"/>
        </w:tabs>
        <w:spacing w:after="200" w:line="276" w:lineRule="auto"/>
        <w:jc w:val="lowKashida"/>
        <w:rPr>
          <w:lang w:bidi="ar-SY"/>
        </w:rPr>
      </w:pPr>
      <w:r w:rsidRPr="009604CE">
        <w:rPr>
          <w:rFonts w:hint="cs"/>
          <w:rtl/>
          <w:lang w:bidi="ar-SY"/>
        </w:rPr>
        <w:t xml:space="preserve">و سنستعرض في الجدول اللاحق ( الجدول رقم (7)) العلاقة بين وجود أعراض جانبية و تطور قيم ال </w:t>
      </w:r>
      <w:r w:rsidRPr="009604CE">
        <w:rPr>
          <w:lang w:bidi="ar-SY"/>
        </w:rPr>
        <w:t>TB</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p>
        </w:tc>
        <w:tc>
          <w:tcPr>
            <w:tcW w:w="2841" w:type="dxa"/>
            <w:vAlign w:val="center"/>
          </w:tcPr>
          <w:p w:rsidR="00595834" w:rsidRPr="009604CE" w:rsidRDefault="00595834" w:rsidP="00D77E58">
            <w:pPr>
              <w:tabs>
                <w:tab w:val="left" w:pos="1586"/>
              </w:tabs>
              <w:spacing w:after="200" w:line="276" w:lineRule="auto"/>
              <w:jc w:val="center"/>
              <w:rPr>
                <w:lang w:bidi="ar-SY"/>
              </w:rPr>
            </w:pPr>
            <w:r w:rsidRPr="009604CE">
              <w:rPr>
                <w:rFonts w:hint="cs"/>
                <w:rtl/>
                <w:lang w:bidi="ar-SY"/>
              </w:rPr>
              <w:t xml:space="preserve">ارتفاع </w:t>
            </w:r>
            <w:r w:rsidR="009E3BF5" w:rsidRPr="009604CE">
              <w:rPr>
                <w:lang w:bidi="ar-SY"/>
              </w:rPr>
              <w:t>TB</w:t>
            </w:r>
          </w:p>
        </w:tc>
        <w:tc>
          <w:tcPr>
            <w:tcW w:w="2841" w:type="dxa"/>
            <w:vAlign w:val="center"/>
          </w:tcPr>
          <w:p w:rsidR="00595834" w:rsidRPr="009604CE" w:rsidRDefault="00595834" w:rsidP="00D77E58">
            <w:pPr>
              <w:tabs>
                <w:tab w:val="left" w:pos="1586"/>
              </w:tabs>
              <w:spacing w:after="200" w:line="276" w:lineRule="auto"/>
              <w:jc w:val="center"/>
              <w:rPr>
                <w:lang w:bidi="ar-SY"/>
              </w:rPr>
            </w:pPr>
            <w:r w:rsidRPr="009604CE">
              <w:rPr>
                <w:rFonts w:hint="cs"/>
                <w:rtl/>
                <w:lang w:bidi="ar-SY"/>
              </w:rPr>
              <w:t xml:space="preserve">انخفاض </w:t>
            </w:r>
            <w:r w:rsidR="009E3BF5" w:rsidRPr="009604CE">
              <w:rPr>
                <w:lang w:bidi="ar-SY"/>
              </w:rPr>
              <w:t>TB</w:t>
            </w:r>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يوجد أعراض جانبية</w:t>
            </w:r>
          </w:p>
        </w:tc>
        <w:tc>
          <w:tcPr>
            <w:tcW w:w="2841" w:type="dxa"/>
            <w:vAlign w:val="center"/>
          </w:tcPr>
          <w:p w:rsidR="00595834" w:rsidRPr="009604CE" w:rsidRDefault="00595834" w:rsidP="00D77E58">
            <w:pPr>
              <w:tabs>
                <w:tab w:val="left" w:pos="1586"/>
              </w:tabs>
              <w:spacing w:after="200" w:line="276" w:lineRule="auto"/>
              <w:jc w:val="center"/>
              <w:rPr>
                <w:rtl/>
              </w:rPr>
            </w:pPr>
            <w:r w:rsidRPr="009604CE">
              <w:rPr>
                <w:rFonts w:hint="cs"/>
                <w:rtl/>
                <w:lang w:bidi="ar-SY"/>
              </w:rPr>
              <w:t>16</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4</w:t>
            </w:r>
          </w:p>
        </w:tc>
      </w:tr>
      <w:tr w:rsidR="00595834" w:rsidRPr="009604CE" w:rsidTr="00D77E58">
        <w:tc>
          <w:tcPr>
            <w:tcW w:w="2840"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لا يوجد أعراض جانبية</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4</w:t>
            </w:r>
          </w:p>
        </w:tc>
        <w:tc>
          <w:tcPr>
            <w:tcW w:w="2841" w:type="dxa"/>
            <w:vAlign w:val="center"/>
          </w:tcPr>
          <w:p w:rsidR="00595834" w:rsidRPr="009604CE" w:rsidRDefault="00595834" w:rsidP="00D77E58">
            <w:pPr>
              <w:tabs>
                <w:tab w:val="left" w:pos="1586"/>
              </w:tabs>
              <w:spacing w:after="200" w:line="276" w:lineRule="auto"/>
              <w:jc w:val="center"/>
              <w:rPr>
                <w:rtl/>
                <w:lang w:bidi="ar-SY"/>
              </w:rPr>
            </w:pPr>
            <w:r w:rsidRPr="009604CE">
              <w:rPr>
                <w:rFonts w:hint="cs"/>
                <w:rtl/>
                <w:lang w:bidi="ar-SY"/>
              </w:rPr>
              <w:t>7</w:t>
            </w:r>
          </w:p>
        </w:tc>
      </w:tr>
    </w:tbl>
    <w:p w:rsidR="00595834" w:rsidRPr="009604CE" w:rsidRDefault="009E3BF5" w:rsidP="00D77E58">
      <w:pPr>
        <w:tabs>
          <w:tab w:val="left" w:pos="1586"/>
        </w:tabs>
        <w:spacing w:after="200" w:line="276" w:lineRule="auto"/>
        <w:jc w:val="center"/>
        <w:rPr>
          <w:rtl/>
          <w:lang w:bidi="ar-SY"/>
        </w:rPr>
      </w:pPr>
      <w:r w:rsidRPr="009604CE">
        <w:rPr>
          <w:rFonts w:hint="cs"/>
          <w:rtl/>
          <w:lang w:bidi="ar-SY"/>
        </w:rPr>
        <w:t>الجدول رقم (7)</w:t>
      </w:r>
    </w:p>
    <w:p w:rsidR="00595834" w:rsidRPr="00A25167" w:rsidRDefault="00595834" w:rsidP="009604CE">
      <w:pPr>
        <w:tabs>
          <w:tab w:val="left" w:pos="1586"/>
        </w:tabs>
        <w:spacing w:after="200" w:line="276" w:lineRule="auto"/>
        <w:jc w:val="lowKashida"/>
        <w:rPr>
          <w:rtl/>
          <w:lang w:bidi="ar-SY"/>
        </w:rPr>
      </w:pPr>
      <w:r w:rsidRPr="00A25167">
        <w:rPr>
          <w:rFonts w:hint="cs"/>
          <w:rtl/>
          <w:lang w:bidi="ar-SY"/>
        </w:rPr>
        <w:t xml:space="preserve">نجد مما سبق أن كل الحالات التي طورت تأثير </w:t>
      </w:r>
      <w:r w:rsidR="00D17A7A" w:rsidRPr="00A25167">
        <w:rPr>
          <w:rFonts w:hint="cs"/>
          <w:rtl/>
          <w:lang w:bidi="ar-SY"/>
        </w:rPr>
        <w:t>جانبي للفيتوباربيت</w:t>
      </w:r>
      <w:r w:rsidRPr="00A25167">
        <w:rPr>
          <w:rFonts w:hint="cs"/>
          <w:rtl/>
          <w:lang w:bidi="ar-SY"/>
        </w:rPr>
        <w:t>ال كان هذا التأثير هو ضعف رضاعة ومن بين هذه الحالات ( الـ 20) هناك 6 حالات طورت ب</w:t>
      </w:r>
      <w:r w:rsidR="009E3BF5" w:rsidRPr="00A25167">
        <w:rPr>
          <w:rFonts w:hint="cs"/>
          <w:rtl/>
          <w:lang w:bidi="ar-SY"/>
        </w:rPr>
        <w:t>الإضافة لضعف الرضاعة خ</w:t>
      </w:r>
      <w:r w:rsidRPr="00A25167">
        <w:rPr>
          <w:rFonts w:hint="cs"/>
          <w:rtl/>
          <w:lang w:bidi="ar-SY"/>
        </w:rPr>
        <w:t>بل مرافق والذي</w:t>
      </w:r>
      <w:r w:rsidR="009E3BF5" w:rsidRPr="00A25167">
        <w:rPr>
          <w:rFonts w:hint="cs"/>
          <w:rtl/>
          <w:lang w:bidi="ar-SY"/>
        </w:rPr>
        <w:t>ن طوروا أ</w:t>
      </w:r>
      <w:r w:rsidRPr="00A25167">
        <w:rPr>
          <w:rFonts w:hint="cs"/>
          <w:rtl/>
          <w:lang w:bidi="ar-SY"/>
        </w:rPr>
        <w:t>عراض جانبية معظمهم ا</w:t>
      </w:r>
      <w:r w:rsidR="009E3BF5" w:rsidRPr="00A25167">
        <w:rPr>
          <w:rFonts w:hint="cs"/>
          <w:rtl/>
          <w:lang w:bidi="ar-SY"/>
        </w:rPr>
        <w:t>حتاج لعلاج ضوئي بينما من لم يطور</w:t>
      </w:r>
      <w:r w:rsidRPr="00A25167">
        <w:rPr>
          <w:rFonts w:hint="cs"/>
          <w:rtl/>
          <w:lang w:bidi="ar-SY"/>
        </w:rPr>
        <w:t xml:space="preserve"> أعراض جانبية معظمهم انخفضت لديهم قيم</w:t>
      </w:r>
      <w:r w:rsidRPr="00A25167">
        <w:rPr>
          <w:lang w:bidi="ar-SY"/>
        </w:rPr>
        <w:t xml:space="preserve">TB </w:t>
      </w:r>
      <w:r w:rsidRPr="00A25167">
        <w:rPr>
          <w:rFonts w:hint="cs"/>
          <w:rtl/>
          <w:lang w:bidi="ar-SY"/>
        </w:rPr>
        <w:t xml:space="preserve"> .</w:t>
      </w:r>
    </w:p>
    <w:p w:rsidR="00D12EE2" w:rsidRPr="009604CE" w:rsidRDefault="00595834" w:rsidP="009604CE">
      <w:pPr>
        <w:spacing w:after="200" w:line="276" w:lineRule="auto"/>
        <w:jc w:val="lowKashida"/>
        <w:rPr>
          <w:rtl/>
          <w:lang w:bidi="ar-SY"/>
        </w:rPr>
      </w:pPr>
      <w:r w:rsidRPr="00A25167">
        <w:rPr>
          <w:rFonts w:hint="cs"/>
          <w:rtl/>
          <w:lang w:bidi="ar-SY"/>
        </w:rPr>
        <w:lastRenderedPageBreak/>
        <w:t>بنهاية الدراسة أود تسليط الضوء على بعض حالات التسمم بالفينوباربيتال التي</w:t>
      </w:r>
      <w:r w:rsidRPr="009604CE">
        <w:rPr>
          <w:rFonts w:hint="cs"/>
          <w:rtl/>
          <w:lang w:bidi="ar-SY"/>
        </w:rPr>
        <w:t xml:space="preserve"> استطعنا رصدها بمشفانا خلال هذه الدراسة و ك</w:t>
      </w:r>
      <w:r w:rsidR="00D17A7A" w:rsidRPr="009604CE">
        <w:rPr>
          <w:rFonts w:hint="cs"/>
          <w:rtl/>
          <w:lang w:bidi="ar-SY"/>
        </w:rPr>
        <w:t xml:space="preserve">انت أربع حالات </w:t>
      </w:r>
      <w:r w:rsidRPr="009604CE">
        <w:rPr>
          <w:rFonts w:hint="cs"/>
          <w:rtl/>
          <w:lang w:bidi="ar-SY"/>
        </w:rPr>
        <w:t>بدر</w:t>
      </w:r>
      <w:r w:rsidR="00D17A7A" w:rsidRPr="009604CE">
        <w:rPr>
          <w:rFonts w:hint="cs"/>
          <w:rtl/>
          <w:lang w:bidi="ar-SY"/>
        </w:rPr>
        <w:t>استنا</w:t>
      </w:r>
      <w:r w:rsidRPr="009604CE">
        <w:rPr>
          <w:rFonts w:hint="cs"/>
          <w:rtl/>
          <w:lang w:bidi="ar-SY"/>
        </w:rPr>
        <w:t xml:space="preserve"> و كلها راجعت مشفانا بحالة تثبط عام , تجفاف , لون يرقاني صريح .</w:t>
      </w:r>
      <w:r w:rsidRPr="009604CE">
        <w:rPr>
          <w:rFonts w:hint="cs"/>
          <w:rtl/>
          <w:lang w:bidi="ar-SY"/>
        </w:rPr>
        <w:br/>
        <w:t>و أجري ل 3 منها تبديل دم ( الرابع تخرج على مسؤولية الأهل من المشفى ) و أحد ال 3 السابقين احتاج إنعاش أثناء تبديل الدم ووضع على جهاز التهوية</w:t>
      </w:r>
      <w:r w:rsidR="009E3BF5" w:rsidRPr="009604CE">
        <w:rPr>
          <w:rFonts w:hint="cs"/>
          <w:color w:val="FF0000"/>
          <w:rtl/>
          <w:lang w:bidi="ar-SY"/>
        </w:rPr>
        <w:t xml:space="preserve"> </w:t>
      </w:r>
      <w:r w:rsidR="00DF2119" w:rsidRPr="009604CE">
        <w:rPr>
          <w:rFonts w:hint="cs"/>
          <w:rtl/>
          <w:lang w:bidi="ar-SY"/>
        </w:rPr>
        <w:t>الآ</w:t>
      </w:r>
      <w:r w:rsidR="009E3BF5" w:rsidRPr="009604CE">
        <w:rPr>
          <w:rFonts w:hint="cs"/>
          <w:rtl/>
          <w:lang w:bidi="ar-SY"/>
        </w:rPr>
        <w:t>لية</w:t>
      </w:r>
      <w:r w:rsidRPr="009604CE">
        <w:rPr>
          <w:rFonts w:hint="cs"/>
          <w:rtl/>
          <w:lang w:bidi="ar-SY"/>
        </w:rPr>
        <w:t xml:space="preserve"> لمدة أسبوع ثم توفي . </w:t>
      </w:r>
    </w:p>
    <w:p w:rsidR="00D77E58" w:rsidRDefault="00D77E58">
      <w:pPr>
        <w:bidi w:val="0"/>
        <w:spacing w:after="200" w:line="276" w:lineRule="auto"/>
      </w:pPr>
      <w:r>
        <w:rPr>
          <w:rtl/>
        </w:rPr>
        <w:br w:type="page"/>
      </w:r>
    </w:p>
    <w:p w:rsidR="009E3BF5" w:rsidRPr="00D77E58" w:rsidRDefault="009E3BF5" w:rsidP="009604CE">
      <w:pPr>
        <w:spacing w:after="200" w:line="276" w:lineRule="auto"/>
        <w:jc w:val="lowKashida"/>
        <w:rPr>
          <w:b/>
          <w:bCs/>
          <w:rtl/>
        </w:rPr>
      </w:pPr>
      <w:r w:rsidRPr="00D77E58">
        <w:rPr>
          <w:rFonts w:hint="cs"/>
          <w:b/>
          <w:bCs/>
          <w:rtl/>
        </w:rPr>
        <w:lastRenderedPageBreak/>
        <w:t>الخلاصة :</w:t>
      </w:r>
    </w:p>
    <w:p w:rsidR="009E3BF5" w:rsidRPr="009604CE" w:rsidRDefault="009E3BF5" w:rsidP="009604CE">
      <w:pPr>
        <w:spacing w:after="200" w:line="276" w:lineRule="auto"/>
        <w:jc w:val="lowKashida"/>
        <w:rPr>
          <w:rtl/>
        </w:rPr>
      </w:pPr>
      <w:r w:rsidRPr="009604CE">
        <w:rPr>
          <w:rFonts w:hint="cs"/>
          <w:rtl/>
        </w:rPr>
        <w:t>تبين من خلال دراستنا النتائج التالية :</w:t>
      </w:r>
    </w:p>
    <w:p w:rsidR="009E3BF5" w:rsidRPr="009604CE" w:rsidRDefault="009E3BF5" w:rsidP="009604CE">
      <w:pPr>
        <w:spacing w:after="200" w:line="276" w:lineRule="auto"/>
        <w:jc w:val="lowKashida"/>
        <w:rPr>
          <w:rtl/>
        </w:rPr>
      </w:pPr>
      <w:r w:rsidRPr="009604CE">
        <w:rPr>
          <w:rFonts w:hint="cs"/>
          <w:rtl/>
        </w:rPr>
        <w:t>1_ تطبيق الفينوباربيتال بحالات فرط بيلروبين الدم عند الولدان لم يسهم في زيادة نسبة تحسن قيم البيلروبين المصلية بل على العكس كان هناك أفضلية بسيطة في نسبة التحسن عند مجموعة الشاهد .</w:t>
      </w:r>
    </w:p>
    <w:p w:rsidR="009E3BF5" w:rsidRPr="009604CE" w:rsidRDefault="009E3BF5" w:rsidP="009604CE">
      <w:pPr>
        <w:spacing w:after="200" w:line="276" w:lineRule="auto"/>
        <w:jc w:val="lowKashida"/>
        <w:rPr>
          <w:rtl/>
        </w:rPr>
      </w:pPr>
      <w:r w:rsidRPr="009604CE">
        <w:rPr>
          <w:rFonts w:hint="cs"/>
          <w:rtl/>
        </w:rPr>
        <w:t>2_ وجود عامل خطورة عند الولدان الذين طبقوا الفينوباربيتال كخيار علاجي لفرط بيلروبين الدم أسهم في تطور الحالات نحو الحاجة للعلاج الضوئي .</w:t>
      </w:r>
    </w:p>
    <w:p w:rsidR="009E3BF5" w:rsidRPr="009604CE" w:rsidRDefault="009E3BF5" w:rsidP="009604CE">
      <w:pPr>
        <w:spacing w:after="200" w:line="276" w:lineRule="auto"/>
        <w:jc w:val="lowKashida"/>
        <w:rPr>
          <w:rtl/>
        </w:rPr>
      </w:pPr>
      <w:r w:rsidRPr="009604CE">
        <w:rPr>
          <w:rFonts w:hint="cs"/>
          <w:rtl/>
        </w:rPr>
        <w:t>3_ معظم الحالات التي طبقت الفينوربيتال و حصل تحسن في قيم البيلروبين لم يكن لديهم أي عامل خطورة .</w:t>
      </w:r>
    </w:p>
    <w:p w:rsidR="009E3BF5" w:rsidRPr="009604CE" w:rsidRDefault="009E3BF5" w:rsidP="009604CE">
      <w:pPr>
        <w:spacing w:after="200" w:line="276" w:lineRule="auto"/>
        <w:jc w:val="lowKashida"/>
        <w:rPr>
          <w:rtl/>
          <w:lang w:bidi="ar-SY"/>
        </w:rPr>
      </w:pPr>
      <w:r w:rsidRPr="009604CE">
        <w:rPr>
          <w:rFonts w:hint="cs"/>
          <w:rtl/>
        </w:rPr>
        <w:t xml:space="preserve">4_ بالنسبة لمجوعة الشاهد كان هناك تقارب بسيط مع المجموعة الي طبقت الفينوباربيتال بالنتائج حيث أن الحالات التي تطورت </w:t>
      </w:r>
      <w:r w:rsidRPr="009604CE">
        <w:rPr>
          <w:rFonts w:hint="cs"/>
          <w:rtl/>
          <w:lang w:bidi="ar-SY"/>
        </w:rPr>
        <w:t xml:space="preserve">نحو الشفاء العفوي ليس لديهم أي عامل خطر و معظم الحالات التي تطورت نحو العلاج الضوئي كانت تعاني من تنافر </w:t>
      </w:r>
      <w:r w:rsidRPr="009604CE">
        <w:rPr>
          <w:lang w:bidi="ar-SY"/>
        </w:rPr>
        <w:t>RH</w:t>
      </w:r>
      <w:r w:rsidRPr="009604CE">
        <w:rPr>
          <w:rFonts w:hint="cs"/>
          <w:rtl/>
          <w:lang w:bidi="ar-SY"/>
        </w:rPr>
        <w:t xml:space="preserve"> .</w:t>
      </w:r>
    </w:p>
    <w:p w:rsidR="009E3BF5" w:rsidRPr="009604CE" w:rsidRDefault="009E3BF5" w:rsidP="009604CE">
      <w:pPr>
        <w:spacing w:after="200" w:line="276" w:lineRule="auto"/>
        <w:jc w:val="lowKashida"/>
        <w:rPr>
          <w:rtl/>
          <w:lang w:bidi="ar-SY"/>
        </w:rPr>
      </w:pPr>
      <w:r w:rsidRPr="009604CE">
        <w:rPr>
          <w:rFonts w:hint="cs"/>
          <w:rtl/>
          <w:lang w:bidi="ar-SY"/>
        </w:rPr>
        <w:t>5_ تطبيق الدواء عند مجموعة المعالجة أدى إلى ظهور تأثيرات جانبية بنسبة هامة .</w:t>
      </w:r>
    </w:p>
    <w:p w:rsidR="009E3BF5" w:rsidRPr="009604CE" w:rsidRDefault="009E3BF5" w:rsidP="009604CE">
      <w:pPr>
        <w:spacing w:after="200" w:line="276" w:lineRule="auto"/>
        <w:jc w:val="lowKashida"/>
        <w:rPr>
          <w:rtl/>
          <w:lang w:bidi="ar-SY"/>
        </w:rPr>
      </w:pPr>
      <w:r w:rsidRPr="009604CE">
        <w:rPr>
          <w:rFonts w:hint="cs"/>
          <w:rtl/>
          <w:lang w:bidi="ar-SY"/>
        </w:rPr>
        <w:t xml:space="preserve">6_هناك رجحان بسيط </w:t>
      </w:r>
      <w:r w:rsidR="00DF2119" w:rsidRPr="009604CE">
        <w:rPr>
          <w:rFonts w:hint="cs"/>
          <w:rtl/>
          <w:lang w:bidi="ar-SY"/>
        </w:rPr>
        <w:t>لمجموعة المعالجة بالتطو</w:t>
      </w:r>
      <w:r w:rsidRPr="009604CE">
        <w:rPr>
          <w:rFonts w:hint="cs"/>
          <w:rtl/>
          <w:lang w:bidi="ar-SY"/>
        </w:rPr>
        <w:t>ر نحو الحاجة للعلاج الضوئي</w:t>
      </w:r>
      <w:r w:rsidR="00A25167">
        <w:rPr>
          <w:rFonts w:hint="cs"/>
          <w:rtl/>
          <w:lang w:bidi="ar-SY"/>
        </w:rPr>
        <w:t xml:space="preserve">         </w:t>
      </w:r>
      <w:r w:rsidRPr="009604CE">
        <w:rPr>
          <w:rFonts w:hint="cs"/>
          <w:rtl/>
          <w:lang w:bidi="ar-SY"/>
        </w:rPr>
        <w:t xml:space="preserve"> ( دون وجود عوامل خطر ) نسبة لمجموعة الشاهد ( السبب غالبا" ناتج عن ضعف الرضاعة الذي أحدثه الفينوباربيتال بسبب ميل الوليد للنوم ) .</w:t>
      </w:r>
    </w:p>
    <w:p w:rsidR="009E3BF5" w:rsidRPr="009604CE" w:rsidRDefault="009E3BF5" w:rsidP="009604CE">
      <w:pPr>
        <w:spacing w:after="200" w:line="276" w:lineRule="auto"/>
        <w:jc w:val="lowKashida"/>
        <w:rPr>
          <w:rtl/>
          <w:lang w:bidi="ar-SY"/>
        </w:rPr>
      </w:pPr>
      <w:r w:rsidRPr="009604CE">
        <w:rPr>
          <w:rFonts w:hint="cs"/>
          <w:rtl/>
          <w:lang w:bidi="ar-SY"/>
        </w:rPr>
        <w:t>7 _ وجود نسبة لا يستهان بها من حالات التسمم الدوائي بالفينوباربيتال عند تطبيقه بحالات اليرقان الوليدي كخيار علاجي .</w:t>
      </w:r>
    </w:p>
    <w:p w:rsidR="009E3BF5" w:rsidRPr="00A25167" w:rsidRDefault="009E3BF5" w:rsidP="009604CE">
      <w:pPr>
        <w:spacing w:after="200" w:line="276" w:lineRule="auto"/>
        <w:jc w:val="lowKashida"/>
        <w:rPr>
          <w:rtl/>
          <w:lang w:bidi="ar-SY"/>
        </w:rPr>
      </w:pPr>
      <w:r w:rsidRPr="00A25167">
        <w:rPr>
          <w:rFonts w:hint="cs"/>
          <w:rtl/>
          <w:lang w:bidi="ar-SY"/>
        </w:rPr>
        <w:lastRenderedPageBreak/>
        <w:t>إن هذا التطور الخطير نحو التسمم الدوائي بنسبة لا يستهان بها وما آل اليه الحال من تبديل دم و حاجة لعناية مشددة و وفاة مع ما مر معنا من عدم أفضلية لاختيار المعالجة بالفينوباربيتال لحالات يرقان الوليد خاصة منها ذات عوامل الخطورة وتنافر الزمر الدموية  كل ذلك يقودنا لعدم اعتبار المعالجة بالفينوباربيتال في يرقان الوليد خيارا</w:t>
      </w:r>
      <w:r w:rsidR="00DF2119" w:rsidRPr="00A25167">
        <w:rPr>
          <w:rFonts w:hint="cs"/>
          <w:rtl/>
          <w:lang w:bidi="ar-SY"/>
        </w:rPr>
        <w:t>ً</w:t>
      </w:r>
      <w:r w:rsidRPr="00A25167">
        <w:rPr>
          <w:rFonts w:hint="cs"/>
          <w:rtl/>
          <w:lang w:bidi="ar-SY"/>
        </w:rPr>
        <w:t xml:space="preserve"> علاجيا</w:t>
      </w:r>
      <w:r w:rsidR="00DF2119" w:rsidRPr="00A25167">
        <w:rPr>
          <w:rFonts w:hint="cs"/>
          <w:rtl/>
          <w:lang w:bidi="ar-SY"/>
        </w:rPr>
        <w:t>ً</w:t>
      </w:r>
      <w:r w:rsidRPr="00A25167">
        <w:rPr>
          <w:rFonts w:hint="cs"/>
          <w:rtl/>
          <w:lang w:bidi="ar-SY"/>
        </w:rPr>
        <w:t xml:space="preserve"> روتينيا</w:t>
      </w:r>
      <w:r w:rsidR="00DF2119" w:rsidRPr="00A25167">
        <w:rPr>
          <w:rFonts w:hint="cs"/>
          <w:rtl/>
          <w:lang w:bidi="ar-SY"/>
        </w:rPr>
        <w:t>ً</w:t>
      </w:r>
      <w:r w:rsidRPr="00A25167">
        <w:rPr>
          <w:rFonts w:hint="cs"/>
          <w:rtl/>
          <w:lang w:bidi="ar-SY"/>
        </w:rPr>
        <w:t xml:space="preserve"> ك</w:t>
      </w:r>
      <w:r w:rsidR="00DF2119" w:rsidRPr="00A25167">
        <w:rPr>
          <w:rFonts w:hint="cs"/>
          <w:rtl/>
          <w:lang w:bidi="ar-SY"/>
        </w:rPr>
        <w:t>ما هو سائد في الممارسة ويمكن الإ</w:t>
      </w:r>
      <w:r w:rsidRPr="00A25167">
        <w:rPr>
          <w:rFonts w:hint="cs"/>
          <w:rtl/>
          <w:lang w:bidi="ar-SY"/>
        </w:rPr>
        <w:t>قتصار بهذ</w:t>
      </w:r>
      <w:r w:rsidR="00DF2119" w:rsidRPr="00A25167">
        <w:rPr>
          <w:rFonts w:hint="cs"/>
          <w:rtl/>
          <w:lang w:bidi="ar-SY"/>
        </w:rPr>
        <w:t>ا الخيار على حالات مثل داء كليغ</w:t>
      </w:r>
      <w:r w:rsidRPr="00A25167">
        <w:rPr>
          <w:rFonts w:hint="cs"/>
          <w:rtl/>
          <w:lang w:bidi="ar-SY"/>
        </w:rPr>
        <w:t>ر نجار النمط الثاني و حالات الغصص الصفراوي وحالات قصور الدرق .</w:t>
      </w:r>
    </w:p>
    <w:p w:rsidR="00D77E58" w:rsidRDefault="00D77E58" w:rsidP="009604CE">
      <w:pPr>
        <w:spacing w:after="200" w:line="276" w:lineRule="auto"/>
        <w:jc w:val="lowKashida"/>
        <w:rPr>
          <w:rtl/>
          <w:lang w:bidi="ar-SY"/>
        </w:rPr>
      </w:pPr>
    </w:p>
    <w:p w:rsidR="00D77E58" w:rsidRDefault="00D77E58">
      <w:pPr>
        <w:bidi w:val="0"/>
        <w:spacing w:after="200" w:line="276" w:lineRule="auto"/>
        <w:rPr>
          <w:lang w:bidi="ar-SY"/>
        </w:rPr>
      </w:pPr>
      <w:r>
        <w:rPr>
          <w:rtl/>
          <w:lang w:bidi="ar-SY"/>
        </w:rPr>
        <w:br w:type="page"/>
      </w:r>
    </w:p>
    <w:p w:rsidR="009E3BF5" w:rsidRPr="00D77E58" w:rsidRDefault="009E3BF5" w:rsidP="009604CE">
      <w:pPr>
        <w:spacing w:after="200" w:line="276" w:lineRule="auto"/>
        <w:jc w:val="lowKashida"/>
        <w:rPr>
          <w:b/>
          <w:bCs/>
          <w:rtl/>
          <w:lang w:bidi="ar-SY"/>
        </w:rPr>
      </w:pPr>
      <w:r w:rsidRPr="00D77E58">
        <w:rPr>
          <w:rFonts w:hint="cs"/>
          <w:b/>
          <w:bCs/>
          <w:rtl/>
          <w:lang w:bidi="ar-SY"/>
        </w:rPr>
        <w:lastRenderedPageBreak/>
        <w:t>التوصيات :</w:t>
      </w:r>
    </w:p>
    <w:p w:rsidR="009E3BF5" w:rsidRPr="009604CE" w:rsidRDefault="009E3BF5" w:rsidP="009604CE">
      <w:pPr>
        <w:spacing w:after="200" w:line="276" w:lineRule="auto"/>
        <w:jc w:val="lowKashida"/>
        <w:rPr>
          <w:rtl/>
          <w:lang w:bidi="ar-SY"/>
        </w:rPr>
      </w:pPr>
      <w:r w:rsidRPr="009604CE">
        <w:rPr>
          <w:rFonts w:hint="cs"/>
          <w:rtl/>
          <w:lang w:bidi="ar-SY"/>
        </w:rPr>
        <w:t>نشر الوعي الصحي فيما يتعلق بيرقان الوليد على كافة المستويات مع التنبيه لضرورة كشف حالات فرط بيلروبين الدم عند الولدان باكراً ما أمكن .</w:t>
      </w:r>
    </w:p>
    <w:p w:rsidR="009E3BF5" w:rsidRPr="009604CE" w:rsidRDefault="00DF2119" w:rsidP="009604CE">
      <w:pPr>
        <w:spacing w:after="200" w:line="276" w:lineRule="auto"/>
        <w:jc w:val="lowKashida"/>
        <w:rPr>
          <w:rtl/>
          <w:lang w:bidi="ar-SY"/>
        </w:rPr>
      </w:pPr>
      <w:r w:rsidRPr="009604CE">
        <w:rPr>
          <w:rFonts w:hint="cs"/>
          <w:rtl/>
          <w:lang w:bidi="ar-SY"/>
        </w:rPr>
        <w:t>عدم الإ</w:t>
      </w:r>
      <w:r w:rsidR="009E3BF5" w:rsidRPr="009604CE">
        <w:rPr>
          <w:rFonts w:hint="cs"/>
          <w:rtl/>
          <w:lang w:bidi="ar-SY"/>
        </w:rPr>
        <w:t>كتفاء بالتقدير اللوني (بالعين المجردة) لقيم البيلروبين بل يجب إجراء قياس مخبري لمعرفتها .</w:t>
      </w:r>
    </w:p>
    <w:p w:rsidR="009E3BF5" w:rsidRPr="009604CE" w:rsidRDefault="009E3BF5" w:rsidP="009604CE">
      <w:pPr>
        <w:spacing w:after="200" w:line="276" w:lineRule="auto"/>
        <w:jc w:val="lowKashida"/>
        <w:rPr>
          <w:rtl/>
          <w:lang w:bidi="ar-SY"/>
        </w:rPr>
      </w:pPr>
      <w:r w:rsidRPr="009604CE">
        <w:rPr>
          <w:rFonts w:hint="cs"/>
          <w:rtl/>
          <w:lang w:bidi="ar-SY"/>
        </w:rPr>
        <w:t>بحال وجود فرط بيلروبين دم عند الوليد يستلزم معالجة ضوئية يجب اللجوء لها فوراً و لا نستبقها بالعلاج بالفينوباربيتال .</w:t>
      </w:r>
    </w:p>
    <w:p w:rsidR="00DF2119" w:rsidRPr="009604CE" w:rsidRDefault="00DF2119" w:rsidP="009604CE">
      <w:pPr>
        <w:spacing w:after="200" w:line="276" w:lineRule="auto"/>
        <w:jc w:val="lowKashida"/>
        <w:rPr>
          <w:rtl/>
          <w:lang w:bidi="ar-SY"/>
        </w:rPr>
      </w:pPr>
      <w:r w:rsidRPr="009604CE">
        <w:rPr>
          <w:rFonts w:hint="cs"/>
          <w:rtl/>
          <w:lang w:bidi="ar-SY"/>
        </w:rPr>
        <w:t>تجنب العلاج بالفينوباربيتال لحالات فرط بيلروبين الدم و الإقتصار بهذا الخيار على حالات معينة مثل داء كليغرنجار نمط 2 وحالات الغصص الصفراوي و قصور الدرق .</w:t>
      </w:r>
    </w:p>
    <w:p w:rsidR="00DF2119" w:rsidRDefault="00DF2119" w:rsidP="009604CE">
      <w:pPr>
        <w:spacing w:after="200" w:line="276" w:lineRule="auto"/>
        <w:jc w:val="lowKashida"/>
        <w:rPr>
          <w:rtl/>
          <w:lang w:bidi="ar-SY"/>
        </w:rPr>
      </w:pPr>
      <w:r w:rsidRPr="009604CE">
        <w:rPr>
          <w:rFonts w:hint="cs"/>
          <w:rtl/>
          <w:lang w:bidi="ar-SY"/>
        </w:rPr>
        <w:t>و بحال استعمال هذا الدواء مراقبة حيوية الوليد و التنبيه لتأثيراته الجانبية و مراجعة الطبيب أو المشفى عند الشك بأي طارئ .</w:t>
      </w:r>
    </w:p>
    <w:p w:rsidR="00380920" w:rsidRDefault="00380920" w:rsidP="009604CE">
      <w:pPr>
        <w:spacing w:after="200" w:line="276" w:lineRule="auto"/>
        <w:jc w:val="lowKashida"/>
        <w:rPr>
          <w:rtl/>
          <w:lang w:bidi="ar-SY"/>
        </w:rPr>
      </w:pPr>
    </w:p>
    <w:p w:rsidR="00380920" w:rsidRDefault="00380920" w:rsidP="009604CE">
      <w:pPr>
        <w:spacing w:after="200" w:line="276" w:lineRule="auto"/>
        <w:jc w:val="lowKashida"/>
        <w:rPr>
          <w:rtl/>
          <w:lang w:bidi="ar-SY"/>
        </w:rPr>
      </w:pPr>
    </w:p>
    <w:p w:rsidR="00380920" w:rsidRDefault="00380920" w:rsidP="009604CE">
      <w:pPr>
        <w:spacing w:after="200" w:line="276" w:lineRule="auto"/>
        <w:jc w:val="lowKashida"/>
        <w:rPr>
          <w:rtl/>
          <w:lang w:bidi="ar-SY"/>
        </w:rPr>
      </w:pPr>
    </w:p>
    <w:p w:rsidR="00380920" w:rsidRDefault="00380920" w:rsidP="009604CE">
      <w:pPr>
        <w:spacing w:after="200" w:line="276" w:lineRule="auto"/>
        <w:jc w:val="lowKashida"/>
        <w:rPr>
          <w:rtl/>
          <w:lang w:bidi="ar-SY"/>
        </w:rPr>
      </w:pPr>
    </w:p>
    <w:p w:rsidR="00380920" w:rsidRDefault="00380920" w:rsidP="009604CE">
      <w:pPr>
        <w:spacing w:after="200" w:line="276" w:lineRule="auto"/>
        <w:jc w:val="lowKashida"/>
        <w:rPr>
          <w:rtl/>
          <w:lang w:bidi="ar-SY"/>
        </w:rPr>
      </w:pPr>
    </w:p>
    <w:p w:rsidR="00380920" w:rsidRDefault="00380920" w:rsidP="009604CE">
      <w:pPr>
        <w:spacing w:after="200" w:line="276" w:lineRule="auto"/>
        <w:jc w:val="lowKashida"/>
        <w:rPr>
          <w:rtl/>
          <w:lang w:bidi="ar-SY"/>
        </w:rPr>
      </w:pPr>
    </w:p>
    <w:p w:rsidR="00380920" w:rsidRDefault="00380920" w:rsidP="009604CE">
      <w:pPr>
        <w:spacing w:after="200" w:line="276" w:lineRule="auto"/>
        <w:jc w:val="lowKashida"/>
        <w:rPr>
          <w:rtl/>
          <w:lang w:bidi="ar-SY"/>
        </w:rPr>
      </w:pPr>
    </w:p>
    <w:p w:rsidR="00380920" w:rsidRPr="00380920" w:rsidRDefault="00380920" w:rsidP="00380920">
      <w:pPr>
        <w:spacing w:line="360" w:lineRule="auto"/>
        <w:rPr>
          <w:b/>
          <w:bCs/>
          <w:lang w:bidi="ar-SY"/>
        </w:rPr>
      </w:pPr>
      <w:r w:rsidRPr="00380920">
        <w:rPr>
          <w:rFonts w:hint="cs"/>
          <w:b/>
          <w:bCs/>
          <w:rtl/>
          <w:lang w:bidi="ar-SY"/>
        </w:rPr>
        <w:t xml:space="preserve">المراجع </w:t>
      </w:r>
      <w:r w:rsidRPr="00380920">
        <w:rPr>
          <w:b/>
          <w:bCs/>
          <w:lang w:bidi="ar-SY"/>
        </w:rPr>
        <w:t>REFERENCES</w:t>
      </w:r>
    </w:p>
    <w:p w:rsidR="00380920" w:rsidRPr="00380920" w:rsidRDefault="00380920" w:rsidP="00380920">
      <w:pPr>
        <w:spacing w:line="360" w:lineRule="auto"/>
        <w:rPr>
          <w:b/>
          <w:bCs/>
          <w:lang w:bidi="ar-SY"/>
        </w:rPr>
      </w:pPr>
      <w:r w:rsidRPr="00380920">
        <w:rPr>
          <w:rFonts w:hint="cs"/>
          <w:b/>
          <w:bCs/>
          <w:rtl/>
          <w:lang w:bidi="ar-SY"/>
        </w:rPr>
        <w:t xml:space="preserve">تم ترتيب المراجع حسب الترتيب الأبجدي لأسماء المؤلفين </w:t>
      </w:r>
    </w:p>
    <w:p w:rsidR="00380920" w:rsidRDefault="00380920" w:rsidP="00380920">
      <w:pPr>
        <w:spacing w:line="360" w:lineRule="auto"/>
        <w:jc w:val="right"/>
        <w:rPr>
          <w:rtl/>
          <w:lang w:bidi="ar-SY"/>
        </w:rPr>
      </w:pPr>
      <w:r w:rsidRPr="00380920">
        <w:rPr>
          <w:b/>
          <w:bCs/>
          <w:lang w:bidi="ar-SY"/>
        </w:rPr>
        <w:t>1</w:t>
      </w:r>
      <w:r>
        <w:rPr>
          <w:lang w:bidi="ar-SY"/>
        </w:rPr>
        <w:t>-AAP Subcommittee on Neonatal Hyperbilirubinemia : Neonatal Jaundice and Kernicteurs .   Pediatrics 2001;108 (3) :763-765.</w:t>
      </w:r>
    </w:p>
    <w:p w:rsidR="00380920" w:rsidRDefault="00380920" w:rsidP="00380920">
      <w:pPr>
        <w:spacing w:line="360" w:lineRule="auto"/>
        <w:jc w:val="right"/>
        <w:rPr>
          <w:lang w:bidi="ar-SY"/>
        </w:rPr>
      </w:pPr>
      <w:r w:rsidRPr="00380920">
        <w:rPr>
          <w:b/>
          <w:bCs/>
          <w:lang w:bidi="ar-SY"/>
        </w:rPr>
        <w:t>2</w:t>
      </w:r>
      <w:r>
        <w:rPr>
          <w:lang w:bidi="ar-SY"/>
        </w:rPr>
        <w:t>-Agarwal R, Seth R , Paul VK , High dose intravascular immunoglobulin therapy in the treatment of Rhesus hemolytic disease . J Tropped , April 2002 (Inpress).</w:t>
      </w:r>
    </w:p>
    <w:p w:rsidR="00380920" w:rsidRDefault="00380920" w:rsidP="00380920">
      <w:pPr>
        <w:spacing w:line="360" w:lineRule="auto"/>
        <w:jc w:val="right"/>
        <w:rPr>
          <w:rtl/>
          <w:lang w:bidi="ar-SY"/>
        </w:rPr>
      </w:pPr>
      <w:r w:rsidRPr="00380920">
        <w:rPr>
          <w:b/>
          <w:bCs/>
          <w:lang w:bidi="ar-SY"/>
        </w:rPr>
        <w:t>3</w:t>
      </w:r>
      <w:r>
        <w:rPr>
          <w:lang w:bidi="ar-SY"/>
        </w:rPr>
        <w:t>- America Academy of Pediatrics ; The America collage of obstetricians and Gynecologists : Neonatal complications .In Guidelines for Perinatal care 6</w:t>
      </w:r>
      <w:r w:rsidRPr="006A08E3">
        <w:rPr>
          <w:vertAlign w:val="superscript"/>
          <w:lang w:bidi="ar-SY"/>
        </w:rPr>
        <w:t>th</w:t>
      </w:r>
      <w:r>
        <w:rPr>
          <w:lang w:bidi="ar-SY"/>
        </w:rPr>
        <w:t xml:space="preserve"> ed . Atlanta GA : ACOGi 2007 : 251-259.</w:t>
      </w:r>
    </w:p>
    <w:p w:rsidR="00380920" w:rsidRDefault="00380920" w:rsidP="00380920">
      <w:pPr>
        <w:spacing w:line="360" w:lineRule="auto"/>
        <w:jc w:val="right"/>
        <w:rPr>
          <w:lang w:bidi="ar-SY"/>
        </w:rPr>
      </w:pPr>
      <w:r w:rsidRPr="00380920">
        <w:rPr>
          <w:b/>
          <w:bCs/>
          <w:lang w:bidi="ar-SY"/>
        </w:rPr>
        <w:t>4</w:t>
      </w:r>
      <w:r>
        <w:rPr>
          <w:lang w:bidi="ar-SY"/>
        </w:rPr>
        <w:t>- Bhutani VK , JohnsonL , Sivieri EM : Predictive ability of apredischarge hour-specific Serum bilirubin for Subsequent Significant hyperbilirubinemia inhealthy term and nearterm Newborns . pediatrics 1999; 103 : 6-14.</w:t>
      </w:r>
    </w:p>
    <w:p w:rsidR="00380920" w:rsidRDefault="00380920" w:rsidP="00380920">
      <w:pPr>
        <w:spacing w:line="360" w:lineRule="auto"/>
        <w:jc w:val="right"/>
        <w:rPr>
          <w:lang w:bidi="ar-SY"/>
        </w:rPr>
      </w:pPr>
      <w:r w:rsidRPr="00380920">
        <w:rPr>
          <w:b/>
          <w:bCs/>
          <w:lang w:bidi="ar-SY"/>
        </w:rPr>
        <w:t>5</w:t>
      </w:r>
      <w:r>
        <w:rPr>
          <w:lang w:bidi="ar-SY"/>
        </w:rPr>
        <w:t xml:space="preserve">-Maisels MJ : Jaundice . In Macdonald M Get al (eds) : Avery,s Neonatology : Pathophysiology </w:t>
      </w:r>
      <w:r>
        <w:rPr>
          <w:rFonts w:ascii="Arial" w:hAnsi="Arial" w:cs="Arial"/>
          <w:lang w:bidi="ar-SY"/>
        </w:rPr>
        <w:t>Ω</w:t>
      </w:r>
      <w:r>
        <w:rPr>
          <w:lang w:bidi="ar-SY"/>
        </w:rPr>
        <w:t xml:space="preserve"> Management of the Neoborn , 6 th ed philadelphia , PA : lippincott williams </w:t>
      </w:r>
      <w:r>
        <w:rPr>
          <w:rFonts w:ascii="Arial" w:hAnsi="Arial" w:cs="Arial"/>
          <w:lang w:bidi="ar-SY"/>
        </w:rPr>
        <w:t>∂</w:t>
      </w:r>
      <w:r>
        <w:rPr>
          <w:lang w:bidi="ar-SY"/>
        </w:rPr>
        <w:t xml:space="preserve"> wilkins , 2005 : 768-846.</w:t>
      </w:r>
    </w:p>
    <w:p w:rsidR="00380920" w:rsidRDefault="00380920" w:rsidP="00380920">
      <w:pPr>
        <w:spacing w:line="360" w:lineRule="auto"/>
        <w:jc w:val="right"/>
        <w:rPr>
          <w:lang w:bidi="ar-SY"/>
        </w:rPr>
      </w:pPr>
      <w:r w:rsidRPr="00380920">
        <w:rPr>
          <w:b/>
          <w:bCs/>
          <w:lang w:bidi="ar-SY"/>
        </w:rPr>
        <w:lastRenderedPageBreak/>
        <w:t>6</w:t>
      </w:r>
      <w:r>
        <w:rPr>
          <w:lang w:bidi="ar-SY"/>
        </w:rPr>
        <w:t xml:space="preserve">-Kliegman . Behrman Jenson Stanton Nelson text book of pediatrics 21st  ed Jaundice and hyperbilirubinemia in the Newborn 2010 , 102.3.756—759. </w:t>
      </w:r>
    </w:p>
    <w:p w:rsidR="00380920" w:rsidRDefault="00380920" w:rsidP="00380920">
      <w:pPr>
        <w:spacing w:line="360" w:lineRule="auto"/>
        <w:jc w:val="right"/>
        <w:rPr>
          <w:lang w:bidi="ar-SY"/>
        </w:rPr>
      </w:pPr>
      <w:r w:rsidRPr="00380920">
        <w:rPr>
          <w:b/>
          <w:bCs/>
          <w:lang w:bidi="ar-SY"/>
        </w:rPr>
        <w:t>7</w:t>
      </w:r>
      <w:r>
        <w:rPr>
          <w:lang w:bidi="ar-SY"/>
        </w:rPr>
        <w:t>-Tricialacy Gomella with M. Douglas Cunningham and fabien G . Eyal . Neonatology , sixth ed , 92 Hyperbilirubinemia , Indirect (unconjugated) Hyperbilirubinemia , Part 2 , 498.</w:t>
      </w:r>
    </w:p>
    <w:p w:rsidR="00380920" w:rsidRDefault="00380920" w:rsidP="00380920">
      <w:pPr>
        <w:spacing w:line="360" w:lineRule="auto"/>
        <w:jc w:val="right"/>
        <w:rPr>
          <w:lang w:bidi="ar-SY"/>
        </w:rPr>
      </w:pPr>
      <w:r w:rsidRPr="00380920">
        <w:rPr>
          <w:b/>
          <w:bCs/>
          <w:lang w:bidi="ar-SY"/>
        </w:rPr>
        <w:t>8</w:t>
      </w:r>
      <w:r>
        <w:rPr>
          <w:lang w:bidi="ar-SY"/>
        </w:rPr>
        <w:t>-Wong RJ etal : Neonatal Jaundice and liverdisease . In Martin RJ etal (eds) : Neonatal perinatal medicine : Disease of the fetus and Infant , 8</w:t>
      </w:r>
      <w:r w:rsidRPr="006A08E3">
        <w:rPr>
          <w:vertAlign w:val="superscript"/>
          <w:lang w:bidi="ar-SY"/>
        </w:rPr>
        <w:t>th</w:t>
      </w:r>
      <w:r>
        <w:rPr>
          <w:lang w:bidi="ar-SY"/>
        </w:rPr>
        <w:t xml:space="preserve"> ed . Philadelphia , PA : Mospy Elsevier , 2006 : 1419-1465.</w:t>
      </w:r>
    </w:p>
    <w:p w:rsidR="00380920" w:rsidRDefault="00380920" w:rsidP="00380920">
      <w:pPr>
        <w:spacing w:line="360" w:lineRule="auto"/>
        <w:jc w:val="right"/>
        <w:rPr>
          <w:rtl/>
        </w:rPr>
      </w:pPr>
      <w:r>
        <w:rPr>
          <w:rFonts w:hint="cs"/>
          <w:rtl/>
          <w:lang w:bidi="ar-SY"/>
        </w:rPr>
        <w:t xml:space="preserve">المجلة الطبية العربية العدد 169 (عام 2007 ) </w:t>
      </w:r>
      <w:r w:rsidRPr="00380920">
        <w:rPr>
          <w:rFonts w:hint="cs"/>
          <w:b/>
          <w:bCs/>
          <w:rtl/>
          <w:lang w:bidi="ar-SY"/>
        </w:rPr>
        <w:t>-</w:t>
      </w:r>
      <w:r w:rsidRPr="00380920">
        <w:rPr>
          <w:b/>
          <w:bCs/>
        </w:rPr>
        <w:t>9</w:t>
      </w:r>
    </w:p>
    <w:p w:rsidR="00380920" w:rsidRDefault="00380920" w:rsidP="00380920">
      <w:pPr>
        <w:spacing w:line="360" w:lineRule="auto"/>
        <w:rPr>
          <w:lang w:bidi="ar-SY"/>
        </w:rPr>
      </w:pPr>
    </w:p>
    <w:p w:rsidR="00380920" w:rsidRDefault="00380920" w:rsidP="009604CE">
      <w:pPr>
        <w:spacing w:after="200" w:line="276" w:lineRule="auto"/>
        <w:jc w:val="lowKashida"/>
        <w:rPr>
          <w:rtl/>
          <w:lang w:bidi="ar-SY"/>
        </w:rPr>
      </w:pPr>
    </w:p>
    <w:p w:rsidR="00380920" w:rsidRDefault="00380920" w:rsidP="009604CE">
      <w:pPr>
        <w:spacing w:after="200" w:line="276" w:lineRule="auto"/>
        <w:jc w:val="lowKashida"/>
        <w:rPr>
          <w:rtl/>
          <w:lang w:bidi="ar-SY"/>
        </w:rPr>
      </w:pPr>
    </w:p>
    <w:p w:rsidR="00380920" w:rsidRPr="009604CE" w:rsidRDefault="00380920" w:rsidP="009604CE">
      <w:pPr>
        <w:spacing w:after="200" w:line="276" w:lineRule="auto"/>
        <w:jc w:val="lowKashida"/>
        <w:rPr>
          <w:rFonts w:hint="cs"/>
          <w:rtl/>
          <w:lang w:bidi="ar-SY"/>
        </w:rPr>
      </w:pPr>
    </w:p>
    <w:sectPr w:rsidR="00380920" w:rsidRPr="009604CE" w:rsidSect="009604CE">
      <w:footerReference w:type="default" r:id="rId22"/>
      <w:pgSz w:w="11907" w:h="16840" w:code="9"/>
      <w:pgMar w:top="1440" w:right="1797" w:bottom="1440" w:left="1797" w:header="709" w:footer="709"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868" w:rsidRDefault="006D2868" w:rsidP="00D77E58">
      <w:r>
        <w:separator/>
      </w:r>
    </w:p>
  </w:endnote>
  <w:endnote w:type="continuationSeparator" w:id="0">
    <w:p w:rsidR="006D2868" w:rsidRDefault="006D2868" w:rsidP="00D77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implified Arabic">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Monotype Koufi">
    <w:panose1 w:val="00000000000000000000"/>
    <w:charset w:val="B2"/>
    <w:family w:val="auto"/>
    <w:pitch w:val="variable"/>
    <w:sig w:usb0="02942001" w:usb1="03D40006" w:usb2="02620000" w:usb3="00000000" w:csb0="00000040" w:csb1="00000000"/>
  </w:font>
  <w:font w:name="PT Bold Heading">
    <w:panose1 w:val="02010400000000000000"/>
    <w:charset w:val="B2"/>
    <w:family w:val="auto"/>
    <w:pitch w:val="variable"/>
    <w:sig w:usb0="00002001" w:usb1="80000000" w:usb2="00000008" w:usb3="00000000" w:csb0="00000040" w:csb1="00000000"/>
  </w:font>
  <w:font w:name="DecoType Naskh">
    <w:panose1 w:val="02010400000000000000"/>
    <w:charset w:val="B2"/>
    <w:family w:val="auto"/>
    <w:pitch w:val="variable"/>
    <w:sig w:usb0="00002001" w:usb1="80000000" w:usb2="00000008" w:usb3="00000000" w:csb0="00000040" w:csb1="00000000"/>
  </w:font>
  <w:font w:name="Diwani Bent">
    <w:panose1 w:val="02010400000000000000"/>
    <w:charset w:val="B2"/>
    <w:family w:val="auto"/>
    <w:pitch w:val="variable"/>
    <w:sig w:usb0="00002001" w:usb1="80000000" w:usb2="00000008" w:usb3="00000000" w:csb0="00000040" w:csb1="00000000"/>
  </w:font>
  <w:font w:name="Old Antic Decorative">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75488681"/>
      <w:docPartObj>
        <w:docPartGallery w:val="Page Numbers (Bottom of Page)"/>
        <w:docPartUnique/>
      </w:docPartObj>
    </w:sdtPr>
    <w:sdtContent>
      <w:p w:rsidR="00970AA0" w:rsidRDefault="00970AA0">
        <w:pPr>
          <w:pStyle w:val="a7"/>
          <w:jc w:val="center"/>
        </w:pPr>
        <w:r>
          <w:fldChar w:fldCharType="begin"/>
        </w:r>
        <w:r>
          <w:instrText>PAGE   \* MERGEFORMAT</w:instrText>
        </w:r>
        <w:r>
          <w:fldChar w:fldCharType="separate"/>
        </w:r>
        <w:r w:rsidRPr="00970AA0">
          <w:rPr>
            <w:noProof/>
            <w:rtl/>
            <w:lang w:val="ar-SA"/>
          </w:rPr>
          <w:t>1</w:t>
        </w:r>
        <w:r>
          <w:fldChar w:fldCharType="end"/>
        </w:r>
      </w:p>
    </w:sdtContent>
  </w:sdt>
  <w:p w:rsidR="00AA74D9" w:rsidRDefault="00AA74D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868" w:rsidRDefault="006D2868" w:rsidP="00D77E58">
      <w:r>
        <w:separator/>
      </w:r>
    </w:p>
  </w:footnote>
  <w:footnote w:type="continuationSeparator" w:id="0">
    <w:p w:rsidR="006D2868" w:rsidRDefault="006D2868" w:rsidP="00D77E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09A7"/>
    <w:multiLevelType w:val="hybridMultilevel"/>
    <w:tmpl w:val="044E985E"/>
    <w:lvl w:ilvl="0" w:tplc="6BAE7B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56669"/>
    <w:multiLevelType w:val="hybridMultilevel"/>
    <w:tmpl w:val="0CD6B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001F82"/>
    <w:multiLevelType w:val="hybridMultilevel"/>
    <w:tmpl w:val="09B25032"/>
    <w:lvl w:ilvl="0" w:tplc="984E6D78">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5B0269A"/>
    <w:multiLevelType w:val="hybridMultilevel"/>
    <w:tmpl w:val="729E70C6"/>
    <w:lvl w:ilvl="0" w:tplc="B22016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222332"/>
    <w:multiLevelType w:val="hybridMultilevel"/>
    <w:tmpl w:val="97A40446"/>
    <w:lvl w:ilvl="0" w:tplc="6694C1B6">
      <w:start w:val="1"/>
      <w:numFmt w:val="decimal"/>
      <w:lvlText w:val="%1-"/>
      <w:lvlJc w:val="left"/>
      <w:pPr>
        <w:ind w:left="720" w:hanging="360"/>
      </w:pPr>
      <w:rPr>
        <w:rFonts w:hint="default"/>
        <w:lang w:bidi="ar-SY"/>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D45F04"/>
    <w:multiLevelType w:val="hybridMultilevel"/>
    <w:tmpl w:val="85C8AD00"/>
    <w:lvl w:ilvl="0" w:tplc="639E050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nsid w:val="38362928"/>
    <w:multiLevelType w:val="hybridMultilevel"/>
    <w:tmpl w:val="86586A70"/>
    <w:lvl w:ilvl="0" w:tplc="A18ACA8C">
      <w:numFmt w:val="bullet"/>
      <w:lvlText w:val="-"/>
      <w:lvlJc w:val="left"/>
      <w:pPr>
        <w:ind w:left="720" w:hanging="360"/>
      </w:pPr>
      <w:rPr>
        <w:rFonts w:ascii="Arial" w:eastAsia="Calibri" w:hAnsi="Arial" w:cs="Arial"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FF2A3C"/>
    <w:multiLevelType w:val="hybridMultilevel"/>
    <w:tmpl w:val="C1BA713A"/>
    <w:lvl w:ilvl="0" w:tplc="2FE49F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2B9507E"/>
    <w:multiLevelType w:val="hybridMultilevel"/>
    <w:tmpl w:val="B48E4E04"/>
    <w:lvl w:ilvl="0" w:tplc="38FEC464">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070690"/>
    <w:multiLevelType w:val="hybridMultilevel"/>
    <w:tmpl w:val="62AE3A38"/>
    <w:lvl w:ilvl="0" w:tplc="5768952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nsid w:val="6C930C5B"/>
    <w:multiLevelType w:val="hybridMultilevel"/>
    <w:tmpl w:val="7E3056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D81419D"/>
    <w:multiLevelType w:val="hybridMultilevel"/>
    <w:tmpl w:val="FAD4511C"/>
    <w:lvl w:ilvl="0" w:tplc="9F2CC5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214CA9"/>
    <w:multiLevelType w:val="hybridMultilevel"/>
    <w:tmpl w:val="7BD4DC56"/>
    <w:lvl w:ilvl="0" w:tplc="D82A723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
  </w:num>
  <w:num w:numId="2">
    <w:abstractNumId w:val="10"/>
  </w:num>
  <w:num w:numId="3">
    <w:abstractNumId w:val="6"/>
  </w:num>
  <w:num w:numId="4">
    <w:abstractNumId w:val="3"/>
  </w:num>
  <w:num w:numId="5">
    <w:abstractNumId w:val="5"/>
  </w:num>
  <w:num w:numId="6">
    <w:abstractNumId w:val="0"/>
  </w:num>
  <w:num w:numId="7">
    <w:abstractNumId w:val="8"/>
  </w:num>
  <w:num w:numId="8">
    <w:abstractNumId w:val="7"/>
  </w:num>
  <w:num w:numId="9">
    <w:abstractNumId w:val="4"/>
  </w:num>
  <w:num w:numId="10">
    <w:abstractNumId w:val="2"/>
  </w:num>
  <w:num w:numId="11">
    <w:abstractNumId w:val="9"/>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drawingGridHorizontalSpacing w:val="1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834"/>
    <w:rsid w:val="000D4350"/>
    <w:rsid w:val="000D539F"/>
    <w:rsid w:val="00140882"/>
    <w:rsid w:val="002236EA"/>
    <w:rsid w:val="002A0321"/>
    <w:rsid w:val="002E111B"/>
    <w:rsid w:val="0034492F"/>
    <w:rsid w:val="00380920"/>
    <w:rsid w:val="004565F5"/>
    <w:rsid w:val="004D70F7"/>
    <w:rsid w:val="005405A1"/>
    <w:rsid w:val="00595834"/>
    <w:rsid w:val="006B54AF"/>
    <w:rsid w:val="006D2868"/>
    <w:rsid w:val="0072541E"/>
    <w:rsid w:val="00737E1D"/>
    <w:rsid w:val="007A51C2"/>
    <w:rsid w:val="007C2C41"/>
    <w:rsid w:val="00802E37"/>
    <w:rsid w:val="008C335F"/>
    <w:rsid w:val="008E430C"/>
    <w:rsid w:val="008F27F7"/>
    <w:rsid w:val="0091187D"/>
    <w:rsid w:val="009121EC"/>
    <w:rsid w:val="009604CE"/>
    <w:rsid w:val="00970AA0"/>
    <w:rsid w:val="009766D3"/>
    <w:rsid w:val="009B2798"/>
    <w:rsid w:val="009E3BF5"/>
    <w:rsid w:val="00A0021E"/>
    <w:rsid w:val="00A25167"/>
    <w:rsid w:val="00AA74D9"/>
    <w:rsid w:val="00C74D1F"/>
    <w:rsid w:val="00CA1D5E"/>
    <w:rsid w:val="00D1035C"/>
    <w:rsid w:val="00D12EE2"/>
    <w:rsid w:val="00D17A7A"/>
    <w:rsid w:val="00D349D6"/>
    <w:rsid w:val="00D77E58"/>
    <w:rsid w:val="00DF2119"/>
    <w:rsid w:val="00E0608A"/>
    <w:rsid w:val="00EA3AC4"/>
    <w:rsid w:val="00F92DAA"/>
    <w:rsid w:val="00FC24B6"/>
    <w:rsid w:val="00FD10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834"/>
    <w:pPr>
      <w:bidi/>
      <w:spacing w:after="0" w:line="240" w:lineRule="auto"/>
    </w:pPr>
    <w:rPr>
      <w:rFonts w:ascii="Times New Roman" w:eastAsia="Times New Roman" w:hAnsi="Times New Roman" w:cs="Simplified Arabi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9583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95834"/>
    <w:pPr>
      <w:spacing w:after="200" w:line="276" w:lineRule="auto"/>
      <w:ind w:left="720"/>
      <w:contextualSpacing/>
    </w:pPr>
    <w:rPr>
      <w:rFonts w:ascii="Calibri" w:eastAsia="Calibri" w:hAnsi="Calibri" w:cs="Arial"/>
      <w:sz w:val="22"/>
      <w:szCs w:val="22"/>
    </w:rPr>
  </w:style>
  <w:style w:type="paragraph" w:styleId="a5">
    <w:name w:val="Balloon Text"/>
    <w:basedOn w:val="a"/>
    <w:link w:val="Char"/>
    <w:uiPriority w:val="99"/>
    <w:semiHidden/>
    <w:unhideWhenUsed/>
    <w:rsid w:val="00595834"/>
    <w:rPr>
      <w:rFonts w:ascii="Tahoma" w:hAnsi="Tahoma" w:cs="Tahoma"/>
      <w:sz w:val="16"/>
      <w:szCs w:val="16"/>
    </w:rPr>
  </w:style>
  <w:style w:type="character" w:customStyle="1" w:styleId="Char">
    <w:name w:val="نص في بالون Char"/>
    <w:basedOn w:val="a0"/>
    <w:link w:val="a5"/>
    <w:uiPriority w:val="99"/>
    <w:semiHidden/>
    <w:rsid w:val="00595834"/>
    <w:rPr>
      <w:rFonts w:ascii="Tahoma" w:eastAsia="Times New Roman" w:hAnsi="Tahoma" w:cs="Tahoma"/>
      <w:sz w:val="16"/>
      <w:szCs w:val="16"/>
    </w:rPr>
  </w:style>
  <w:style w:type="paragraph" w:styleId="a6">
    <w:name w:val="header"/>
    <w:basedOn w:val="a"/>
    <w:link w:val="Char0"/>
    <w:uiPriority w:val="99"/>
    <w:unhideWhenUsed/>
    <w:rsid w:val="00D77E58"/>
    <w:pPr>
      <w:tabs>
        <w:tab w:val="center" w:pos="4153"/>
        <w:tab w:val="right" w:pos="8306"/>
      </w:tabs>
    </w:pPr>
  </w:style>
  <w:style w:type="character" w:customStyle="1" w:styleId="Char0">
    <w:name w:val="رأس الصفحة Char"/>
    <w:basedOn w:val="a0"/>
    <w:link w:val="a6"/>
    <w:uiPriority w:val="99"/>
    <w:rsid w:val="00D77E58"/>
    <w:rPr>
      <w:rFonts w:ascii="Times New Roman" w:eastAsia="Times New Roman" w:hAnsi="Times New Roman" w:cs="Simplified Arabic"/>
      <w:sz w:val="32"/>
      <w:szCs w:val="32"/>
    </w:rPr>
  </w:style>
  <w:style w:type="paragraph" w:styleId="a7">
    <w:name w:val="footer"/>
    <w:basedOn w:val="a"/>
    <w:link w:val="Char1"/>
    <w:uiPriority w:val="99"/>
    <w:unhideWhenUsed/>
    <w:rsid w:val="00D77E58"/>
    <w:pPr>
      <w:tabs>
        <w:tab w:val="center" w:pos="4153"/>
        <w:tab w:val="right" w:pos="8306"/>
      </w:tabs>
    </w:pPr>
  </w:style>
  <w:style w:type="character" w:customStyle="1" w:styleId="Char1">
    <w:name w:val="تذييل الصفحة Char"/>
    <w:basedOn w:val="a0"/>
    <w:link w:val="a7"/>
    <w:uiPriority w:val="99"/>
    <w:rsid w:val="00D77E58"/>
    <w:rPr>
      <w:rFonts w:ascii="Times New Roman" w:eastAsia="Times New Roman" w:hAnsi="Times New Roman" w:cs="Simplified Arabic"/>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834"/>
    <w:pPr>
      <w:bidi/>
      <w:spacing w:after="0" w:line="240" w:lineRule="auto"/>
    </w:pPr>
    <w:rPr>
      <w:rFonts w:ascii="Times New Roman" w:eastAsia="Times New Roman" w:hAnsi="Times New Roman" w:cs="Simplified Arabi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9583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95834"/>
    <w:pPr>
      <w:spacing w:after="200" w:line="276" w:lineRule="auto"/>
      <w:ind w:left="720"/>
      <w:contextualSpacing/>
    </w:pPr>
    <w:rPr>
      <w:rFonts w:ascii="Calibri" w:eastAsia="Calibri" w:hAnsi="Calibri" w:cs="Arial"/>
      <w:sz w:val="22"/>
      <w:szCs w:val="22"/>
    </w:rPr>
  </w:style>
  <w:style w:type="paragraph" w:styleId="a5">
    <w:name w:val="Balloon Text"/>
    <w:basedOn w:val="a"/>
    <w:link w:val="Char"/>
    <w:uiPriority w:val="99"/>
    <w:semiHidden/>
    <w:unhideWhenUsed/>
    <w:rsid w:val="00595834"/>
    <w:rPr>
      <w:rFonts w:ascii="Tahoma" w:hAnsi="Tahoma" w:cs="Tahoma"/>
      <w:sz w:val="16"/>
      <w:szCs w:val="16"/>
    </w:rPr>
  </w:style>
  <w:style w:type="character" w:customStyle="1" w:styleId="Char">
    <w:name w:val="نص في بالون Char"/>
    <w:basedOn w:val="a0"/>
    <w:link w:val="a5"/>
    <w:uiPriority w:val="99"/>
    <w:semiHidden/>
    <w:rsid w:val="00595834"/>
    <w:rPr>
      <w:rFonts w:ascii="Tahoma" w:eastAsia="Times New Roman" w:hAnsi="Tahoma" w:cs="Tahoma"/>
      <w:sz w:val="16"/>
      <w:szCs w:val="16"/>
    </w:rPr>
  </w:style>
  <w:style w:type="paragraph" w:styleId="a6">
    <w:name w:val="header"/>
    <w:basedOn w:val="a"/>
    <w:link w:val="Char0"/>
    <w:uiPriority w:val="99"/>
    <w:unhideWhenUsed/>
    <w:rsid w:val="00D77E58"/>
    <w:pPr>
      <w:tabs>
        <w:tab w:val="center" w:pos="4153"/>
        <w:tab w:val="right" w:pos="8306"/>
      </w:tabs>
    </w:pPr>
  </w:style>
  <w:style w:type="character" w:customStyle="1" w:styleId="Char0">
    <w:name w:val="رأس الصفحة Char"/>
    <w:basedOn w:val="a0"/>
    <w:link w:val="a6"/>
    <w:uiPriority w:val="99"/>
    <w:rsid w:val="00D77E58"/>
    <w:rPr>
      <w:rFonts w:ascii="Times New Roman" w:eastAsia="Times New Roman" w:hAnsi="Times New Roman" w:cs="Simplified Arabic"/>
      <w:sz w:val="32"/>
      <w:szCs w:val="32"/>
    </w:rPr>
  </w:style>
  <w:style w:type="paragraph" w:styleId="a7">
    <w:name w:val="footer"/>
    <w:basedOn w:val="a"/>
    <w:link w:val="Char1"/>
    <w:uiPriority w:val="99"/>
    <w:unhideWhenUsed/>
    <w:rsid w:val="00D77E58"/>
    <w:pPr>
      <w:tabs>
        <w:tab w:val="center" w:pos="4153"/>
        <w:tab w:val="right" w:pos="8306"/>
      </w:tabs>
    </w:pPr>
  </w:style>
  <w:style w:type="character" w:customStyle="1" w:styleId="Char1">
    <w:name w:val="تذييل الصفحة Char"/>
    <w:basedOn w:val="a0"/>
    <w:link w:val="a7"/>
    <w:uiPriority w:val="99"/>
    <w:rsid w:val="00D77E58"/>
    <w:rPr>
      <w:rFonts w:ascii="Times New Roman" w:eastAsia="Times New Roman" w:hAnsi="Times New Roman" w:cs="Simplified Arabic"/>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chart" Target="charts/chart3.xml"/><Relationship Id="rId3" Type="http://schemas.microsoft.com/office/2007/relationships/stylesWithEffects" Target="stylesWithEffect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diagramColors" Target="diagrams/colors1.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____Microsoft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6131687242798757E-2"/>
          <c:y val="2.8124999999999987E-2"/>
          <c:w val="0.90329218106995368"/>
          <c:h val="0.83750000000000002"/>
        </c:manualLayout>
      </c:layout>
      <c:bar3DChart>
        <c:barDir val="col"/>
        <c:grouping val="clustered"/>
        <c:varyColors val="0"/>
        <c:ser>
          <c:idx val="0"/>
          <c:order val="0"/>
          <c:tx>
            <c:strRef>
              <c:f>Sheet1!$A$2</c:f>
              <c:strCache>
                <c:ptCount val="1"/>
              </c:strCache>
            </c:strRef>
          </c:tx>
          <c:spPr>
            <a:solidFill>
              <a:srgbClr val="9999FF"/>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Sheet1!$B$1:$C$1</c:f>
              <c:strCache>
                <c:ptCount val="2"/>
                <c:pt idx="0">
                  <c:v>لا تحسن (تطور العلاج الضوئي)</c:v>
                </c:pt>
                <c:pt idx="1">
                  <c:v>تحسن قيم TB</c:v>
                </c:pt>
              </c:strCache>
            </c:strRef>
          </c:cat>
          <c:val>
            <c:numRef>
              <c:f>Sheet1!$B$2:$C$2</c:f>
              <c:numCache>
                <c:formatCode>General</c:formatCode>
                <c:ptCount val="2"/>
                <c:pt idx="1">
                  <c:v>87.2</c:v>
                </c:pt>
              </c:numCache>
            </c:numRef>
          </c:val>
        </c:ser>
        <c:ser>
          <c:idx val="1"/>
          <c:order val="1"/>
          <c:tx>
            <c:strRef>
              <c:f>Sheet1!$A$3</c:f>
              <c:strCache>
                <c:ptCount val="1"/>
                <c:pt idx="0">
                  <c:v>غرب</c:v>
                </c:pt>
              </c:strCache>
            </c:strRef>
          </c:tx>
          <c:spPr>
            <a:solidFill>
              <a:srgbClr val="993366"/>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Sheet1!$B$1:$C$1</c:f>
              <c:strCache>
                <c:ptCount val="2"/>
                <c:pt idx="0">
                  <c:v>لا تحسن (تطور العلاج الضوئي)</c:v>
                </c:pt>
                <c:pt idx="1">
                  <c:v>تحسن قيم TB</c:v>
                </c:pt>
              </c:strCache>
            </c:strRef>
          </c:cat>
          <c:val>
            <c:numRef>
              <c:f>Sheet1!$B$3:$C$3</c:f>
              <c:numCache>
                <c:formatCode>General</c:formatCode>
                <c:ptCount val="2"/>
                <c:pt idx="0">
                  <c:v>12.8</c:v>
                </c:pt>
              </c:numCache>
            </c:numRef>
          </c:val>
        </c:ser>
        <c:dLbls>
          <c:showLegendKey val="0"/>
          <c:showVal val="1"/>
          <c:showCatName val="0"/>
          <c:showSerName val="0"/>
          <c:showPercent val="0"/>
          <c:showBubbleSize val="0"/>
        </c:dLbls>
        <c:gapWidth val="150"/>
        <c:gapDepth val="0"/>
        <c:shape val="box"/>
        <c:axId val="286931584"/>
        <c:axId val="350507392"/>
        <c:axId val="0"/>
      </c:bar3DChart>
      <c:catAx>
        <c:axId val="286931584"/>
        <c:scaling>
          <c:orientation val="minMax"/>
        </c:scaling>
        <c:delete val="0"/>
        <c:axPos val="b"/>
        <c:numFmt formatCode="General" sourceLinked="1"/>
        <c:majorTickMark val="out"/>
        <c:minorTickMark val="none"/>
        <c:tickLblPos val="low"/>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350507392"/>
        <c:crosses val="autoZero"/>
        <c:auto val="1"/>
        <c:lblAlgn val="ctr"/>
        <c:lblOffset val="100"/>
        <c:tickLblSkip val="1"/>
        <c:tickMarkSkip val="1"/>
        <c:noMultiLvlLbl val="0"/>
      </c:catAx>
      <c:valAx>
        <c:axId val="350507392"/>
        <c:scaling>
          <c:orientation val="minMax"/>
        </c:scaling>
        <c:delete val="0"/>
        <c:axPos val="l"/>
        <c:majorGridlines>
          <c:spPr>
            <a:ln w="3183">
              <a:solidFill>
                <a:srgbClr val="000000"/>
              </a:solidFill>
              <a:prstDash val="solid"/>
            </a:ln>
          </c:spPr>
        </c:majorGridlines>
        <c:numFmt formatCode="General" sourceLinked="1"/>
        <c:majorTickMark val="out"/>
        <c:minorTickMark val="none"/>
        <c:tickLblPos val="nextTo"/>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286931584"/>
        <c:crosses val="autoZero"/>
        <c:crossBetween val="between"/>
      </c:valAx>
      <c:spPr>
        <a:noFill/>
        <a:ln w="25465">
          <a:noFill/>
        </a:ln>
      </c:spPr>
    </c:plotArea>
    <c:plotVisOnly val="1"/>
    <c:dispBlanksAs val="gap"/>
    <c:showDLblsOverMax val="0"/>
  </c:chart>
  <c:spPr>
    <a:noFill/>
    <a:ln>
      <a:noFill/>
    </a:ln>
  </c:spPr>
  <c:txPr>
    <a:bodyPr/>
    <a:lstStyle/>
    <a:p>
      <a:pPr>
        <a:defRPr sz="1203" b="1" i="0" u="none" strike="noStrike" baseline="0">
          <a:solidFill>
            <a:srgbClr val="000000"/>
          </a:solidFill>
          <a:latin typeface="Arial"/>
          <a:ea typeface="Arial"/>
          <a:cs typeface="Arial"/>
        </a:defRPr>
      </a:pPr>
      <a:endParaRPr lang="ar-SY"/>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6131687242798729E-2"/>
          <c:y val="2.8124999999999987E-2"/>
          <c:w val="0.90329218106995368"/>
          <c:h val="0.83750000000000002"/>
        </c:manualLayout>
      </c:layout>
      <c:bar3DChart>
        <c:barDir val="col"/>
        <c:grouping val="clustered"/>
        <c:varyColors val="0"/>
        <c:ser>
          <c:idx val="0"/>
          <c:order val="0"/>
          <c:tx>
            <c:strRef>
              <c:f>Sheet1!$A$2</c:f>
              <c:strCache>
                <c:ptCount val="1"/>
              </c:strCache>
            </c:strRef>
          </c:tx>
          <c:spPr>
            <a:solidFill>
              <a:srgbClr val="9999FF"/>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Sheet1!$B$1:$C$1</c:f>
              <c:strCache>
                <c:ptCount val="2"/>
                <c:pt idx="0">
                  <c:v>تحسن وتراجع قيم TB</c:v>
                </c:pt>
                <c:pt idx="1">
                  <c:v>لا تحسن (تطور العلاج الضوئي)</c:v>
                </c:pt>
              </c:strCache>
            </c:strRef>
          </c:cat>
          <c:val>
            <c:numRef>
              <c:f>Sheet1!$B$2:$C$2</c:f>
              <c:numCache>
                <c:formatCode>General</c:formatCode>
                <c:ptCount val="2"/>
                <c:pt idx="1">
                  <c:v>19</c:v>
                </c:pt>
              </c:numCache>
            </c:numRef>
          </c:val>
        </c:ser>
        <c:ser>
          <c:idx val="1"/>
          <c:order val="1"/>
          <c:tx>
            <c:strRef>
              <c:f>Sheet1!$A$3</c:f>
              <c:strCache>
                <c:ptCount val="1"/>
                <c:pt idx="0">
                  <c:v>غرب</c:v>
                </c:pt>
              </c:strCache>
            </c:strRef>
          </c:tx>
          <c:spPr>
            <a:solidFill>
              <a:srgbClr val="993366"/>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Sheet1!$B$1:$C$1</c:f>
              <c:strCache>
                <c:ptCount val="2"/>
                <c:pt idx="0">
                  <c:v>تحسن وتراجع قيم TB</c:v>
                </c:pt>
                <c:pt idx="1">
                  <c:v>لا تحسن (تطور العلاج الضوئي)</c:v>
                </c:pt>
              </c:strCache>
            </c:strRef>
          </c:cat>
          <c:val>
            <c:numRef>
              <c:f>Sheet1!$B$3:$C$3</c:f>
              <c:numCache>
                <c:formatCode>General</c:formatCode>
                <c:ptCount val="2"/>
                <c:pt idx="0">
                  <c:v>81</c:v>
                </c:pt>
              </c:numCache>
            </c:numRef>
          </c:val>
        </c:ser>
        <c:dLbls>
          <c:showLegendKey val="0"/>
          <c:showVal val="1"/>
          <c:showCatName val="0"/>
          <c:showSerName val="0"/>
          <c:showPercent val="0"/>
          <c:showBubbleSize val="0"/>
        </c:dLbls>
        <c:gapWidth val="150"/>
        <c:gapDepth val="0"/>
        <c:shape val="box"/>
        <c:axId val="350520832"/>
        <c:axId val="350522368"/>
        <c:axId val="0"/>
      </c:bar3DChart>
      <c:catAx>
        <c:axId val="350520832"/>
        <c:scaling>
          <c:orientation val="minMax"/>
        </c:scaling>
        <c:delete val="0"/>
        <c:axPos val="b"/>
        <c:numFmt formatCode="General" sourceLinked="1"/>
        <c:majorTickMark val="out"/>
        <c:minorTickMark val="none"/>
        <c:tickLblPos val="low"/>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350522368"/>
        <c:crosses val="autoZero"/>
        <c:auto val="1"/>
        <c:lblAlgn val="ctr"/>
        <c:lblOffset val="100"/>
        <c:tickLblSkip val="1"/>
        <c:tickMarkSkip val="1"/>
        <c:noMultiLvlLbl val="0"/>
      </c:catAx>
      <c:valAx>
        <c:axId val="350522368"/>
        <c:scaling>
          <c:orientation val="minMax"/>
        </c:scaling>
        <c:delete val="0"/>
        <c:axPos val="l"/>
        <c:majorGridlines>
          <c:spPr>
            <a:ln w="3183">
              <a:solidFill>
                <a:srgbClr val="000000"/>
              </a:solidFill>
              <a:prstDash val="solid"/>
            </a:ln>
          </c:spPr>
        </c:majorGridlines>
        <c:numFmt formatCode="General" sourceLinked="1"/>
        <c:majorTickMark val="out"/>
        <c:minorTickMark val="none"/>
        <c:tickLblPos val="nextTo"/>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350520832"/>
        <c:crosses val="autoZero"/>
        <c:crossBetween val="between"/>
      </c:valAx>
      <c:spPr>
        <a:noFill/>
        <a:ln w="25465">
          <a:noFill/>
        </a:ln>
      </c:spPr>
    </c:plotArea>
    <c:plotVisOnly val="1"/>
    <c:dispBlanksAs val="gap"/>
    <c:showDLblsOverMax val="0"/>
  </c:chart>
  <c:spPr>
    <a:noFill/>
    <a:ln>
      <a:noFill/>
    </a:ln>
  </c:spPr>
  <c:txPr>
    <a:bodyPr/>
    <a:lstStyle/>
    <a:p>
      <a:pPr>
        <a:defRPr sz="1203" b="1" i="0" u="none" strike="noStrike" baseline="0">
          <a:solidFill>
            <a:srgbClr val="000000"/>
          </a:solidFill>
          <a:latin typeface="Arial"/>
          <a:ea typeface="Arial"/>
          <a:cs typeface="Arial"/>
        </a:defRPr>
      </a:pPr>
      <a:endParaRPr lang="ar-SY"/>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6131687242798729E-2"/>
          <c:y val="4.6874999999999986E-2"/>
          <c:w val="0.90329218106995368"/>
          <c:h val="0.81875000000000064"/>
        </c:manualLayout>
      </c:layout>
      <c:bar3DChart>
        <c:barDir val="col"/>
        <c:grouping val="clustered"/>
        <c:varyColors val="0"/>
        <c:ser>
          <c:idx val="0"/>
          <c:order val="0"/>
          <c:tx>
            <c:strRef>
              <c:f>Sheet1!$A$2</c:f>
              <c:strCache>
                <c:ptCount val="1"/>
              </c:strCache>
            </c:strRef>
          </c:tx>
          <c:spPr>
            <a:solidFill>
              <a:srgbClr val="9999FF"/>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Sheet1!$B$1:$D$1</c:f>
              <c:strCache>
                <c:ptCount val="3"/>
                <c:pt idx="0">
                  <c:v>بدون عامل خطورة</c:v>
                </c:pt>
                <c:pt idx="1">
                  <c:v>تنافرABO</c:v>
                </c:pt>
                <c:pt idx="2">
                  <c:v>تنافر RH</c:v>
                </c:pt>
              </c:strCache>
            </c:strRef>
          </c:cat>
          <c:val>
            <c:numRef>
              <c:f>Sheet1!$B$2:$D$2</c:f>
              <c:numCache>
                <c:formatCode>General</c:formatCode>
                <c:ptCount val="3"/>
                <c:pt idx="2">
                  <c:v>8</c:v>
                </c:pt>
              </c:numCache>
            </c:numRef>
          </c:val>
        </c:ser>
        <c:ser>
          <c:idx val="1"/>
          <c:order val="1"/>
          <c:tx>
            <c:strRef>
              <c:f>Sheet1!$A$3</c:f>
              <c:strCache>
                <c:ptCount val="1"/>
              </c:strCache>
            </c:strRef>
          </c:tx>
          <c:spPr>
            <a:solidFill>
              <a:srgbClr val="993366"/>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Sheet1!$B$1:$D$1</c:f>
              <c:strCache>
                <c:ptCount val="3"/>
                <c:pt idx="0">
                  <c:v>بدون عامل خطورة</c:v>
                </c:pt>
                <c:pt idx="1">
                  <c:v>تنافرABO</c:v>
                </c:pt>
                <c:pt idx="2">
                  <c:v>تنافر RH</c:v>
                </c:pt>
              </c:strCache>
            </c:strRef>
          </c:cat>
          <c:val>
            <c:numRef>
              <c:f>Sheet1!$B$3:$D$3</c:f>
              <c:numCache>
                <c:formatCode>General</c:formatCode>
                <c:ptCount val="3"/>
                <c:pt idx="1">
                  <c:v>28</c:v>
                </c:pt>
              </c:numCache>
            </c:numRef>
          </c:val>
        </c:ser>
        <c:ser>
          <c:idx val="2"/>
          <c:order val="2"/>
          <c:tx>
            <c:strRef>
              <c:f>Sheet1!$A$4</c:f>
              <c:strCache>
                <c:ptCount val="1"/>
              </c:strCache>
            </c:strRef>
          </c:tx>
          <c:spPr>
            <a:solidFill>
              <a:srgbClr val="FFFFCC"/>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Sheet1!$B$1:$D$1</c:f>
              <c:strCache>
                <c:ptCount val="3"/>
                <c:pt idx="0">
                  <c:v>بدون عامل خطورة</c:v>
                </c:pt>
                <c:pt idx="1">
                  <c:v>تنافرABO</c:v>
                </c:pt>
                <c:pt idx="2">
                  <c:v>تنافر RH</c:v>
                </c:pt>
              </c:strCache>
            </c:strRef>
          </c:cat>
          <c:val>
            <c:numRef>
              <c:f>Sheet1!$B$4:$D$4</c:f>
              <c:numCache>
                <c:formatCode>General</c:formatCode>
                <c:ptCount val="3"/>
                <c:pt idx="0">
                  <c:v>64</c:v>
                </c:pt>
              </c:numCache>
            </c:numRef>
          </c:val>
        </c:ser>
        <c:dLbls>
          <c:showLegendKey val="0"/>
          <c:showVal val="1"/>
          <c:showCatName val="0"/>
          <c:showSerName val="0"/>
          <c:showPercent val="0"/>
          <c:showBubbleSize val="0"/>
        </c:dLbls>
        <c:gapWidth val="150"/>
        <c:gapDepth val="0"/>
        <c:shape val="box"/>
        <c:axId val="350569984"/>
        <c:axId val="350571520"/>
        <c:axId val="0"/>
      </c:bar3DChart>
      <c:catAx>
        <c:axId val="350569984"/>
        <c:scaling>
          <c:orientation val="minMax"/>
        </c:scaling>
        <c:delete val="0"/>
        <c:axPos val="b"/>
        <c:numFmt formatCode="General" sourceLinked="1"/>
        <c:majorTickMark val="out"/>
        <c:minorTickMark val="none"/>
        <c:tickLblPos val="low"/>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350571520"/>
        <c:crosses val="autoZero"/>
        <c:auto val="1"/>
        <c:lblAlgn val="ctr"/>
        <c:lblOffset val="100"/>
        <c:tickLblSkip val="1"/>
        <c:tickMarkSkip val="1"/>
        <c:noMultiLvlLbl val="0"/>
      </c:catAx>
      <c:valAx>
        <c:axId val="350571520"/>
        <c:scaling>
          <c:orientation val="minMax"/>
        </c:scaling>
        <c:delete val="0"/>
        <c:axPos val="l"/>
        <c:majorGridlines>
          <c:spPr>
            <a:ln w="3183">
              <a:solidFill>
                <a:srgbClr val="000000"/>
              </a:solidFill>
              <a:prstDash val="solid"/>
            </a:ln>
          </c:spPr>
        </c:majorGridlines>
        <c:numFmt formatCode="General" sourceLinked="1"/>
        <c:majorTickMark val="out"/>
        <c:minorTickMark val="none"/>
        <c:tickLblPos val="nextTo"/>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350569984"/>
        <c:crosses val="autoZero"/>
        <c:crossBetween val="between"/>
      </c:valAx>
      <c:spPr>
        <a:noFill/>
        <a:ln w="25465">
          <a:noFill/>
        </a:ln>
      </c:spPr>
    </c:plotArea>
    <c:plotVisOnly val="1"/>
    <c:dispBlanksAs val="gap"/>
    <c:showDLblsOverMax val="0"/>
  </c:chart>
  <c:spPr>
    <a:noFill/>
    <a:ln>
      <a:noFill/>
    </a:ln>
  </c:spPr>
  <c:txPr>
    <a:bodyPr/>
    <a:lstStyle/>
    <a:p>
      <a:pPr>
        <a:defRPr sz="1203" b="1" i="0" u="none" strike="noStrike" baseline="0">
          <a:solidFill>
            <a:srgbClr val="000000"/>
          </a:solidFill>
          <a:latin typeface="Arial"/>
          <a:ea typeface="Arial"/>
          <a:cs typeface="Arial"/>
        </a:defRPr>
      </a:pPr>
      <a:endParaRPr lang="ar-SY"/>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6131687242798729E-2"/>
          <c:y val="2.8124999999999987E-2"/>
          <c:w val="0.90329218106995368"/>
          <c:h val="0.83750000000000002"/>
        </c:manualLayout>
      </c:layout>
      <c:bar3DChart>
        <c:barDir val="col"/>
        <c:grouping val="clustered"/>
        <c:varyColors val="0"/>
        <c:ser>
          <c:idx val="0"/>
          <c:order val="0"/>
          <c:tx>
            <c:strRef>
              <c:f>Sheet1!$A$3</c:f>
              <c:strCache>
                <c:ptCount val="1"/>
              </c:strCache>
            </c:strRef>
          </c:tx>
          <c:spPr>
            <a:solidFill>
              <a:srgbClr val="9999FF"/>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Sheet1!$B$1:$D$1</c:f>
              <c:strCache>
                <c:ptCount val="3"/>
                <c:pt idx="0">
                  <c:v>تنافر RH</c:v>
                </c:pt>
                <c:pt idx="1">
                  <c:v>تنافر ABO</c:v>
                </c:pt>
                <c:pt idx="2">
                  <c:v>لا يوجد عوامل خطر</c:v>
                </c:pt>
              </c:strCache>
            </c:strRef>
          </c:cat>
          <c:val>
            <c:numRef>
              <c:f>Sheet1!$B$3:$D$3</c:f>
              <c:numCache>
                <c:formatCode>General</c:formatCode>
                <c:ptCount val="3"/>
                <c:pt idx="1">
                  <c:v>16.5</c:v>
                </c:pt>
                <c:pt idx="2">
                  <c:v>16.5</c:v>
                </c:pt>
              </c:numCache>
            </c:numRef>
          </c:val>
        </c:ser>
        <c:ser>
          <c:idx val="1"/>
          <c:order val="1"/>
          <c:tx>
            <c:strRef>
              <c:f>Sheet1!$A$4</c:f>
              <c:strCache>
                <c:ptCount val="1"/>
                <c:pt idx="0">
                  <c:v>غرب</c:v>
                </c:pt>
              </c:strCache>
            </c:strRef>
          </c:tx>
          <c:spPr>
            <a:solidFill>
              <a:srgbClr val="993366"/>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Sheet1!$B$1:$D$1</c:f>
              <c:strCache>
                <c:ptCount val="3"/>
                <c:pt idx="0">
                  <c:v>تنافر RH</c:v>
                </c:pt>
                <c:pt idx="1">
                  <c:v>تنافر ABO</c:v>
                </c:pt>
                <c:pt idx="2">
                  <c:v>لا يوجد عوامل خطر</c:v>
                </c:pt>
              </c:strCache>
            </c:strRef>
          </c:cat>
          <c:val>
            <c:numRef>
              <c:f>Sheet1!$B$4:$D$4</c:f>
              <c:numCache>
                <c:formatCode>General</c:formatCode>
                <c:ptCount val="3"/>
                <c:pt idx="0">
                  <c:v>67</c:v>
                </c:pt>
              </c:numCache>
            </c:numRef>
          </c:val>
        </c:ser>
        <c:dLbls>
          <c:showLegendKey val="0"/>
          <c:showVal val="1"/>
          <c:showCatName val="0"/>
          <c:showSerName val="0"/>
          <c:showPercent val="0"/>
          <c:showBubbleSize val="0"/>
        </c:dLbls>
        <c:gapWidth val="150"/>
        <c:gapDepth val="0"/>
        <c:shape val="box"/>
        <c:axId val="350634368"/>
        <c:axId val="350635904"/>
        <c:axId val="0"/>
      </c:bar3DChart>
      <c:catAx>
        <c:axId val="350634368"/>
        <c:scaling>
          <c:orientation val="minMax"/>
        </c:scaling>
        <c:delete val="0"/>
        <c:axPos val="b"/>
        <c:numFmt formatCode="General" sourceLinked="1"/>
        <c:majorTickMark val="out"/>
        <c:minorTickMark val="none"/>
        <c:tickLblPos val="low"/>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350635904"/>
        <c:crosses val="autoZero"/>
        <c:auto val="1"/>
        <c:lblAlgn val="ctr"/>
        <c:lblOffset val="100"/>
        <c:tickLblSkip val="1"/>
        <c:tickMarkSkip val="1"/>
        <c:noMultiLvlLbl val="0"/>
      </c:catAx>
      <c:valAx>
        <c:axId val="350635904"/>
        <c:scaling>
          <c:orientation val="minMax"/>
        </c:scaling>
        <c:delete val="0"/>
        <c:axPos val="l"/>
        <c:majorGridlines>
          <c:spPr>
            <a:ln w="3183">
              <a:solidFill>
                <a:srgbClr val="000000"/>
              </a:solidFill>
              <a:prstDash val="solid"/>
            </a:ln>
          </c:spPr>
        </c:majorGridlines>
        <c:numFmt formatCode="General" sourceLinked="1"/>
        <c:majorTickMark val="out"/>
        <c:minorTickMark val="none"/>
        <c:tickLblPos val="nextTo"/>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350634368"/>
        <c:crosses val="autoZero"/>
        <c:crossBetween val="between"/>
      </c:valAx>
      <c:spPr>
        <a:noFill/>
        <a:ln w="25465">
          <a:noFill/>
        </a:ln>
      </c:spPr>
    </c:plotArea>
    <c:plotVisOnly val="1"/>
    <c:dispBlanksAs val="gap"/>
    <c:showDLblsOverMax val="0"/>
  </c:chart>
  <c:spPr>
    <a:noFill/>
    <a:ln>
      <a:noFill/>
    </a:ln>
  </c:spPr>
  <c:txPr>
    <a:bodyPr/>
    <a:lstStyle/>
    <a:p>
      <a:pPr>
        <a:defRPr sz="1203" b="1" i="0" u="none" strike="noStrike" baseline="0">
          <a:solidFill>
            <a:srgbClr val="000000"/>
          </a:solidFill>
          <a:latin typeface="Arial"/>
          <a:ea typeface="Arial"/>
          <a:cs typeface="Arial"/>
        </a:defRPr>
      </a:pPr>
      <a:endParaRPr lang="ar-SY"/>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6131687242798729E-2"/>
          <c:y val="6.25E-2"/>
          <c:w val="0.90329218106995368"/>
          <c:h val="0.59062499999999996"/>
        </c:manualLayout>
      </c:layout>
      <c:bar3DChart>
        <c:barDir val="col"/>
        <c:grouping val="clustered"/>
        <c:varyColors val="0"/>
        <c:ser>
          <c:idx val="0"/>
          <c:order val="0"/>
          <c:tx>
            <c:strRef>
              <c:f>Sheet1!$A$2</c:f>
              <c:strCache>
                <c:ptCount val="1"/>
              </c:strCache>
            </c:strRef>
          </c:tx>
          <c:spPr>
            <a:solidFill>
              <a:srgbClr val="9999FF"/>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Sheet1!$B$1:$I$1</c:f>
              <c:strCache>
                <c:ptCount val="8"/>
                <c:pt idx="0">
                  <c:v>لا عوامل خطورة</c:v>
                </c:pt>
                <c:pt idx="1">
                  <c:v>تنافر AB</c:v>
                </c:pt>
                <c:pt idx="2">
                  <c:v>انتان دم فقط</c:v>
                </c:pt>
                <c:pt idx="3">
                  <c:v>انتان دم + تنافر RH</c:v>
                </c:pt>
                <c:pt idx="4">
                  <c:v>تنافر RH + ABO</c:v>
                </c:pt>
                <c:pt idx="5">
                  <c:v>تنافر RH</c:v>
                </c:pt>
                <c:pt idx="6">
                  <c:v>انسداد هضمي</c:v>
                </c:pt>
                <c:pt idx="7">
                  <c:v>لقيط</c:v>
                </c:pt>
              </c:strCache>
            </c:strRef>
          </c:cat>
          <c:val>
            <c:numRef>
              <c:f>Sheet1!$B$2:$I$2</c:f>
              <c:numCache>
                <c:formatCode>General</c:formatCode>
                <c:ptCount val="8"/>
                <c:pt idx="0">
                  <c:v>70</c:v>
                </c:pt>
                <c:pt idx="1">
                  <c:v>13</c:v>
                </c:pt>
                <c:pt idx="2">
                  <c:v>5</c:v>
                </c:pt>
                <c:pt idx="3">
                  <c:v>3.3</c:v>
                </c:pt>
                <c:pt idx="4">
                  <c:v>3.3</c:v>
                </c:pt>
                <c:pt idx="5">
                  <c:v>1.7</c:v>
                </c:pt>
                <c:pt idx="6">
                  <c:v>1.7</c:v>
                </c:pt>
                <c:pt idx="7">
                  <c:v>1.7</c:v>
                </c:pt>
              </c:numCache>
            </c:numRef>
          </c:val>
        </c:ser>
        <c:ser>
          <c:idx val="1"/>
          <c:order val="1"/>
          <c:tx>
            <c:strRef>
              <c:f>Sheet1!$A$3</c:f>
              <c:strCache>
                <c:ptCount val="1"/>
              </c:strCache>
            </c:strRef>
          </c:tx>
          <c:spPr>
            <a:solidFill>
              <a:srgbClr val="993366"/>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Sheet1!$B$1:$I$1</c:f>
              <c:strCache>
                <c:ptCount val="8"/>
                <c:pt idx="0">
                  <c:v>لا عوامل خطورة</c:v>
                </c:pt>
                <c:pt idx="1">
                  <c:v>تنافر AB</c:v>
                </c:pt>
                <c:pt idx="2">
                  <c:v>انتان دم فقط</c:v>
                </c:pt>
                <c:pt idx="3">
                  <c:v>انتان دم + تنافر RH</c:v>
                </c:pt>
                <c:pt idx="4">
                  <c:v>تنافر RH + ABO</c:v>
                </c:pt>
                <c:pt idx="5">
                  <c:v>تنافر RH</c:v>
                </c:pt>
                <c:pt idx="6">
                  <c:v>انسداد هضمي</c:v>
                </c:pt>
                <c:pt idx="7">
                  <c:v>لقيط</c:v>
                </c:pt>
              </c:strCache>
            </c:strRef>
          </c:cat>
          <c:val>
            <c:numRef>
              <c:f>Sheet1!$B$3:$I$3</c:f>
              <c:numCache>
                <c:formatCode>General</c:formatCode>
                <c:ptCount val="8"/>
              </c:numCache>
            </c:numRef>
          </c:val>
        </c:ser>
        <c:dLbls>
          <c:showLegendKey val="0"/>
          <c:showVal val="1"/>
          <c:showCatName val="0"/>
          <c:showSerName val="0"/>
          <c:showPercent val="0"/>
          <c:showBubbleSize val="0"/>
        </c:dLbls>
        <c:gapWidth val="150"/>
        <c:gapDepth val="0"/>
        <c:shape val="box"/>
        <c:axId val="350677632"/>
        <c:axId val="350749056"/>
        <c:axId val="0"/>
      </c:bar3DChart>
      <c:catAx>
        <c:axId val="350677632"/>
        <c:scaling>
          <c:orientation val="minMax"/>
        </c:scaling>
        <c:delete val="0"/>
        <c:axPos val="b"/>
        <c:numFmt formatCode="General" sourceLinked="1"/>
        <c:majorTickMark val="out"/>
        <c:minorTickMark val="none"/>
        <c:tickLblPos val="low"/>
        <c:spPr>
          <a:ln w="3183">
            <a:solidFill>
              <a:srgbClr val="000000"/>
            </a:solidFill>
            <a:prstDash val="solid"/>
          </a:ln>
        </c:spPr>
        <c:txPr>
          <a:bodyPr rot="-5400000" vert="horz"/>
          <a:lstStyle/>
          <a:p>
            <a:pPr>
              <a:defRPr sz="1003" b="1" i="0" u="none" strike="noStrike" baseline="0">
                <a:solidFill>
                  <a:srgbClr val="000000"/>
                </a:solidFill>
                <a:latin typeface="Arial"/>
                <a:ea typeface="Arial"/>
                <a:cs typeface="Arial"/>
              </a:defRPr>
            </a:pPr>
            <a:endParaRPr lang="ar-SY"/>
          </a:p>
        </c:txPr>
        <c:crossAx val="350749056"/>
        <c:crosses val="autoZero"/>
        <c:auto val="1"/>
        <c:lblAlgn val="ctr"/>
        <c:lblOffset val="100"/>
        <c:tickLblSkip val="1"/>
        <c:tickMarkSkip val="1"/>
        <c:noMultiLvlLbl val="0"/>
      </c:catAx>
      <c:valAx>
        <c:axId val="350749056"/>
        <c:scaling>
          <c:orientation val="minMax"/>
        </c:scaling>
        <c:delete val="0"/>
        <c:axPos val="l"/>
        <c:majorGridlines>
          <c:spPr>
            <a:ln w="3183">
              <a:solidFill>
                <a:srgbClr val="000000"/>
              </a:solidFill>
              <a:prstDash val="solid"/>
            </a:ln>
          </c:spPr>
        </c:majorGridlines>
        <c:numFmt formatCode="General" sourceLinked="1"/>
        <c:majorTickMark val="out"/>
        <c:minorTickMark val="none"/>
        <c:tickLblPos val="nextTo"/>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350677632"/>
        <c:crosses val="autoZero"/>
        <c:crossBetween val="between"/>
      </c:valAx>
      <c:spPr>
        <a:noFill/>
        <a:ln w="25465">
          <a:noFill/>
        </a:ln>
      </c:spPr>
    </c:plotArea>
    <c:plotVisOnly val="1"/>
    <c:dispBlanksAs val="gap"/>
    <c:showDLblsOverMax val="0"/>
  </c:chart>
  <c:spPr>
    <a:noFill/>
    <a:ln>
      <a:noFill/>
    </a:ln>
  </c:spPr>
  <c:txPr>
    <a:bodyPr/>
    <a:lstStyle/>
    <a:p>
      <a:pPr>
        <a:defRPr sz="1203" b="1" i="0" u="none" strike="noStrike" baseline="0">
          <a:solidFill>
            <a:srgbClr val="000000"/>
          </a:solidFill>
          <a:latin typeface="Arial"/>
          <a:ea typeface="Arial"/>
          <a:cs typeface="Arial"/>
        </a:defRPr>
      </a:pPr>
      <a:endParaRPr lang="ar-SY"/>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6131687242798743E-2"/>
          <c:y val="5.9375000000000032E-2"/>
          <c:w val="0.90329218106995368"/>
          <c:h val="0.74062500000000508"/>
        </c:manualLayout>
      </c:layout>
      <c:bar3DChart>
        <c:barDir val="col"/>
        <c:grouping val="clustered"/>
        <c:varyColors val="0"/>
        <c:ser>
          <c:idx val="0"/>
          <c:order val="0"/>
          <c:tx>
            <c:strRef>
              <c:f>Sheet1!$A$2</c:f>
              <c:strCache>
                <c:ptCount val="1"/>
              </c:strCache>
            </c:strRef>
          </c:tx>
          <c:spPr>
            <a:solidFill>
              <a:srgbClr val="9999FF"/>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Sheet1!$B$1:$E$1</c:f>
              <c:strCache>
                <c:ptCount val="4"/>
                <c:pt idx="0">
                  <c:v>تناظر RH</c:v>
                </c:pt>
                <c:pt idx="1">
                  <c:v>تنافر RH + ABO</c:v>
                </c:pt>
                <c:pt idx="2">
                  <c:v>إنتان دم فقط</c:v>
                </c:pt>
                <c:pt idx="3">
                  <c:v>لا عوامل خطورة</c:v>
                </c:pt>
              </c:strCache>
            </c:strRef>
          </c:cat>
          <c:val>
            <c:numRef>
              <c:f>Sheet1!$B$2:$E$2</c:f>
              <c:numCache>
                <c:formatCode>General</c:formatCode>
                <c:ptCount val="4"/>
                <c:pt idx="0">
                  <c:v>55</c:v>
                </c:pt>
              </c:numCache>
            </c:numRef>
          </c:val>
        </c:ser>
        <c:ser>
          <c:idx val="1"/>
          <c:order val="1"/>
          <c:tx>
            <c:strRef>
              <c:f>Sheet1!$A$3</c:f>
              <c:strCache>
                <c:ptCount val="1"/>
                <c:pt idx="0">
                  <c:v>غرب</c:v>
                </c:pt>
              </c:strCache>
            </c:strRef>
          </c:tx>
          <c:spPr>
            <a:solidFill>
              <a:srgbClr val="993366"/>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Sheet1!$B$1:$E$1</c:f>
              <c:strCache>
                <c:ptCount val="4"/>
                <c:pt idx="0">
                  <c:v>تناظر RH</c:v>
                </c:pt>
                <c:pt idx="1">
                  <c:v>تنافر RH + ABO</c:v>
                </c:pt>
                <c:pt idx="2">
                  <c:v>إنتان دم فقط</c:v>
                </c:pt>
                <c:pt idx="3">
                  <c:v>لا عوامل خطورة</c:v>
                </c:pt>
              </c:strCache>
            </c:strRef>
          </c:cat>
          <c:val>
            <c:numRef>
              <c:f>Sheet1!$B$3:$E$3</c:f>
              <c:numCache>
                <c:formatCode>General</c:formatCode>
                <c:ptCount val="4"/>
                <c:pt idx="1">
                  <c:v>23</c:v>
                </c:pt>
              </c:numCache>
            </c:numRef>
          </c:val>
        </c:ser>
        <c:ser>
          <c:idx val="2"/>
          <c:order val="2"/>
          <c:tx>
            <c:strRef>
              <c:f>Sheet1!$A$4</c:f>
              <c:strCache>
                <c:ptCount val="1"/>
              </c:strCache>
            </c:strRef>
          </c:tx>
          <c:spPr>
            <a:solidFill>
              <a:srgbClr val="FFFFCC"/>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Sheet1!$B$1:$E$1</c:f>
              <c:strCache>
                <c:ptCount val="4"/>
                <c:pt idx="0">
                  <c:v>تناظر RH</c:v>
                </c:pt>
                <c:pt idx="1">
                  <c:v>تنافر RH + ABO</c:v>
                </c:pt>
                <c:pt idx="2">
                  <c:v>إنتان دم فقط</c:v>
                </c:pt>
                <c:pt idx="3">
                  <c:v>لا عوامل خطورة</c:v>
                </c:pt>
              </c:strCache>
            </c:strRef>
          </c:cat>
          <c:val>
            <c:numRef>
              <c:f>Sheet1!$B$4:$E$4</c:f>
              <c:numCache>
                <c:formatCode>General</c:formatCode>
                <c:ptCount val="4"/>
                <c:pt idx="2">
                  <c:v>11</c:v>
                </c:pt>
              </c:numCache>
            </c:numRef>
          </c:val>
        </c:ser>
        <c:ser>
          <c:idx val="3"/>
          <c:order val="3"/>
          <c:tx>
            <c:strRef>
              <c:f>Sheet1!$A$5</c:f>
              <c:strCache>
                <c:ptCount val="1"/>
              </c:strCache>
            </c:strRef>
          </c:tx>
          <c:spPr>
            <a:solidFill>
              <a:srgbClr val="CCFFFF"/>
            </a:solidFill>
            <a:ln w="12732">
              <a:solidFill>
                <a:srgbClr val="000000"/>
              </a:solidFill>
              <a:prstDash val="solid"/>
            </a:ln>
          </c:spPr>
          <c:invertIfNegative val="0"/>
          <c:dLbls>
            <c:spPr>
              <a:noFill/>
              <a:ln w="25465">
                <a:noFill/>
              </a:ln>
            </c:spPr>
            <c:txPr>
              <a:bodyPr/>
              <a:lstStyle/>
              <a:p>
                <a:pPr>
                  <a:defRPr sz="1203" b="1" i="0" u="none" strike="noStrike" baseline="0">
                    <a:solidFill>
                      <a:srgbClr val="000000"/>
                    </a:solidFill>
                    <a:latin typeface="Arial"/>
                    <a:ea typeface="Arial"/>
                    <a:cs typeface="Arial"/>
                  </a:defRPr>
                </a:pPr>
                <a:endParaRPr lang="ar-SY"/>
              </a:p>
            </c:txPr>
            <c:showLegendKey val="0"/>
            <c:showVal val="1"/>
            <c:showCatName val="0"/>
            <c:showSerName val="0"/>
            <c:showPercent val="0"/>
            <c:showBubbleSize val="0"/>
            <c:showLeaderLines val="0"/>
          </c:dLbls>
          <c:cat>
            <c:strRef>
              <c:f>Sheet1!$B$1:$E$1</c:f>
              <c:strCache>
                <c:ptCount val="4"/>
                <c:pt idx="0">
                  <c:v>تناظر RH</c:v>
                </c:pt>
                <c:pt idx="1">
                  <c:v>تنافر RH + ABO</c:v>
                </c:pt>
                <c:pt idx="2">
                  <c:v>إنتان دم فقط</c:v>
                </c:pt>
                <c:pt idx="3">
                  <c:v>لا عوامل خطورة</c:v>
                </c:pt>
              </c:strCache>
            </c:strRef>
          </c:cat>
          <c:val>
            <c:numRef>
              <c:f>Sheet1!$B$5:$E$5</c:f>
              <c:numCache>
                <c:formatCode>General</c:formatCode>
                <c:ptCount val="4"/>
                <c:pt idx="3">
                  <c:v>11</c:v>
                </c:pt>
              </c:numCache>
            </c:numRef>
          </c:val>
        </c:ser>
        <c:dLbls>
          <c:showLegendKey val="0"/>
          <c:showVal val="1"/>
          <c:showCatName val="0"/>
          <c:showSerName val="0"/>
          <c:showPercent val="0"/>
          <c:showBubbleSize val="0"/>
        </c:dLbls>
        <c:gapWidth val="150"/>
        <c:gapDepth val="0"/>
        <c:shape val="box"/>
        <c:axId val="350892032"/>
        <c:axId val="350893568"/>
        <c:axId val="0"/>
      </c:bar3DChart>
      <c:catAx>
        <c:axId val="350892032"/>
        <c:scaling>
          <c:orientation val="minMax"/>
        </c:scaling>
        <c:delete val="0"/>
        <c:axPos val="b"/>
        <c:numFmt formatCode="General" sourceLinked="1"/>
        <c:majorTickMark val="out"/>
        <c:minorTickMark val="none"/>
        <c:tickLblPos val="low"/>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350893568"/>
        <c:crosses val="autoZero"/>
        <c:auto val="1"/>
        <c:lblAlgn val="ctr"/>
        <c:lblOffset val="100"/>
        <c:tickLblSkip val="1"/>
        <c:tickMarkSkip val="1"/>
        <c:noMultiLvlLbl val="0"/>
      </c:catAx>
      <c:valAx>
        <c:axId val="350893568"/>
        <c:scaling>
          <c:orientation val="minMax"/>
        </c:scaling>
        <c:delete val="0"/>
        <c:axPos val="l"/>
        <c:majorGridlines>
          <c:spPr>
            <a:ln w="3183">
              <a:solidFill>
                <a:srgbClr val="000000"/>
              </a:solidFill>
              <a:prstDash val="solid"/>
            </a:ln>
          </c:spPr>
        </c:majorGridlines>
        <c:numFmt formatCode="General" sourceLinked="1"/>
        <c:majorTickMark val="out"/>
        <c:minorTickMark val="none"/>
        <c:tickLblPos val="nextTo"/>
        <c:spPr>
          <a:ln w="3183">
            <a:solidFill>
              <a:srgbClr val="000000"/>
            </a:solidFill>
            <a:prstDash val="solid"/>
          </a:ln>
        </c:spPr>
        <c:txPr>
          <a:bodyPr rot="0" vert="horz"/>
          <a:lstStyle/>
          <a:p>
            <a:pPr>
              <a:defRPr sz="1203" b="1" i="0" u="none" strike="noStrike" baseline="0">
                <a:solidFill>
                  <a:srgbClr val="000000"/>
                </a:solidFill>
                <a:latin typeface="Arial"/>
                <a:ea typeface="Arial"/>
                <a:cs typeface="Arial"/>
              </a:defRPr>
            </a:pPr>
            <a:endParaRPr lang="ar-SY"/>
          </a:p>
        </c:txPr>
        <c:crossAx val="350892032"/>
        <c:crosses val="autoZero"/>
        <c:crossBetween val="between"/>
      </c:valAx>
      <c:spPr>
        <a:noFill/>
        <a:ln w="25465">
          <a:noFill/>
        </a:ln>
      </c:spPr>
    </c:plotArea>
    <c:plotVisOnly val="1"/>
    <c:dispBlanksAs val="gap"/>
    <c:showDLblsOverMax val="0"/>
  </c:chart>
  <c:spPr>
    <a:noFill/>
    <a:ln>
      <a:noFill/>
    </a:ln>
  </c:spPr>
  <c:txPr>
    <a:bodyPr/>
    <a:lstStyle/>
    <a:p>
      <a:pPr>
        <a:defRPr sz="1203" b="1" i="0" u="none" strike="noStrike" baseline="0">
          <a:solidFill>
            <a:srgbClr val="000000"/>
          </a:solidFill>
          <a:latin typeface="Arial"/>
          <a:ea typeface="Arial"/>
          <a:cs typeface="Arial"/>
        </a:defRPr>
      </a:pPr>
      <a:endParaRPr lang="ar-SY"/>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5FF7A2-8844-4883-A30E-338849D54CDF}" type="doc">
      <dgm:prSet loTypeId="urn:microsoft.com/office/officeart/2005/8/layout/orgChart1" loCatId="hierarchy" qsTypeId="urn:microsoft.com/office/officeart/2005/8/quickstyle/simple2" qsCatId="simple" csTypeId="urn:microsoft.com/office/officeart/2005/8/colors/accent1_2" csCatId="accent1" phldr="1"/>
      <dgm:spPr/>
      <dgm:t>
        <a:bodyPr/>
        <a:lstStyle/>
        <a:p>
          <a:pPr rtl="1"/>
          <a:endParaRPr lang="ar-SY"/>
        </a:p>
      </dgm:t>
    </dgm:pt>
    <dgm:pt modelId="{BF1C4D67-2D1D-412D-86CE-EDAE78AD3E8F}">
      <dgm:prSet phldrT="[نص]"/>
      <dgm:spPr/>
      <dgm:t>
        <a:bodyPr/>
        <a:lstStyle/>
        <a:p>
          <a:pPr rtl="1"/>
          <a:r>
            <a:rPr lang="ar-SY" b="1" dirty="0" smtClean="0"/>
            <a:t>ارتفاع </a:t>
          </a:r>
          <a:r>
            <a:rPr lang="ar-SY" b="1" dirty="0" err="1" smtClean="0"/>
            <a:t>البيلروبين</a:t>
          </a:r>
          <a:r>
            <a:rPr lang="ar-SY" b="1" dirty="0" smtClean="0"/>
            <a:t> غير المباشر</a:t>
          </a:r>
          <a:endParaRPr lang="ar-SY" b="1" dirty="0"/>
        </a:p>
      </dgm:t>
    </dgm:pt>
    <dgm:pt modelId="{78C189A4-C95B-407D-A0FB-E691B4CC4297}" type="parTrans" cxnId="{F6381A94-36F5-4CCC-AE7E-402D0033298E}">
      <dgm:prSet/>
      <dgm:spPr/>
      <dgm:t>
        <a:bodyPr/>
        <a:lstStyle/>
        <a:p>
          <a:pPr rtl="1"/>
          <a:endParaRPr lang="ar-SY"/>
        </a:p>
      </dgm:t>
    </dgm:pt>
    <dgm:pt modelId="{40F96F85-6C4D-4073-8BC6-B820C74DD422}" type="sibTrans" cxnId="{F6381A94-36F5-4CCC-AE7E-402D0033298E}">
      <dgm:prSet/>
      <dgm:spPr/>
      <dgm:t>
        <a:bodyPr/>
        <a:lstStyle/>
        <a:p>
          <a:pPr rtl="1"/>
          <a:endParaRPr lang="ar-SY"/>
        </a:p>
      </dgm:t>
    </dgm:pt>
    <dgm:pt modelId="{CA64710A-B5A1-409B-9420-BCC955DF3B44}">
      <dgm:prSet phldrT="[نص]"/>
      <dgm:spPr/>
      <dgm:t>
        <a:bodyPr/>
        <a:lstStyle/>
        <a:p>
          <a:pPr rtl="1"/>
          <a:r>
            <a:rPr lang="ar-SY" b="1" dirty="0" smtClean="0"/>
            <a:t>اختبار كومس سلبي</a:t>
          </a:r>
          <a:endParaRPr lang="ar-SY" b="1" dirty="0"/>
        </a:p>
      </dgm:t>
    </dgm:pt>
    <dgm:pt modelId="{C1A74A3A-B156-4488-B07D-01ABA21ACB00}" type="parTrans" cxnId="{99E6FF79-BE01-47E4-8471-F9269AD929DF}">
      <dgm:prSet/>
      <dgm:spPr/>
      <dgm:t>
        <a:bodyPr/>
        <a:lstStyle/>
        <a:p>
          <a:pPr rtl="1"/>
          <a:endParaRPr lang="ar-SY" b="1"/>
        </a:p>
      </dgm:t>
    </dgm:pt>
    <dgm:pt modelId="{6E1D07DF-2FE1-488F-9536-6C7FD4BBFB4D}" type="sibTrans" cxnId="{99E6FF79-BE01-47E4-8471-F9269AD929DF}">
      <dgm:prSet/>
      <dgm:spPr/>
      <dgm:t>
        <a:bodyPr/>
        <a:lstStyle/>
        <a:p>
          <a:pPr rtl="1"/>
          <a:endParaRPr lang="ar-SY"/>
        </a:p>
      </dgm:t>
    </dgm:pt>
    <dgm:pt modelId="{90EAD95B-47A5-4F03-BE86-573E0286A673}">
      <dgm:prSet phldrT="[نص]"/>
      <dgm:spPr/>
      <dgm:t>
        <a:bodyPr/>
        <a:lstStyle/>
        <a:p>
          <a:pPr rtl="1"/>
          <a:r>
            <a:rPr lang="ar-SY" b="1" dirty="0" smtClean="0"/>
            <a:t>اختبار كومس إيجابي</a:t>
          </a:r>
          <a:endParaRPr lang="ar-SY" b="1" dirty="0"/>
        </a:p>
      </dgm:t>
    </dgm:pt>
    <dgm:pt modelId="{9C2AA615-26D0-44BC-BA3B-400B514853FC}" type="parTrans" cxnId="{5BBEC6AD-62C3-4AD4-9672-7E5FDCFE5C45}">
      <dgm:prSet/>
      <dgm:spPr/>
      <dgm:t>
        <a:bodyPr/>
        <a:lstStyle/>
        <a:p>
          <a:pPr rtl="1"/>
          <a:endParaRPr lang="ar-SY"/>
        </a:p>
      </dgm:t>
    </dgm:pt>
    <dgm:pt modelId="{D9BC3C5B-311A-41A2-BC17-42F8F527121C}" type="sibTrans" cxnId="{5BBEC6AD-62C3-4AD4-9672-7E5FDCFE5C45}">
      <dgm:prSet/>
      <dgm:spPr/>
      <dgm:t>
        <a:bodyPr/>
        <a:lstStyle/>
        <a:p>
          <a:pPr rtl="1"/>
          <a:endParaRPr lang="ar-SY"/>
        </a:p>
      </dgm:t>
    </dgm:pt>
    <dgm:pt modelId="{265D5328-1CFC-463D-B01B-D64218DA1472}">
      <dgm:prSet phldrT="[نص]"/>
      <dgm:spPr/>
      <dgm:t>
        <a:bodyPr/>
        <a:lstStyle/>
        <a:p>
          <a:pPr rtl="1"/>
          <a:r>
            <a:rPr lang="ar-SY" b="1" dirty="0" smtClean="0"/>
            <a:t>التمنيع </a:t>
          </a:r>
          <a:r>
            <a:rPr lang="ar-SY" b="1" dirty="0" err="1" smtClean="0"/>
            <a:t>الأسوي</a:t>
          </a:r>
          <a:r>
            <a:rPr lang="ar-SY" b="1" dirty="0" smtClean="0"/>
            <a:t> – </a:t>
          </a:r>
          <a:r>
            <a:rPr lang="en-US" b="1" dirty="0" smtClean="0"/>
            <a:t>RH – ABO</a:t>
          </a:r>
          <a:r>
            <a:rPr lang="ar-SY" b="1" dirty="0" smtClean="0"/>
            <a:t> زمر دموية أخرى</a:t>
          </a:r>
          <a:endParaRPr lang="ar-SY" b="1" dirty="0"/>
        </a:p>
      </dgm:t>
    </dgm:pt>
    <dgm:pt modelId="{1CA12AD2-5CAA-4635-BE9B-1639A5E7E5B2}" type="parTrans" cxnId="{1D75E9DC-F3B8-413C-8EC7-FED3AE19F58F}">
      <dgm:prSet/>
      <dgm:spPr/>
      <dgm:t>
        <a:bodyPr/>
        <a:lstStyle/>
        <a:p>
          <a:pPr rtl="1"/>
          <a:endParaRPr lang="ar-SY" b="1"/>
        </a:p>
      </dgm:t>
    </dgm:pt>
    <dgm:pt modelId="{F09C3542-E9ED-4FA6-A77E-2716E0A18374}" type="sibTrans" cxnId="{1D75E9DC-F3B8-413C-8EC7-FED3AE19F58F}">
      <dgm:prSet/>
      <dgm:spPr/>
      <dgm:t>
        <a:bodyPr/>
        <a:lstStyle/>
        <a:p>
          <a:pPr rtl="1"/>
          <a:endParaRPr lang="ar-SY"/>
        </a:p>
      </dgm:t>
    </dgm:pt>
    <dgm:pt modelId="{22C7E5A5-75F3-42CE-836F-8BE309A06AD0}">
      <dgm:prSet phldrT="[نص]"/>
      <dgm:spPr/>
      <dgm:t>
        <a:bodyPr/>
        <a:lstStyle/>
        <a:p>
          <a:pPr rtl="1"/>
          <a:r>
            <a:rPr lang="ar-SY" b="1" dirty="0" smtClean="0"/>
            <a:t>الهيموغلوبين</a:t>
          </a:r>
          <a:endParaRPr lang="ar-SY" b="1" dirty="0"/>
        </a:p>
      </dgm:t>
    </dgm:pt>
    <dgm:pt modelId="{F8DCAA9D-C669-4EE7-9BD1-753958DB4840}" type="parTrans" cxnId="{1713B8AB-0FFB-4DFD-A60F-E76B93E74A9A}">
      <dgm:prSet/>
      <dgm:spPr/>
      <dgm:t>
        <a:bodyPr/>
        <a:lstStyle/>
        <a:p>
          <a:pPr rtl="1"/>
          <a:endParaRPr lang="ar-SY" b="1"/>
        </a:p>
      </dgm:t>
    </dgm:pt>
    <dgm:pt modelId="{A9E19F65-B4AD-4F79-873E-8942F2A5ABE4}" type="sibTrans" cxnId="{1713B8AB-0FFB-4DFD-A60F-E76B93E74A9A}">
      <dgm:prSet/>
      <dgm:spPr/>
      <dgm:t>
        <a:bodyPr/>
        <a:lstStyle/>
        <a:p>
          <a:pPr rtl="1"/>
          <a:endParaRPr lang="ar-SY"/>
        </a:p>
      </dgm:t>
    </dgm:pt>
    <dgm:pt modelId="{0CFBB418-1A53-4CCB-9DB1-7215167F5EAF}">
      <dgm:prSet phldrT="[نص]"/>
      <dgm:spPr/>
      <dgm:t>
        <a:bodyPr/>
        <a:lstStyle/>
        <a:p>
          <a:pPr rtl="1"/>
          <a:r>
            <a:rPr lang="ar-SY" b="1" dirty="0" smtClean="0"/>
            <a:t>مرتفع (كثرة حمر)</a:t>
          </a:r>
          <a:endParaRPr lang="ar-SY" b="1" dirty="0"/>
        </a:p>
      </dgm:t>
    </dgm:pt>
    <dgm:pt modelId="{66FFA0E6-BA66-411D-BE15-2DE34D33F8A7}" type="parTrans" cxnId="{096762C8-9A6F-4B0D-9161-AE9CA6352881}">
      <dgm:prSet/>
      <dgm:spPr/>
      <dgm:t>
        <a:bodyPr/>
        <a:lstStyle/>
        <a:p>
          <a:pPr rtl="1"/>
          <a:endParaRPr lang="ar-SY" b="1"/>
        </a:p>
      </dgm:t>
    </dgm:pt>
    <dgm:pt modelId="{FC8C5D09-7BC6-477A-8E87-BA09FD8F9F04}" type="sibTrans" cxnId="{096762C8-9A6F-4B0D-9161-AE9CA6352881}">
      <dgm:prSet/>
      <dgm:spPr/>
      <dgm:t>
        <a:bodyPr/>
        <a:lstStyle/>
        <a:p>
          <a:pPr rtl="1"/>
          <a:endParaRPr lang="ar-SY"/>
        </a:p>
      </dgm:t>
    </dgm:pt>
    <dgm:pt modelId="{BF4B728B-D9F8-4FBB-8569-F449253BF736}">
      <dgm:prSet phldrT="[نص]"/>
      <dgm:spPr/>
      <dgm:t>
        <a:bodyPr/>
        <a:lstStyle/>
        <a:p>
          <a:pPr rtl="1"/>
          <a:r>
            <a:rPr lang="ar-SY" b="1" dirty="0" smtClean="0"/>
            <a:t>نقل دم توأمي نقل دم أمومي جيني اللقط التأخر للحبل السري رضيع صغير مقارنة مع سن الحمل</a:t>
          </a:r>
          <a:endParaRPr lang="ar-SY" b="1" dirty="0"/>
        </a:p>
      </dgm:t>
    </dgm:pt>
    <dgm:pt modelId="{35C7BABC-EDAE-476C-A8F3-949DAAFAB7EB}" type="parTrans" cxnId="{99ACF3D7-73DF-44A0-A0F3-4A6764215221}">
      <dgm:prSet/>
      <dgm:spPr/>
      <dgm:t>
        <a:bodyPr/>
        <a:lstStyle/>
        <a:p>
          <a:pPr rtl="1"/>
          <a:endParaRPr lang="ar-SY" b="1"/>
        </a:p>
      </dgm:t>
    </dgm:pt>
    <dgm:pt modelId="{68599ED4-26E9-4F33-8FC9-8B12B2155BD9}" type="sibTrans" cxnId="{99ACF3D7-73DF-44A0-A0F3-4A6764215221}">
      <dgm:prSet/>
      <dgm:spPr/>
      <dgm:t>
        <a:bodyPr/>
        <a:lstStyle/>
        <a:p>
          <a:pPr rtl="1"/>
          <a:endParaRPr lang="ar-SY"/>
        </a:p>
      </dgm:t>
    </dgm:pt>
    <dgm:pt modelId="{D748091D-795D-4E04-A01A-0217E310CFBC}">
      <dgm:prSet phldrT="[نص]"/>
      <dgm:spPr/>
      <dgm:t>
        <a:bodyPr/>
        <a:lstStyle/>
        <a:p>
          <a:pPr rtl="1"/>
          <a:r>
            <a:rPr lang="ar-SY" b="1" dirty="0" smtClean="0"/>
            <a:t>طبيعي أو منخفض</a:t>
          </a:r>
          <a:endParaRPr lang="ar-SY" b="1" dirty="0"/>
        </a:p>
      </dgm:t>
    </dgm:pt>
    <dgm:pt modelId="{E5D88DFC-50C6-4A83-A947-AE3C9204DD50}" type="parTrans" cxnId="{248FC855-B0C3-47F6-81BB-897AE052A701}">
      <dgm:prSet/>
      <dgm:spPr/>
      <dgm:t>
        <a:bodyPr/>
        <a:lstStyle/>
        <a:p>
          <a:pPr rtl="1"/>
          <a:endParaRPr lang="ar-SY" b="1"/>
        </a:p>
      </dgm:t>
    </dgm:pt>
    <dgm:pt modelId="{4CEBF846-81B5-404F-9379-589A80D0B261}" type="sibTrans" cxnId="{248FC855-B0C3-47F6-81BB-897AE052A701}">
      <dgm:prSet/>
      <dgm:spPr/>
      <dgm:t>
        <a:bodyPr/>
        <a:lstStyle/>
        <a:p>
          <a:pPr rtl="1"/>
          <a:endParaRPr lang="ar-SY"/>
        </a:p>
      </dgm:t>
    </dgm:pt>
    <dgm:pt modelId="{365509F2-715D-41A7-BDC1-315D36110191}">
      <dgm:prSet phldrT="[نص]"/>
      <dgm:spPr/>
      <dgm:t>
        <a:bodyPr/>
        <a:lstStyle/>
        <a:p>
          <a:pPr rtl="1"/>
          <a:r>
            <a:rPr lang="ar-SY" b="1" dirty="0" smtClean="0"/>
            <a:t>تعداد الشبكيات</a:t>
          </a:r>
          <a:endParaRPr lang="ar-SY" b="1" dirty="0"/>
        </a:p>
      </dgm:t>
    </dgm:pt>
    <dgm:pt modelId="{970EEA4F-D962-4DEC-BA99-26BF85DAE110}" type="parTrans" cxnId="{F1D54308-771D-499F-9692-30F412E33368}">
      <dgm:prSet/>
      <dgm:spPr/>
      <dgm:t>
        <a:bodyPr/>
        <a:lstStyle/>
        <a:p>
          <a:pPr rtl="1"/>
          <a:endParaRPr lang="ar-SY" b="1"/>
        </a:p>
      </dgm:t>
    </dgm:pt>
    <dgm:pt modelId="{87B7E0CE-FB41-408A-9EC1-D45E68C36833}" type="sibTrans" cxnId="{F1D54308-771D-499F-9692-30F412E33368}">
      <dgm:prSet/>
      <dgm:spPr/>
      <dgm:t>
        <a:bodyPr/>
        <a:lstStyle/>
        <a:p>
          <a:pPr rtl="1"/>
          <a:endParaRPr lang="ar-SY"/>
        </a:p>
      </dgm:t>
    </dgm:pt>
    <dgm:pt modelId="{D5583D7B-332D-44B9-A584-9720B2C5C9B9}">
      <dgm:prSet phldrT="[نص]"/>
      <dgm:spPr/>
      <dgm:t>
        <a:bodyPr/>
        <a:lstStyle/>
        <a:p>
          <a:pPr rtl="1"/>
          <a:r>
            <a:rPr lang="ar-SY" b="1" dirty="0" smtClean="0"/>
            <a:t>نزف حديث العهد محصور انسداد معوي اختناق الوليد أخذ كميات غير كافية</a:t>
          </a:r>
          <a:endParaRPr lang="ar-SY" b="1" dirty="0"/>
        </a:p>
      </dgm:t>
    </dgm:pt>
    <dgm:pt modelId="{B5C54780-BE7F-46BD-B4D6-11C79D044534}" type="parTrans" cxnId="{363419D7-12B9-44D6-B28A-23BA22AD6BDB}">
      <dgm:prSet/>
      <dgm:spPr/>
      <dgm:t>
        <a:bodyPr/>
        <a:lstStyle/>
        <a:p>
          <a:pPr rtl="1"/>
          <a:endParaRPr lang="ar-SY" b="1"/>
        </a:p>
      </dgm:t>
    </dgm:pt>
    <dgm:pt modelId="{1422DE8C-9B10-45FA-B32D-3B65F8DA6E51}" type="sibTrans" cxnId="{363419D7-12B9-44D6-B28A-23BA22AD6BDB}">
      <dgm:prSet/>
      <dgm:spPr/>
      <dgm:t>
        <a:bodyPr/>
        <a:lstStyle/>
        <a:p>
          <a:pPr rtl="1"/>
          <a:endParaRPr lang="ar-SY"/>
        </a:p>
      </dgm:t>
    </dgm:pt>
    <dgm:pt modelId="{ACDA7320-A4F7-46E7-A153-6C1404C51A32}">
      <dgm:prSet phldrT="[نص]"/>
      <dgm:spPr/>
      <dgm:t>
        <a:bodyPr/>
        <a:lstStyle/>
        <a:p>
          <a:pPr rtl="1"/>
          <a:r>
            <a:rPr lang="ar-SY" b="1" dirty="0" smtClean="0"/>
            <a:t>فرط </a:t>
          </a:r>
          <a:r>
            <a:rPr lang="ar-SY" b="1" dirty="0" err="1" smtClean="0"/>
            <a:t>بيلروبين</a:t>
          </a:r>
          <a:r>
            <a:rPr lang="ar-SY" b="1" dirty="0" smtClean="0"/>
            <a:t> الدم طويل الأمد</a:t>
          </a:r>
          <a:endParaRPr lang="ar-SY" b="1" dirty="0"/>
        </a:p>
      </dgm:t>
    </dgm:pt>
    <dgm:pt modelId="{1E7B2D48-FFCA-4B57-9397-37840BBD7D66}" type="parTrans" cxnId="{D0BC2491-39C2-4BC6-BC18-E45A33389FBE}">
      <dgm:prSet/>
      <dgm:spPr/>
      <dgm:t>
        <a:bodyPr/>
        <a:lstStyle/>
        <a:p>
          <a:pPr rtl="1"/>
          <a:endParaRPr lang="ar-SY" b="1"/>
        </a:p>
      </dgm:t>
    </dgm:pt>
    <dgm:pt modelId="{01537352-D7E4-40BA-ACC1-3D28F933730D}" type="sibTrans" cxnId="{D0BC2491-39C2-4BC6-BC18-E45A33389FBE}">
      <dgm:prSet/>
      <dgm:spPr/>
      <dgm:t>
        <a:bodyPr/>
        <a:lstStyle/>
        <a:p>
          <a:pPr rtl="1"/>
          <a:endParaRPr lang="ar-SY"/>
        </a:p>
      </dgm:t>
    </dgm:pt>
    <dgm:pt modelId="{1251861E-5D05-4106-842A-93D8CD0A4533}">
      <dgm:prSet phldrT="[نص]"/>
      <dgm:spPr/>
      <dgm:t>
        <a:bodyPr/>
        <a:lstStyle/>
        <a:p>
          <a:pPr rtl="1"/>
          <a:r>
            <a:rPr lang="ar-SY" b="1" dirty="0" smtClean="0"/>
            <a:t>متلازمة </a:t>
          </a:r>
          <a:r>
            <a:rPr lang="ar-SY" b="1" dirty="0" err="1" smtClean="0"/>
            <a:t>جيلبرت</a:t>
          </a:r>
          <a:r>
            <a:rPr lang="ar-SY" b="1" dirty="0" smtClean="0"/>
            <a:t> – </a:t>
          </a:r>
          <a:r>
            <a:rPr lang="ar-SY" b="1" dirty="0" err="1" smtClean="0"/>
            <a:t>داون</a:t>
          </a:r>
          <a:r>
            <a:rPr lang="ar-SY" b="1" dirty="0" smtClean="0"/>
            <a:t> – قصور درق – إرضاع والدي متلازمة </a:t>
          </a:r>
          <a:r>
            <a:rPr lang="ar-SY" b="1" dirty="0" err="1" smtClean="0"/>
            <a:t>كريفلر</a:t>
          </a:r>
          <a:r>
            <a:rPr lang="ar-SY" b="1" dirty="0" smtClean="0"/>
            <a:t> نجار</a:t>
          </a:r>
          <a:endParaRPr lang="ar-SY" b="1" dirty="0"/>
        </a:p>
      </dgm:t>
    </dgm:pt>
    <dgm:pt modelId="{D8AE4CF3-30D5-42CD-91FD-108E89EA5042}" type="parTrans" cxnId="{FAE90D50-4174-46A6-9C21-A513CAD8AE19}">
      <dgm:prSet/>
      <dgm:spPr/>
      <dgm:t>
        <a:bodyPr/>
        <a:lstStyle/>
        <a:p>
          <a:pPr rtl="1"/>
          <a:endParaRPr lang="ar-SY" b="1"/>
        </a:p>
      </dgm:t>
    </dgm:pt>
    <dgm:pt modelId="{BEF86EC3-59F3-4F99-B2A1-D78994F7E65F}" type="sibTrans" cxnId="{FAE90D50-4174-46A6-9C21-A513CAD8AE19}">
      <dgm:prSet/>
      <dgm:spPr/>
      <dgm:t>
        <a:bodyPr/>
        <a:lstStyle/>
        <a:p>
          <a:pPr rtl="1"/>
          <a:endParaRPr lang="ar-SY"/>
        </a:p>
      </dgm:t>
    </dgm:pt>
    <dgm:pt modelId="{35DD367C-0978-4CBD-A3FF-DF2D2D81A395}">
      <dgm:prSet phldrT="[نص]"/>
      <dgm:spPr/>
      <dgm:t>
        <a:bodyPr/>
        <a:lstStyle/>
        <a:p>
          <a:pPr rtl="1"/>
          <a:r>
            <a:rPr lang="ar-SY" b="1" dirty="0" smtClean="0"/>
            <a:t>زائد</a:t>
          </a:r>
          <a:endParaRPr lang="ar-SY" b="1" dirty="0"/>
        </a:p>
      </dgm:t>
    </dgm:pt>
    <dgm:pt modelId="{AF834082-0ACD-4696-A36B-0EE4704B3FE4}" type="parTrans" cxnId="{B7ED08F2-5A61-47ED-BE51-F2F5932A9D6B}">
      <dgm:prSet/>
      <dgm:spPr/>
      <dgm:t>
        <a:bodyPr/>
        <a:lstStyle/>
        <a:p>
          <a:pPr rtl="1"/>
          <a:endParaRPr lang="ar-SY" b="1"/>
        </a:p>
      </dgm:t>
    </dgm:pt>
    <dgm:pt modelId="{8AC0BCF2-072F-4DBF-A6ED-84499200D9AD}" type="sibTrans" cxnId="{B7ED08F2-5A61-47ED-BE51-F2F5932A9D6B}">
      <dgm:prSet/>
      <dgm:spPr/>
      <dgm:t>
        <a:bodyPr/>
        <a:lstStyle/>
        <a:p>
          <a:pPr rtl="1"/>
          <a:endParaRPr lang="ar-SY"/>
        </a:p>
      </dgm:t>
    </dgm:pt>
    <dgm:pt modelId="{683532E1-D335-460B-937E-4D7325C3B34B}">
      <dgm:prSet phldrT="[نص]"/>
      <dgm:spPr/>
      <dgm:t>
        <a:bodyPr/>
        <a:lstStyle/>
        <a:p>
          <a:pPr rtl="1"/>
          <a:r>
            <a:rPr lang="ar-SY" b="1" dirty="0" smtClean="0"/>
            <a:t>شكل الكريات الحمر</a:t>
          </a:r>
          <a:endParaRPr lang="ar-SY" b="1" dirty="0"/>
        </a:p>
      </dgm:t>
    </dgm:pt>
    <dgm:pt modelId="{F578BC77-C6EE-4A42-8F93-05FF708D78F2}" type="parTrans" cxnId="{F21F17CB-8A2F-4A2E-A629-53E47D413297}">
      <dgm:prSet/>
      <dgm:spPr/>
      <dgm:t>
        <a:bodyPr/>
        <a:lstStyle/>
        <a:p>
          <a:pPr rtl="1"/>
          <a:endParaRPr lang="ar-SY" b="1"/>
        </a:p>
      </dgm:t>
    </dgm:pt>
    <dgm:pt modelId="{7E2D868B-4281-4169-9E31-4521AAF8E6F9}" type="sibTrans" cxnId="{F21F17CB-8A2F-4A2E-A629-53E47D413297}">
      <dgm:prSet/>
      <dgm:spPr/>
      <dgm:t>
        <a:bodyPr/>
        <a:lstStyle/>
        <a:p>
          <a:pPr rtl="1"/>
          <a:endParaRPr lang="ar-SY"/>
        </a:p>
      </dgm:t>
    </dgm:pt>
    <dgm:pt modelId="{B46A814D-241F-42C8-98E0-673FA0FFC61A}">
      <dgm:prSet phldrT="[نص]"/>
      <dgm:spPr/>
      <dgm:t>
        <a:bodyPr/>
        <a:lstStyle/>
        <a:p>
          <a:pPr rtl="1"/>
          <a:r>
            <a:rPr lang="ar-SY" b="1" dirty="0" smtClean="0"/>
            <a:t>غير نوعية عوز </a:t>
          </a:r>
          <a:r>
            <a:rPr lang="en-US" b="1" dirty="0" smtClean="0"/>
            <a:t>GGPD</a:t>
          </a:r>
          <a:r>
            <a:rPr lang="ar-SA" b="1" dirty="0" smtClean="0"/>
            <a:t>-عوز</a:t>
          </a:r>
          <a:r>
            <a:rPr lang="en-US" b="1" dirty="0" smtClean="0"/>
            <a:t>PK</a:t>
          </a:r>
          <a:r>
            <a:rPr lang="ar-SA" b="1" dirty="0" smtClean="0"/>
            <a:t> – </a:t>
          </a:r>
          <a:r>
            <a:rPr lang="en-US" b="1" dirty="0" smtClean="0"/>
            <a:t>DIC</a:t>
          </a:r>
          <a:r>
            <a:rPr lang="ar-SA" b="1" dirty="0" smtClean="0"/>
            <a:t> – عوز أنزيمات أخرى</a:t>
          </a:r>
          <a:endParaRPr lang="ar-SY" b="1" dirty="0"/>
        </a:p>
      </dgm:t>
    </dgm:pt>
    <dgm:pt modelId="{CA98B8BF-0E2B-483A-BBAB-9202725C450B}" type="parTrans" cxnId="{B25167C9-AC2F-4533-A2BA-BC193CC572B8}">
      <dgm:prSet/>
      <dgm:spPr/>
      <dgm:t>
        <a:bodyPr/>
        <a:lstStyle/>
        <a:p>
          <a:pPr rtl="1"/>
          <a:endParaRPr lang="ar-SY" b="1"/>
        </a:p>
      </dgm:t>
    </dgm:pt>
    <dgm:pt modelId="{5FE0DF35-8808-40A6-A318-FB8A0E3CB143}" type="sibTrans" cxnId="{B25167C9-AC2F-4533-A2BA-BC193CC572B8}">
      <dgm:prSet/>
      <dgm:spPr/>
      <dgm:t>
        <a:bodyPr/>
        <a:lstStyle/>
        <a:p>
          <a:pPr rtl="1"/>
          <a:endParaRPr lang="ar-SY"/>
        </a:p>
      </dgm:t>
    </dgm:pt>
    <dgm:pt modelId="{CB5138E5-E7E8-45DE-92B5-7D5B178D85E2}">
      <dgm:prSet phldrT="[نص]"/>
      <dgm:spPr/>
      <dgm:t>
        <a:bodyPr/>
        <a:lstStyle/>
        <a:p>
          <a:pPr rtl="1"/>
          <a:r>
            <a:rPr lang="ar-SA" b="1" dirty="0" smtClean="0"/>
            <a:t>مميزة داء تكور الكريات الحمر الوراثي – داء الكريات </a:t>
          </a:r>
          <a:r>
            <a:rPr lang="ar-SA" b="1" dirty="0" err="1" smtClean="0"/>
            <a:t>الاهليلجية</a:t>
          </a:r>
          <a:r>
            <a:rPr lang="ar-SA" b="1" dirty="0" smtClean="0"/>
            <a:t> – داء الكريات الفموية – تبكل الكريات الحمر</a:t>
          </a:r>
          <a:endParaRPr lang="ar-SY" b="1" dirty="0"/>
        </a:p>
      </dgm:t>
    </dgm:pt>
    <dgm:pt modelId="{D9E32F82-ED9D-4E6E-91DA-1EACBBAF4224}" type="parTrans" cxnId="{DB2D87F2-CC36-4989-9790-EA6B3150CAA3}">
      <dgm:prSet/>
      <dgm:spPr/>
      <dgm:t>
        <a:bodyPr/>
        <a:lstStyle/>
        <a:p>
          <a:pPr rtl="1"/>
          <a:endParaRPr lang="ar-SY" b="1"/>
        </a:p>
      </dgm:t>
    </dgm:pt>
    <dgm:pt modelId="{38E7669F-B16B-4DA9-8DD6-7FC060D97556}" type="sibTrans" cxnId="{DB2D87F2-CC36-4989-9790-EA6B3150CAA3}">
      <dgm:prSet/>
      <dgm:spPr/>
      <dgm:t>
        <a:bodyPr/>
        <a:lstStyle/>
        <a:p>
          <a:pPr rtl="1"/>
          <a:endParaRPr lang="ar-SY"/>
        </a:p>
      </dgm:t>
    </dgm:pt>
    <dgm:pt modelId="{79D75930-02A8-4263-99DC-9A1CDCF2EA59}">
      <dgm:prSet phldrT="[نص]"/>
      <dgm:spPr/>
      <dgm:t>
        <a:bodyPr/>
        <a:lstStyle/>
        <a:p>
          <a:pPr rtl="1"/>
          <a:r>
            <a:rPr lang="ar-SY" b="1" dirty="0" smtClean="0"/>
            <a:t>ارتفاع </a:t>
          </a:r>
          <a:r>
            <a:rPr lang="ar-SY" b="1" dirty="0" err="1" smtClean="0"/>
            <a:t>البيلروبين</a:t>
          </a:r>
          <a:r>
            <a:rPr lang="ar-SY" b="1" dirty="0" smtClean="0"/>
            <a:t> المباشر</a:t>
          </a:r>
          <a:endParaRPr lang="ar-SY" b="1" dirty="0"/>
        </a:p>
      </dgm:t>
    </dgm:pt>
    <dgm:pt modelId="{F4424907-2041-4C62-9D48-E84F03B7C002}" type="parTrans" cxnId="{25471774-4700-42F3-8166-442E7A2D6278}">
      <dgm:prSet/>
      <dgm:spPr/>
      <dgm:t>
        <a:bodyPr/>
        <a:lstStyle/>
        <a:p>
          <a:pPr rtl="1"/>
          <a:endParaRPr lang="ar-SY"/>
        </a:p>
      </dgm:t>
    </dgm:pt>
    <dgm:pt modelId="{BB4526AC-E1A7-4B19-A4AD-0202A05B30AC}" type="sibTrans" cxnId="{25471774-4700-42F3-8166-442E7A2D6278}">
      <dgm:prSet/>
      <dgm:spPr/>
      <dgm:t>
        <a:bodyPr/>
        <a:lstStyle/>
        <a:p>
          <a:pPr rtl="1"/>
          <a:endParaRPr lang="ar-SY"/>
        </a:p>
      </dgm:t>
    </dgm:pt>
    <dgm:pt modelId="{89A0E565-8A48-462E-B55B-00101CA05959}">
      <dgm:prSet phldrT="[نص]" custT="1"/>
      <dgm:spPr/>
      <dgm:t>
        <a:bodyPr/>
        <a:lstStyle/>
        <a:p>
          <a:pPr rtl="1"/>
          <a:r>
            <a:rPr lang="ar-SY" sz="1050" b="1" dirty="0" smtClean="0"/>
            <a:t>تجرثم الدم انتانات داخل الرحم داء دموي انحلالي شديد رتق صفراوي التهاب الكبد ذو الخلايا </a:t>
          </a:r>
          <a:r>
            <a:rPr lang="ar-SY" sz="1050" b="1" dirty="0" err="1" smtClean="0"/>
            <a:t>العرطلة</a:t>
          </a:r>
          <a:r>
            <a:rPr lang="ar-SY" sz="1050" b="1" dirty="0" smtClean="0"/>
            <a:t> داء </a:t>
          </a:r>
          <a:r>
            <a:rPr lang="ar-SY" sz="1050" b="1" dirty="0" err="1" smtClean="0"/>
            <a:t>معثكلي</a:t>
          </a:r>
          <a:r>
            <a:rPr lang="ar-SY" sz="1050" b="1" dirty="0" smtClean="0"/>
            <a:t> ليفي كيسي عوز </a:t>
          </a:r>
          <a:r>
            <a:rPr lang="ar-SY" sz="1050" b="1" dirty="0" err="1" smtClean="0"/>
            <a:t>أنتي</a:t>
          </a:r>
          <a:r>
            <a:rPr lang="ar-SY" sz="1050" b="1" dirty="0" smtClean="0"/>
            <a:t> </a:t>
          </a:r>
          <a:r>
            <a:rPr lang="ar-SY" sz="1050" b="1" dirty="0" err="1" smtClean="0"/>
            <a:t>تربيسين</a:t>
          </a:r>
          <a:r>
            <a:rPr lang="ar-SY" sz="1050" b="1" dirty="0" smtClean="0"/>
            <a:t> </a:t>
          </a:r>
          <a:r>
            <a:rPr lang="ar-SY" sz="1050" b="1" dirty="0" err="1" smtClean="0"/>
            <a:t>تيروزينيما</a:t>
          </a:r>
          <a:endParaRPr lang="ar-SY" sz="1050" b="1" dirty="0"/>
        </a:p>
      </dgm:t>
    </dgm:pt>
    <dgm:pt modelId="{A44A4785-A1A3-4A60-A1FA-E9D147600BA0}" type="parTrans" cxnId="{9935B796-A493-443E-A834-455EFAD23CC9}">
      <dgm:prSet/>
      <dgm:spPr/>
      <dgm:t>
        <a:bodyPr/>
        <a:lstStyle/>
        <a:p>
          <a:pPr rtl="1"/>
          <a:endParaRPr lang="ar-SY" b="1"/>
        </a:p>
      </dgm:t>
    </dgm:pt>
    <dgm:pt modelId="{A98CE0D8-EDEA-49A1-A23A-B1A7E8B9D64E}" type="sibTrans" cxnId="{9935B796-A493-443E-A834-455EFAD23CC9}">
      <dgm:prSet/>
      <dgm:spPr/>
      <dgm:t>
        <a:bodyPr/>
        <a:lstStyle/>
        <a:p>
          <a:pPr rtl="1"/>
          <a:endParaRPr lang="ar-SY"/>
        </a:p>
      </dgm:t>
    </dgm:pt>
    <dgm:pt modelId="{8260FA26-43BD-4307-BD7F-30C599ACD0CE}" type="pres">
      <dgm:prSet presAssocID="{855FF7A2-8844-4883-A30E-338849D54CDF}" presName="hierChild1" presStyleCnt="0">
        <dgm:presLayoutVars>
          <dgm:orgChart val="1"/>
          <dgm:chPref val="1"/>
          <dgm:dir/>
          <dgm:animOne val="branch"/>
          <dgm:animLvl val="lvl"/>
          <dgm:resizeHandles/>
        </dgm:presLayoutVars>
      </dgm:prSet>
      <dgm:spPr/>
      <dgm:t>
        <a:bodyPr/>
        <a:lstStyle/>
        <a:p>
          <a:pPr rtl="1"/>
          <a:endParaRPr lang="ar-SA"/>
        </a:p>
      </dgm:t>
    </dgm:pt>
    <dgm:pt modelId="{642F2E5C-EA90-44F2-A120-C2D6EF22251F}" type="pres">
      <dgm:prSet presAssocID="{BF1C4D67-2D1D-412D-86CE-EDAE78AD3E8F}" presName="hierRoot1" presStyleCnt="0">
        <dgm:presLayoutVars>
          <dgm:hierBranch val="init"/>
        </dgm:presLayoutVars>
      </dgm:prSet>
      <dgm:spPr/>
      <dgm:t>
        <a:bodyPr/>
        <a:lstStyle/>
        <a:p>
          <a:pPr rtl="1"/>
          <a:endParaRPr lang="ar-SY"/>
        </a:p>
      </dgm:t>
    </dgm:pt>
    <dgm:pt modelId="{796D8C2F-86E3-4DFA-BE16-E77CFADD7858}" type="pres">
      <dgm:prSet presAssocID="{BF1C4D67-2D1D-412D-86CE-EDAE78AD3E8F}" presName="rootComposite1" presStyleCnt="0"/>
      <dgm:spPr/>
      <dgm:t>
        <a:bodyPr/>
        <a:lstStyle/>
        <a:p>
          <a:pPr rtl="1"/>
          <a:endParaRPr lang="ar-SY"/>
        </a:p>
      </dgm:t>
    </dgm:pt>
    <dgm:pt modelId="{EC251BAA-48A8-4142-A370-B4750EE52342}" type="pres">
      <dgm:prSet presAssocID="{BF1C4D67-2D1D-412D-86CE-EDAE78AD3E8F}" presName="rootText1" presStyleLbl="node0" presStyleIdx="0" presStyleCnt="3">
        <dgm:presLayoutVars>
          <dgm:chPref val="3"/>
        </dgm:presLayoutVars>
      </dgm:prSet>
      <dgm:spPr/>
      <dgm:t>
        <a:bodyPr/>
        <a:lstStyle/>
        <a:p>
          <a:pPr rtl="1"/>
          <a:endParaRPr lang="ar-SA"/>
        </a:p>
      </dgm:t>
    </dgm:pt>
    <dgm:pt modelId="{34605E3A-8B7B-42EA-BC3B-78BABD76C2C7}" type="pres">
      <dgm:prSet presAssocID="{BF1C4D67-2D1D-412D-86CE-EDAE78AD3E8F}" presName="rootConnector1" presStyleLbl="node1" presStyleIdx="0" presStyleCnt="0"/>
      <dgm:spPr/>
      <dgm:t>
        <a:bodyPr/>
        <a:lstStyle/>
        <a:p>
          <a:pPr rtl="1"/>
          <a:endParaRPr lang="ar-SA"/>
        </a:p>
      </dgm:t>
    </dgm:pt>
    <dgm:pt modelId="{48BC792D-DA53-471D-AE4E-BF4D3A984ACF}" type="pres">
      <dgm:prSet presAssocID="{BF1C4D67-2D1D-412D-86CE-EDAE78AD3E8F}" presName="hierChild2" presStyleCnt="0"/>
      <dgm:spPr/>
      <dgm:t>
        <a:bodyPr/>
        <a:lstStyle/>
        <a:p>
          <a:pPr rtl="1"/>
          <a:endParaRPr lang="ar-SY"/>
        </a:p>
      </dgm:t>
    </dgm:pt>
    <dgm:pt modelId="{191953B9-BBA7-4C68-AEE8-509B7476B274}" type="pres">
      <dgm:prSet presAssocID="{C1A74A3A-B156-4488-B07D-01ABA21ACB00}" presName="Name37" presStyleLbl="parChTrans1D2" presStyleIdx="0" presStyleCnt="3"/>
      <dgm:spPr/>
      <dgm:t>
        <a:bodyPr/>
        <a:lstStyle/>
        <a:p>
          <a:pPr rtl="1"/>
          <a:endParaRPr lang="ar-SA"/>
        </a:p>
      </dgm:t>
    </dgm:pt>
    <dgm:pt modelId="{40E0B4A2-BF94-40B3-8709-AA0B1517FCA4}" type="pres">
      <dgm:prSet presAssocID="{CA64710A-B5A1-409B-9420-BCC955DF3B44}" presName="hierRoot2" presStyleCnt="0">
        <dgm:presLayoutVars>
          <dgm:hierBranch val="init"/>
        </dgm:presLayoutVars>
      </dgm:prSet>
      <dgm:spPr/>
      <dgm:t>
        <a:bodyPr/>
        <a:lstStyle/>
        <a:p>
          <a:pPr rtl="1"/>
          <a:endParaRPr lang="ar-SY"/>
        </a:p>
      </dgm:t>
    </dgm:pt>
    <dgm:pt modelId="{C4351D4E-10D4-410A-B595-FB41D9AF3194}" type="pres">
      <dgm:prSet presAssocID="{CA64710A-B5A1-409B-9420-BCC955DF3B44}" presName="rootComposite" presStyleCnt="0"/>
      <dgm:spPr/>
      <dgm:t>
        <a:bodyPr/>
        <a:lstStyle/>
        <a:p>
          <a:pPr rtl="1"/>
          <a:endParaRPr lang="ar-SY"/>
        </a:p>
      </dgm:t>
    </dgm:pt>
    <dgm:pt modelId="{951944E5-A821-46DD-96E2-8D5EDB4AEDEB}" type="pres">
      <dgm:prSet presAssocID="{CA64710A-B5A1-409B-9420-BCC955DF3B44}" presName="rootText" presStyleLbl="node2" presStyleIdx="0" presStyleCnt="3">
        <dgm:presLayoutVars>
          <dgm:chPref val="3"/>
        </dgm:presLayoutVars>
      </dgm:prSet>
      <dgm:spPr/>
      <dgm:t>
        <a:bodyPr/>
        <a:lstStyle/>
        <a:p>
          <a:pPr rtl="1"/>
          <a:endParaRPr lang="ar-SY"/>
        </a:p>
      </dgm:t>
    </dgm:pt>
    <dgm:pt modelId="{E8752F56-04B8-4D14-9571-D8D8FF661F89}" type="pres">
      <dgm:prSet presAssocID="{CA64710A-B5A1-409B-9420-BCC955DF3B44}" presName="rootConnector" presStyleLbl="node2" presStyleIdx="0" presStyleCnt="3"/>
      <dgm:spPr/>
      <dgm:t>
        <a:bodyPr/>
        <a:lstStyle/>
        <a:p>
          <a:pPr rtl="1"/>
          <a:endParaRPr lang="ar-SA"/>
        </a:p>
      </dgm:t>
    </dgm:pt>
    <dgm:pt modelId="{0AA97C8D-7EB9-4F4D-BBF0-2FDBE6AA4925}" type="pres">
      <dgm:prSet presAssocID="{CA64710A-B5A1-409B-9420-BCC955DF3B44}" presName="hierChild4" presStyleCnt="0"/>
      <dgm:spPr/>
      <dgm:t>
        <a:bodyPr/>
        <a:lstStyle/>
        <a:p>
          <a:pPr rtl="1"/>
          <a:endParaRPr lang="ar-SY"/>
        </a:p>
      </dgm:t>
    </dgm:pt>
    <dgm:pt modelId="{4402C0FF-C2A2-4027-997A-1B3025D86C50}" type="pres">
      <dgm:prSet presAssocID="{F8DCAA9D-C669-4EE7-9BD1-753958DB4840}" presName="Name37" presStyleLbl="parChTrans1D3" presStyleIdx="0" presStyleCnt="1"/>
      <dgm:spPr/>
      <dgm:t>
        <a:bodyPr/>
        <a:lstStyle/>
        <a:p>
          <a:pPr rtl="1"/>
          <a:endParaRPr lang="ar-SA"/>
        </a:p>
      </dgm:t>
    </dgm:pt>
    <dgm:pt modelId="{C0D4CA45-1242-4B51-ACCA-5468789313B9}" type="pres">
      <dgm:prSet presAssocID="{22C7E5A5-75F3-42CE-836F-8BE309A06AD0}" presName="hierRoot2" presStyleCnt="0">
        <dgm:presLayoutVars>
          <dgm:hierBranch val="init"/>
        </dgm:presLayoutVars>
      </dgm:prSet>
      <dgm:spPr/>
      <dgm:t>
        <a:bodyPr/>
        <a:lstStyle/>
        <a:p>
          <a:pPr rtl="1"/>
          <a:endParaRPr lang="ar-SY"/>
        </a:p>
      </dgm:t>
    </dgm:pt>
    <dgm:pt modelId="{A108B7EB-E67C-42FF-B644-AD2F76DADEB5}" type="pres">
      <dgm:prSet presAssocID="{22C7E5A5-75F3-42CE-836F-8BE309A06AD0}" presName="rootComposite" presStyleCnt="0"/>
      <dgm:spPr/>
      <dgm:t>
        <a:bodyPr/>
        <a:lstStyle/>
        <a:p>
          <a:pPr rtl="1"/>
          <a:endParaRPr lang="ar-SY"/>
        </a:p>
      </dgm:t>
    </dgm:pt>
    <dgm:pt modelId="{EA667CA9-46D2-4DFB-865D-B484289A62E9}" type="pres">
      <dgm:prSet presAssocID="{22C7E5A5-75F3-42CE-836F-8BE309A06AD0}" presName="rootText" presStyleLbl="node3" presStyleIdx="0" presStyleCnt="1">
        <dgm:presLayoutVars>
          <dgm:chPref val="3"/>
        </dgm:presLayoutVars>
      </dgm:prSet>
      <dgm:spPr/>
      <dgm:t>
        <a:bodyPr/>
        <a:lstStyle/>
        <a:p>
          <a:pPr rtl="1"/>
          <a:endParaRPr lang="ar-SY"/>
        </a:p>
      </dgm:t>
    </dgm:pt>
    <dgm:pt modelId="{04532F00-CAB5-40F6-B5E8-95B9BD92952F}" type="pres">
      <dgm:prSet presAssocID="{22C7E5A5-75F3-42CE-836F-8BE309A06AD0}" presName="rootConnector" presStyleLbl="node3" presStyleIdx="0" presStyleCnt="1"/>
      <dgm:spPr/>
      <dgm:t>
        <a:bodyPr/>
        <a:lstStyle/>
        <a:p>
          <a:pPr rtl="1"/>
          <a:endParaRPr lang="ar-SA"/>
        </a:p>
      </dgm:t>
    </dgm:pt>
    <dgm:pt modelId="{F79100F9-3578-4088-9BE1-259F21CB0D2E}" type="pres">
      <dgm:prSet presAssocID="{22C7E5A5-75F3-42CE-836F-8BE309A06AD0}" presName="hierChild4" presStyleCnt="0"/>
      <dgm:spPr/>
      <dgm:t>
        <a:bodyPr/>
        <a:lstStyle/>
        <a:p>
          <a:pPr rtl="1"/>
          <a:endParaRPr lang="ar-SY"/>
        </a:p>
      </dgm:t>
    </dgm:pt>
    <dgm:pt modelId="{14C3496F-917B-4C26-B2F2-C8C4CCC1F9AB}" type="pres">
      <dgm:prSet presAssocID="{66FFA0E6-BA66-411D-BE15-2DE34D33F8A7}" presName="Name37" presStyleLbl="parChTrans1D4" presStyleIdx="0" presStyleCnt="11"/>
      <dgm:spPr/>
      <dgm:t>
        <a:bodyPr/>
        <a:lstStyle/>
        <a:p>
          <a:pPr rtl="1"/>
          <a:endParaRPr lang="ar-SA"/>
        </a:p>
      </dgm:t>
    </dgm:pt>
    <dgm:pt modelId="{1A75B97E-AEF4-49C3-96A0-A4746D44ABDF}" type="pres">
      <dgm:prSet presAssocID="{0CFBB418-1A53-4CCB-9DB1-7215167F5EAF}" presName="hierRoot2" presStyleCnt="0">
        <dgm:presLayoutVars>
          <dgm:hierBranch val="init"/>
        </dgm:presLayoutVars>
      </dgm:prSet>
      <dgm:spPr/>
      <dgm:t>
        <a:bodyPr/>
        <a:lstStyle/>
        <a:p>
          <a:pPr rtl="1"/>
          <a:endParaRPr lang="ar-SY"/>
        </a:p>
      </dgm:t>
    </dgm:pt>
    <dgm:pt modelId="{1D1759AB-AA0D-404C-8C9C-E489743AA1EF}" type="pres">
      <dgm:prSet presAssocID="{0CFBB418-1A53-4CCB-9DB1-7215167F5EAF}" presName="rootComposite" presStyleCnt="0"/>
      <dgm:spPr/>
      <dgm:t>
        <a:bodyPr/>
        <a:lstStyle/>
        <a:p>
          <a:pPr rtl="1"/>
          <a:endParaRPr lang="ar-SY"/>
        </a:p>
      </dgm:t>
    </dgm:pt>
    <dgm:pt modelId="{4A79328C-0B9F-4CCA-BACE-519473818CF9}" type="pres">
      <dgm:prSet presAssocID="{0CFBB418-1A53-4CCB-9DB1-7215167F5EAF}" presName="rootText" presStyleLbl="node4" presStyleIdx="0" presStyleCnt="11">
        <dgm:presLayoutVars>
          <dgm:chPref val="3"/>
        </dgm:presLayoutVars>
      </dgm:prSet>
      <dgm:spPr/>
      <dgm:t>
        <a:bodyPr/>
        <a:lstStyle/>
        <a:p>
          <a:pPr rtl="1"/>
          <a:endParaRPr lang="ar-SY"/>
        </a:p>
      </dgm:t>
    </dgm:pt>
    <dgm:pt modelId="{8FFD27D0-1AED-45C9-A755-C764ED4BBA6D}" type="pres">
      <dgm:prSet presAssocID="{0CFBB418-1A53-4CCB-9DB1-7215167F5EAF}" presName="rootConnector" presStyleLbl="node4" presStyleIdx="0" presStyleCnt="11"/>
      <dgm:spPr/>
      <dgm:t>
        <a:bodyPr/>
        <a:lstStyle/>
        <a:p>
          <a:pPr rtl="1"/>
          <a:endParaRPr lang="ar-SA"/>
        </a:p>
      </dgm:t>
    </dgm:pt>
    <dgm:pt modelId="{E2BC8C99-3E4A-48C0-90A0-CD212F187245}" type="pres">
      <dgm:prSet presAssocID="{0CFBB418-1A53-4CCB-9DB1-7215167F5EAF}" presName="hierChild4" presStyleCnt="0"/>
      <dgm:spPr/>
      <dgm:t>
        <a:bodyPr/>
        <a:lstStyle/>
        <a:p>
          <a:pPr rtl="1"/>
          <a:endParaRPr lang="ar-SY"/>
        </a:p>
      </dgm:t>
    </dgm:pt>
    <dgm:pt modelId="{4CAB901D-2C6B-4B40-8A43-A048D8FE3A25}" type="pres">
      <dgm:prSet presAssocID="{35C7BABC-EDAE-476C-A8F3-949DAAFAB7EB}" presName="Name37" presStyleLbl="parChTrans1D4" presStyleIdx="1" presStyleCnt="11"/>
      <dgm:spPr/>
      <dgm:t>
        <a:bodyPr/>
        <a:lstStyle/>
        <a:p>
          <a:pPr rtl="1"/>
          <a:endParaRPr lang="ar-SA"/>
        </a:p>
      </dgm:t>
    </dgm:pt>
    <dgm:pt modelId="{A6230388-30CA-474B-96A9-B7C9CFE12F88}" type="pres">
      <dgm:prSet presAssocID="{BF4B728B-D9F8-4FBB-8569-F449253BF736}" presName="hierRoot2" presStyleCnt="0">
        <dgm:presLayoutVars>
          <dgm:hierBranch val="init"/>
        </dgm:presLayoutVars>
      </dgm:prSet>
      <dgm:spPr/>
      <dgm:t>
        <a:bodyPr/>
        <a:lstStyle/>
        <a:p>
          <a:pPr rtl="1"/>
          <a:endParaRPr lang="ar-SY"/>
        </a:p>
      </dgm:t>
    </dgm:pt>
    <dgm:pt modelId="{84FED44E-74C9-4312-9F64-9A3F92F2B6CF}" type="pres">
      <dgm:prSet presAssocID="{BF4B728B-D9F8-4FBB-8569-F449253BF736}" presName="rootComposite" presStyleCnt="0"/>
      <dgm:spPr/>
      <dgm:t>
        <a:bodyPr/>
        <a:lstStyle/>
        <a:p>
          <a:pPr rtl="1"/>
          <a:endParaRPr lang="ar-SY"/>
        </a:p>
      </dgm:t>
    </dgm:pt>
    <dgm:pt modelId="{98A6C598-985C-47E2-A6DF-FB5F08C1BFA3}" type="pres">
      <dgm:prSet presAssocID="{BF4B728B-D9F8-4FBB-8569-F449253BF736}" presName="rootText" presStyleLbl="node4" presStyleIdx="1" presStyleCnt="11">
        <dgm:presLayoutVars>
          <dgm:chPref val="3"/>
        </dgm:presLayoutVars>
      </dgm:prSet>
      <dgm:spPr/>
      <dgm:t>
        <a:bodyPr/>
        <a:lstStyle/>
        <a:p>
          <a:pPr rtl="1"/>
          <a:endParaRPr lang="ar-SY"/>
        </a:p>
      </dgm:t>
    </dgm:pt>
    <dgm:pt modelId="{537287A1-6AC1-45A9-B232-246E07A0D318}" type="pres">
      <dgm:prSet presAssocID="{BF4B728B-D9F8-4FBB-8569-F449253BF736}" presName="rootConnector" presStyleLbl="node4" presStyleIdx="1" presStyleCnt="11"/>
      <dgm:spPr/>
      <dgm:t>
        <a:bodyPr/>
        <a:lstStyle/>
        <a:p>
          <a:pPr rtl="1"/>
          <a:endParaRPr lang="ar-SA"/>
        </a:p>
      </dgm:t>
    </dgm:pt>
    <dgm:pt modelId="{CA412AEE-022C-479B-9E2D-86D9FEF2C773}" type="pres">
      <dgm:prSet presAssocID="{BF4B728B-D9F8-4FBB-8569-F449253BF736}" presName="hierChild4" presStyleCnt="0"/>
      <dgm:spPr/>
      <dgm:t>
        <a:bodyPr/>
        <a:lstStyle/>
        <a:p>
          <a:pPr rtl="1"/>
          <a:endParaRPr lang="ar-SY"/>
        </a:p>
      </dgm:t>
    </dgm:pt>
    <dgm:pt modelId="{B8C6186B-E0BF-4436-A975-751906B31FE8}" type="pres">
      <dgm:prSet presAssocID="{BF4B728B-D9F8-4FBB-8569-F449253BF736}" presName="hierChild5" presStyleCnt="0"/>
      <dgm:spPr/>
      <dgm:t>
        <a:bodyPr/>
        <a:lstStyle/>
        <a:p>
          <a:pPr rtl="1"/>
          <a:endParaRPr lang="ar-SY"/>
        </a:p>
      </dgm:t>
    </dgm:pt>
    <dgm:pt modelId="{3D048C0E-D6D5-4542-9106-567FA2214CBE}" type="pres">
      <dgm:prSet presAssocID="{0CFBB418-1A53-4CCB-9DB1-7215167F5EAF}" presName="hierChild5" presStyleCnt="0"/>
      <dgm:spPr/>
      <dgm:t>
        <a:bodyPr/>
        <a:lstStyle/>
        <a:p>
          <a:pPr rtl="1"/>
          <a:endParaRPr lang="ar-SY"/>
        </a:p>
      </dgm:t>
    </dgm:pt>
    <dgm:pt modelId="{87C6358A-0922-4174-8A05-742E360BAEB4}" type="pres">
      <dgm:prSet presAssocID="{E5D88DFC-50C6-4A83-A947-AE3C9204DD50}" presName="Name37" presStyleLbl="parChTrans1D4" presStyleIdx="2" presStyleCnt="11"/>
      <dgm:spPr/>
      <dgm:t>
        <a:bodyPr/>
        <a:lstStyle/>
        <a:p>
          <a:pPr rtl="1"/>
          <a:endParaRPr lang="ar-SA"/>
        </a:p>
      </dgm:t>
    </dgm:pt>
    <dgm:pt modelId="{B824F939-1BD1-4C3A-B374-B6F3FF568E38}" type="pres">
      <dgm:prSet presAssocID="{D748091D-795D-4E04-A01A-0217E310CFBC}" presName="hierRoot2" presStyleCnt="0">
        <dgm:presLayoutVars>
          <dgm:hierBranch val="init"/>
        </dgm:presLayoutVars>
      </dgm:prSet>
      <dgm:spPr/>
      <dgm:t>
        <a:bodyPr/>
        <a:lstStyle/>
        <a:p>
          <a:pPr rtl="1"/>
          <a:endParaRPr lang="ar-SY"/>
        </a:p>
      </dgm:t>
    </dgm:pt>
    <dgm:pt modelId="{4C897EC8-0EC9-466C-8058-E0ED55AF2FFB}" type="pres">
      <dgm:prSet presAssocID="{D748091D-795D-4E04-A01A-0217E310CFBC}" presName="rootComposite" presStyleCnt="0"/>
      <dgm:spPr/>
      <dgm:t>
        <a:bodyPr/>
        <a:lstStyle/>
        <a:p>
          <a:pPr rtl="1"/>
          <a:endParaRPr lang="ar-SY"/>
        </a:p>
      </dgm:t>
    </dgm:pt>
    <dgm:pt modelId="{D83E206E-0534-4657-9946-286CCE3BCDBE}" type="pres">
      <dgm:prSet presAssocID="{D748091D-795D-4E04-A01A-0217E310CFBC}" presName="rootText" presStyleLbl="node4" presStyleIdx="2" presStyleCnt="11">
        <dgm:presLayoutVars>
          <dgm:chPref val="3"/>
        </dgm:presLayoutVars>
      </dgm:prSet>
      <dgm:spPr/>
      <dgm:t>
        <a:bodyPr/>
        <a:lstStyle/>
        <a:p>
          <a:pPr rtl="1"/>
          <a:endParaRPr lang="ar-SY"/>
        </a:p>
      </dgm:t>
    </dgm:pt>
    <dgm:pt modelId="{1FD153BC-3640-46CC-93C4-87D9A5B6B122}" type="pres">
      <dgm:prSet presAssocID="{D748091D-795D-4E04-A01A-0217E310CFBC}" presName="rootConnector" presStyleLbl="node4" presStyleIdx="2" presStyleCnt="11"/>
      <dgm:spPr/>
      <dgm:t>
        <a:bodyPr/>
        <a:lstStyle/>
        <a:p>
          <a:pPr rtl="1"/>
          <a:endParaRPr lang="ar-SA"/>
        </a:p>
      </dgm:t>
    </dgm:pt>
    <dgm:pt modelId="{1D82E934-A0BE-44A8-AD24-4894B687B9C9}" type="pres">
      <dgm:prSet presAssocID="{D748091D-795D-4E04-A01A-0217E310CFBC}" presName="hierChild4" presStyleCnt="0"/>
      <dgm:spPr/>
      <dgm:t>
        <a:bodyPr/>
        <a:lstStyle/>
        <a:p>
          <a:pPr rtl="1"/>
          <a:endParaRPr lang="ar-SY"/>
        </a:p>
      </dgm:t>
    </dgm:pt>
    <dgm:pt modelId="{9D08A782-CEDE-4F0C-BDA3-E23B96F8FED7}" type="pres">
      <dgm:prSet presAssocID="{970EEA4F-D962-4DEC-BA99-26BF85DAE110}" presName="Name37" presStyleLbl="parChTrans1D4" presStyleIdx="3" presStyleCnt="11"/>
      <dgm:spPr/>
      <dgm:t>
        <a:bodyPr/>
        <a:lstStyle/>
        <a:p>
          <a:pPr rtl="1"/>
          <a:endParaRPr lang="ar-SA"/>
        </a:p>
      </dgm:t>
    </dgm:pt>
    <dgm:pt modelId="{08CA6724-4D43-4261-860C-17F064F61BC3}" type="pres">
      <dgm:prSet presAssocID="{365509F2-715D-41A7-BDC1-315D36110191}" presName="hierRoot2" presStyleCnt="0">
        <dgm:presLayoutVars>
          <dgm:hierBranch val="init"/>
        </dgm:presLayoutVars>
      </dgm:prSet>
      <dgm:spPr/>
      <dgm:t>
        <a:bodyPr/>
        <a:lstStyle/>
        <a:p>
          <a:pPr rtl="1"/>
          <a:endParaRPr lang="ar-SY"/>
        </a:p>
      </dgm:t>
    </dgm:pt>
    <dgm:pt modelId="{9F1FE31A-9AD5-4DF5-90A5-FFEE17039596}" type="pres">
      <dgm:prSet presAssocID="{365509F2-715D-41A7-BDC1-315D36110191}" presName="rootComposite" presStyleCnt="0"/>
      <dgm:spPr/>
      <dgm:t>
        <a:bodyPr/>
        <a:lstStyle/>
        <a:p>
          <a:pPr rtl="1"/>
          <a:endParaRPr lang="ar-SY"/>
        </a:p>
      </dgm:t>
    </dgm:pt>
    <dgm:pt modelId="{CD58EC39-30E6-4DC7-8F3E-6AEC1AE9D565}" type="pres">
      <dgm:prSet presAssocID="{365509F2-715D-41A7-BDC1-315D36110191}" presName="rootText" presStyleLbl="node4" presStyleIdx="3" presStyleCnt="11" custLinFactNeighborX="4668" custLinFactNeighborY="-21790">
        <dgm:presLayoutVars>
          <dgm:chPref val="3"/>
        </dgm:presLayoutVars>
      </dgm:prSet>
      <dgm:spPr/>
      <dgm:t>
        <a:bodyPr/>
        <a:lstStyle/>
        <a:p>
          <a:pPr rtl="1"/>
          <a:endParaRPr lang="ar-SY"/>
        </a:p>
      </dgm:t>
    </dgm:pt>
    <dgm:pt modelId="{6691BDBB-F50A-46BC-B04D-7CC24C151B9A}" type="pres">
      <dgm:prSet presAssocID="{365509F2-715D-41A7-BDC1-315D36110191}" presName="rootConnector" presStyleLbl="node4" presStyleIdx="3" presStyleCnt="11"/>
      <dgm:spPr/>
      <dgm:t>
        <a:bodyPr/>
        <a:lstStyle/>
        <a:p>
          <a:pPr rtl="1"/>
          <a:endParaRPr lang="ar-SA"/>
        </a:p>
      </dgm:t>
    </dgm:pt>
    <dgm:pt modelId="{BD8EBC16-AAFB-4382-B816-2F307ABA74B0}" type="pres">
      <dgm:prSet presAssocID="{365509F2-715D-41A7-BDC1-315D36110191}" presName="hierChild4" presStyleCnt="0"/>
      <dgm:spPr/>
      <dgm:t>
        <a:bodyPr/>
        <a:lstStyle/>
        <a:p>
          <a:pPr rtl="1"/>
          <a:endParaRPr lang="ar-SY"/>
        </a:p>
      </dgm:t>
    </dgm:pt>
    <dgm:pt modelId="{3BC90845-CF6D-4955-BA46-94C376C176F6}" type="pres">
      <dgm:prSet presAssocID="{B5C54780-BE7F-46BD-B4D6-11C79D044534}" presName="Name37" presStyleLbl="parChTrans1D4" presStyleIdx="4" presStyleCnt="11"/>
      <dgm:spPr/>
      <dgm:t>
        <a:bodyPr/>
        <a:lstStyle/>
        <a:p>
          <a:pPr rtl="1"/>
          <a:endParaRPr lang="ar-SA"/>
        </a:p>
      </dgm:t>
    </dgm:pt>
    <dgm:pt modelId="{F35BC4B0-8ECE-4CB4-A69B-2DC0E94116E1}" type="pres">
      <dgm:prSet presAssocID="{D5583D7B-332D-44B9-A584-9720B2C5C9B9}" presName="hierRoot2" presStyleCnt="0">
        <dgm:presLayoutVars>
          <dgm:hierBranch val="init"/>
        </dgm:presLayoutVars>
      </dgm:prSet>
      <dgm:spPr/>
      <dgm:t>
        <a:bodyPr/>
        <a:lstStyle/>
        <a:p>
          <a:pPr rtl="1"/>
          <a:endParaRPr lang="ar-SY"/>
        </a:p>
      </dgm:t>
    </dgm:pt>
    <dgm:pt modelId="{43CD0926-3716-406B-AB28-EEAEFD1BE9DA}" type="pres">
      <dgm:prSet presAssocID="{D5583D7B-332D-44B9-A584-9720B2C5C9B9}" presName="rootComposite" presStyleCnt="0"/>
      <dgm:spPr/>
      <dgm:t>
        <a:bodyPr/>
        <a:lstStyle/>
        <a:p>
          <a:pPr rtl="1"/>
          <a:endParaRPr lang="ar-SY"/>
        </a:p>
      </dgm:t>
    </dgm:pt>
    <dgm:pt modelId="{346E340D-FCA0-4900-B669-B52BBC4BE281}" type="pres">
      <dgm:prSet presAssocID="{D5583D7B-332D-44B9-A584-9720B2C5C9B9}" presName="rootText" presStyleLbl="node4" presStyleIdx="4" presStyleCnt="11" custLinFactNeighborX="51351" custLinFactNeighborY="-34234">
        <dgm:presLayoutVars>
          <dgm:chPref val="3"/>
        </dgm:presLayoutVars>
      </dgm:prSet>
      <dgm:spPr/>
      <dgm:t>
        <a:bodyPr/>
        <a:lstStyle/>
        <a:p>
          <a:pPr rtl="1"/>
          <a:endParaRPr lang="ar-SY"/>
        </a:p>
      </dgm:t>
    </dgm:pt>
    <dgm:pt modelId="{047A339B-13FD-46A0-815B-1950BB6A1041}" type="pres">
      <dgm:prSet presAssocID="{D5583D7B-332D-44B9-A584-9720B2C5C9B9}" presName="rootConnector" presStyleLbl="node4" presStyleIdx="4" presStyleCnt="11"/>
      <dgm:spPr/>
      <dgm:t>
        <a:bodyPr/>
        <a:lstStyle/>
        <a:p>
          <a:pPr rtl="1"/>
          <a:endParaRPr lang="ar-SA"/>
        </a:p>
      </dgm:t>
    </dgm:pt>
    <dgm:pt modelId="{76A4690F-F7ED-493F-BCF4-88085525C0ED}" type="pres">
      <dgm:prSet presAssocID="{D5583D7B-332D-44B9-A584-9720B2C5C9B9}" presName="hierChild4" presStyleCnt="0"/>
      <dgm:spPr/>
      <dgm:t>
        <a:bodyPr/>
        <a:lstStyle/>
        <a:p>
          <a:pPr rtl="1"/>
          <a:endParaRPr lang="ar-SY"/>
        </a:p>
      </dgm:t>
    </dgm:pt>
    <dgm:pt modelId="{6A938FC7-D96F-4EA9-AD7A-FA96D98CF41A}" type="pres">
      <dgm:prSet presAssocID="{1E7B2D48-FFCA-4B57-9397-37840BBD7D66}" presName="Name37" presStyleLbl="parChTrans1D4" presStyleIdx="5" presStyleCnt="11"/>
      <dgm:spPr/>
      <dgm:t>
        <a:bodyPr/>
        <a:lstStyle/>
        <a:p>
          <a:pPr rtl="1"/>
          <a:endParaRPr lang="ar-SA"/>
        </a:p>
      </dgm:t>
    </dgm:pt>
    <dgm:pt modelId="{7ABB4363-E1EF-4E8C-81F4-9843D1D7A378}" type="pres">
      <dgm:prSet presAssocID="{ACDA7320-A4F7-46E7-A153-6C1404C51A32}" presName="hierRoot2" presStyleCnt="0">
        <dgm:presLayoutVars>
          <dgm:hierBranch val="init"/>
        </dgm:presLayoutVars>
      </dgm:prSet>
      <dgm:spPr/>
      <dgm:t>
        <a:bodyPr/>
        <a:lstStyle/>
        <a:p>
          <a:pPr rtl="1"/>
          <a:endParaRPr lang="ar-SY"/>
        </a:p>
      </dgm:t>
    </dgm:pt>
    <dgm:pt modelId="{7AF1E38A-6F9D-45B8-B3E1-0031867F570F}" type="pres">
      <dgm:prSet presAssocID="{ACDA7320-A4F7-46E7-A153-6C1404C51A32}" presName="rootComposite" presStyleCnt="0"/>
      <dgm:spPr/>
      <dgm:t>
        <a:bodyPr/>
        <a:lstStyle/>
        <a:p>
          <a:pPr rtl="1"/>
          <a:endParaRPr lang="ar-SY"/>
        </a:p>
      </dgm:t>
    </dgm:pt>
    <dgm:pt modelId="{3B611560-7A18-4F75-A72D-3E22F5D7124C}" type="pres">
      <dgm:prSet presAssocID="{ACDA7320-A4F7-46E7-A153-6C1404C51A32}" presName="rootText" presStyleLbl="node4" presStyleIdx="5" presStyleCnt="11" custLinFactNeighborX="51348" custLinFactNeighborY="-56016">
        <dgm:presLayoutVars>
          <dgm:chPref val="3"/>
        </dgm:presLayoutVars>
      </dgm:prSet>
      <dgm:spPr/>
      <dgm:t>
        <a:bodyPr/>
        <a:lstStyle/>
        <a:p>
          <a:pPr rtl="1"/>
          <a:endParaRPr lang="ar-SY"/>
        </a:p>
      </dgm:t>
    </dgm:pt>
    <dgm:pt modelId="{C59F3AC5-1422-4EBD-84C6-9F4B72C766C9}" type="pres">
      <dgm:prSet presAssocID="{ACDA7320-A4F7-46E7-A153-6C1404C51A32}" presName="rootConnector" presStyleLbl="node4" presStyleIdx="5" presStyleCnt="11"/>
      <dgm:spPr/>
      <dgm:t>
        <a:bodyPr/>
        <a:lstStyle/>
        <a:p>
          <a:pPr rtl="1"/>
          <a:endParaRPr lang="ar-SA"/>
        </a:p>
      </dgm:t>
    </dgm:pt>
    <dgm:pt modelId="{7F4DEA12-5C62-42F8-8ADA-6CBEC46EEE21}" type="pres">
      <dgm:prSet presAssocID="{ACDA7320-A4F7-46E7-A153-6C1404C51A32}" presName="hierChild4" presStyleCnt="0"/>
      <dgm:spPr/>
      <dgm:t>
        <a:bodyPr/>
        <a:lstStyle/>
        <a:p>
          <a:pPr rtl="1"/>
          <a:endParaRPr lang="ar-SY"/>
        </a:p>
      </dgm:t>
    </dgm:pt>
    <dgm:pt modelId="{EEA87446-30C9-4382-8C05-159F5588D689}" type="pres">
      <dgm:prSet presAssocID="{D8AE4CF3-30D5-42CD-91FD-108E89EA5042}" presName="Name37" presStyleLbl="parChTrans1D4" presStyleIdx="6" presStyleCnt="11"/>
      <dgm:spPr/>
      <dgm:t>
        <a:bodyPr/>
        <a:lstStyle/>
        <a:p>
          <a:pPr rtl="1"/>
          <a:endParaRPr lang="ar-SA"/>
        </a:p>
      </dgm:t>
    </dgm:pt>
    <dgm:pt modelId="{15F22627-EEA6-4975-AD4B-EC1C28F078D4}" type="pres">
      <dgm:prSet presAssocID="{1251861E-5D05-4106-842A-93D8CD0A4533}" presName="hierRoot2" presStyleCnt="0">
        <dgm:presLayoutVars>
          <dgm:hierBranch val="init"/>
        </dgm:presLayoutVars>
      </dgm:prSet>
      <dgm:spPr/>
      <dgm:t>
        <a:bodyPr/>
        <a:lstStyle/>
        <a:p>
          <a:pPr rtl="1"/>
          <a:endParaRPr lang="ar-SY"/>
        </a:p>
      </dgm:t>
    </dgm:pt>
    <dgm:pt modelId="{4862EF34-6312-4F33-97E6-99ACC7C73AC8}" type="pres">
      <dgm:prSet presAssocID="{1251861E-5D05-4106-842A-93D8CD0A4533}" presName="rootComposite" presStyleCnt="0"/>
      <dgm:spPr/>
      <dgm:t>
        <a:bodyPr/>
        <a:lstStyle/>
        <a:p>
          <a:pPr rtl="1"/>
          <a:endParaRPr lang="ar-SY"/>
        </a:p>
      </dgm:t>
    </dgm:pt>
    <dgm:pt modelId="{7DB9224B-1D38-4A1A-8333-6A7636EA0409}" type="pres">
      <dgm:prSet presAssocID="{1251861E-5D05-4106-842A-93D8CD0A4533}" presName="rootText" presStyleLbl="node4" presStyleIdx="6" presStyleCnt="11" custLinFactNeighborX="54462" custLinFactNeighborY="-40459">
        <dgm:presLayoutVars>
          <dgm:chPref val="3"/>
        </dgm:presLayoutVars>
      </dgm:prSet>
      <dgm:spPr/>
      <dgm:t>
        <a:bodyPr/>
        <a:lstStyle/>
        <a:p>
          <a:pPr rtl="1"/>
          <a:endParaRPr lang="ar-SY"/>
        </a:p>
      </dgm:t>
    </dgm:pt>
    <dgm:pt modelId="{633C216C-BBD2-4976-B646-B6CF567F2379}" type="pres">
      <dgm:prSet presAssocID="{1251861E-5D05-4106-842A-93D8CD0A4533}" presName="rootConnector" presStyleLbl="node4" presStyleIdx="6" presStyleCnt="11"/>
      <dgm:spPr/>
      <dgm:t>
        <a:bodyPr/>
        <a:lstStyle/>
        <a:p>
          <a:pPr rtl="1"/>
          <a:endParaRPr lang="ar-SA"/>
        </a:p>
      </dgm:t>
    </dgm:pt>
    <dgm:pt modelId="{6DC401B6-5FD8-4FA2-BB4C-5201D988F9F1}" type="pres">
      <dgm:prSet presAssocID="{1251861E-5D05-4106-842A-93D8CD0A4533}" presName="hierChild4" presStyleCnt="0"/>
      <dgm:spPr/>
      <dgm:t>
        <a:bodyPr/>
        <a:lstStyle/>
        <a:p>
          <a:pPr rtl="1"/>
          <a:endParaRPr lang="ar-SY"/>
        </a:p>
      </dgm:t>
    </dgm:pt>
    <dgm:pt modelId="{15594841-5F7F-4E56-A5BD-86314202A372}" type="pres">
      <dgm:prSet presAssocID="{1251861E-5D05-4106-842A-93D8CD0A4533}" presName="hierChild5" presStyleCnt="0"/>
      <dgm:spPr/>
      <dgm:t>
        <a:bodyPr/>
        <a:lstStyle/>
        <a:p>
          <a:pPr rtl="1"/>
          <a:endParaRPr lang="ar-SY"/>
        </a:p>
      </dgm:t>
    </dgm:pt>
    <dgm:pt modelId="{31F4DB80-A021-4A25-89EB-8BCD6BE42C29}" type="pres">
      <dgm:prSet presAssocID="{ACDA7320-A4F7-46E7-A153-6C1404C51A32}" presName="hierChild5" presStyleCnt="0"/>
      <dgm:spPr/>
      <dgm:t>
        <a:bodyPr/>
        <a:lstStyle/>
        <a:p>
          <a:pPr rtl="1"/>
          <a:endParaRPr lang="ar-SY"/>
        </a:p>
      </dgm:t>
    </dgm:pt>
    <dgm:pt modelId="{C3A49CD3-6BE1-4936-B259-D46F3A1DC7B7}" type="pres">
      <dgm:prSet presAssocID="{D5583D7B-332D-44B9-A584-9720B2C5C9B9}" presName="hierChild5" presStyleCnt="0"/>
      <dgm:spPr/>
      <dgm:t>
        <a:bodyPr/>
        <a:lstStyle/>
        <a:p>
          <a:pPr rtl="1"/>
          <a:endParaRPr lang="ar-SY"/>
        </a:p>
      </dgm:t>
    </dgm:pt>
    <dgm:pt modelId="{39D4926E-C33B-44B7-988E-1FF69B78753F}" type="pres">
      <dgm:prSet presAssocID="{AF834082-0ACD-4696-A36B-0EE4704B3FE4}" presName="Name37" presStyleLbl="parChTrans1D4" presStyleIdx="7" presStyleCnt="11"/>
      <dgm:spPr/>
      <dgm:t>
        <a:bodyPr/>
        <a:lstStyle/>
        <a:p>
          <a:pPr rtl="1"/>
          <a:endParaRPr lang="ar-SA"/>
        </a:p>
      </dgm:t>
    </dgm:pt>
    <dgm:pt modelId="{F75D3877-91D0-41F0-9AC4-4D89448F8B6D}" type="pres">
      <dgm:prSet presAssocID="{35DD367C-0978-4CBD-A3FF-DF2D2D81A395}" presName="hierRoot2" presStyleCnt="0">
        <dgm:presLayoutVars>
          <dgm:hierBranch val="init"/>
        </dgm:presLayoutVars>
      </dgm:prSet>
      <dgm:spPr/>
      <dgm:t>
        <a:bodyPr/>
        <a:lstStyle/>
        <a:p>
          <a:pPr rtl="1"/>
          <a:endParaRPr lang="ar-SY"/>
        </a:p>
      </dgm:t>
    </dgm:pt>
    <dgm:pt modelId="{6A2A8D68-6D3A-4E13-A8D7-5ADFCA423834}" type="pres">
      <dgm:prSet presAssocID="{35DD367C-0978-4CBD-A3FF-DF2D2D81A395}" presName="rootComposite" presStyleCnt="0"/>
      <dgm:spPr/>
      <dgm:t>
        <a:bodyPr/>
        <a:lstStyle/>
        <a:p>
          <a:pPr rtl="1"/>
          <a:endParaRPr lang="ar-SY"/>
        </a:p>
      </dgm:t>
    </dgm:pt>
    <dgm:pt modelId="{93CF4322-665F-4EE6-9DBE-EBD3626F71A1}" type="pres">
      <dgm:prSet presAssocID="{35DD367C-0978-4CBD-A3FF-DF2D2D81A395}" presName="rootText" presStyleLbl="node4" presStyleIdx="7" presStyleCnt="11" custLinFactNeighborX="60690" custLinFactNeighborY="-37349">
        <dgm:presLayoutVars>
          <dgm:chPref val="3"/>
        </dgm:presLayoutVars>
      </dgm:prSet>
      <dgm:spPr/>
      <dgm:t>
        <a:bodyPr/>
        <a:lstStyle/>
        <a:p>
          <a:pPr rtl="1"/>
          <a:endParaRPr lang="ar-SY"/>
        </a:p>
      </dgm:t>
    </dgm:pt>
    <dgm:pt modelId="{E9039F06-8029-455E-A64F-EA66B3BCAF77}" type="pres">
      <dgm:prSet presAssocID="{35DD367C-0978-4CBD-A3FF-DF2D2D81A395}" presName="rootConnector" presStyleLbl="node4" presStyleIdx="7" presStyleCnt="11"/>
      <dgm:spPr/>
      <dgm:t>
        <a:bodyPr/>
        <a:lstStyle/>
        <a:p>
          <a:pPr rtl="1"/>
          <a:endParaRPr lang="ar-SA"/>
        </a:p>
      </dgm:t>
    </dgm:pt>
    <dgm:pt modelId="{72BA3C68-2440-479B-BBFC-A60B9641B208}" type="pres">
      <dgm:prSet presAssocID="{35DD367C-0978-4CBD-A3FF-DF2D2D81A395}" presName="hierChild4" presStyleCnt="0"/>
      <dgm:spPr/>
      <dgm:t>
        <a:bodyPr/>
        <a:lstStyle/>
        <a:p>
          <a:pPr rtl="1"/>
          <a:endParaRPr lang="ar-SY"/>
        </a:p>
      </dgm:t>
    </dgm:pt>
    <dgm:pt modelId="{5FBD8572-6C07-45F4-ACD0-B881D8D90FB5}" type="pres">
      <dgm:prSet presAssocID="{F578BC77-C6EE-4A42-8F93-05FF708D78F2}" presName="Name37" presStyleLbl="parChTrans1D4" presStyleIdx="8" presStyleCnt="11"/>
      <dgm:spPr/>
      <dgm:t>
        <a:bodyPr/>
        <a:lstStyle/>
        <a:p>
          <a:pPr rtl="1"/>
          <a:endParaRPr lang="ar-SA"/>
        </a:p>
      </dgm:t>
    </dgm:pt>
    <dgm:pt modelId="{6599CA84-811C-460C-8E0B-2F3275C7C382}" type="pres">
      <dgm:prSet presAssocID="{683532E1-D335-460B-937E-4D7325C3B34B}" presName="hierRoot2" presStyleCnt="0">
        <dgm:presLayoutVars>
          <dgm:hierBranch val="init"/>
        </dgm:presLayoutVars>
      </dgm:prSet>
      <dgm:spPr/>
      <dgm:t>
        <a:bodyPr/>
        <a:lstStyle/>
        <a:p>
          <a:pPr rtl="1"/>
          <a:endParaRPr lang="ar-SY"/>
        </a:p>
      </dgm:t>
    </dgm:pt>
    <dgm:pt modelId="{7FECE3CF-662C-4733-824D-2D60C9D93CC1}" type="pres">
      <dgm:prSet presAssocID="{683532E1-D335-460B-937E-4D7325C3B34B}" presName="rootComposite" presStyleCnt="0"/>
      <dgm:spPr/>
      <dgm:t>
        <a:bodyPr/>
        <a:lstStyle/>
        <a:p>
          <a:pPr rtl="1"/>
          <a:endParaRPr lang="ar-SY"/>
        </a:p>
      </dgm:t>
    </dgm:pt>
    <dgm:pt modelId="{5E03026F-1DC2-4336-B2E1-2154EE518130}" type="pres">
      <dgm:prSet presAssocID="{683532E1-D335-460B-937E-4D7325C3B34B}" presName="rootText" presStyleLbl="node4" presStyleIdx="8" presStyleCnt="11" custLinFactNeighborX="60684" custLinFactNeighborY="-34232">
        <dgm:presLayoutVars>
          <dgm:chPref val="3"/>
        </dgm:presLayoutVars>
      </dgm:prSet>
      <dgm:spPr/>
      <dgm:t>
        <a:bodyPr/>
        <a:lstStyle/>
        <a:p>
          <a:pPr rtl="1"/>
          <a:endParaRPr lang="ar-SY"/>
        </a:p>
      </dgm:t>
    </dgm:pt>
    <dgm:pt modelId="{A89DA606-5C5D-41CE-8DB8-20395F4DD051}" type="pres">
      <dgm:prSet presAssocID="{683532E1-D335-460B-937E-4D7325C3B34B}" presName="rootConnector" presStyleLbl="node4" presStyleIdx="8" presStyleCnt="11"/>
      <dgm:spPr/>
      <dgm:t>
        <a:bodyPr/>
        <a:lstStyle/>
        <a:p>
          <a:pPr rtl="1"/>
          <a:endParaRPr lang="ar-SA"/>
        </a:p>
      </dgm:t>
    </dgm:pt>
    <dgm:pt modelId="{15A6C4A5-0150-4ADF-8C09-D3946B7C59AD}" type="pres">
      <dgm:prSet presAssocID="{683532E1-D335-460B-937E-4D7325C3B34B}" presName="hierChild4" presStyleCnt="0"/>
      <dgm:spPr/>
      <dgm:t>
        <a:bodyPr/>
        <a:lstStyle/>
        <a:p>
          <a:pPr rtl="1"/>
          <a:endParaRPr lang="ar-SY"/>
        </a:p>
      </dgm:t>
    </dgm:pt>
    <dgm:pt modelId="{E92A0AA5-8786-4905-8FFE-F9DEA85E3B64}" type="pres">
      <dgm:prSet presAssocID="{CA98B8BF-0E2B-483A-BBAB-9202725C450B}" presName="Name37" presStyleLbl="parChTrans1D4" presStyleIdx="9" presStyleCnt="11"/>
      <dgm:spPr/>
      <dgm:t>
        <a:bodyPr/>
        <a:lstStyle/>
        <a:p>
          <a:pPr rtl="1"/>
          <a:endParaRPr lang="ar-SA"/>
        </a:p>
      </dgm:t>
    </dgm:pt>
    <dgm:pt modelId="{3AF4AEAB-6619-4AFD-9C8B-32DE2CF84CD9}" type="pres">
      <dgm:prSet presAssocID="{B46A814D-241F-42C8-98E0-673FA0FFC61A}" presName="hierRoot2" presStyleCnt="0">
        <dgm:presLayoutVars>
          <dgm:hierBranch val="init"/>
        </dgm:presLayoutVars>
      </dgm:prSet>
      <dgm:spPr/>
      <dgm:t>
        <a:bodyPr/>
        <a:lstStyle/>
        <a:p>
          <a:pPr rtl="1"/>
          <a:endParaRPr lang="ar-SY"/>
        </a:p>
      </dgm:t>
    </dgm:pt>
    <dgm:pt modelId="{8DD6AE8F-503C-4698-BD2A-095B4AEC28A3}" type="pres">
      <dgm:prSet presAssocID="{B46A814D-241F-42C8-98E0-673FA0FFC61A}" presName="rootComposite" presStyleCnt="0"/>
      <dgm:spPr/>
      <dgm:t>
        <a:bodyPr/>
        <a:lstStyle/>
        <a:p>
          <a:pPr rtl="1"/>
          <a:endParaRPr lang="ar-SY"/>
        </a:p>
      </dgm:t>
    </dgm:pt>
    <dgm:pt modelId="{9F997C7D-497E-4BAE-AB2F-CFF44D224E1D}" type="pres">
      <dgm:prSet presAssocID="{B46A814D-241F-42C8-98E0-673FA0FFC61A}" presName="rootText" presStyleLbl="node4" presStyleIdx="9" presStyleCnt="11" custLinFactX="100000" custLinFactY="-5818" custLinFactNeighborX="158317" custLinFactNeighborY="-100000">
        <dgm:presLayoutVars>
          <dgm:chPref val="3"/>
        </dgm:presLayoutVars>
      </dgm:prSet>
      <dgm:spPr/>
      <dgm:t>
        <a:bodyPr/>
        <a:lstStyle/>
        <a:p>
          <a:pPr rtl="1"/>
          <a:endParaRPr lang="ar-SY"/>
        </a:p>
      </dgm:t>
    </dgm:pt>
    <dgm:pt modelId="{6459AFD7-D4EE-4992-BB99-9B99DE04353E}" type="pres">
      <dgm:prSet presAssocID="{B46A814D-241F-42C8-98E0-673FA0FFC61A}" presName="rootConnector" presStyleLbl="node4" presStyleIdx="9" presStyleCnt="11"/>
      <dgm:spPr/>
      <dgm:t>
        <a:bodyPr/>
        <a:lstStyle/>
        <a:p>
          <a:pPr rtl="1"/>
          <a:endParaRPr lang="ar-SA"/>
        </a:p>
      </dgm:t>
    </dgm:pt>
    <dgm:pt modelId="{6D1057B4-BE04-47B7-8024-3CAD27C2CE76}" type="pres">
      <dgm:prSet presAssocID="{B46A814D-241F-42C8-98E0-673FA0FFC61A}" presName="hierChild4" presStyleCnt="0"/>
      <dgm:spPr/>
      <dgm:t>
        <a:bodyPr/>
        <a:lstStyle/>
        <a:p>
          <a:pPr rtl="1"/>
          <a:endParaRPr lang="ar-SY"/>
        </a:p>
      </dgm:t>
    </dgm:pt>
    <dgm:pt modelId="{EBD42707-EC5E-41E7-B79A-B1BD76596BBA}" type="pres">
      <dgm:prSet presAssocID="{B46A814D-241F-42C8-98E0-673FA0FFC61A}" presName="hierChild5" presStyleCnt="0"/>
      <dgm:spPr/>
      <dgm:t>
        <a:bodyPr/>
        <a:lstStyle/>
        <a:p>
          <a:pPr rtl="1"/>
          <a:endParaRPr lang="ar-SY"/>
        </a:p>
      </dgm:t>
    </dgm:pt>
    <dgm:pt modelId="{413D88F0-1566-4A04-B41E-AAF8375D3578}" type="pres">
      <dgm:prSet presAssocID="{D9E32F82-ED9D-4E6E-91DA-1EACBBAF4224}" presName="Name37" presStyleLbl="parChTrans1D4" presStyleIdx="10" presStyleCnt="11"/>
      <dgm:spPr/>
      <dgm:t>
        <a:bodyPr/>
        <a:lstStyle/>
        <a:p>
          <a:pPr rtl="1"/>
          <a:endParaRPr lang="ar-SA"/>
        </a:p>
      </dgm:t>
    </dgm:pt>
    <dgm:pt modelId="{E74D5B9A-DFF5-4084-BECB-CF0C3EE911C7}" type="pres">
      <dgm:prSet presAssocID="{CB5138E5-E7E8-45DE-92B5-7D5B178D85E2}" presName="hierRoot2" presStyleCnt="0">
        <dgm:presLayoutVars>
          <dgm:hierBranch val="r"/>
        </dgm:presLayoutVars>
      </dgm:prSet>
      <dgm:spPr/>
      <dgm:t>
        <a:bodyPr/>
        <a:lstStyle/>
        <a:p>
          <a:pPr rtl="1"/>
          <a:endParaRPr lang="ar-SY"/>
        </a:p>
      </dgm:t>
    </dgm:pt>
    <dgm:pt modelId="{B6F194E1-A249-4C64-9574-243E33C31380}" type="pres">
      <dgm:prSet presAssocID="{CB5138E5-E7E8-45DE-92B5-7D5B178D85E2}" presName="rootComposite" presStyleCnt="0"/>
      <dgm:spPr/>
      <dgm:t>
        <a:bodyPr/>
        <a:lstStyle/>
        <a:p>
          <a:pPr rtl="1"/>
          <a:endParaRPr lang="ar-SY"/>
        </a:p>
      </dgm:t>
    </dgm:pt>
    <dgm:pt modelId="{0088BBC7-D75E-4E2B-B46E-C12F80000B8C}" type="pres">
      <dgm:prSet presAssocID="{CB5138E5-E7E8-45DE-92B5-7D5B178D85E2}" presName="rootText" presStyleLbl="node4" presStyleIdx="10" presStyleCnt="11" custScaleX="148426" custScaleY="158033" custLinFactY="-77399" custLinFactNeighborX="59133" custLinFactNeighborY="-100000">
        <dgm:presLayoutVars>
          <dgm:chPref val="3"/>
        </dgm:presLayoutVars>
      </dgm:prSet>
      <dgm:spPr/>
      <dgm:t>
        <a:bodyPr/>
        <a:lstStyle/>
        <a:p>
          <a:pPr rtl="1"/>
          <a:endParaRPr lang="ar-SY"/>
        </a:p>
      </dgm:t>
    </dgm:pt>
    <dgm:pt modelId="{CCA51FE3-DF3B-4B02-8AF1-FD2CBCD202DC}" type="pres">
      <dgm:prSet presAssocID="{CB5138E5-E7E8-45DE-92B5-7D5B178D85E2}" presName="rootConnector" presStyleLbl="node4" presStyleIdx="10" presStyleCnt="11"/>
      <dgm:spPr/>
      <dgm:t>
        <a:bodyPr/>
        <a:lstStyle/>
        <a:p>
          <a:pPr rtl="1"/>
          <a:endParaRPr lang="ar-SA"/>
        </a:p>
      </dgm:t>
    </dgm:pt>
    <dgm:pt modelId="{2D1129AD-C1EC-4BAA-9A6B-D72A7D59CE7C}" type="pres">
      <dgm:prSet presAssocID="{CB5138E5-E7E8-45DE-92B5-7D5B178D85E2}" presName="hierChild4" presStyleCnt="0"/>
      <dgm:spPr/>
      <dgm:t>
        <a:bodyPr/>
        <a:lstStyle/>
        <a:p>
          <a:pPr rtl="1"/>
          <a:endParaRPr lang="ar-SY"/>
        </a:p>
      </dgm:t>
    </dgm:pt>
    <dgm:pt modelId="{A16C6819-3419-4C06-B4EA-CD4916A0D62F}" type="pres">
      <dgm:prSet presAssocID="{CB5138E5-E7E8-45DE-92B5-7D5B178D85E2}" presName="hierChild5" presStyleCnt="0"/>
      <dgm:spPr/>
      <dgm:t>
        <a:bodyPr/>
        <a:lstStyle/>
        <a:p>
          <a:pPr rtl="1"/>
          <a:endParaRPr lang="ar-SY"/>
        </a:p>
      </dgm:t>
    </dgm:pt>
    <dgm:pt modelId="{FD685A8F-0222-4174-B680-221A5048190D}" type="pres">
      <dgm:prSet presAssocID="{683532E1-D335-460B-937E-4D7325C3B34B}" presName="hierChild5" presStyleCnt="0"/>
      <dgm:spPr/>
      <dgm:t>
        <a:bodyPr/>
        <a:lstStyle/>
        <a:p>
          <a:pPr rtl="1"/>
          <a:endParaRPr lang="ar-SY"/>
        </a:p>
      </dgm:t>
    </dgm:pt>
    <dgm:pt modelId="{AC866482-D753-4D15-B0C7-2730D9EA6770}" type="pres">
      <dgm:prSet presAssocID="{35DD367C-0978-4CBD-A3FF-DF2D2D81A395}" presName="hierChild5" presStyleCnt="0"/>
      <dgm:spPr/>
      <dgm:t>
        <a:bodyPr/>
        <a:lstStyle/>
        <a:p>
          <a:pPr rtl="1"/>
          <a:endParaRPr lang="ar-SY"/>
        </a:p>
      </dgm:t>
    </dgm:pt>
    <dgm:pt modelId="{7C38BBDC-5765-458F-A6D0-DE6AB3A198BA}" type="pres">
      <dgm:prSet presAssocID="{365509F2-715D-41A7-BDC1-315D36110191}" presName="hierChild5" presStyleCnt="0"/>
      <dgm:spPr/>
      <dgm:t>
        <a:bodyPr/>
        <a:lstStyle/>
        <a:p>
          <a:pPr rtl="1"/>
          <a:endParaRPr lang="ar-SY"/>
        </a:p>
      </dgm:t>
    </dgm:pt>
    <dgm:pt modelId="{DB28AA5B-2AF1-4885-97C6-CC9FF15992B5}" type="pres">
      <dgm:prSet presAssocID="{D748091D-795D-4E04-A01A-0217E310CFBC}" presName="hierChild5" presStyleCnt="0"/>
      <dgm:spPr/>
      <dgm:t>
        <a:bodyPr/>
        <a:lstStyle/>
        <a:p>
          <a:pPr rtl="1"/>
          <a:endParaRPr lang="ar-SY"/>
        </a:p>
      </dgm:t>
    </dgm:pt>
    <dgm:pt modelId="{785B2C8C-9514-41DC-966A-521E5B078DF2}" type="pres">
      <dgm:prSet presAssocID="{22C7E5A5-75F3-42CE-836F-8BE309A06AD0}" presName="hierChild5" presStyleCnt="0"/>
      <dgm:spPr/>
      <dgm:t>
        <a:bodyPr/>
        <a:lstStyle/>
        <a:p>
          <a:pPr rtl="1"/>
          <a:endParaRPr lang="ar-SY"/>
        </a:p>
      </dgm:t>
    </dgm:pt>
    <dgm:pt modelId="{2E11ACEB-40A5-48F0-937D-01C76DC7AD12}" type="pres">
      <dgm:prSet presAssocID="{CA64710A-B5A1-409B-9420-BCC955DF3B44}" presName="hierChild5" presStyleCnt="0"/>
      <dgm:spPr/>
      <dgm:t>
        <a:bodyPr/>
        <a:lstStyle/>
        <a:p>
          <a:pPr rtl="1"/>
          <a:endParaRPr lang="ar-SY"/>
        </a:p>
      </dgm:t>
    </dgm:pt>
    <dgm:pt modelId="{EE35CDE7-7531-43F8-99DA-F2BB7E206238}" type="pres">
      <dgm:prSet presAssocID="{BF1C4D67-2D1D-412D-86CE-EDAE78AD3E8F}" presName="hierChild3" presStyleCnt="0"/>
      <dgm:spPr/>
      <dgm:t>
        <a:bodyPr/>
        <a:lstStyle/>
        <a:p>
          <a:pPr rtl="1"/>
          <a:endParaRPr lang="ar-SY"/>
        </a:p>
      </dgm:t>
    </dgm:pt>
    <dgm:pt modelId="{EB34C655-D9E5-4E39-8226-3E45434ACD90}" type="pres">
      <dgm:prSet presAssocID="{90EAD95B-47A5-4F03-BE86-573E0286A673}" presName="hierRoot1" presStyleCnt="0">
        <dgm:presLayoutVars>
          <dgm:hierBranch val="init"/>
        </dgm:presLayoutVars>
      </dgm:prSet>
      <dgm:spPr/>
      <dgm:t>
        <a:bodyPr/>
        <a:lstStyle/>
        <a:p>
          <a:pPr rtl="1"/>
          <a:endParaRPr lang="ar-SY"/>
        </a:p>
      </dgm:t>
    </dgm:pt>
    <dgm:pt modelId="{E31E7C95-E19E-4285-9AA0-FAE2A985423B}" type="pres">
      <dgm:prSet presAssocID="{90EAD95B-47A5-4F03-BE86-573E0286A673}" presName="rootComposite1" presStyleCnt="0"/>
      <dgm:spPr/>
      <dgm:t>
        <a:bodyPr/>
        <a:lstStyle/>
        <a:p>
          <a:pPr rtl="1"/>
          <a:endParaRPr lang="ar-SY"/>
        </a:p>
      </dgm:t>
    </dgm:pt>
    <dgm:pt modelId="{396E427E-69F7-4A79-835A-AAFE11C8F502}" type="pres">
      <dgm:prSet presAssocID="{90EAD95B-47A5-4F03-BE86-573E0286A673}" presName="rootText1" presStyleLbl="node0" presStyleIdx="1" presStyleCnt="3">
        <dgm:presLayoutVars>
          <dgm:chPref val="3"/>
        </dgm:presLayoutVars>
      </dgm:prSet>
      <dgm:spPr/>
      <dgm:t>
        <a:bodyPr/>
        <a:lstStyle/>
        <a:p>
          <a:pPr rtl="1"/>
          <a:endParaRPr lang="ar-SA"/>
        </a:p>
      </dgm:t>
    </dgm:pt>
    <dgm:pt modelId="{B839F69C-7F25-4429-B0B7-8AF1168EA4E4}" type="pres">
      <dgm:prSet presAssocID="{90EAD95B-47A5-4F03-BE86-573E0286A673}" presName="rootConnector1" presStyleLbl="node1" presStyleIdx="0" presStyleCnt="0"/>
      <dgm:spPr/>
      <dgm:t>
        <a:bodyPr/>
        <a:lstStyle/>
        <a:p>
          <a:pPr rtl="1"/>
          <a:endParaRPr lang="ar-SA"/>
        </a:p>
      </dgm:t>
    </dgm:pt>
    <dgm:pt modelId="{7265C5F7-3917-4C49-B9C9-C467133690AD}" type="pres">
      <dgm:prSet presAssocID="{90EAD95B-47A5-4F03-BE86-573E0286A673}" presName="hierChild2" presStyleCnt="0"/>
      <dgm:spPr/>
      <dgm:t>
        <a:bodyPr/>
        <a:lstStyle/>
        <a:p>
          <a:pPr rtl="1"/>
          <a:endParaRPr lang="ar-SY"/>
        </a:p>
      </dgm:t>
    </dgm:pt>
    <dgm:pt modelId="{50F0C9B8-26E7-48B3-B0E1-3A8B2CB8AA77}" type="pres">
      <dgm:prSet presAssocID="{1CA12AD2-5CAA-4635-BE9B-1639A5E7E5B2}" presName="Name37" presStyleLbl="parChTrans1D2" presStyleIdx="1" presStyleCnt="3"/>
      <dgm:spPr/>
      <dgm:t>
        <a:bodyPr/>
        <a:lstStyle/>
        <a:p>
          <a:pPr rtl="1"/>
          <a:endParaRPr lang="ar-SA"/>
        </a:p>
      </dgm:t>
    </dgm:pt>
    <dgm:pt modelId="{16E20DA4-DC29-47CD-BD74-C88B68B86DFA}" type="pres">
      <dgm:prSet presAssocID="{265D5328-1CFC-463D-B01B-D64218DA1472}" presName="hierRoot2" presStyleCnt="0">
        <dgm:presLayoutVars>
          <dgm:hierBranch val="init"/>
        </dgm:presLayoutVars>
      </dgm:prSet>
      <dgm:spPr/>
      <dgm:t>
        <a:bodyPr/>
        <a:lstStyle/>
        <a:p>
          <a:pPr rtl="1"/>
          <a:endParaRPr lang="ar-SY"/>
        </a:p>
      </dgm:t>
    </dgm:pt>
    <dgm:pt modelId="{DB177E55-BAF4-48D6-94E3-387255CD45E8}" type="pres">
      <dgm:prSet presAssocID="{265D5328-1CFC-463D-B01B-D64218DA1472}" presName="rootComposite" presStyleCnt="0"/>
      <dgm:spPr/>
      <dgm:t>
        <a:bodyPr/>
        <a:lstStyle/>
        <a:p>
          <a:pPr rtl="1"/>
          <a:endParaRPr lang="ar-SY"/>
        </a:p>
      </dgm:t>
    </dgm:pt>
    <dgm:pt modelId="{893E235D-ACCE-4076-94AB-AD3D63775B27}" type="pres">
      <dgm:prSet presAssocID="{265D5328-1CFC-463D-B01B-D64218DA1472}" presName="rootText" presStyleLbl="node2" presStyleIdx="1" presStyleCnt="3">
        <dgm:presLayoutVars>
          <dgm:chPref val="3"/>
        </dgm:presLayoutVars>
      </dgm:prSet>
      <dgm:spPr/>
      <dgm:t>
        <a:bodyPr/>
        <a:lstStyle/>
        <a:p>
          <a:pPr rtl="1"/>
          <a:endParaRPr lang="ar-SY"/>
        </a:p>
      </dgm:t>
    </dgm:pt>
    <dgm:pt modelId="{F96FC4BE-4BB4-49CC-B841-55FF138891BA}" type="pres">
      <dgm:prSet presAssocID="{265D5328-1CFC-463D-B01B-D64218DA1472}" presName="rootConnector" presStyleLbl="node2" presStyleIdx="1" presStyleCnt="3"/>
      <dgm:spPr/>
      <dgm:t>
        <a:bodyPr/>
        <a:lstStyle/>
        <a:p>
          <a:pPr rtl="1"/>
          <a:endParaRPr lang="ar-SA"/>
        </a:p>
      </dgm:t>
    </dgm:pt>
    <dgm:pt modelId="{6E8298FA-B6CF-4D4F-8BFF-8A226E54AC0E}" type="pres">
      <dgm:prSet presAssocID="{265D5328-1CFC-463D-B01B-D64218DA1472}" presName="hierChild4" presStyleCnt="0"/>
      <dgm:spPr/>
      <dgm:t>
        <a:bodyPr/>
        <a:lstStyle/>
        <a:p>
          <a:pPr rtl="1"/>
          <a:endParaRPr lang="ar-SY"/>
        </a:p>
      </dgm:t>
    </dgm:pt>
    <dgm:pt modelId="{47AE31A4-2896-4D44-9D40-09DDBB27939D}" type="pres">
      <dgm:prSet presAssocID="{265D5328-1CFC-463D-B01B-D64218DA1472}" presName="hierChild5" presStyleCnt="0"/>
      <dgm:spPr/>
      <dgm:t>
        <a:bodyPr/>
        <a:lstStyle/>
        <a:p>
          <a:pPr rtl="1"/>
          <a:endParaRPr lang="ar-SY"/>
        </a:p>
      </dgm:t>
    </dgm:pt>
    <dgm:pt modelId="{1EC552BB-3DA4-40A1-8D48-84FC5D07E2F4}" type="pres">
      <dgm:prSet presAssocID="{90EAD95B-47A5-4F03-BE86-573E0286A673}" presName="hierChild3" presStyleCnt="0"/>
      <dgm:spPr/>
      <dgm:t>
        <a:bodyPr/>
        <a:lstStyle/>
        <a:p>
          <a:pPr rtl="1"/>
          <a:endParaRPr lang="ar-SY"/>
        </a:p>
      </dgm:t>
    </dgm:pt>
    <dgm:pt modelId="{BD4144C4-86F8-4195-8E8D-2270CDAC0FFD}" type="pres">
      <dgm:prSet presAssocID="{79D75930-02A8-4263-99DC-9A1CDCF2EA59}" presName="hierRoot1" presStyleCnt="0">
        <dgm:presLayoutVars>
          <dgm:hierBranch val="init"/>
        </dgm:presLayoutVars>
      </dgm:prSet>
      <dgm:spPr/>
      <dgm:t>
        <a:bodyPr/>
        <a:lstStyle/>
        <a:p>
          <a:pPr rtl="1"/>
          <a:endParaRPr lang="ar-SY"/>
        </a:p>
      </dgm:t>
    </dgm:pt>
    <dgm:pt modelId="{1E19FF72-3102-40CE-B5FC-F93FFC2F95E3}" type="pres">
      <dgm:prSet presAssocID="{79D75930-02A8-4263-99DC-9A1CDCF2EA59}" presName="rootComposite1" presStyleCnt="0"/>
      <dgm:spPr/>
      <dgm:t>
        <a:bodyPr/>
        <a:lstStyle/>
        <a:p>
          <a:pPr rtl="1"/>
          <a:endParaRPr lang="ar-SY"/>
        </a:p>
      </dgm:t>
    </dgm:pt>
    <dgm:pt modelId="{9ABAF954-6B3A-453C-A547-732BB33D2076}" type="pres">
      <dgm:prSet presAssocID="{79D75930-02A8-4263-99DC-9A1CDCF2EA59}" presName="rootText1" presStyleLbl="node0" presStyleIdx="2" presStyleCnt="3">
        <dgm:presLayoutVars>
          <dgm:chPref val="3"/>
        </dgm:presLayoutVars>
      </dgm:prSet>
      <dgm:spPr/>
      <dgm:t>
        <a:bodyPr/>
        <a:lstStyle/>
        <a:p>
          <a:pPr rtl="1"/>
          <a:endParaRPr lang="ar-SA"/>
        </a:p>
      </dgm:t>
    </dgm:pt>
    <dgm:pt modelId="{83F6DD90-CC47-480C-B79F-304105A05CF4}" type="pres">
      <dgm:prSet presAssocID="{79D75930-02A8-4263-99DC-9A1CDCF2EA59}" presName="rootConnector1" presStyleLbl="node1" presStyleIdx="0" presStyleCnt="0"/>
      <dgm:spPr/>
      <dgm:t>
        <a:bodyPr/>
        <a:lstStyle/>
        <a:p>
          <a:pPr rtl="1"/>
          <a:endParaRPr lang="ar-SA"/>
        </a:p>
      </dgm:t>
    </dgm:pt>
    <dgm:pt modelId="{5E7477AB-5D47-41B6-BA3C-85BF1F190B05}" type="pres">
      <dgm:prSet presAssocID="{79D75930-02A8-4263-99DC-9A1CDCF2EA59}" presName="hierChild2" presStyleCnt="0"/>
      <dgm:spPr/>
      <dgm:t>
        <a:bodyPr/>
        <a:lstStyle/>
        <a:p>
          <a:pPr rtl="1"/>
          <a:endParaRPr lang="ar-SY"/>
        </a:p>
      </dgm:t>
    </dgm:pt>
    <dgm:pt modelId="{EB22037C-90E2-4C94-8A96-0D41D1C041DA}" type="pres">
      <dgm:prSet presAssocID="{A44A4785-A1A3-4A60-A1FA-E9D147600BA0}" presName="Name37" presStyleLbl="parChTrans1D2" presStyleIdx="2" presStyleCnt="3"/>
      <dgm:spPr/>
      <dgm:t>
        <a:bodyPr/>
        <a:lstStyle/>
        <a:p>
          <a:pPr rtl="1"/>
          <a:endParaRPr lang="ar-SA"/>
        </a:p>
      </dgm:t>
    </dgm:pt>
    <dgm:pt modelId="{C8F1E898-77DE-4F6D-82C2-477B6A770A7C}" type="pres">
      <dgm:prSet presAssocID="{89A0E565-8A48-462E-B55B-00101CA05959}" presName="hierRoot2" presStyleCnt="0">
        <dgm:presLayoutVars>
          <dgm:hierBranch val="init"/>
        </dgm:presLayoutVars>
      </dgm:prSet>
      <dgm:spPr/>
      <dgm:t>
        <a:bodyPr/>
        <a:lstStyle/>
        <a:p>
          <a:pPr rtl="1"/>
          <a:endParaRPr lang="ar-SY"/>
        </a:p>
      </dgm:t>
    </dgm:pt>
    <dgm:pt modelId="{1569E808-1C36-4B04-851A-FC010EB3AA1D}" type="pres">
      <dgm:prSet presAssocID="{89A0E565-8A48-462E-B55B-00101CA05959}" presName="rootComposite" presStyleCnt="0"/>
      <dgm:spPr/>
      <dgm:t>
        <a:bodyPr/>
        <a:lstStyle/>
        <a:p>
          <a:pPr rtl="1"/>
          <a:endParaRPr lang="ar-SY"/>
        </a:p>
      </dgm:t>
    </dgm:pt>
    <dgm:pt modelId="{5391C993-C314-4A08-B95F-FE82316F9C89}" type="pres">
      <dgm:prSet presAssocID="{89A0E565-8A48-462E-B55B-00101CA05959}" presName="rootText" presStyleLbl="node2" presStyleIdx="2" presStyleCnt="3" custScaleX="167463" custScaleY="431475">
        <dgm:presLayoutVars>
          <dgm:chPref val="3"/>
        </dgm:presLayoutVars>
      </dgm:prSet>
      <dgm:spPr/>
      <dgm:t>
        <a:bodyPr/>
        <a:lstStyle/>
        <a:p>
          <a:pPr rtl="1"/>
          <a:endParaRPr lang="ar-SA"/>
        </a:p>
      </dgm:t>
    </dgm:pt>
    <dgm:pt modelId="{AA7713A8-D0A4-42D1-AA1E-963A71DF0B18}" type="pres">
      <dgm:prSet presAssocID="{89A0E565-8A48-462E-B55B-00101CA05959}" presName="rootConnector" presStyleLbl="node2" presStyleIdx="2" presStyleCnt="3"/>
      <dgm:spPr/>
      <dgm:t>
        <a:bodyPr/>
        <a:lstStyle/>
        <a:p>
          <a:pPr rtl="1"/>
          <a:endParaRPr lang="ar-SA"/>
        </a:p>
      </dgm:t>
    </dgm:pt>
    <dgm:pt modelId="{B4118A3D-3B56-4BFD-A1F1-78ABE140352A}" type="pres">
      <dgm:prSet presAssocID="{89A0E565-8A48-462E-B55B-00101CA05959}" presName="hierChild4" presStyleCnt="0"/>
      <dgm:spPr/>
      <dgm:t>
        <a:bodyPr/>
        <a:lstStyle/>
        <a:p>
          <a:pPr rtl="1"/>
          <a:endParaRPr lang="ar-SY"/>
        </a:p>
      </dgm:t>
    </dgm:pt>
    <dgm:pt modelId="{0698BFC5-FFAA-43A9-8E69-A238D4C013D6}" type="pres">
      <dgm:prSet presAssocID="{89A0E565-8A48-462E-B55B-00101CA05959}" presName="hierChild5" presStyleCnt="0"/>
      <dgm:spPr/>
      <dgm:t>
        <a:bodyPr/>
        <a:lstStyle/>
        <a:p>
          <a:pPr rtl="1"/>
          <a:endParaRPr lang="ar-SY"/>
        </a:p>
      </dgm:t>
    </dgm:pt>
    <dgm:pt modelId="{6C2DF813-10AB-4FDA-B0E6-40D908311102}" type="pres">
      <dgm:prSet presAssocID="{79D75930-02A8-4263-99DC-9A1CDCF2EA59}" presName="hierChild3" presStyleCnt="0"/>
      <dgm:spPr/>
      <dgm:t>
        <a:bodyPr/>
        <a:lstStyle/>
        <a:p>
          <a:pPr rtl="1"/>
          <a:endParaRPr lang="ar-SY"/>
        </a:p>
      </dgm:t>
    </dgm:pt>
  </dgm:ptLst>
  <dgm:cxnLst>
    <dgm:cxn modelId="{7C1C3668-A9DB-4786-BEB6-2D3587E900E4}" type="presOf" srcId="{90EAD95B-47A5-4F03-BE86-573E0286A673}" destId="{396E427E-69F7-4A79-835A-AAFE11C8F502}" srcOrd="0" destOrd="0" presId="urn:microsoft.com/office/officeart/2005/8/layout/orgChart1"/>
    <dgm:cxn modelId="{FDC9084F-0AA9-441F-9FEF-9AA442877C84}" type="presOf" srcId="{BF4B728B-D9F8-4FBB-8569-F449253BF736}" destId="{537287A1-6AC1-45A9-B232-246E07A0D318}" srcOrd="1" destOrd="0" presId="urn:microsoft.com/office/officeart/2005/8/layout/orgChart1"/>
    <dgm:cxn modelId="{F744115F-DD99-4270-945B-740DD2E5C323}" type="presOf" srcId="{CA64710A-B5A1-409B-9420-BCC955DF3B44}" destId="{951944E5-A821-46DD-96E2-8D5EDB4AEDEB}" srcOrd="0" destOrd="0" presId="urn:microsoft.com/office/officeart/2005/8/layout/orgChart1"/>
    <dgm:cxn modelId="{E8DC9E2E-F4A5-4F14-8368-AA95D69BC0A9}" type="presOf" srcId="{35C7BABC-EDAE-476C-A8F3-949DAAFAB7EB}" destId="{4CAB901D-2C6B-4B40-8A43-A048D8FE3A25}" srcOrd="0" destOrd="0" presId="urn:microsoft.com/office/officeart/2005/8/layout/orgChart1"/>
    <dgm:cxn modelId="{18F524EC-DA70-4BAE-BD5B-6ADE1EDEDE92}" type="presOf" srcId="{35DD367C-0978-4CBD-A3FF-DF2D2D81A395}" destId="{E9039F06-8029-455E-A64F-EA66B3BCAF77}" srcOrd="1" destOrd="0" presId="urn:microsoft.com/office/officeart/2005/8/layout/orgChart1"/>
    <dgm:cxn modelId="{04069CBD-33C7-4CF8-9446-D72610F1BADF}" type="presOf" srcId="{BF1C4D67-2D1D-412D-86CE-EDAE78AD3E8F}" destId="{34605E3A-8B7B-42EA-BC3B-78BABD76C2C7}" srcOrd="1" destOrd="0" presId="urn:microsoft.com/office/officeart/2005/8/layout/orgChart1"/>
    <dgm:cxn modelId="{8C217DFA-76DD-4B58-9786-B9684B258BA4}" type="presOf" srcId="{F578BC77-C6EE-4A42-8F93-05FF708D78F2}" destId="{5FBD8572-6C07-45F4-ACD0-B881D8D90FB5}" srcOrd="0" destOrd="0" presId="urn:microsoft.com/office/officeart/2005/8/layout/orgChart1"/>
    <dgm:cxn modelId="{F6381A94-36F5-4CCC-AE7E-402D0033298E}" srcId="{855FF7A2-8844-4883-A30E-338849D54CDF}" destId="{BF1C4D67-2D1D-412D-86CE-EDAE78AD3E8F}" srcOrd="0" destOrd="0" parTransId="{78C189A4-C95B-407D-A0FB-E691B4CC4297}" sibTransId="{40F96F85-6C4D-4073-8BC6-B820C74DD422}"/>
    <dgm:cxn modelId="{8EF15F89-F48A-4693-AB4A-CADB77866D43}" type="presOf" srcId="{CB5138E5-E7E8-45DE-92B5-7D5B178D85E2}" destId="{0088BBC7-D75E-4E2B-B46E-C12F80000B8C}" srcOrd="0" destOrd="0" presId="urn:microsoft.com/office/officeart/2005/8/layout/orgChart1"/>
    <dgm:cxn modelId="{F831DC27-E305-4554-BF2B-12B1376563D2}" type="presOf" srcId="{B46A814D-241F-42C8-98E0-673FA0FFC61A}" destId="{9F997C7D-497E-4BAE-AB2F-CFF44D224E1D}" srcOrd="0" destOrd="0" presId="urn:microsoft.com/office/officeart/2005/8/layout/orgChart1"/>
    <dgm:cxn modelId="{E2E9F562-DA56-4634-A706-4332CF578ABC}" type="presOf" srcId="{1CA12AD2-5CAA-4635-BE9B-1639A5E7E5B2}" destId="{50F0C9B8-26E7-48B3-B0E1-3A8B2CB8AA77}" srcOrd="0" destOrd="0" presId="urn:microsoft.com/office/officeart/2005/8/layout/orgChart1"/>
    <dgm:cxn modelId="{52EC201D-A291-4FC6-BB22-8897B98EAB0B}" type="presOf" srcId="{E5D88DFC-50C6-4A83-A947-AE3C9204DD50}" destId="{87C6358A-0922-4174-8A05-742E360BAEB4}" srcOrd="0" destOrd="0" presId="urn:microsoft.com/office/officeart/2005/8/layout/orgChart1"/>
    <dgm:cxn modelId="{329BA77B-210E-43F8-B528-AEC450FC394D}" type="presOf" srcId="{CB5138E5-E7E8-45DE-92B5-7D5B178D85E2}" destId="{CCA51FE3-DF3B-4B02-8AF1-FD2CBCD202DC}" srcOrd="1" destOrd="0" presId="urn:microsoft.com/office/officeart/2005/8/layout/orgChart1"/>
    <dgm:cxn modelId="{F2FB412A-EFB5-482B-9BDE-58F4FD8B10DE}" type="presOf" srcId="{CA98B8BF-0E2B-483A-BBAB-9202725C450B}" destId="{E92A0AA5-8786-4905-8FFE-F9DEA85E3B64}" srcOrd="0" destOrd="0" presId="urn:microsoft.com/office/officeart/2005/8/layout/orgChart1"/>
    <dgm:cxn modelId="{A425DE28-C8C8-4F15-89EA-3FB1298DB793}" type="presOf" srcId="{90EAD95B-47A5-4F03-BE86-573E0286A673}" destId="{B839F69C-7F25-4429-B0B7-8AF1168EA4E4}" srcOrd="1" destOrd="0" presId="urn:microsoft.com/office/officeart/2005/8/layout/orgChart1"/>
    <dgm:cxn modelId="{0D1A8BAA-C3C4-4713-934A-67F3DF63853C}" type="presOf" srcId="{B46A814D-241F-42C8-98E0-673FA0FFC61A}" destId="{6459AFD7-D4EE-4992-BB99-9B99DE04353E}" srcOrd="1" destOrd="0" presId="urn:microsoft.com/office/officeart/2005/8/layout/orgChart1"/>
    <dgm:cxn modelId="{45E5097B-06A5-4A1C-9E8F-CFB88D0B4A6C}" type="presOf" srcId="{970EEA4F-D962-4DEC-BA99-26BF85DAE110}" destId="{9D08A782-CEDE-4F0C-BDA3-E23B96F8FED7}" srcOrd="0" destOrd="0" presId="urn:microsoft.com/office/officeart/2005/8/layout/orgChart1"/>
    <dgm:cxn modelId="{489AA094-EBB2-4E83-92B7-F3AC791BA7ED}" type="presOf" srcId="{855FF7A2-8844-4883-A30E-338849D54CDF}" destId="{8260FA26-43BD-4307-BD7F-30C599ACD0CE}" srcOrd="0" destOrd="0" presId="urn:microsoft.com/office/officeart/2005/8/layout/orgChart1"/>
    <dgm:cxn modelId="{31B4C729-4DFE-4014-86AD-BA496F8FA235}" type="presOf" srcId="{A44A4785-A1A3-4A60-A1FA-E9D147600BA0}" destId="{EB22037C-90E2-4C94-8A96-0D41D1C041DA}" srcOrd="0" destOrd="0" presId="urn:microsoft.com/office/officeart/2005/8/layout/orgChart1"/>
    <dgm:cxn modelId="{B25167C9-AC2F-4533-A2BA-BC193CC572B8}" srcId="{683532E1-D335-460B-937E-4D7325C3B34B}" destId="{B46A814D-241F-42C8-98E0-673FA0FFC61A}" srcOrd="0" destOrd="0" parTransId="{CA98B8BF-0E2B-483A-BBAB-9202725C450B}" sibTransId="{5FE0DF35-8808-40A6-A318-FB8A0E3CB143}"/>
    <dgm:cxn modelId="{EF730C45-8724-4E09-868C-B347ED4A6B26}" type="presOf" srcId="{1E7B2D48-FFCA-4B57-9397-37840BBD7D66}" destId="{6A938FC7-D96F-4EA9-AD7A-FA96D98CF41A}" srcOrd="0" destOrd="0" presId="urn:microsoft.com/office/officeart/2005/8/layout/orgChart1"/>
    <dgm:cxn modelId="{F69AEA49-5E0B-402A-BB49-1C69D17982A3}" type="presOf" srcId="{AF834082-0ACD-4696-A36B-0EE4704B3FE4}" destId="{39D4926E-C33B-44B7-988E-1FF69B78753F}" srcOrd="0" destOrd="0" presId="urn:microsoft.com/office/officeart/2005/8/layout/orgChart1"/>
    <dgm:cxn modelId="{E3250CF5-D604-47F2-BEBB-43E032724DED}" type="presOf" srcId="{1251861E-5D05-4106-842A-93D8CD0A4533}" destId="{633C216C-BBD2-4976-B646-B6CF567F2379}" srcOrd="1" destOrd="0" presId="urn:microsoft.com/office/officeart/2005/8/layout/orgChart1"/>
    <dgm:cxn modelId="{D0BC2491-39C2-4BC6-BC18-E45A33389FBE}" srcId="{D5583D7B-332D-44B9-A584-9720B2C5C9B9}" destId="{ACDA7320-A4F7-46E7-A153-6C1404C51A32}" srcOrd="0" destOrd="0" parTransId="{1E7B2D48-FFCA-4B57-9397-37840BBD7D66}" sibTransId="{01537352-D7E4-40BA-ACC1-3D28F933730D}"/>
    <dgm:cxn modelId="{F1D54308-771D-499F-9692-30F412E33368}" srcId="{D748091D-795D-4E04-A01A-0217E310CFBC}" destId="{365509F2-715D-41A7-BDC1-315D36110191}" srcOrd="0" destOrd="0" parTransId="{970EEA4F-D962-4DEC-BA99-26BF85DAE110}" sibTransId="{87B7E0CE-FB41-408A-9EC1-D45E68C36833}"/>
    <dgm:cxn modelId="{99E6FF79-BE01-47E4-8471-F9269AD929DF}" srcId="{BF1C4D67-2D1D-412D-86CE-EDAE78AD3E8F}" destId="{CA64710A-B5A1-409B-9420-BCC955DF3B44}" srcOrd="0" destOrd="0" parTransId="{C1A74A3A-B156-4488-B07D-01ABA21ACB00}" sibTransId="{6E1D07DF-2FE1-488F-9536-6C7FD4BBFB4D}"/>
    <dgm:cxn modelId="{248FC855-B0C3-47F6-81BB-897AE052A701}" srcId="{22C7E5A5-75F3-42CE-836F-8BE309A06AD0}" destId="{D748091D-795D-4E04-A01A-0217E310CFBC}" srcOrd="1" destOrd="0" parTransId="{E5D88DFC-50C6-4A83-A947-AE3C9204DD50}" sibTransId="{4CEBF846-81B5-404F-9379-589A80D0B261}"/>
    <dgm:cxn modelId="{BC174EF6-A3B5-4BC4-9048-68B59F171CF4}" type="presOf" srcId="{683532E1-D335-460B-937E-4D7325C3B34B}" destId="{A89DA606-5C5D-41CE-8DB8-20395F4DD051}" srcOrd="1" destOrd="0" presId="urn:microsoft.com/office/officeart/2005/8/layout/orgChart1"/>
    <dgm:cxn modelId="{25471774-4700-42F3-8166-442E7A2D6278}" srcId="{855FF7A2-8844-4883-A30E-338849D54CDF}" destId="{79D75930-02A8-4263-99DC-9A1CDCF2EA59}" srcOrd="2" destOrd="0" parTransId="{F4424907-2041-4C62-9D48-E84F03B7C002}" sibTransId="{BB4526AC-E1A7-4B19-A4AD-0202A05B30AC}"/>
    <dgm:cxn modelId="{3E1BB8B7-DD43-445C-9AFD-041E1D69E278}" type="presOf" srcId="{683532E1-D335-460B-937E-4D7325C3B34B}" destId="{5E03026F-1DC2-4336-B2E1-2154EE518130}" srcOrd="0" destOrd="0" presId="urn:microsoft.com/office/officeart/2005/8/layout/orgChart1"/>
    <dgm:cxn modelId="{4E6C8772-D2B2-4C4E-9117-C08469BB9F7C}" type="presOf" srcId="{D748091D-795D-4E04-A01A-0217E310CFBC}" destId="{D83E206E-0534-4657-9946-286CCE3BCDBE}" srcOrd="0" destOrd="0" presId="urn:microsoft.com/office/officeart/2005/8/layout/orgChart1"/>
    <dgm:cxn modelId="{1D75E9DC-F3B8-413C-8EC7-FED3AE19F58F}" srcId="{90EAD95B-47A5-4F03-BE86-573E0286A673}" destId="{265D5328-1CFC-463D-B01B-D64218DA1472}" srcOrd="0" destOrd="0" parTransId="{1CA12AD2-5CAA-4635-BE9B-1639A5E7E5B2}" sibTransId="{F09C3542-E9ED-4FA6-A77E-2716E0A18374}"/>
    <dgm:cxn modelId="{DCA2A23A-4279-46A5-A90D-8860A1B93659}" type="presOf" srcId="{BF1C4D67-2D1D-412D-86CE-EDAE78AD3E8F}" destId="{EC251BAA-48A8-4142-A370-B4750EE52342}" srcOrd="0" destOrd="0" presId="urn:microsoft.com/office/officeart/2005/8/layout/orgChart1"/>
    <dgm:cxn modelId="{05D9F7BD-D65D-483F-A916-29494776C423}" type="presOf" srcId="{D5583D7B-332D-44B9-A584-9720B2C5C9B9}" destId="{047A339B-13FD-46A0-815B-1950BB6A1041}" srcOrd="1" destOrd="0" presId="urn:microsoft.com/office/officeart/2005/8/layout/orgChart1"/>
    <dgm:cxn modelId="{8179438D-47A4-47B7-A104-D8744DFA797F}" type="presOf" srcId="{79D75930-02A8-4263-99DC-9A1CDCF2EA59}" destId="{9ABAF954-6B3A-453C-A547-732BB33D2076}" srcOrd="0" destOrd="0" presId="urn:microsoft.com/office/officeart/2005/8/layout/orgChart1"/>
    <dgm:cxn modelId="{D27B89D0-7AFB-4B65-8D00-C8F303FD50C0}" type="presOf" srcId="{265D5328-1CFC-463D-B01B-D64218DA1472}" destId="{893E235D-ACCE-4076-94AB-AD3D63775B27}" srcOrd="0" destOrd="0" presId="urn:microsoft.com/office/officeart/2005/8/layout/orgChart1"/>
    <dgm:cxn modelId="{2E997969-3EEB-4507-851D-935E2F388B89}" type="presOf" srcId="{D8AE4CF3-30D5-42CD-91FD-108E89EA5042}" destId="{EEA87446-30C9-4382-8C05-159F5588D689}" srcOrd="0" destOrd="0" presId="urn:microsoft.com/office/officeart/2005/8/layout/orgChart1"/>
    <dgm:cxn modelId="{5BBEC6AD-62C3-4AD4-9672-7E5FDCFE5C45}" srcId="{855FF7A2-8844-4883-A30E-338849D54CDF}" destId="{90EAD95B-47A5-4F03-BE86-573E0286A673}" srcOrd="1" destOrd="0" parTransId="{9C2AA615-26D0-44BC-BA3B-400B514853FC}" sibTransId="{D9BC3C5B-311A-41A2-BC17-42F8F527121C}"/>
    <dgm:cxn modelId="{6A20FCFD-282D-4A28-BDE8-81D5E8E820BF}" type="presOf" srcId="{22C7E5A5-75F3-42CE-836F-8BE309A06AD0}" destId="{04532F00-CAB5-40F6-B5E8-95B9BD92952F}" srcOrd="1" destOrd="0" presId="urn:microsoft.com/office/officeart/2005/8/layout/orgChart1"/>
    <dgm:cxn modelId="{C3922EAE-18AF-4DF3-96EF-076947EE747C}" type="presOf" srcId="{365509F2-715D-41A7-BDC1-315D36110191}" destId="{6691BDBB-F50A-46BC-B04D-7CC24C151B9A}" srcOrd="1" destOrd="0" presId="urn:microsoft.com/office/officeart/2005/8/layout/orgChart1"/>
    <dgm:cxn modelId="{BD9B7BAB-BE91-48E5-9801-AF5E21C0551F}" type="presOf" srcId="{265D5328-1CFC-463D-B01B-D64218DA1472}" destId="{F96FC4BE-4BB4-49CC-B841-55FF138891BA}" srcOrd="1" destOrd="0" presId="urn:microsoft.com/office/officeart/2005/8/layout/orgChart1"/>
    <dgm:cxn modelId="{9935B796-A493-443E-A834-455EFAD23CC9}" srcId="{79D75930-02A8-4263-99DC-9A1CDCF2EA59}" destId="{89A0E565-8A48-462E-B55B-00101CA05959}" srcOrd="0" destOrd="0" parTransId="{A44A4785-A1A3-4A60-A1FA-E9D147600BA0}" sibTransId="{A98CE0D8-EDEA-49A1-A23A-B1A7E8B9D64E}"/>
    <dgm:cxn modelId="{FAE90D50-4174-46A6-9C21-A513CAD8AE19}" srcId="{ACDA7320-A4F7-46E7-A153-6C1404C51A32}" destId="{1251861E-5D05-4106-842A-93D8CD0A4533}" srcOrd="0" destOrd="0" parTransId="{D8AE4CF3-30D5-42CD-91FD-108E89EA5042}" sibTransId="{BEF86EC3-59F3-4F99-B2A1-D78994F7E65F}"/>
    <dgm:cxn modelId="{969C104D-501E-4685-A8F6-C11EA349FD67}" type="presOf" srcId="{22C7E5A5-75F3-42CE-836F-8BE309A06AD0}" destId="{EA667CA9-46D2-4DFB-865D-B484289A62E9}" srcOrd="0" destOrd="0" presId="urn:microsoft.com/office/officeart/2005/8/layout/orgChart1"/>
    <dgm:cxn modelId="{19D4A017-4BE4-4171-8736-E7C8DA9D6B34}" type="presOf" srcId="{BF4B728B-D9F8-4FBB-8569-F449253BF736}" destId="{98A6C598-985C-47E2-A6DF-FB5F08C1BFA3}" srcOrd="0" destOrd="0" presId="urn:microsoft.com/office/officeart/2005/8/layout/orgChart1"/>
    <dgm:cxn modelId="{16001E26-5EC5-47D9-A563-B3FEEB3B8E63}" type="presOf" srcId="{ACDA7320-A4F7-46E7-A153-6C1404C51A32}" destId="{C59F3AC5-1422-4EBD-84C6-9F4B72C766C9}" srcOrd="1" destOrd="0" presId="urn:microsoft.com/office/officeart/2005/8/layout/orgChart1"/>
    <dgm:cxn modelId="{F21F17CB-8A2F-4A2E-A629-53E47D413297}" srcId="{35DD367C-0978-4CBD-A3FF-DF2D2D81A395}" destId="{683532E1-D335-460B-937E-4D7325C3B34B}" srcOrd="0" destOrd="0" parTransId="{F578BC77-C6EE-4A42-8F93-05FF708D78F2}" sibTransId="{7E2D868B-4281-4169-9E31-4521AAF8E6F9}"/>
    <dgm:cxn modelId="{E3D66E51-4AB8-4EA5-A1E3-C258DA921E47}" type="presOf" srcId="{35DD367C-0978-4CBD-A3FF-DF2D2D81A395}" destId="{93CF4322-665F-4EE6-9DBE-EBD3626F71A1}" srcOrd="0" destOrd="0" presId="urn:microsoft.com/office/officeart/2005/8/layout/orgChart1"/>
    <dgm:cxn modelId="{7DF6F59A-1AA5-444B-9F73-5BA748250D46}" type="presOf" srcId="{C1A74A3A-B156-4488-B07D-01ABA21ACB00}" destId="{191953B9-BBA7-4C68-AEE8-509B7476B274}" srcOrd="0" destOrd="0" presId="urn:microsoft.com/office/officeart/2005/8/layout/orgChart1"/>
    <dgm:cxn modelId="{F8D2496A-3F50-4BD0-AB96-6957538E63AF}" type="presOf" srcId="{D9E32F82-ED9D-4E6E-91DA-1EACBBAF4224}" destId="{413D88F0-1566-4A04-B41E-AAF8375D3578}" srcOrd="0" destOrd="0" presId="urn:microsoft.com/office/officeart/2005/8/layout/orgChart1"/>
    <dgm:cxn modelId="{B7ED08F2-5A61-47ED-BE51-F2F5932A9D6B}" srcId="{365509F2-715D-41A7-BDC1-315D36110191}" destId="{35DD367C-0978-4CBD-A3FF-DF2D2D81A395}" srcOrd="1" destOrd="0" parTransId="{AF834082-0ACD-4696-A36B-0EE4704B3FE4}" sibTransId="{8AC0BCF2-072F-4DBF-A6ED-84499200D9AD}"/>
    <dgm:cxn modelId="{98213125-FD82-4D42-A64A-7BB0141725FE}" type="presOf" srcId="{79D75930-02A8-4263-99DC-9A1CDCF2EA59}" destId="{83F6DD90-CC47-480C-B79F-304105A05CF4}" srcOrd="1" destOrd="0" presId="urn:microsoft.com/office/officeart/2005/8/layout/orgChart1"/>
    <dgm:cxn modelId="{DB2D87F2-CC36-4989-9790-EA6B3150CAA3}" srcId="{683532E1-D335-460B-937E-4D7325C3B34B}" destId="{CB5138E5-E7E8-45DE-92B5-7D5B178D85E2}" srcOrd="1" destOrd="0" parTransId="{D9E32F82-ED9D-4E6E-91DA-1EACBBAF4224}" sibTransId="{38E7669F-B16B-4DA9-8DD6-7FC060D97556}"/>
    <dgm:cxn modelId="{6868583A-FBC5-43F2-816E-D4D35D0812A5}" type="presOf" srcId="{B5C54780-BE7F-46BD-B4D6-11C79D044534}" destId="{3BC90845-CF6D-4955-BA46-94C376C176F6}" srcOrd="0" destOrd="0" presId="urn:microsoft.com/office/officeart/2005/8/layout/orgChart1"/>
    <dgm:cxn modelId="{2A38C7E5-433C-43E9-ABAF-4B84350155BC}" type="presOf" srcId="{CA64710A-B5A1-409B-9420-BCC955DF3B44}" destId="{E8752F56-04B8-4D14-9571-D8D8FF661F89}" srcOrd="1" destOrd="0" presId="urn:microsoft.com/office/officeart/2005/8/layout/orgChart1"/>
    <dgm:cxn modelId="{1A17B9D6-4BE3-4076-B852-33BFAD113084}" type="presOf" srcId="{D5583D7B-332D-44B9-A584-9720B2C5C9B9}" destId="{346E340D-FCA0-4900-B669-B52BBC4BE281}" srcOrd="0" destOrd="0" presId="urn:microsoft.com/office/officeart/2005/8/layout/orgChart1"/>
    <dgm:cxn modelId="{FAC867CF-78B6-4439-B3DE-CA106317ED5B}" type="presOf" srcId="{365509F2-715D-41A7-BDC1-315D36110191}" destId="{CD58EC39-30E6-4DC7-8F3E-6AEC1AE9D565}" srcOrd="0" destOrd="0" presId="urn:microsoft.com/office/officeart/2005/8/layout/orgChart1"/>
    <dgm:cxn modelId="{373DE61C-6FB7-4F22-BC53-1AF7DF728A29}" type="presOf" srcId="{D748091D-795D-4E04-A01A-0217E310CFBC}" destId="{1FD153BC-3640-46CC-93C4-87D9A5B6B122}" srcOrd="1" destOrd="0" presId="urn:microsoft.com/office/officeart/2005/8/layout/orgChart1"/>
    <dgm:cxn modelId="{99ACF3D7-73DF-44A0-A0F3-4A6764215221}" srcId="{0CFBB418-1A53-4CCB-9DB1-7215167F5EAF}" destId="{BF4B728B-D9F8-4FBB-8569-F449253BF736}" srcOrd="0" destOrd="0" parTransId="{35C7BABC-EDAE-476C-A8F3-949DAAFAB7EB}" sibTransId="{68599ED4-26E9-4F33-8FC9-8B12B2155BD9}"/>
    <dgm:cxn modelId="{C4CD7EB2-9084-4BD6-99A0-45E9558F9652}" type="presOf" srcId="{1251861E-5D05-4106-842A-93D8CD0A4533}" destId="{7DB9224B-1D38-4A1A-8333-6A7636EA0409}" srcOrd="0" destOrd="0" presId="urn:microsoft.com/office/officeart/2005/8/layout/orgChart1"/>
    <dgm:cxn modelId="{1713B8AB-0FFB-4DFD-A60F-E76B93E74A9A}" srcId="{CA64710A-B5A1-409B-9420-BCC955DF3B44}" destId="{22C7E5A5-75F3-42CE-836F-8BE309A06AD0}" srcOrd="0" destOrd="0" parTransId="{F8DCAA9D-C669-4EE7-9BD1-753958DB4840}" sibTransId="{A9E19F65-B4AD-4F79-873E-8942F2A5ABE4}"/>
    <dgm:cxn modelId="{363419D7-12B9-44D6-B28A-23BA22AD6BDB}" srcId="{365509F2-715D-41A7-BDC1-315D36110191}" destId="{D5583D7B-332D-44B9-A584-9720B2C5C9B9}" srcOrd="0" destOrd="0" parTransId="{B5C54780-BE7F-46BD-B4D6-11C79D044534}" sibTransId="{1422DE8C-9B10-45FA-B32D-3B65F8DA6E51}"/>
    <dgm:cxn modelId="{B225DACF-763F-4806-9F99-8AF4AFC5691B}" type="presOf" srcId="{0CFBB418-1A53-4CCB-9DB1-7215167F5EAF}" destId="{4A79328C-0B9F-4CCA-BACE-519473818CF9}" srcOrd="0" destOrd="0" presId="urn:microsoft.com/office/officeart/2005/8/layout/orgChart1"/>
    <dgm:cxn modelId="{37FC5FFD-D40A-4162-9BB7-F02AC354963A}" type="presOf" srcId="{0CFBB418-1A53-4CCB-9DB1-7215167F5EAF}" destId="{8FFD27D0-1AED-45C9-A755-C764ED4BBA6D}" srcOrd="1" destOrd="0" presId="urn:microsoft.com/office/officeart/2005/8/layout/orgChart1"/>
    <dgm:cxn modelId="{096762C8-9A6F-4B0D-9161-AE9CA6352881}" srcId="{22C7E5A5-75F3-42CE-836F-8BE309A06AD0}" destId="{0CFBB418-1A53-4CCB-9DB1-7215167F5EAF}" srcOrd="0" destOrd="0" parTransId="{66FFA0E6-BA66-411D-BE15-2DE34D33F8A7}" sibTransId="{FC8C5D09-7BC6-477A-8E87-BA09FD8F9F04}"/>
    <dgm:cxn modelId="{852EC75D-12B2-40BB-BDF8-CFC480DAE105}" type="presOf" srcId="{89A0E565-8A48-462E-B55B-00101CA05959}" destId="{AA7713A8-D0A4-42D1-AA1E-963A71DF0B18}" srcOrd="1" destOrd="0" presId="urn:microsoft.com/office/officeart/2005/8/layout/orgChart1"/>
    <dgm:cxn modelId="{FE96456D-C921-44C1-999C-40622FEF5B27}" type="presOf" srcId="{F8DCAA9D-C669-4EE7-9BD1-753958DB4840}" destId="{4402C0FF-C2A2-4027-997A-1B3025D86C50}" srcOrd="0" destOrd="0" presId="urn:microsoft.com/office/officeart/2005/8/layout/orgChart1"/>
    <dgm:cxn modelId="{DD64A137-D4BA-4BC7-8AD7-46AB610B2B36}" type="presOf" srcId="{66FFA0E6-BA66-411D-BE15-2DE34D33F8A7}" destId="{14C3496F-917B-4C26-B2F2-C8C4CCC1F9AB}" srcOrd="0" destOrd="0" presId="urn:microsoft.com/office/officeart/2005/8/layout/orgChart1"/>
    <dgm:cxn modelId="{812515CC-225A-4D8B-BD9D-633644B4F607}" type="presOf" srcId="{89A0E565-8A48-462E-B55B-00101CA05959}" destId="{5391C993-C314-4A08-B95F-FE82316F9C89}" srcOrd="0" destOrd="0" presId="urn:microsoft.com/office/officeart/2005/8/layout/orgChart1"/>
    <dgm:cxn modelId="{0852FF3A-ACA0-413D-9D05-749697DCD284}" type="presOf" srcId="{ACDA7320-A4F7-46E7-A153-6C1404C51A32}" destId="{3B611560-7A18-4F75-A72D-3E22F5D7124C}" srcOrd="0" destOrd="0" presId="urn:microsoft.com/office/officeart/2005/8/layout/orgChart1"/>
    <dgm:cxn modelId="{EEBA768E-B2AE-41C3-AD6C-66B168A352F9}" type="presParOf" srcId="{8260FA26-43BD-4307-BD7F-30C599ACD0CE}" destId="{642F2E5C-EA90-44F2-A120-C2D6EF22251F}" srcOrd="0" destOrd="0" presId="urn:microsoft.com/office/officeart/2005/8/layout/orgChart1"/>
    <dgm:cxn modelId="{79D237C3-4D01-4774-909C-D4AE259CE723}" type="presParOf" srcId="{642F2E5C-EA90-44F2-A120-C2D6EF22251F}" destId="{796D8C2F-86E3-4DFA-BE16-E77CFADD7858}" srcOrd="0" destOrd="0" presId="urn:microsoft.com/office/officeart/2005/8/layout/orgChart1"/>
    <dgm:cxn modelId="{B02CB425-CD37-4732-88C4-B25E7D366D5F}" type="presParOf" srcId="{796D8C2F-86E3-4DFA-BE16-E77CFADD7858}" destId="{EC251BAA-48A8-4142-A370-B4750EE52342}" srcOrd="0" destOrd="0" presId="urn:microsoft.com/office/officeart/2005/8/layout/orgChart1"/>
    <dgm:cxn modelId="{DF569965-4627-4E8B-B9FB-90EFD75593B6}" type="presParOf" srcId="{796D8C2F-86E3-4DFA-BE16-E77CFADD7858}" destId="{34605E3A-8B7B-42EA-BC3B-78BABD76C2C7}" srcOrd="1" destOrd="0" presId="urn:microsoft.com/office/officeart/2005/8/layout/orgChart1"/>
    <dgm:cxn modelId="{E035E63D-3548-437E-8221-1EF33E55D221}" type="presParOf" srcId="{642F2E5C-EA90-44F2-A120-C2D6EF22251F}" destId="{48BC792D-DA53-471D-AE4E-BF4D3A984ACF}" srcOrd="1" destOrd="0" presId="urn:microsoft.com/office/officeart/2005/8/layout/orgChart1"/>
    <dgm:cxn modelId="{7033C9B6-46A7-4D64-B240-12478B3C5404}" type="presParOf" srcId="{48BC792D-DA53-471D-AE4E-BF4D3A984ACF}" destId="{191953B9-BBA7-4C68-AEE8-509B7476B274}" srcOrd="0" destOrd="0" presId="urn:microsoft.com/office/officeart/2005/8/layout/orgChart1"/>
    <dgm:cxn modelId="{FCF54FA0-9F41-490A-A913-AA38E5A92A7B}" type="presParOf" srcId="{48BC792D-DA53-471D-AE4E-BF4D3A984ACF}" destId="{40E0B4A2-BF94-40B3-8709-AA0B1517FCA4}" srcOrd="1" destOrd="0" presId="urn:microsoft.com/office/officeart/2005/8/layout/orgChart1"/>
    <dgm:cxn modelId="{B8A2D2F6-88CD-4D63-AD26-82F85EFE5D77}" type="presParOf" srcId="{40E0B4A2-BF94-40B3-8709-AA0B1517FCA4}" destId="{C4351D4E-10D4-410A-B595-FB41D9AF3194}" srcOrd="0" destOrd="0" presId="urn:microsoft.com/office/officeart/2005/8/layout/orgChart1"/>
    <dgm:cxn modelId="{74F052CB-0161-4CC7-8CEA-74ABF610C489}" type="presParOf" srcId="{C4351D4E-10D4-410A-B595-FB41D9AF3194}" destId="{951944E5-A821-46DD-96E2-8D5EDB4AEDEB}" srcOrd="0" destOrd="0" presId="urn:microsoft.com/office/officeart/2005/8/layout/orgChart1"/>
    <dgm:cxn modelId="{929C96A3-1905-4CBD-81D9-39ED0C84898D}" type="presParOf" srcId="{C4351D4E-10D4-410A-B595-FB41D9AF3194}" destId="{E8752F56-04B8-4D14-9571-D8D8FF661F89}" srcOrd="1" destOrd="0" presId="urn:microsoft.com/office/officeart/2005/8/layout/orgChart1"/>
    <dgm:cxn modelId="{B27672F7-D27D-4CD9-91D1-71211ADCB541}" type="presParOf" srcId="{40E0B4A2-BF94-40B3-8709-AA0B1517FCA4}" destId="{0AA97C8D-7EB9-4F4D-BBF0-2FDBE6AA4925}" srcOrd="1" destOrd="0" presId="urn:microsoft.com/office/officeart/2005/8/layout/orgChart1"/>
    <dgm:cxn modelId="{FB5E9921-C265-4AC8-98D7-05092CF1D876}" type="presParOf" srcId="{0AA97C8D-7EB9-4F4D-BBF0-2FDBE6AA4925}" destId="{4402C0FF-C2A2-4027-997A-1B3025D86C50}" srcOrd="0" destOrd="0" presId="urn:microsoft.com/office/officeart/2005/8/layout/orgChart1"/>
    <dgm:cxn modelId="{334B78E4-EB10-4F17-BEE3-07BA49A16B7E}" type="presParOf" srcId="{0AA97C8D-7EB9-4F4D-BBF0-2FDBE6AA4925}" destId="{C0D4CA45-1242-4B51-ACCA-5468789313B9}" srcOrd="1" destOrd="0" presId="urn:microsoft.com/office/officeart/2005/8/layout/orgChart1"/>
    <dgm:cxn modelId="{73EDC2E8-3CF9-489E-BDA0-13F8FF7653AE}" type="presParOf" srcId="{C0D4CA45-1242-4B51-ACCA-5468789313B9}" destId="{A108B7EB-E67C-42FF-B644-AD2F76DADEB5}" srcOrd="0" destOrd="0" presId="urn:microsoft.com/office/officeart/2005/8/layout/orgChart1"/>
    <dgm:cxn modelId="{980AAA34-52EB-4213-827E-0D03CDE55822}" type="presParOf" srcId="{A108B7EB-E67C-42FF-B644-AD2F76DADEB5}" destId="{EA667CA9-46D2-4DFB-865D-B484289A62E9}" srcOrd="0" destOrd="0" presId="urn:microsoft.com/office/officeart/2005/8/layout/orgChart1"/>
    <dgm:cxn modelId="{CDB4A6FE-4CC5-48D2-BCEC-A75FD5B10F0B}" type="presParOf" srcId="{A108B7EB-E67C-42FF-B644-AD2F76DADEB5}" destId="{04532F00-CAB5-40F6-B5E8-95B9BD92952F}" srcOrd="1" destOrd="0" presId="urn:microsoft.com/office/officeart/2005/8/layout/orgChart1"/>
    <dgm:cxn modelId="{5E495573-4825-4EAE-A2E1-48EAFDDBE2D9}" type="presParOf" srcId="{C0D4CA45-1242-4B51-ACCA-5468789313B9}" destId="{F79100F9-3578-4088-9BE1-259F21CB0D2E}" srcOrd="1" destOrd="0" presId="urn:microsoft.com/office/officeart/2005/8/layout/orgChart1"/>
    <dgm:cxn modelId="{F07F8066-63AA-44A3-9128-D3D5A5178C31}" type="presParOf" srcId="{F79100F9-3578-4088-9BE1-259F21CB0D2E}" destId="{14C3496F-917B-4C26-B2F2-C8C4CCC1F9AB}" srcOrd="0" destOrd="0" presId="urn:microsoft.com/office/officeart/2005/8/layout/orgChart1"/>
    <dgm:cxn modelId="{8B238C22-3ABC-44FD-9D70-1D5DC910272A}" type="presParOf" srcId="{F79100F9-3578-4088-9BE1-259F21CB0D2E}" destId="{1A75B97E-AEF4-49C3-96A0-A4746D44ABDF}" srcOrd="1" destOrd="0" presId="urn:microsoft.com/office/officeart/2005/8/layout/orgChart1"/>
    <dgm:cxn modelId="{A45FE280-DAB3-4032-901F-7A949ECD155A}" type="presParOf" srcId="{1A75B97E-AEF4-49C3-96A0-A4746D44ABDF}" destId="{1D1759AB-AA0D-404C-8C9C-E489743AA1EF}" srcOrd="0" destOrd="0" presId="urn:microsoft.com/office/officeart/2005/8/layout/orgChart1"/>
    <dgm:cxn modelId="{BCCE7FEB-47DA-48DF-9D77-87E1384EF804}" type="presParOf" srcId="{1D1759AB-AA0D-404C-8C9C-E489743AA1EF}" destId="{4A79328C-0B9F-4CCA-BACE-519473818CF9}" srcOrd="0" destOrd="0" presId="urn:microsoft.com/office/officeart/2005/8/layout/orgChart1"/>
    <dgm:cxn modelId="{9DAC083D-DBB9-4BE7-9351-ACEC1A774E38}" type="presParOf" srcId="{1D1759AB-AA0D-404C-8C9C-E489743AA1EF}" destId="{8FFD27D0-1AED-45C9-A755-C764ED4BBA6D}" srcOrd="1" destOrd="0" presId="urn:microsoft.com/office/officeart/2005/8/layout/orgChart1"/>
    <dgm:cxn modelId="{604C2480-DBB9-4474-B3CF-036E012853B5}" type="presParOf" srcId="{1A75B97E-AEF4-49C3-96A0-A4746D44ABDF}" destId="{E2BC8C99-3E4A-48C0-90A0-CD212F187245}" srcOrd="1" destOrd="0" presId="urn:microsoft.com/office/officeart/2005/8/layout/orgChart1"/>
    <dgm:cxn modelId="{64C6C8DC-786C-42EF-8820-C31068A3CDDE}" type="presParOf" srcId="{E2BC8C99-3E4A-48C0-90A0-CD212F187245}" destId="{4CAB901D-2C6B-4B40-8A43-A048D8FE3A25}" srcOrd="0" destOrd="0" presId="urn:microsoft.com/office/officeart/2005/8/layout/orgChart1"/>
    <dgm:cxn modelId="{96ED0235-27AF-4612-A22C-7BF79ED9CD4D}" type="presParOf" srcId="{E2BC8C99-3E4A-48C0-90A0-CD212F187245}" destId="{A6230388-30CA-474B-96A9-B7C9CFE12F88}" srcOrd="1" destOrd="0" presId="urn:microsoft.com/office/officeart/2005/8/layout/orgChart1"/>
    <dgm:cxn modelId="{58109A70-A12E-4662-A415-134F124A726B}" type="presParOf" srcId="{A6230388-30CA-474B-96A9-B7C9CFE12F88}" destId="{84FED44E-74C9-4312-9F64-9A3F92F2B6CF}" srcOrd="0" destOrd="0" presId="urn:microsoft.com/office/officeart/2005/8/layout/orgChart1"/>
    <dgm:cxn modelId="{542C6191-B1BA-4732-8197-DD5B11813A38}" type="presParOf" srcId="{84FED44E-74C9-4312-9F64-9A3F92F2B6CF}" destId="{98A6C598-985C-47E2-A6DF-FB5F08C1BFA3}" srcOrd="0" destOrd="0" presId="urn:microsoft.com/office/officeart/2005/8/layout/orgChart1"/>
    <dgm:cxn modelId="{399A8ADD-BCA7-40D1-8812-9076F3A39BCB}" type="presParOf" srcId="{84FED44E-74C9-4312-9F64-9A3F92F2B6CF}" destId="{537287A1-6AC1-45A9-B232-246E07A0D318}" srcOrd="1" destOrd="0" presId="urn:microsoft.com/office/officeart/2005/8/layout/orgChart1"/>
    <dgm:cxn modelId="{48220EE9-F1E4-48AD-A287-27F20DF0366C}" type="presParOf" srcId="{A6230388-30CA-474B-96A9-B7C9CFE12F88}" destId="{CA412AEE-022C-479B-9E2D-86D9FEF2C773}" srcOrd="1" destOrd="0" presId="urn:microsoft.com/office/officeart/2005/8/layout/orgChart1"/>
    <dgm:cxn modelId="{341B5EA3-023D-401F-AD87-B35D57256658}" type="presParOf" srcId="{A6230388-30CA-474B-96A9-B7C9CFE12F88}" destId="{B8C6186B-E0BF-4436-A975-751906B31FE8}" srcOrd="2" destOrd="0" presId="urn:microsoft.com/office/officeart/2005/8/layout/orgChart1"/>
    <dgm:cxn modelId="{1A96F4AC-5597-467B-A3C8-DCE2EB26B065}" type="presParOf" srcId="{1A75B97E-AEF4-49C3-96A0-A4746D44ABDF}" destId="{3D048C0E-D6D5-4542-9106-567FA2214CBE}" srcOrd="2" destOrd="0" presId="urn:microsoft.com/office/officeart/2005/8/layout/orgChart1"/>
    <dgm:cxn modelId="{F962F1F1-BDD5-466B-9B5B-5E6E7E2C404A}" type="presParOf" srcId="{F79100F9-3578-4088-9BE1-259F21CB0D2E}" destId="{87C6358A-0922-4174-8A05-742E360BAEB4}" srcOrd="2" destOrd="0" presId="urn:microsoft.com/office/officeart/2005/8/layout/orgChart1"/>
    <dgm:cxn modelId="{5F7B14C3-15F1-409B-9538-D795B0EF8967}" type="presParOf" srcId="{F79100F9-3578-4088-9BE1-259F21CB0D2E}" destId="{B824F939-1BD1-4C3A-B374-B6F3FF568E38}" srcOrd="3" destOrd="0" presId="urn:microsoft.com/office/officeart/2005/8/layout/orgChart1"/>
    <dgm:cxn modelId="{339E1BBE-9A1D-4965-925C-5A2986ECF960}" type="presParOf" srcId="{B824F939-1BD1-4C3A-B374-B6F3FF568E38}" destId="{4C897EC8-0EC9-466C-8058-E0ED55AF2FFB}" srcOrd="0" destOrd="0" presId="urn:microsoft.com/office/officeart/2005/8/layout/orgChart1"/>
    <dgm:cxn modelId="{25094D41-1696-4953-B25D-946A42E42006}" type="presParOf" srcId="{4C897EC8-0EC9-466C-8058-E0ED55AF2FFB}" destId="{D83E206E-0534-4657-9946-286CCE3BCDBE}" srcOrd="0" destOrd="0" presId="urn:microsoft.com/office/officeart/2005/8/layout/orgChart1"/>
    <dgm:cxn modelId="{5B734033-885D-4C95-BE3A-D802E8C53AC5}" type="presParOf" srcId="{4C897EC8-0EC9-466C-8058-E0ED55AF2FFB}" destId="{1FD153BC-3640-46CC-93C4-87D9A5B6B122}" srcOrd="1" destOrd="0" presId="urn:microsoft.com/office/officeart/2005/8/layout/orgChart1"/>
    <dgm:cxn modelId="{81A0399B-BC0D-4F86-8EC0-2A3729788165}" type="presParOf" srcId="{B824F939-1BD1-4C3A-B374-B6F3FF568E38}" destId="{1D82E934-A0BE-44A8-AD24-4894B687B9C9}" srcOrd="1" destOrd="0" presId="urn:microsoft.com/office/officeart/2005/8/layout/orgChart1"/>
    <dgm:cxn modelId="{E9AA8DDF-5EA3-4791-9EB9-9411887E0643}" type="presParOf" srcId="{1D82E934-A0BE-44A8-AD24-4894B687B9C9}" destId="{9D08A782-CEDE-4F0C-BDA3-E23B96F8FED7}" srcOrd="0" destOrd="0" presId="urn:microsoft.com/office/officeart/2005/8/layout/orgChart1"/>
    <dgm:cxn modelId="{A3341BEA-299F-42DA-9A9C-A45131E9EC1B}" type="presParOf" srcId="{1D82E934-A0BE-44A8-AD24-4894B687B9C9}" destId="{08CA6724-4D43-4261-860C-17F064F61BC3}" srcOrd="1" destOrd="0" presId="urn:microsoft.com/office/officeart/2005/8/layout/orgChart1"/>
    <dgm:cxn modelId="{7F853BDB-5CFD-4047-BD6C-D7FAA396A450}" type="presParOf" srcId="{08CA6724-4D43-4261-860C-17F064F61BC3}" destId="{9F1FE31A-9AD5-4DF5-90A5-FFEE17039596}" srcOrd="0" destOrd="0" presId="urn:microsoft.com/office/officeart/2005/8/layout/orgChart1"/>
    <dgm:cxn modelId="{01FCB1E5-F2F1-4811-8817-D6B0683E1512}" type="presParOf" srcId="{9F1FE31A-9AD5-4DF5-90A5-FFEE17039596}" destId="{CD58EC39-30E6-4DC7-8F3E-6AEC1AE9D565}" srcOrd="0" destOrd="0" presId="urn:microsoft.com/office/officeart/2005/8/layout/orgChart1"/>
    <dgm:cxn modelId="{C9D79D69-2201-481D-8A7F-7DDA95E79C29}" type="presParOf" srcId="{9F1FE31A-9AD5-4DF5-90A5-FFEE17039596}" destId="{6691BDBB-F50A-46BC-B04D-7CC24C151B9A}" srcOrd="1" destOrd="0" presId="urn:microsoft.com/office/officeart/2005/8/layout/orgChart1"/>
    <dgm:cxn modelId="{689FE21E-0FF9-4CEB-B6E0-FED58C0F9237}" type="presParOf" srcId="{08CA6724-4D43-4261-860C-17F064F61BC3}" destId="{BD8EBC16-AAFB-4382-B816-2F307ABA74B0}" srcOrd="1" destOrd="0" presId="urn:microsoft.com/office/officeart/2005/8/layout/orgChart1"/>
    <dgm:cxn modelId="{F9A9FC41-D75A-48FE-AD7E-3B7AED5B3717}" type="presParOf" srcId="{BD8EBC16-AAFB-4382-B816-2F307ABA74B0}" destId="{3BC90845-CF6D-4955-BA46-94C376C176F6}" srcOrd="0" destOrd="0" presId="urn:microsoft.com/office/officeart/2005/8/layout/orgChart1"/>
    <dgm:cxn modelId="{D1228A9C-3BCE-4E3B-8A95-1AEB4EA18057}" type="presParOf" srcId="{BD8EBC16-AAFB-4382-B816-2F307ABA74B0}" destId="{F35BC4B0-8ECE-4CB4-A69B-2DC0E94116E1}" srcOrd="1" destOrd="0" presId="urn:microsoft.com/office/officeart/2005/8/layout/orgChart1"/>
    <dgm:cxn modelId="{842B3431-2726-4CC8-AA35-F5C7456A540D}" type="presParOf" srcId="{F35BC4B0-8ECE-4CB4-A69B-2DC0E94116E1}" destId="{43CD0926-3716-406B-AB28-EEAEFD1BE9DA}" srcOrd="0" destOrd="0" presId="urn:microsoft.com/office/officeart/2005/8/layout/orgChart1"/>
    <dgm:cxn modelId="{3F77628F-D605-4CE1-9FC9-B68E12CAF010}" type="presParOf" srcId="{43CD0926-3716-406B-AB28-EEAEFD1BE9DA}" destId="{346E340D-FCA0-4900-B669-B52BBC4BE281}" srcOrd="0" destOrd="0" presId="urn:microsoft.com/office/officeart/2005/8/layout/orgChart1"/>
    <dgm:cxn modelId="{D040C6FE-D824-413D-945E-E9A3FD2CC3BA}" type="presParOf" srcId="{43CD0926-3716-406B-AB28-EEAEFD1BE9DA}" destId="{047A339B-13FD-46A0-815B-1950BB6A1041}" srcOrd="1" destOrd="0" presId="urn:microsoft.com/office/officeart/2005/8/layout/orgChart1"/>
    <dgm:cxn modelId="{8400C997-EE9B-47AF-A485-B8286BA12ACC}" type="presParOf" srcId="{F35BC4B0-8ECE-4CB4-A69B-2DC0E94116E1}" destId="{76A4690F-F7ED-493F-BCF4-88085525C0ED}" srcOrd="1" destOrd="0" presId="urn:microsoft.com/office/officeart/2005/8/layout/orgChart1"/>
    <dgm:cxn modelId="{3C072E69-74D3-48F2-95AF-AE3171FD5FE0}" type="presParOf" srcId="{76A4690F-F7ED-493F-BCF4-88085525C0ED}" destId="{6A938FC7-D96F-4EA9-AD7A-FA96D98CF41A}" srcOrd="0" destOrd="0" presId="urn:microsoft.com/office/officeart/2005/8/layout/orgChart1"/>
    <dgm:cxn modelId="{DDCF426C-0555-48F8-AA53-BE6200F29ADF}" type="presParOf" srcId="{76A4690F-F7ED-493F-BCF4-88085525C0ED}" destId="{7ABB4363-E1EF-4E8C-81F4-9843D1D7A378}" srcOrd="1" destOrd="0" presId="urn:microsoft.com/office/officeart/2005/8/layout/orgChart1"/>
    <dgm:cxn modelId="{1E6A97E1-4975-47E7-A815-2FF568E944BB}" type="presParOf" srcId="{7ABB4363-E1EF-4E8C-81F4-9843D1D7A378}" destId="{7AF1E38A-6F9D-45B8-B3E1-0031867F570F}" srcOrd="0" destOrd="0" presId="urn:microsoft.com/office/officeart/2005/8/layout/orgChart1"/>
    <dgm:cxn modelId="{947EA112-6B11-4BE8-92B0-C0495A0B318D}" type="presParOf" srcId="{7AF1E38A-6F9D-45B8-B3E1-0031867F570F}" destId="{3B611560-7A18-4F75-A72D-3E22F5D7124C}" srcOrd="0" destOrd="0" presId="urn:microsoft.com/office/officeart/2005/8/layout/orgChart1"/>
    <dgm:cxn modelId="{DB5F224D-AF88-4568-8279-352813B252AB}" type="presParOf" srcId="{7AF1E38A-6F9D-45B8-B3E1-0031867F570F}" destId="{C59F3AC5-1422-4EBD-84C6-9F4B72C766C9}" srcOrd="1" destOrd="0" presId="urn:microsoft.com/office/officeart/2005/8/layout/orgChart1"/>
    <dgm:cxn modelId="{C363CD2C-375C-4F72-B556-81741E0CCBB3}" type="presParOf" srcId="{7ABB4363-E1EF-4E8C-81F4-9843D1D7A378}" destId="{7F4DEA12-5C62-42F8-8ADA-6CBEC46EEE21}" srcOrd="1" destOrd="0" presId="urn:microsoft.com/office/officeart/2005/8/layout/orgChart1"/>
    <dgm:cxn modelId="{41CDA517-F872-4AF6-A166-8F5CD73AFD3A}" type="presParOf" srcId="{7F4DEA12-5C62-42F8-8ADA-6CBEC46EEE21}" destId="{EEA87446-30C9-4382-8C05-159F5588D689}" srcOrd="0" destOrd="0" presId="urn:microsoft.com/office/officeart/2005/8/layout/orgChart1"/>
    <dgm:cxn modelId="{E0101F51-2756-43E2-983F-7141BFCE0A92}" type="presParOf" srcId="{7F4DEA12-5C62-42F8-8ADA-6CBEC46EEE21}" destId="{15F22627-EEA6-4975-AD4B-EC1C28F078D4}" srcOrd="1" destOrd="0" presId="urn:microsoft.com/office/officeart/2005/8/layout/orgChart1"/>
    <dgm:cxn modelId="{38B56917-D433-4493-AA4F-0327F4E3F9CE}" type="presParOf" srcId="{15F22627-EEA6-4975-AD4B-EC1C28F078D4}" destId="{4862EF34-6312-4F33-97E6-99ACC7C73AC8}" srcOrd="0" destOrd="0" presId="urn:microsoft.com/office/officeart/2005/8/layout/orgChart1"/>
    <dgm:cxn modelId="{654EA234-54C8-4BCB-80BC-11EE3E6C9E79}" type="presParOf" srcId="{4862EF34-6312-4F33-97E6-99ACC7C73AC8}" destId="{7DB9224B-1D38-4A1A-8333-6A7636EA0409}" srcOrd="0" destOrd="0" presId="urn:microsoft.com/office/officeart/2005/8/layout/orgChart1"/>
    <dgm:cxn modelId="{4AC4B669-6946-448E-A511-74EC32F665C6}" type="presParOf" srcId="{4862EF34-6312-4F33-97E6-99ACC7C73AC8}" destId="{633C216C-BBD2-4976-B646-B6CF567F2379}" srcOrd="1" destOrd="0" presId="urn:microsoft.com/office/officeart/2005/8/layout/orgChart1"/>
    <dgm:cxn modelId="{14276EDC-6864-4341-9B6B-43B9AD977682}" type="presParOf" srcId="{15F22627-EEA6-4975-AD4B-EC1C28F078D4}" destId="{6DC401B6-5FD8-4FA2-BB4C-5201D988F9F1}" srcOrd="1" destOrd="0" presId="urn:microsoft.com/office/officeart/2005/8/layout/orgChart1"/>
    <dgm:cxn modelId="{19B7AF0D-CF0C-42AB-94C1-CA30DE092831}" type="presParOf" srcId="{15F22627-EEA6-4975-AD4B-EC1C28F078D4}" destId="{15594841-5F7F-4E56-A5BD-86314202A372}" srcOrd="2" destOrd="0" presId="urn:microsoft.com/office/officeart/2005/8/layout/orgChart1"/>
    <dgm:cxn modelId="{BE98E16D-CCBC-49AF-AA6E-3060245935DA}" type="presParOf" srcId="{7ABB4363-E1EF-4E8C-81F4-9843D1D7A378}" destId="{31F4DB80-A021-4A25-89EB-8BCD6BE42C29}" srcOrd="2" destOrd="0" presId="urn:microsoft.com/office/officeart/2005/8/layout/orgChart1"/>
    <dgm:cxn modelId="{8AAD2247-05E4-4478-B8C7-F985F42B81D5}" type="presParOf" srcId="{F35BC4B0-8ECE-4CB4-A69B-2DC0E94116E1}" destId="{C3A49CD3-6BE1-4936-B259-D46F3A1DC7B7}" srcOrd="2" destOrd="0" presId="urn:microsoft.com/office/officeart/2005/8/layout/orgChart1"/>
    <dgm:cxn modelId="{536CA10D-D013-40C0-8243-BFA3B61AD1A6}" type="presParOf" srcId="{BD8EBC16-AAFB-4382-B816-2F307ABA74B0}" destId="{39D4926E-C33B-44B7-988E-1FF69B78753F}" srcOrd="2" destOrd="0" presId="urn:microsoft.com/office/officeart/2005/8/layout/orgChart1"/>
    <dgm:cxn modelId="{9F383507-79AC-4C29-90C9-C9A36EB75EA0}" type="presParOf" srcId="{BD8EBC16-AAFB-4382-B816-2F307ABA74B0}" destId="{F75D3877-91D0-41F0-9AC4-4D89448F8B6D}" srcOrd="3" destOrd="0" presId="urn:microsoft.com/office/officeart/2005/8/layout/orgChart1"/>
    <dgm:cxn modelId="{E521844B-0F06-4A0B-A3F1-C8DB0E383EAB}" type="presParOf" srcId="{F75D3877-91D0-41F0-9AC4-4D89448F8B6D}" destId="{6A2A8D68-6D3A-4E13-A8D7-5ADFCA423834}" srcOrd="0" destOrd="0" presId="urn:microsoft.com/office/officeart/2005/8/layout/orgChart1"/>
    <dgm:cxn modelId="{8A756347-04E7-4EE2-8E51-08123E1C11E0}" type="presParOf" srcId="{6A2A8D68-6D3A-4E13-A8D7-5ADFCA423834}" destId="{93CF4322-665F-4EE6-9DBE-EBD3626F71A1}" srcOrd="0" destOrd="0" presId="urn:microsoft.com/office/officeart/2005/8/layout/orgChart1"/>
    <dgm:cxn modelId="{C3B153FA-CCEE-46C2-A409-0A8B5E0E2EE4}" type="presParOf" srcId="{6A2A8D68-6D3A-4E13-A8D7-5ADFCA423834}" destId="{E9039F06-8029-455E-A64F-EA66B3BCAF77}" srcOrd="1" destOrd="0" presId="urn:microsoft.com/office/officeart/2005/8/layout/orgChart1"/>
    <dgm:cxn modelId="{37EA571E-92E6-4B4B-8805-ED94CA6EE27D}" type="presParOf" srcId="{F75D3877-91D0-41F0-9AC4-4D89448F8B6D}" destId="{72BA3C68-2440-479B-BBFC-A60B9641B208}" srcOrd="1" destOrd="0" presId="urn:microsoft.com/office/officeart/2005/8/layout/orgChart1"/>
    <dgm:cxn modelId="{1078808E-A98E-46FF-B409-E840CEDEFDBE}" type="presParOf" srcId="{72BA3C68-2440-479B-BBFC-A60B9641B208}" destId="{5FBD8572-6C07-45F4-ACD0-B881D8D90FB5}" srcOrd="0" destOrd="0" presId="urn:microsoft.com/office/officeart/2005/8/layout/orgChart1"/>
    <dgm:cxn modelId="{78830BC4-8D81-442F-AA4A-BD2E1EF350B4}" type="presParOf" srcId="{72BA3C68-2440-479B-BBFC-A60B9641B208}" destId="{6599CA84-811C-460C-8E0B-2F3275C7C382}" srcOrd="1" destOrd="0" presId="urn:microsoft.com/office/officeart/2005/8/layout/orgChart1"/>
    <dgm:cxn modelId="{06E4F4C2-F182-46A9-8575-E3D5462C6211}" type="presParOf" srcId="{6599CA84-811C-460C-8E0B-2F3275C7C382}" destId="{7FECE3CF-662C-4733-824D-2D60C9D93CC1}" srcOrd="0" destOrd="0" presId="urn:microsoft.com/office/officeart/2005/8/layout/orgChart1"/>
    <dgm:cxn modelId="{313AD56A-86FC-4C0F-B7E6-F4E005A1E8F2}" type="presParOf" srcId="{7FECE3CF-662C-4733-824D-2D60C9D93CC1}" destId="{5E03026F-1DC2-4336-B2E1-2154EE518130}" srcOrd="0" destOrd="0" presId="urn:microsoft.com/office/officeart/2005/8/layout/orgChart1"/>
    <dgm:cxn modelId="{E5C585C7-C503-456B-89A3-404D66E1A309}" type="presParOf" srcId="{7FECE3CF-662C-4733-824D-2D60C9D93CC1}" destId="{A89DA606-5C5D-41CE-8DB8-20395F4DD051}" srcOrd="1" destOrd="0" presId="urn:microsoft.com/office/officeart/2005/8/layout/orgChart1"/>
    <dgm:cxn modelId="{9972D794-4380-44ED-A284-7E204D17D223}" type="presParOf" srcId="{6599CA84-811C-460C-8E0B-2F3275C7C382}" destId="{15A6C4A5-0150-4ADF-8C09-D3946B7C59AD}" srcOrd="1" destOrd="0" presId="urn:microsoft.com/office/officeart/2005/8/layout/orgChart1"/>
    <dgm:cxn modelId="{3682257F-5828-459E-A307-2C65DE4583CB}" type="presParOf" srcId="{15A6C4A5-0150-4ADF-8C09-D3946B7C59AD}" destId="{E92A0AA5-8786-4905-8FFE-F9DEA85E3B64}" srcOrd="0" destOrd="0" presId="urn:microsoft.com/office/officeart/2005/8/layout/orgChart1"/>
    <dgm:cxn modelId="{EB39214B-B597-4BA9-972E-B03E9AE19FD8}" type="presParOf" srcId="{15A6C4A5-0150-4ADF-8C09-D3946B7C59AD}" destId="{3AF4AEAB-6619-4AFD-9C8B-32DE2CF84CD9}" srcOrd="1" destOrd="0" presId="urn:microsoft.com/office/officeart/2005/8/layout/orgChart1"/>
    <dgm:cxn modelId="{C61EEB84-1FA6-4CD8-B228-A7A33D75E249}" type="presParOf" srcId="{3AF4AEAB-6619-4AFD-9C8B-32DE2CF84CD9}" destId="{8DD6AE8F-503C-4698-BD2A-095B4AEC28A3}" srcOrd="0" destOrd="0" presId="urn:microsoft.com/office/officeart/2005/8/layout/orgChart1"/>
    <dgm:cxn modelId="{6C666F05-198F-4C38-ACA1-8F675C3EE245}" type="presParOf" srcId="{8DD6AE8F-503C-4698-BD2A-095B4AEC28A3}" destId="{9F997C7D-497E-4BAE-AB2F-CFF44D224E1D}" srcOrd="0" destOrd="0" presId="urn:microsoft.com/office/officeart/2005/8/layout/orgChart1"/>
    <dgm:cxn modelId="{F2D0DA0C-2750-4476-BC52-318F7FF19E68}" type="presParOf" srcId="{8DD6AE8F-503C-4698-BD2A-095B4AEC28A3}" destId="{6459AFD7-D4EE-4992-BB99-9B99DE04353E}" srcOrd="1" destOrd="0" presId="urn:microsoft.com/office/officeart/2005/8/layout/orgChart1"/>
    <dgm:cxn modelId="{51E22257-BD68-417C-B535-F8B199185DC8}" type="presParOf" srcId="{3AF4AEAB-6619-4AFD-9C8B-32DE2CF84CD9}" destId="{6D1057B4-BE04-47B7-8024-3CAD27C2CE76}" srcOrd="1" destOrd="0" presId="urn:microsoft.com/office/officeart/2005/8/layout/orgChart1"/>
    <dgm:cxn modelId="{7273D0A5-CCE5-4FF8-A765-F2739CD118B1}" type="presParOf" srcId="{3AF4AEAB-6619-4AFD-9C8B-32DE2CF84CD9}" destId="{EBD42707-EC5E-41E7-B79A-B1BD76596BBA}" srcOrd="2" destOrd="0" presId="urn:microsoft.com/office/officeart/2005/8/layout/orgChart1"/>
    <dgm:cxn modelId="{B6E937AB-22D2-49C1-B4A5-51AC7F237F9D}" type="presParOf" srcId="{15A6C4A5-0150-4ADF-8C09-D3946B7C59AD}" destId="{413D88F0-1566-4A04-B41E-AAF8375D3578}" srcOrd="2" destOrd="0" presId="urn:microsoft.com/office/officeart/2005/8/layout/orgChart1"/>
    <dgm:cxn modelId="{6F7A8CA4-B15E-427F-8AE4-1A66D14C4ED1}" type="presParOf" srcId="{15A6C4A5-0150-4ADF-8C09-D3946B7C59AD}" destId="{E74D5B9A-DFF5-4084-BECB-CF0C3EE911C7}" srcOrd="3" destOrd="0" presId="urn:microsoft.com/office/officeart/2005/8/layout/orgChart1"/>
    <dgm:cxn modelId="{CD2E02BC-F73D-4D30-A684-92ECDE36F876}" type="presParOf" srcId="{E74D5B9A-DFF5-4084-BECB-CF0C3EE911C7}" destId="{B6F194E1-A249-4C64-9574-243E33C31380}" srcOrd="0" destOrd="0" presId="urn:microsoft.com/office/officeart/2005/8/layout/orgChart1"/>
    <dgm:cxn modelId="{D9725881-B01F-48A6-AB6F-B4464D083061}" type="presParOf" srcId="{B6F194E1-A249-4C64-9574-243E33C31380}" destId="{0088BBC7-D75E-4E2B-B46E-C12F80000B8C}" srcOrd="0" destOrd="0" presId="urn:microsoft.com/office/officeart/2005/8/layout/orgChart1"/>
    <dgm:cxn modelId="{765825F7-A20D-4158-A2B3-B1209522A73E}" type="presParOf" srcId="{B6F194E1-A249-4C64-9574-243E33C31380}" destId="{CCA51FE3-DF3B-4B02-8AF1-FD2CBCD202DC}" srcOrd="1" destOrd="0" presId="urn:microsoft.com/office/officeart/2005/8/layout/orgChart1"/>
    <dgm:cxn modelId="{9F61A294-D1F8-4E66-9F00-D73C488C746B}" type="presParOf" srcId="{E74D5B9A-DFF5-4084-BECB-CF0C3EE911C7}" destId="{2D1129AD-C1EC-4BAA-9A6B-D72A7D59CE7C}" srcOrd="1" destOrd="0" presId="urn:microsoft.com/office/officeart/2005/8/layout/orgChart1"/>
    <dgm:cxn modelId="{A6FB9CFC-1611-457D-8C04-B036204DDA24}" type="presParOf" srcId="{E74D5B9A-DFF5-4084-BECB-CF0C3EE911C7}" destId="{A16C6819-3419-4C06-B4EA-CD4916A0D62F}" srcOrd="2" destOrd="0" presId="urn:microsoft.com/office/officeart/2005/8/layout/orgChart1"/>
    <dgm:cxn modelId="{FB252C22-D767-4340-9C43-D58053998C02}" type="presParOf" srcId="{6599CA84-811C-460C-8E0B-2F3275C7C382}" destId="{FD685A8F-0222-4174-B680-221A5048190D}" srcOrd="2" destOrd="0" presId="urn:microsoft.com/office/officeart/2005/8/layout/orgChart1"/>
    <dgm:cxn modelId="{6EA2D59B-00A5-428D-8D80-F389A777B647}" type="presParOf" srcId="{F75D3877-91D0-41F0-9AC4-4D89448F8B6D}" destId="{AC866482-D753-4D15-B0C7-2730D9EA6770}" srcOrd="2" destOrd="0" presId="urn:microsoft.com/office/officeart/2005/8/layout/orgChart1"/>
    <dgm:cxn modelId="{5A29ED8A-8D67-4D92-B6CB-2A3ABE6603AD}" type="presParOf" srcId="{08CA6724-4D43-4261-860C-17F064F61BC3}" destId="{7C38BBDC-5765-458F-A6D0-DE6AB3A198BA}" srcOrd="2" destOrd="0" presId="urn:microsoft.com/office/officeart/2005/8/layout/orgChart1"/>
    <dgm:cxn modelId="{84D92D8A-3DA2-45E6-A006-77475401A02C}" type="presParOf" srcId="{B824F939-1BD1-4C3A-B374-B6F3FF568E38}" destId="{DB28AA5B-2AF1-4885-97C6-CC9FF15992B5}" srcOrd="2" destOrd="0" presId="urn:microsoft.com/office/officeart/2005/8/layout/orgChart1"/>
    <dgm:cxn modelId="{95C4938F-5AB6-4566-A763-A9518ED57002}" type="presParOf" srcId="{C0D4CA45-1242-4B51-ACCA-5468789313B9}" destId="{785B2C8C-9514-41DC-966A-521E5B078DF2}" srcOrd="2" destOrd="0" presId="urn:microsoft.com/office/officeart/2005/8/layout/orgChart1"/>
    <dgm:cxn modelId="{AE3534EC-19DE-4AA7-A89C-246DBCBE42E2}" type="presParOf" srcId="{40E0B4A2-BF94-40B3-8709-AA0B1517FCA4}" destId="{2E11ACEB-40A5-48F0-937D-01C76DC7AD12}" srcOrd="2" destOrd="0" presId="urn:microsoft.com/office/officeart/2005/8/layout/orgChart1"/>
    <dgm:cxn modelId="{4FFAEC4D-E33C-4172-AEA5-08A4B0224403}" type="presParOf" srcId="{642F2E5C-EA90-44F2-A120-C2D6EF22251F}" destId="{EE35CDE7-7531-43F8-99DA-F2BB7E206238}" srcOrd="2" destOrd="0" presId="urn:microsoft.com/office/officeart/2005/8/layout/orgChart1"/>
    <dgm:cxn modelId="{2996B5BD-770C-4799-B99C-65EC6772C98D}" type="presParOf" srcId="{8260FA26-43BD-4307-BD7F-30C599ACD0CE}" destId="{EB34C655-D9E5-4E39-8226-3E45434ACD90}" srcOrd="1" destOrd="0" presId="urn:microsoft.com/office/officeart/2005/8/layout/orgChart1"/>
    <dgm:cxn modelId="{6DD998AE-389E-4CB8-9EDF-70DD1481CAF5}" type="presParOf" srcId="{EB34C655-D9E5-4E39-8226-3E45434ACD90}" destId="{E31E7C95-E19E-4285-9AA0-FAE2A985423B}" srcOrd="0" destOrd="0" presId="urn:microsoft.com/office/officeart/2005/8/layout/orgChart1"/>
    <dgm:cxn modelId="{2DEE59A6-1B38-4521-A9A9-44E4F5B62652}" type="presParOf" srcId="{E31E7C95-E19E-4285-9AA0-FAE2A985423B}" destId="{396E427E-69F7-4A79-835A-AAFE11C8F502}" srcOrd="0" destOrd="0" presId="urn:microsoft.com/office/officeart/2005/8/layout/orgChart1"/>
    <dgm:cxn modelId="{84FBA85B-F830-4AC6-9846-768D517960C2}" type="presParOf" srcId="{E31E7C95-E19E-4285-9AA0-FAE2A985423B}" destId="{B839F69C-7F25-4429-B0B7-8AF1168EA4E4}" srcOrd="1" destOrd="0" presId="urn:microsoft.com/office/officeart/2005/8/layout/orgChart1"/>
    <dgm:cxn modelId="{2C928BEC-2222-4692-B6D1-BBA091A18B45}" type="presParOf" srcId="{EB34C655-D9E5-4E39-8226-3E45434ACD90}" destId="{7265C5F7-3917-4C49-B9C9-C467133690AD}" srcOrd="1" destOrd="0" presId="urn:microsoft.com/office/officeart/2005/8/layout/orgChart1"/>
    <dgm:cxn modelId="{57C200C1-12F7-43A7-B941-6DAE91475CE6}" type="presParOf" srcId="{7265C5F7-3917-4C49-B9C9-C467133690AD}" destId="{50F0C9B8-26E7-48B3-B0E1-3A8B2CB8AA77}" srcOrd="0" destOrd="0" presId="urn:microsoft.com/office/officeart/2005/8/layout/orgChart1"/>
    <dgm:cxn modelId="{3D225966-C2B4-4B7E-9548-C17E1D9C1B02}" type="presParOf" srcId="{7265C5F7-3917-4C49-B9C9-C467133690AD}" destId="{16E20DA4-DC29-47CD-BD74-C88B68B86DFA}" srcOrd="1" destOrd="0" presId="urn:microsoft.com/office/officeart/2005/8/layout/orgChart1"/>
    <dgm:cxn modelId="{5D09566A-D827-4BBB-855E-FC8D3578E785}" type="presParOf" srcId="{16E20DA4-DC29-47CD-BD74-C88B68B86DFA}" destId="{DB177E55-BAF4-48D6-94E3-387255CD45E8}" srcOrd="0" destOrd="0" presId="urn:microsoft.com/office/officeart/2005/8/layout/orgChart1"/>
    <dgm:cxn modelId="{466E080C-757B-4144-91D8-2E537A307DC4}" type="presParOf" srcId="{DB177E55-BAF4-48D6-94E3-387255CD45E8}" destId="{893E235D-ACCE-4076-94AB-AD3D63775B27}" srcOrd="0" destOrd="0" presId="urn:microsoft.com/office/officeart/2005/8/layout/orgChart1"/>
    <dgm:cxn modelId="{964A65C2-C4DF-4217-8BEF-D5D66855AA0A}" type="presParOf" srcId="{DB177E55-BAF4-48D6-94E3-387255CD45E8}" destId="{F96FC4BE-4BB4-49CC-B841-55FF138891BA}" srcOrd="1" destOrd="0" presId="urn:microsoft.com/office/officeart/2005/8/layout/orgChart1"/>
    <dgm:cxn modelId="{62BEF8F6-D7A6-4084-BA71-D9A3AB8ECFE2}" type="presParOf" srcId="{16E20DA4-DC29-47CD-BD74-C88B68B86DFA}" destId="{6E8298FA-B6CF-4D4F-8BFF-8A226E54AC0E}" srcOrd="1" destOrd="0" presId="urn:microsoft.com/office/officeart/2005/8/layout/orgChart1"/>
    <dgm:cxn modelId="{3765313D-E2F4-4C1E-A440-0A1B11CAC3AA}" type="presParOf" srcId="{16E20DA4-DC29-47CD-BD74-C88B68B86DFA}" destId="{47AE31A4-2896-4D44-9D40-09DDBB27939D}" srcOrd="2" destOrd="0" presId="urn:microsoft.com/office/officeart/2005/8/layout/orgChart1"/>
    <dgm:cxn modelId="{FBE30176-02DA-4D83-B654-7829601E1611}" type="presParOf" srcId="{EB34C655-D9E5-4E39-8226-3E45434ACD90}" destId="{1EC552BB-3DA4-40A1-8D48-84FC5D07E2F4}" srcOrd="2" destOrd="0" presId="urn:microsoft.com/office/officeart/2005/8/layout/orgChart1"/>
    <dgm:cxn modelId="{FD410DF7-C53F-40C3-9DE7-613DB69BE67C}" type="presParOf" srcId="{8260FA26-43BD-4307-BD7F-30C599ACD0CE}" destId="{BD4144C4-86F8-4195-8E8D-2270CDAC0FFD}" srcOrd="2" destOrd="0" presId="urn:microsoft.com/office/officeart/2005/8/layout/orgChart1"/>
    <dgm:cxn modelId="{CDDD1285-0E00-4FED-9F93-B37AE825C7C4}" type="presParOf" srcId="{BD4144C4-86F8-4195-8E8D-2270CDAC0FFD}" destId="{1E19FF72-3102-40CE-B5FC-F93FFC2F95E3}" srcOrd="0" destOrd="0" presId="urn:microsoft.com/office/officeart/2005/8/layout/orgChart1"/>
    <dgm:cxn modelId="{8E50F257-54CE-4448-843E-70BE74F51E1E}" type="presParOf" srcId="{1E19FF72-3102-40CE-B5FC-F93FFC2F95E3}" destId="{9ABAF954-6B3A-453C-A547-732BB33D2076}" srcOrd="0" destOrd="0" presId="urn:microsoft.com/office/officeart/2005/8/layout/orgChart1"/>
    <dgm:cxn modelId="{24EBD2C0-1E22-47CC-A67A-A79F2D881426}" type="presParOf" srcId="{1E19FF72-3102-40CE-B5FC-F93FFC2F95E3}" destId="{83F6DD90-CC47-480C-B79F-304105A05CF4}" srcOrd="1" destOrd="0" presId="urn:microsoft.com/office/officeart/2005/8/layout/orgChart1"/>
    <dgm:cxn modelId="{90688934-353F-4AAB-93AF-FABC59FA6DD6}" type="presParOf" srcId="{BD4144C4-86F8-4195-8E8D-2270CDAC0FFD}" destId="{5E7477AB-5D47-41B6-BA3C-85BF1F190B05}" srcOrd="1" destOrd="0" presId="urn:microsoft.com/office/officeart/2005/8/layout/orgChart1"/>
    <dgm:cxn modelId="{0B80A8E9-00C3-4326-916D-43B98D4168FB}" type="presParOf" srcId="{5E7477AB-5D47-41B6-BA3C-85BF1F190B05}" destId="{EB22037C-90E2-4C94-8A96-0D41D1C041DA}" srcOrd="0" destOrd="0" presId="urn:microsoft.com/office/officeart/2005/8/layout/orgChart1"/>
    <dgm:cxn modelId="{7D88A90B-7D8D-4898-9CE4-BDA191CEE8BC}" type="presParOf" srcId="{5E7477AB-5D47-41B6-BA3C-85BF1F190B05}" destId="{C8F1E898-77DE-4F6D-82C2-477B6A770A7C}" srcOrd="1" destOrd="0" presId="urn:microsoft.com/office/officeart/2005/8/layout/orgChart1"/>
    <dgm:cxn modelId="{FCB838B1-D938-40F0-BFBC-3D01117A3DAF}" type="presParOf" srcId="{C8F1E898-77DE-4F6D-82C2-477B6A770A7C}" destId="{1569E808-1C36-4B04-851A-FC010EB3AA1D}" srcOrd="0" destOrd="0" presId="urn:microsoft.com/office/officeart/2005/8/layout/orgChart1"/>
    <dgm:cxn modelId="{5963FDDF-0C0B-47DE-B07C-D1A91CC4F35E}" type="presParOf" srcId="{1569E808-1C36-4B04-851A-FC010EB3AA1D}" destId="{5391C993-C314-4A08-B95F-FE82316F9C89}" srcOrd="0" destOrd="0" presId="urn:microsoft.com/office/officeart/2005/8/layout/orgChart1"/>
    <dgm:cxn modelId="{5855F5E8-661C-4993-B2DE-D0A42B1ECF3A}" type="presParOf" srcId="{1569E808-1C36-4B04-851A-FC010EB3AA1D}" destId="{AA7713A8-D0A4-42D1-AA1E-963A71DF0B18}" srcOrd="1" destOrd="0" presId="urn:microsoft.com/office/officeart/2005/8/layout/orgChart1"/>
    <dgm:cxn modelId="{357D1458-F890-4692-ADAA-7FAD123FC0BE}" type="presParOf" srcId="{C8F1E898-77DE-4F6D-82C2-477B6A770A7C}" destId="{B4118A3D-3B56-4BFD-A1F1-78ABE140352A}" srcOrd="1" destOrd="0" presId="urn:microsoft.com/office/officeart/2005/8/layout/orgChart1"/>
    <dgm:cxn modelId="{76AEC867-AA7D-4FCE-BC42-495E81C53C08}" type="presParOf" srcId="{C8F1E898-77DE-4F6D-82C2-477B6A770A7C}" destId="{0698BFC5-FFAA-43A9-8E69-A238D4C013D6}" srcOrd="2" destOrd="0" presId="urn:microsoft.com/office/officeart/2005/8/layout/orgChart1"/>
    <dgm:cxn modelId="{7F034AAC-271E-4BC2-859E-9E7C40B805B1}" type="presParOf" srcId="{BD4144C4-86F8-4195-8E8D-2270CDAC0FFD}" destId="{6C2DF813-10AB-4FDA-B0E6-40D908311102}"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22037C-90E2-4C94-8A96-0D41D1C041DA}">
      <dsp:nvSpPr>
        <dsp:cNvPr id="0" name=""/>
        <dsp:cNvSpPr/>
      </dsp:nvSpPr>
      <dsp:spPr>
        <a:xfrm>
          <a:off x="3553973" y="307137"/>
          <a:ext cx="91440" cy="128169"/>
        </a:xfrm>
        <a:custGeom>
          <a:avLst/>
          <a:gdLst/>
          <a:ahLst/>
          <a:cxnLst/>
          <a:rect l="0" t="0" r="0" b="0"/>
          <a:pathLst>
            <a:path>
              <a:moveTo>
                <a:pt x="45720" y="0"/>
              </a:moveTo>
              <a:lnTo>
                <a:pt x="45720" y="12816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F0C9B8-26E7-48B3-B0E1-3A8B2CB8AA77}">
      <dsp:nvSpPr>
        <dsp:cNvPr id="0" name=""/>
        <dsp:cNvSpPr/>
      </dsp:nvSpPr>
      <dsp:spPr>
        <a:xfrm>
          <a:off x="2609601" y="307137"/>
          <a:ext cx="91440" cy="128169"/>
        </a:xfrm>
        <a:custGeom>
          <a:avLst/>
          <a:gdLst/>
          <a:ahLst/>
          <a:cxnLst/>
          <a:rect l="0" t="0" r="0" b="0"/>
          <a:pathLst>
            <a:path>
              <a:moveTo>
                <a:pt x="45720" y="0"/>
              </a:moveTo>
              <a:lnTo>
                <a:pt x="45720" y="12816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3D88F0-1566-4A04-B41E-AAF8375D3578}">
      <dsp:nvSpPr>
        <dsp:cNvPr id="0" name=""/>
        <dsp:cNvSpPr/>
      </dsp:nvSpPr>
      <dsp:spPr>
        <a:xfrm>
          <a:off x="2812133" y="2802674"/>
          <a:ext cx="91440" cy="365738"/>
        </a:xfrm>
        <a:custGeom>
          <a:avLst/>
          <a:gdLst/>
          <a:ahLst/>
          <a:cxnLst/>
          <a:rect l="0" t="0" r="0" b="0"/>
          <a:pathLst>
            <a:path>
              <a:moveTo>
                <a:pt x="45720" y="0"/>
              </a:moveTo>
              <a:lnTo>
                <a:pt x="45720" y="365738"/>
              </a:lnTo>
              <a:lnTo>
                <a:pt x="127803" y="3657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2A0AA5-8786-4905-8FFE-F9DEA85E3B64}">
      <dsp:nvSpPr>
        <dsp:cNvPr id="0" name=""/>
        <dsp:cNvSpPr/>
      </dsp:nvSpPr>
      <dsp:spPr>
        <a:xfrm>
          <a:off x="2857853" y="2756954"/>
          <a:ext cx="1297760" cy="91440"/>
        </a:xfrm>
        <a:custGeom>
          <a:avLst/>
          <a:gdLst/>
          <a:ahLst/>
          <a:cxnLst/>
          <a:rect l="0" t="0" r="0" b="0"/>
          <a:pathLst>
            <a:path>
              <a:moveTo>
                <a:pt x="0" y="45720"/>
              </a:moveTo>
              <a:lnTo>
                <a:pt x="0" y="108016"/>
              </a:lnTo>
              <a:lnTo>
                <a:pt x="1297760" y="10801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FBD8572-6C07-45F4-ACD0-B881D8D90FB5}">
      <dsp:nvSpPr>
        <dsp:cNvPr id="0" name=""/>
        <dsp:cNvSpPr/>
      </dsp:nvSpPr>
      <dsp:spPr>
        <a:xfrm>
          <a:off x="3056265" y="2359829"/>
          <a:ext cx="91440" cy="137681"/>
        </a:xfrm>
        <a:custGeom>
          <a:avLst/>
          <a:gdLst/>
          <a:ahLst/>
          <a:cxnLst/>
          <a:rect l="0" t="0" r="0" b="0"/>
          <a:pathLst>
            <a:path>
              <a:moveTo>
                <a:pt x="45756" y="0"/>
              </a:moveTo>
              <a:lnTo>
                <a:pt x="45756" y="73596"/>
              </a:lnTo>
              <a:lnTo>
                <a:pt x="45720" y="73596"/>
              </a:lnTo>
              <a:lnTo>
                <a:pt x="45720" y="13768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9D4926E-C33B-44B7-988E-1FF69B78753F}">
      <dsp:nvSpPr>
        <dsp:cNvPr id="0" name=""/>
        <dsp:cNvSpPr/>
      </dsp:nvSpPr>
      <dsp:spPr>
        <a:xfrm>
          <a:off x="2390854" y="1928256"/>
          <a:ext cx="711167" cy="91440"/>
        </a:xfrm>
        <a:custGeom>
          <a:avLst/>
          <a:gdLst/>
          <a:ahLst/>
          <a:cxnLst/>
          <a:rect l="0" t="0" r="0" b="0"/>
          <a:pathLst>
            <a:path>
              <a:moveTo>
                <a:pt x="0" y="45720"/>
              </a:moveTo>
              <a:lnTo>
                <a:pt x="0" y="62324"/>
              </a:lnTo>
              <a:lnTo>
                <a:pt x="711167" y="62324"/>
              </a:lnTo>
              <a:lnTo>
                <a:pt x="711167" y="12640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A87446-30C9-4382-8C05-159F5588D689}">
      <dsp:nvSpPr>
        <dsp:cNvPr id="0" name=""/>
        <dsp:cNvSpPr/>
      </dsp:nvSpPr>
      <dsp:spPr>
        <a:xfrm>
          <a:off x="2062375" y="2736197"/>
          <a:ext cx="110554" cy="328225"/>
        </a:xfrm>
        <a:custGeom>
          <a:avLst/>
          <a:gdLst/>
          <a:ahLst/>
          <a:cxnLst/>
          <a:rect l="0" t="0" r="0" b="0"/>
          <a:pathLst>
            <a:path>
              <a:moveTo>
                <a:pt x="0" y="0"/>
              </a:moveTo>
              <a:lnTo>
                <a:pt x="0" y="328225"/>
              </a:lnTo>
              <a:lnTo>
                <a:pt x="110554" y="3282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38FC7-D96F-4EA9-AD7A-FA96D98CF41A}">
      <dsp:nvSpPr>
        <dsp:cNvPr id="0" name=""/>
        <dsp:cNvSpPr/>
      </dsp:nvSpPr>
      <dsp:spPr>
        <a:xfrm>
          <a:off x="2260786" y="2323615"/>
          <a:ext cx="91440" cy="91440"/>
        </a:xfrm>
        <a:custGeom>
          <a:avLst/>
          <a:gdLst/>
          <a:ahLst/>
          <a:cxnLst/>
          <a:rect l="0" t="0" r="0" b="0"/>
          <a:pathLst>
            <a:path>
              <a:moveTo>
                <a:pt x="45738" y="45720"/>
              </a:moveTo>
              <a:lnTo>
                <a:pt x="45720" y="45720"/>
              </a:lnTo>
              <a:lnTo>
                <a:pt x="45720" y="1074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C90845-CF6D-4955-BA46-94C376C176F6}">
      <dsp:nvSpPr>
        <dsp:cNvPr id="0" name=""/>
        <dsp:cNvSpPr/>
      </dsp:nvSpPr>
      <dsp:spPr>
        <a:xfrm>
          <a:off x="2260805" y="1928256"/>
          <a:ext cx="91440" cy="91440"/>
        </a:xfrm>
        <a:custGeom>
          <a:avLst/>
          <a:gdLst/>
          <a:ahLst/>
          <a:cxnLst/>
          <a:rect l="0" t="0" r="0" b="0"/>
          <a:pathLst>
            <a:path>
              <a:moveTo>
                <a:pt x="130049" y="45720"/>
              </a:moveTo>
              <a:lnTo>
                <a:pt x="130049" y="71829"/>
              </a:lnTo>
              <a:lnTo>
                <a:pt x="45720" y="71829"/>
              </a:lnTo>
              <a:lnTo>
                <a:pt x="45720" y="1359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08A782-CEDE-4F0C-BDA3-E23B96F8FED7}">
      <dsp:nvSpPr>
        <dsp:cNvPr id="0" name=""/>
        <dsp:cNvSpPr/>
      </dsp:nvSpPr>
      <dsp:spPr>
        <a:xfrm>
          <a:off x="2316644" y="1561418"/>
          <a:ext cx="91440" cy="91440"/>
        </a:xfrm>
        <a:custGeom>
          <a:avLst/>
          <a:gdLst/>
          <a:ahLst/>
          <a:cxnLst/>
          <a:rect l="0" t="0" r="0" b="0"/>
          <a:pathLst>
            <a:path>
              <a:moveTo>
                <a:pt x="45720" y="45720"/>
              </a:moveTo>
              <a:lnTo>
                <a:pt x="74210" y="45720"/>
              </a:lnTo>
              <a:lnTo>
                <a:pt x="74210" y="10739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C6358A-0922-4174-8A05-742E360BAEB4}">
      <dsp:nvSpPr>
        <dsp:cNvPr id="0" name=""/>
        <dsp:cNvSpPr/>
      </dsp:nvSpPr>
      <dsp:spPr>
        <a:xfrm>
          <a:off x="1916823" y="1173804"/>
          <a:ext cx="445540" cy="128169"/>
        </a:xfrm>
        <a:custGeom>
          <a:avLst/>
          <a:gdLst/>
          <a:ahLst/>
          <a:cxnLst/>
          <a:rect l="0" t="0" r="0" b="0"/>
          <a:pathLst>
            <a:path>
              <a:moveTo>
                <a:pt x="0" y="0"/>
              </a:moveTo>
              <a:lnTo>
                <a:pt x="0" y="64084"/>
              </a:lnTo>
              <a:lnTo>
                <a:pt x="445540" y="64084"/>
              </a:lnTo>
              <a:lnTo>
                <a:pt x="445540" y="1281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AB901D-2C6B-4B40-8A43-A048D8FE3A25}">
      <dsp:nvSpPr>
        <dsp:cNvPr id="0" name=""/>
        <dsp:cNvSpPr/>
      </dsp:nvSpPr>
      <dsp:spPr>
        <a:xfrm>
          <a:off x="1227152" y="1607138"/>
          <a:ext cx="91549" cy="280751"/>
        </a:xfrm>
        <a:custGeom>
          <a:avLst/>
          <a:gdLst/>
          <a:ahLst/>
          <a:cxnLst/>
          <a:rect l="0" t="0" r="0" b="0"/>
          <a:pathLst>
            <a:path>
              <a:moveTo>
                <a:pt x="0" y="0"/>
              </a:moveTo>
              <a:lnTo>
                <a:pt x="0" y="280751"/>
              </a:lnTo>
              <a:lnTo>
                <a:pt x="91549" y="2807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4C3496F-917B-4C26-B2F2-C8C4CCC1F9AB}">
      <dsp:nvSpPr>
        <dsp:cNvPr id="0" name=""/>
        <dsp:cNvSpPr/>
      </dsp:nvSpPr>
      <dsp:spPr>
        <a:xfrm>
          <a:off x="1471283" y="1173804"/>
          <a:ext cx="445540" cy="128169"/>
        </a:xfrm>
        <a:custGeom>
          <a:avLst/>
          <a:gdLst/>
          <a:ahLst/>
          <a:cxnLst/>
          <a:rect l="0" t="0" r="0" b="0"/>
          <a:pathLst>
            <a:path>
              <a:moveTo>
                <a:pt x="445540" y="0"/>
              </a:moveTo>
              <a:lnTo>
                <a:pt x="445540" y="64084"/>
              </a:lnTo>
              <a:lnTo>
                <a:pt x="0" y="64084"/>
              </a:lnTo>
              <a:lnTo>
                <a:pt x="0" y="1281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02C0FF-C2A2-4027-997A-1B3025D86C50}">
      <dsp:nvSpPr>
        <dsp:cNvPr id="0" name=""/>
        <dsp:cNvSpPr/>
      </dsp:nvSpPr>
      <dsp:spPr>
        <a:xfrm>
          <a:off x="1871103" y="740470"/>
          <a:ext cx="91440" cy="128169"/>
        </a:xfrm>
        <a:custGeom>
          <a:avLst/>
          <a:gdLst/>
          <a:ahLst/>
          <a:cxnLst/>
          <a:rect l="0" t="0" r="0" b="0"/>
          <a:pathLst>
            <a:path>
              <a:moveTo>
                <a:pt x="45720" y="0"/>
              </a:moveTo>
              <a:lnTo>
                <a:pt x="45720" y="1281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1953B9-BBA7-4C68-AEE8-509B7476B274}">
      <dsp:nvSpPr>
        <dsp:cNvPr id="0" name=""/>
        <dsp:cNvSpPr/>
      </dsp:nvSpPr>
      <dsp:spPr>
        <a:xfrm>
          <a:off x="1871103" y="307137"/>
          <a:ext cx="91440" cy="128169"/>
        </a:xfrm>
        <a:custGeom>
          <a:avLst/>
          <a:gdLst/>
          <a:ahLst/>
          <a:cxnLst/>
          <a:rect l="0" t="0" r="0" b="0"/>
          <a:pathLst>
            <a:path>
              <a:moveTo>
                <a:pt x="45720" y="0"/>
              </a:moveTo>
              <a:lnTo>
                <a:pt x="45720" y="12816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251BAA-48A8-4142-A370-B4750EE52342}">
      <dsp:nvSpPr>
        <dsp:cNvPr id="0" name=""/>
        <dsp:cNvSpPr/>
      </dsp:nvSpPr>
      <dsp:spPr>
        <a:xfrm>
          <a:off x="1611659" y="1972"/>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ارتفاع </a:t>
          </a:r>
          <a:r>
            <a:rPr lang="ar-SY" sz="500" b="1" kern="1200" dirty="0" err="1" smtClean="0"/>
            <a:t>البيلروبين</a:t>
          </a:r>
          <a:r>
            <a:rPr lang="ar-SY" sz="500" b="1" kern="1200" dirty="0" smtClean="0"/>
            <a:t> غير المباشر</a:t>
          </a:r>
          <a:endParaRPr lang="ar-SY" sz="500" b="1" kern="1200" dirty="0"/>
        </a:p>
      </dsp:txBody>
      <dsp:txXfrm>
        <a:off x="1611659" y="1972"/>
        <a:ext cx="610329" cy="305164"/>
      </dsp:txXfrm>
    </dsp:sp>
    <dsp:sp modelId="{951944E5-A821-46DD-96E2-8D5EDB4AEDEB}">
      <dsp:nvSpPr>
        <dsp:cNvPr id="0" name=""/>
        <dsp:cNvSpPr/>
      </dsp:nvSpPr>
      <dsp:spPr>
        <a:xfrm>
          <a:off x="1611659" y="435306"/>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اختبار كومس سلبي</a:t>
          </a:r>
          <a:endParaRPr lang="ar-SY" sz="500" b="1" kern="1200" dirty="0"/>
        </a:p>
      </dsp:txBody>
      <dsp:txXfrm>
        <a:off x="1611659" y="435306"/>
        <a:ext cx="610329" cy="305164"/>
      </dsp:txXfrm>
    </dsp:sp>
    <dsp:sp modelId="{EA667CA9-46D2-4DFB-865D-B484289A62E9}">
      <dsp:nvSpPr>
        <dsp:cNvPr id="0" name=""/>
        <dsp:cNvSpPr/>
      </dsp:nvSpPr>
      <dsp:spPr>
        <a:xfrm>
          <a:off x="1611659" y="868639"/>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الهيموغلوبين</a:t>
          </a:r>
          <a:endParaRPr lang="ar-SY" sz="500" b="1" kern="1200" dirty="0"/>
        </a:p>
      </dsp:txBody>
      <dsp:txXfrm>
        <a:off x="1611659" y="868639"/>
        <a:ext cx="610329" cy="305164"/>
      </dsp:txXfrm>
    </dsp:sp>
    <dsp:sp modelId="{4A79328C-0B9F-4CCA-BACE-519473818CF9}">
      <dsp:nvSpPr>
        <dsp:cNvPr id="0" name=""/>
        <dsp:cNvSpPr/>
      </dsp:nvSpPr>
      <dsp:spPr>
        <a:xfrm>
          <a:off x="1166119" y="1301973"/>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مرتفع (كثرة حمر)</a:t>
          </a:r>
          <a:endParaRPr lang="ar-SY" sz="500" b="1" kern="1200" dirty="0"/>
        </a:p>
      </dsp:txBody>
      <dsp:txXfrm>
        <a:off x="1166119" y="1301973"/>
        <a:ext cx="610329" cy="305164"/>
      </dsp:txXfrm>
    </dsp:sp>
    <dsp:sp modelId="{98A6C598-985C-47E2-A6DF-FB5F08C1BFA3}">
      <dsp:nvSpPr>
        <dsp:cNvPr id="0" name=""/>
        <dsp:cNvSpPr/>
      </dsp:nvSpPr>
      <dsp:spPr>
        <a:xfrm>
          <a:off x="1318701" y="1735307"/>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نقل دم توأمي نقل دم أمومي جيني اللقط التأخر للحبل السري رضيع صغير مقارنة مع سن الحمل</a:t>
          </a:r>
          <a:endParaRPr lang="ar-SY" sz="500" b="1" kern="1200" dirty="0"/>
        </a:p>
      </dsp:txBody>
      <dsp:txXfrm>
        <a:off x="1318701" y="1735307"/>
        <a:ext cx="610329" cy="305164"/>
      </dsp:txXfrm>
    </dsp:sp>
    <dsp:sp modelId="{D83E206E-0534-4657-9946-286CCE3BCDBE}">
      <dsp:nvSpPr>
        <dsp:cNvPr id="0" name=""/>
        <dsp:cNvSpPr/>
      </dsp:nvSpPr>
      <dsp:spPr>
        <a:xfrm>
          <a:off x="2057199" y="1301973"/>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طبيعي أو منخفض</a:t>
          </a:r>
          <a:endParaRPr lang="ar-SY" sz="500" b="1" kern="1200" dirty="0"/>
        </a:p>
      </dsp:txBody>
      <dsp:txXfrm>
        <a:off x="2057199" y="1301973"/>
        <a:ext cx="610329" cy="305164"/>
      </dsp:txXfrm>
    </dsp:sp>
    <dsp:sp modelId="{CD58EC39-30E6-4DC7-8F3E-6AEC1AE9D565}">
      <dsp:nvSpPr>
        <dsp:cNvPr id="0" name=""/>
        <dsp:cNvSpPr/>
      </dsp:nvSpPr>
      <dsp:spPr>
        <a:xfrm>
          <a:off x="2085689" y="1668811"/>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تعداد الشبكيات</a:t>
          </a:r>
          <a:endParaRPr lang="ar-SY" sz="500" b="1" kern="1200" dirty="0"/>
        </a:p>
      </dsp:txBody>
      <dsp:txXfrm>
        <a:off x="2085689" y="1668811"/>
        <a:ext cx="610329" cy="305164"/>
      </dsp:txXfrm>
    </dsp:sp>
    <dsp:sp modelId="{346E340D-FCA0-4900-B669-B52BBC4BE281}">
      <dsp:nvSpPr>
        <dsp:cNvPr id="0" name=""/>
        <dsp:cNvSpPr/>
      </dsp:nvSpPr>
      <dsp:spPr>
        <a:xfrm>
          <a:off x="2001360" y="2064170"/>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نزف حديث العهد محصور انسداد معوي اختناق الوليد أخذ كميات غير كافية</a:t>
          </a:r>
          <a:endParaRPr lang="ar-SY" sz="500" b="1" kern="1200" dirty="0"/>
        </a:p>
      </dsp:txBody>
      <dsp:txXfrm>
        <a:off x="2001360" y="2064170"/>
        <a:ext cx="610329" cy="305164"/>
      </dsp:txXfrm>
    </dsp:sp>
    <dsp:sp modelId="{3B611560-7A18-4F75-A72D-3E22F5D7124C}">
      <dsp:nvSpPr>
        <dsp:cNvPr id="0" name=""/>
        <dsp:cNvSpPr/>
      </dsp:nvSpPr>
      <dsp:spPr>
        <a:xfrm>
          <a:off x="2001342" y="2431033"/>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فرط </a:t>
          </a:r>
          <a:r>
            <a:rPr lang="ar-SY" sz="500" b="1" kern="1200" dirty="0" err="1" smtClean="0"/>
            <a:t>بيلروبين</a:t>
          </a:r>
          <a:r>
            <a:rPr lang="ar-SY" sz="500" b="1" kern="1200" dirty="0" smtClean="0"/>
            <a:t> الدم طويل الأمد</a:t>
          </a:r>
          <a:endParaRPr lang="ar-SY" sz="500" b="1" kern="1200" dirty="0"/>
        </a:p>
      </dsp:txBody>
      <dsp:txXfrm>
        <a:off x="2001342" y="2431033"/>
        <a:ext cx="610329" cy="305164"/>
      </dsp:txXfrm>
    </dsp:sp>
    <dsp:sp modelId="{7DB9224B-1D38-4A1A-8333-6A7636EA0409}">
      <dsp:nvSpPr>
        <dsp:cNvPr id="0" name=""/>
        <dsp:cNvSpPr/>
      </dsp:nvSpPr>
      <dsp:spPr>
        <a:xfrm>
          <a:off x="2172930" y="2911841"/>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متلازمة </a:t>
          </a:r>
          <a:r>
            <a:rPr lang="ar-SY" sz="500" b="1" kern="1200" dirty="0" err="1" smtClean="0"/>
            <a:t>جيلبرت</a:t>
          </a:r>
          <a:r>
            <a:rPr lang="ar-SY" sz="500" b="1" kern="1200" dirty="0" smtClean="0"/>
            <a:t> – </a:t>
          </a:r>
          <a:r>
            <a:rPr lang="ar-SY" sz="500" b="1" kern="1200" dirty="0" err="1" smtClean="0"/>
            <a:t>داون</a:t>
          </a:r>
          <a:r>
            <a:rPr lang="ar-SY" sz="500" b="1" kern="1200" dirty="0" smtClean="0"/>
            <a:t> – قصور درق – إرضاع والدي متلازمة </a:t>
          </a:r>
          <a:r>
            <a:rPr lang="ar-SY" sz="500" b="1" kern="1200" dirty="0" err="1" smtClean="0"/>
            <a:t>كريفلر</a:t>
          </a:r>
          <a:r>
            <a:rPr lang="ar-SY" sz="500" b="1" kern="1200" dirty="0" smtClean="0"/>
            <a:t> نجار</a:t>
          </a:r>
          <a:endParaRPr lang="ar-SY" sz="500" b="1" kern="1200" dirty="0"/>
        </a:p>
      </dsp:txBody>
      <dsp:txXfrm>
        <a:off x="2172930" y="2911841"/>
        <a:ext cx="610329" cy="305164"/>
      </dsp:txXfrm>
    </dsp:sp>
    <dsp:sp modelId="{93CF4322-665F-4EE6-9DBE-EBD3626F71A1}">
      <dsp:nvSpPr>
        <dsp:cNvPr id="0" name=""/>
        <dsp:cNvSpPr/>
      </dsp:nvSpPr>
      <dsp:spPr>
        <a:xfrm>
          <a:off x="2796857" y="2054664"/>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زائد</a:t>
          </a:r>
          <a:endParaRPr lang="ar-SY" sz="500" b="1" kern="1200" dirty="0"/>
        </a:p>
      </dsp:txBody>
      <dsp:txXfrm>
        <a:off x="2796857" y="2054664"/>
        <a:ext cx="610329" cy="305164"/>
      </dsp:txXfrm>
    </dsp:sp>
    <dsp:sp modelId="{5E03026F-1DC2-4336-B2E1-2154EE518130}">
      <dsp:nvSpPr>
        <dsp:cNvPr id="0" name=""/>
        <dsp:cNvSpPr/>
      </dsp:nvSpPr>
      <dsp:spPr>
        <a:xfrm>
          <a:off x="2796820" y="2497510"/>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شكل الكريات الحمر</a:t>
          </a:r>
          <a:endParaRPr lang="ar-SY" sz="500" b="1" kern="1200" dirty="0"/>
        </a:p>
      </dsp:txBody>
      <dsp:txXfrm>
        <a:off x="2796820" y="2497510"/>
        <a:ext cx="610329" cy="305164"/>
      </dsp:txXfrm>
    </dsp:sp>
    <dsp:sp modelId="{9F997C7D-497E-4BAE-AB2F-CFF44D224E1D}">
      <dsp:nvSpPr>
        <dsp:cNvPr id="0" name=""/>
        <dsp:cNvSpPr/>
      </dsp:nvSpPr>
      <dsp:spPr>
        <a:xfrm>
          <a:off x="4155614" y="2712389"/>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غير نوعية عوز </a:t>
          </a:r>
          <a:r>
            <a:rPr lang="en-US" sz="500" b="1" kern="1200" dirty="0" smtClean="0"/>
            <a:t>GGPD</a:t>
          </a:r>
          <a:r>
            <a:rPr lang="ar-SA" sz="500" b="1" kern="1200" dirty="0" smtClean="0"/>
            <a:t>-عوز</a:t>
          </a:r>
          <a:r>
            <a:rPr lang="en-US" sz="500" b="1" kern="1200" dirty="0" smtClean="0"/>
            <a:t>PK</a:t>
          </a:r>
          <a:r>
            <a:rPr lang="ar-SA" sz="500" b="1" kern="1200" dirty="0" smtClean="0"/>
            <a:t> – </a:t>
          </a:r>
          <a:r>
            <a:rPr lang="en-US" sz="500" b="1" kern="1200" dirty="0" smtClean="0"/>
            <a:t>DIC</a:t>
          </a:r>
          <a:r>
            <a:rPr lang="ar-SA" sz="500" b="1" kern="1200" dirty="0" smtClean="0"/>
            <a:t> – عوز أنزيمات أخرى</a:t>
          </a:r>
          <a:endParaRPr lang="ar-SY" sz="500" b="1" kern="1200" dirty="0"/>
        </a:p>
      </dsp:txBody>
      <dsp:txXfrm>
        <a:off x="4155614" y="2712389"/>
        <a:ext cx="610329" cy="305164"/>
      </dsp:txXfrm>
    </dsp:sp>
    <dsp:sp modelId="{0088BBC7-D75E-4E2B-B46E-C12F80000B8C}">
      <dsp:nvSpPr>
        <dsp:cNvPr id="0" name=""/>
        <dsp:cNvSpPr/>
      </dsp:nvSpPr>
      <dsp:spPr>
        <a:xfrm>
          <a:off x="2939936" y="2927282"/>
          <a:ext cx="905886" cy="482260"/>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A" sz="500" b="1" kern="1200" dirty="0" smtClean="0"/>
            <a:t>مميزة داء تكور الكريات الحمر الوراثي – داء الكريات </a:t>
          </a:r>
          <a:r>
            <a:rPr lang="ar-SA" sz="500" b="1" kern="1200" dirty="0" err="1" smtClean="0"/>
            <a:t>الاهليلجية</a:t>
          </a:r>
          <a:r>
            <a:rPr lang="ar-SA" sz="500" b="1" kern="1200" dirty="0" smtClean="0"/>
            <a:t> – داء الكريات الفموية – تبكل الكريات الحمر</a:t>
          </a:r>
          <a:endParaRPr lang="ar-SY" sz="500" b="1" kern="1200" dirty="0"/>
        </a:p>
      </dsp:txBody>
      <dsp:txXfrm>
        <a:off x="2939936" y="2927282"/>
        <a:ext cx="905886" cy="482260"/>
      </dsp:txXfrm>
    </dsp:sp>
    <dsp:sp modelId="{396E427E-69F7-4A79-835A-AAFE11C8F502}">
      <dsp:nvSpPr>
        <dsp:cNvPr id="0" name=""/>
        <dsp:cNvSpPr/>
      </dsp:nvSpPr>
      <dsp:spPr>
        <a:xfrm>
          <a:off x="2350157" y="1972"/>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اختبار كومس إيجابي</a:t>
          </a:r>
          <a:endParaRPr lang="ar-SY" sz="500" b="1" kern="1200" dirty="0"/>
        </a:p>
      </dsp:txBody>
      <dsp:txXfrm>
        <a:off x="2350157" y="1972"/>
        <a:ext cx="610329" cy="305164"/>
      </dsp:txXfrm>
    </dsp:sp>
    <dsp:sp modelId="{893E235D-ACCE-4076-94AB-AD3D63775B27}">
      <dsp:nvSpPr>
        <dsp:cNvPr id="0" name=""/>
        <dsp:cNvSpPr/>
      </dsp:nvSpPr>
      <dsp:spPr>
        <a:xfrm>
          <a:off x="2350157" y="435306"/>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التمنيع </a:t>
          </a:r>
          <a:r>
            <a:rPr lang="ar-SY" sz="500" b="1" kern="1200" dirty="0" err="1" smtClean="0"/>
            <a:t>الأسوي</a:t>
          </a:r>
          <a:r>
            <a:rPr lang="ar-SY" sz="500" b="1" kern="1200" dirty="0" smtClean="0"/>
            <a:t> – </a:t>
          </a:r>
          <a:r>
            <a:rPr lang="en-US" sz="500" b="1" kern="1200" dirty="0" smtClean="0"/>
            <a:t>RH – ABO</a:t>
          </a:r>
          <a:r>
            <a:rPr lang="ar-SY" sz="500" b="1" kern="1200" dirty="0" smtClean="0"/>
            <a:t> زمر دموية أخرى</a:t>
          </a:r>
          <a:endParaRPr lang="ar-SY" sz="500" b="1" kern="1200" dirty="0"/>
        </a:p>
      </dsp:txBody>
      <dsp:txXfrm>
        <a:off x="2350157" y="435306"/>
        <a:ext cx="610329" cy="305164"/>
      </dsp:txXfrm>
    </dsp:sp>
    <dsp:sp modelId="{9ABAF954-6B3A-453C-A547-732BB33D2076}">
      <dsp:nvSpPr>
        <dsp:cNvPr id="0" name=""/>
        <dsp:cNvSpPr/>
      </dsp:nvSpPr>
      <dsp:spPr>
        <a:xfrm>
          <a:off x="3294528" y="1972"/>
          <a:ext cx="610329" cy="305164"/>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rtl="1">
            <a:lnSpc>
              <a:spcPct val="90000"/>
            </a:lnSpc>
            <a:spcBef>
              <a:spcPct val="0"/>
            </a:spcBef>
            <a:spcAft>
              <a:spcPct val="35000"/>
            </a:spcAft>
          </a:pPr>
          <a:r>
            <a:rPr lang="ar-SY" sz="500" b="1" kern="1200" dirty="0" smtClean="0"/>
            <a:t>ارتفاع </a:t>
          </a:r>
          <a:r>
            <a:rPr lang="ar-SY" sz="500" b="1" kern="1200" dirty="0" err="1" smtClean="0"/>
            <a:t>البيلروبين</a:t>
          </a:r>
          <a:r>
            <a:rPr lang="ar-SY" sz="500" b="1" kern="1200" dirty="0" smtClean="0"/>
            <a:t> المباشر</a:t>
          </a:r>
          <a:endParaRPr lang="ar-SY" sz="500" b="1" kern="1200" dirty="0"/>
        </a:p>
      </dsp:txBody>
      <dsp:txXfrm>
        <a:off x="3294528" y="1972"/>
        <a:ext cx="610329" cy="305164"/>
      </dsp:txXfrm>
    </dsp:sp>
    <dsp:sp modelId="{5391C993-C314-4A08-B95F-FE82316F9C89}">
      <dsp:nvSpPr>
        <dsp:cNvPr id="0" name=""/>
        <dsp:cNvSpPr/>
      </dsp:nvSpPr>
      <dsp:spPr>
        <a:xfrm>
          <a:off x="3088655" y="435306"/>
          <a:ext cx="1022075" cy="1316708"/>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rtl="1">
            <a:lnSpc>
              <a:spcPct val="90000"/>
            </a:lnSpc>
            <a:spcBef>
              <a:spcPct val="0"/>
            </a:spcBef>
            <a:spcAft>
              <a:spcPct val="35000"/>
            </a:spcAft>
          </a:pPr>
          <a:r>
            <a:rPr lang="ar-SY" sz="1050" b="1" kern="1200" dirty="0" smtClean="0"/>
            <a:t>تجرثم الدم انتانات داخل الرحم داء دموي انحلالي شديد رتق صفراوي التهاب الكبد ذو الخلايا </a:t>
          </a:r>
          <a:r>
            <a:rPr lang="ar-SY" sz="1050" b="1" kern="1200" dirty="0" err="1" smtClean="0"/>
            <a:t>العرطلة</a:t>
          </a:r>
          <a:r>
            <a:rPr lang="ar-SY" sz="1050" b="1" kern="1200" dirty="0" smtClean="0"/>
            <a:t> داء </a:t>
          </a:r>
          <a:r>
            <a:rPr lang="ar-SY" sz="1050" b="1" kern="1200" dirty="0" err="1" smtClean="0"/>
            <a:t>معثكلي</a:t>
          </a:r>
          <a:r>
            <a:rPr lang="ar-SY" sz="1050" b="1" kern="1200" dirty="0" smtClean="0"/>
            <a:t> ليفي كيسي عوز </a:t>
          </a:r>
          <a:r>
            <a:rPr lang="ar-SY" sz="1050" b="1" kern="1200" dirty="0" err="1" smtClean="0"/>
            <a:t>أنتي</a:t>
          </a:r>
          <a:r>
            <a:rPr lang="ar-SY" sz="1050" b="1" kern="1200" dirty="0" smtClean="0"/>
            <a:t> </a:t>
          </a:r>
          <a:r>
            <a:rPr lang="ar-SY" sz="1050" b="1" kern="1200" dirty="0" err="1" smtClean="0"/>
            <a:t>تربيسين</a:t>
          </a:r>
          <a:r>
            <a:rPr lang="ar-SY" sz="1050" b="1" kern="1200" dirty="0" smtClean="0"/>
            <a:t> </a:t>
          </a:r>
          <a:r>
            <a:rPr lang="ar-SY" sz="1050" b="1" kern="1200" dirty="0" err="1" smtClean="0"/>
            <a:t>تيروزينيما</a:t>
          </a:r>
          <a:endParaRPr lang="ar-SY" sz="1050" b="1" kern="1200" dirty="0"/>
        </a:p>
      </dsp:txBody>
      <dsp:txXfrm>
        <a:off x="3088655" y="435306"/>
        <a:ext cx="1022075" cy="131670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6775</Words>
  <Characters>38620</Characters>
  <Application>Microsoft Office Word</Application>
  <DocSecurity>0</DocSecurity>
  <Lines>321</Lines>
  <Paragraphs>90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pc2</cp:lastModifiedBy>
  <cp:revision>5</cp:revision>
  <cp:lastPrinted>2012-12-04T09:34:00Z</cp:lastPrinted>
  <dcterms:created xsi:type="dcterms:W3CDTF">2012-12-04T09:30:00Z</dcterms:created>
  <dcterms:modified xsi:type="dcterms:W3CDTF">2012-12-04T09:35:00Z</dcterms:modified>
</cp:coreProperties>
</file>