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drawings/drawing1.xml" ContentType="application/vnd.openxmlformats-officedocument.drawingml.chartshapes+xml"/>
  <Override PartName="/word/charts/chart28.xml" ContentType="application/vnd.openxmlformats-officedocument.drawingml.chart+xml"/>
  <Override PartName="/word/drawings/drawing2.xml" ContentType="application/vnd.openxmlformats-officedocument.drawingml.chartshapes+xml"/>
  <Override PartName="/word/charts/chart29.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
        <w:tblpPr w:leftFromText="180" w:rightFromText="180" w:vertAnchor="page" w:horzAnchor="margin" w:tblpXSpec="center" w:tblpY="436"/>
        <w:bidiVisual/>
        <w:tblW w:w="11000" w:type="dxa"/>
        <w:tblBorders>
          <w:top w:val="none" w:sz="4" w:space="0" w:color="auto"/>
          <w:left w:val="none" w:sz="4" w:space="0" w:color="auto"/>
          <w:bottom w:val="none" w:sz="4" w:space="0" w:color="auto"/>
          <w:right w:val="none" w:sz="4" w:space="0" w:color="auto"/>
          <w:insideV w:val="none" w:sz="4" w:space="0" w:color="auto"/>
        </w:tblBorders>
        <w:tblLook w:val="04A0" w:firstRow="1" w:lastRow="0" w:firstColumn="1" w:lastColumn="0" w:noHBand="0" w:noVBand="1"/>
      </w:tblPr>
      <w:tblGrid>
        <w:gridCol w:w="5558"/>
        <w:gridCol w:w="5442"/>
      </w:tblGrid>
      <w:tr w:rsidR="003A3E3F" w:rsidRPr="004741E5" w:rsidTr="003A3E3F">
        <w:trPr>
          <w:trHeight w:val="1857"/>
        </w:trPr>
        <w:tc>
          <w:tcPr>
            <w:tcW w:w="5558" w:type="dxa"/>
          </w:tcPr>
          <w:p w:rsidR="003A3E3F" w:rsidRPr="003A3E3F" w:rsidRDefault="003A3E3F" w:rsidP="00E6383A">
            <w:pPr>
              <w:rPr>
                <w:rFonts w:ascii="Arial" w:eastAsia="Times New Roman" w:hAnsi="Arial" w:cs="Arial"/>
                <w:b/>
                <w:bCs/>
                <w:sz w:val="24"/>
                <w:szCs w:val="24"/>
                <w:rtl/>
                <w:lang w:bidi="ar-SY"/>
              </w:rPr>
            </w:pPr>
            <w:r w:rsidRPr="003A3E3F">
              <w:rPr>
                <w:rFonts w:ascii="Arial" w:eastAsia="Times New Roman" w:hAnsi="Arial" w:cs="Arial"/>
                <w:b/>
                <w:bCs/>
                <w:sz w:val="24"/>
                <w:szCs w:val="24"/>
                <w:rtl/>
                <w:lang w:bidi="ar-SY"/>
              </w:rPr>
              <w:t>الجمھوریة العربیة السوریة</w:t>
            </w:r>
          </w:p>
          <w:p w:rsidR="003A3E3F" w:rsidRPr="003A3E3F" w:rsidRDefault="003A3E3F" w:rsidP="00E6383A">
            <w:pPr>
              <w:rPr>
                <w:rFonts w:ascii="Arial" w:eastAsia="Times New Roman" w:hAnsi="Arial" w:cs="Arial"/>
                <w:b/>
                <w:bCs/>
                <w:sz w:val="24"/>
                <w:szCs w:val="24"/>
                <w:rtl/>
                <w:lang w:bidi="ar-SY"/>
              </w:rPr>
            </w:pPr>
            <w:r w:rsidRPr="003A3E3F">
              <w:rPr>
                <w:rFonts w:ascii="Arial" w:eastAsia="Times New Roman" w:hAnsi="Arial" w:cs="Arial" w:hint="cs"/>
                <w:b/>
                <w:bCs/>
                <w:sz w:val="24"/>
                <w:szCs w:val="24"/>
                <w:rtl/>
                <w:lang w:bidi="ar-SY"/>
              </w:rPr>
              <w:t>وزارة الت</w:t>
            </w:r>
            <w:r>
              <w:rPr>
                <w:rFonts w:ascii="Arial" w:eastAsia="Times New Roman" w:hAnsi="Arial" w:cs="Arial" w:hint="cs"/>
                <w:b/>
                <w:bCs/>
                <w:sz w:val="24"/>
                <w:szCs w:val="24"/>
                <w:rtl/>
                <w:lang w:bidi="ar-SY"/>
              </w:rPr>
              <w:t>ع</w:t>
            </w:r>
            <w:r w:rsidRPr="003A3E3F">
              <w:rPr>
                <w:rFonts w:ascii="Arial" w:eastAsia="Times New Roman" w:hAnsi="Arial" w:cs="Arial" w:hint="cs"/>
                <w:b/>
                <w:bCs/>
                <w:sz w:val="24"/>
                <w:szCs w:val="24"/>
                <w:rtl/>
                <w:lang w:bidi="ar-SY"/>
              </w:rPr>
              <w:t>ليم العالي</w:t>
            </w:r>
          </w:p>
          <w:p w:rsidR="003A3E3F" w:rsidRPr="003A3E3F" w:rsidRDefault="003A3E3F" w:rsidP="00E6383A">
            <w:pPr>
              <w:rPr>
                <w:rFonts w:ascii="Arial" w:eastAsia="Times New Roman" w:hAnsi="Arial" w:cs="Arial"/>
                <w:b/>
                <w:bCs/>
                <w:sz w:val="24"/>
                <w:szCs w:val="24"/>
                <w:rtl/>
                <w:lang w:bidi="ar-SY"/>
              </w:rPr>
            </w:pPr>
            <w:r w:rsidRPr="003A3E3F">
              <w:rPr>
                <w:rFonts w:ascii="Arial" w:eastAsia="Times New Roman" w:hAnsi="Arial" w:cs="Arial"/>
                <w:b/>
                <w:bCs/>
                <w:sz w:val="24"/>
                <w:szCs w:val="24"/>
                <w:rtl/>
                <w:lang w:bidi="ar-SY"/>
              </w:rPr>
              <w:t>جامعة دمشق</w:t>
            </w:r>
            <w:r w:rsidRPr="003A3E3F">
              <w:rPr>
                <w:rFonts w:ascii="Arial" w:eastAsia="Times New Roman" w:hAnsi="Arial" w:cs="Arial" w:hint="cs"/>
                <w:b/>
                <w:bCs/>
                <w:sz w:val="24"/>
                <w:szCs w:val="24"/>
                <w:rtl/>
                <w:lang w:bidi="ar-SY"/>
              </w:rPr>
              <w:t xml:space="preserve"> - </w:t>
            </w:r>
            <w:r w:rsidRPr="003A3E3F">
              <w:rPr>
                <w:rFonts w:ascii="Arial" w:eastAsia="Times New Roman" w:hAnsi="Arial" w:cs="Arial"/>
                <w:b/>
                <w:bCs/>
                <w:sz w:val="24"/>
                <w:szCs w:val="24"/>
                <w:rtl/>
                <w:lang w:bidi="ar-SY"/>
              </w:rPr>
              <w:t>كلیة الطب البشري</w:t>
            </w:r>
          </w:p>
          <w:p w:rsidR="003A3E3F" w:rsidRPr="004741E5" w:rsidRDefault="003A3E3F" w:rsidP="00E6383A">
            <w:pPr>
              <w:rPr>
                <w:rFonts w:ascii="Calibri" w:eastAsia="Times New Roman" w:hAnsi="Calibri" w:cs="PT Bold Heading"/>
                <w:sz w:val="32"/>
                <w:szCs w:val="32"/>
                <w:u w:val="single"/>
                <w:rtl/>
                <w:lang w:bidi="ar-SY"/>
              </w:rPr>
            </w:pPr>
            <w:r w:rsidRPr="003A3E3F">
              <w:rPr>
                <w:rFonts w:ascii="Arial" w:eastAsia="Times New Roman" w:hAnsi="Arial" w:cs="Arial"/>
                <w:b/>
                <w:bCs/>
                <w:sz w:val="24"/>
                <w:szCs w:val="24"/>
                <w:rtl/>
                <w:lang w:bidi="ar-SY"/>
              </w:rPr>
              <w:t>قسم الأ</w:t>
            </w:r>
            <w:r w:rsidRPr="003A3E3F">
              <w:rPr>
                <w:rFonts w:ascii="Arial" w:eastAsia="Times New Roman" w:hAnsi="Arial" w:cs="Arial" w:hint="cs"/>
                <w:b/>
                <w:bCs/>
                <w:sz w:val="24"/>
                <w:szCs w:val="24"/>
                <w:rtl/>
                <w:lang w:bidi="ar-SY"/>
              </w:rPr>
              <w:t xml:space="preserve">ورام </w:t>
            </w:r>
            <w:r w:rsidRPr="003A3E3F">
              <w:rPr>
                <w:rFonts w:ascii="Arial" w:eastAsia="Times New Roman" w:hAnsi="Arial" w:cs="Arial"/>
                <w:b/>
                <w:bCs/>
                <w:sz w:val="24"/>
                <w:szCs w:val="24"/>
                <w:rtl/>
                <w:lang w:bidi="ar-SY"/>
              </w:rPr>
              <w:t>–</w:t>
            </w:r>
            <w:r w:rsidRPr="003A3E3F">
              <w:rPr>
                <w:rFonts w:ascii="Arial" w:eastAsia="Times New Roman" w:hAnsi="Arial" w:cs="Arial" w:hint="cs"/>
                <w:b/>
                <w:bCs/>
                <w:sz w:val="24"/>
                <w:szCs w:val="24"/>
                <w:rtl/>
                <w:lang w:bidi="ar-SY"/>
              </w:rPr>
              <w:t xml:space="preserve"> مشفى البيروني الجامعي</w:t>
            </w:r>
          </w:p>
        </w:tc>
        <w:tc>
          <w:tcPr>
            <w:tcW w:w="5442" w:type="dxa"/>
          </w:tcPr>
          <w:p w:rsidR="003A3E3F" w:rsidRPr="004741E5" w:rsidRDefault="00E6383A" w:rsidP="003A3E3F">
            <w:pPr>
              <w:spacing w:after="200"/>
              <w:jc w:val="right"/>
              <w:rPr>
                <w:rFonts w:ascii="Calibri" w:eastAsia="Times New Roman" w:hAnsi="Calibri" w:cs="PT Bold Heading"/>
                <w:sz w:val="32"/>
                <w:szCs w:val="32"/>
                <w:rtl/>
                <w:lang w:bidi="ar-SY"/>
              </w:rPr>
            </w:pPr>
            <w:r w:rsidRPr="004E4947">
              <w:rPr>
                <w:rFonts w:ascii="Simplified Arabic" w:eastAsia="Times New Roman" w:hAnsi="Simplified Arabic" w:cs="Simplified Arabic"/>
                <w:noProof/>
                <w:sz w:val="32"/>
                <w:szCs w:val="32"/>
                <w:rtl/>
              </w:rPr>
              <w:drawing>
                <wp:anchor distT="0" distB="0" distL="114300" distR="114300" simplePos="0" relativeHeight="251659264" behindDoc="0" locked="0" layoutInCell="1" allowOverlap="1" wp14:anchorId="713D4165" wp14:editId="5602A239">
                  <wp:simplePos x="0" y="0"/>
                  <wp:positionH relativeFrom="column">
                    <wp:posOffset>-71755</wp:posOffset>
                  </wp:positionH>
                  <wp:positionV relativeFrom="paragraph">
                    <wp:posOffset>42545</wp:posOffset>
                  </wp:positionV>
                  <wp:extent cx="1274445" cy="1148080"/>
                  <wp:effectExtent l="0" t="0" r="1905" b="0"/>
                  <wp:wrapSquare wrapText="bothSides"/>
                  <wp:docPr id="8" name="صورة 1" descr="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scan"/>
                          <pic:cNvPicPr>
                            <a:picLocks noChangeAspect="1" noChangeArrowheads="1"/>
                          </pic:cNvPicPr>
                        </pic:nvPicPr>
                        <pic:blipFill>
                          <a:blip r:embed="rId9">
                            <a:lum bright="-14000" contrast="24000"/>
                          </a:blip>
                          <a:srcRect/>
                          <a:stretch>
                            <a:fillRect/>
                          </a:stretch>
                        </pic:blipFill>
                        <pic:spPr bwMode="auto">
                          <a:xfrm>
                            <a:off x="0" y="0"/>
                            <a:ext cx="1274445" cy="1148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rsidR="003A3E3F" w:rsidRDefault="003A3E3F" w:rsidP="003A3E3F">
      <w:pPr>
        <w:spacing w:after="200"/>
        <w:rPr>
          <w:rFonts w:ascii="Calibri" w:eastAsia="Calibri" w:hAnsi="Calibri" w:cs="Aharoni"/>
          <w:b/>
          <w:bCs/>
          <w:sz w:val="32"/>
          <w:szCs w:val="32"/>
          <w:rtl/>
          <w:lang w:bidi="ar-LB"/>
        </w:rPr>
      </w:pPr>
    </w:p>
    <w:p w:rsidR="00C12CEA" w:rsidRDefault="00C12CEA" w:rsidP="003A3E3F">
      <w:pPr>
        <w:spacing w:after="200"/>
        <w:rPr>
          <w:rFonts w:ascii="Calibri" w:eastAsia="Calibri" w:hAnsi="Calibri" w:cs="Aharoni"/>
          <w:b/>
          <w:bCs/>
          <w:sz w:val="32"/>
          <w:szCs w:val="32"/>
          <w:rtl/>
          <w:lang w:bidi="ar-LB"/>
        </w:rPr>
      </w:pPr>
    </w:p>
    <w:p w:rsidR="00C12CEA" w:rsidRDefault="00C12CEA" w:rsidP="003A3E3F">
      <w:pPr>
        <w:spacing w:after="200"/>
        <w:rPr>
          <w:rFonts w:ascii="Calibri" w:eastAsia="Calibri" w:hAnsi="Calibri" w:cs="Aharoni"/>
          <w:b/>
          <w:bCs/>
          <w:sz w:val="32"/>
          <w:szCs w:val="32"/>
          <w:rtl/>
          <w:lang w:bidi="ar-LB"/>
        </w:rPr>
      </w:pPr>
    </w:p>
    <w:p w:rsidR="00C12CEA" w:rsidRPr="004741E5" w:rsidRDefault="00C12CEA" w:rsidP="003A3E3F">
      <w:pPr>
        <w:spacing w:after="200"/>
        <w:rPr>
          <w:rFonts w:ascii="Calibri" w:eastAsia="Calibri" w:hAnsi="Calibri" w:cs="Aharoni"/>
          <w:b/>
          <w:bCs/>
          <w:sz w:val="32"/>
          <w:szCs w:val="32"/>
          <w:rtl/>
          <w:lang w:bidi="ar-LB"/>
        </w:rPr>
      </w:pPr>
    </w:p>
    <w:p w:rsidR="003A3E3F" w:rsidRPr="004741E5" w:rsidRDefault="003A3E3F" w:rsidP="003A3E3F">
      <w:pPr>
        <w:spacing w:after="200"/>
        <w:rPr>
          <w:rFonts w:ascii="Calibri" w:eastAsia="Calibri" w:hAnsi="Calibri" w:cs="Aharoni"/>
          <w:sz w:val="32"/>
          <w:szCs w:val="32"/>
          <w:rtl/>
          <w:lang w:bidi="ar-LB"/>
        </w:rPr>
      </w:pPr>
    </w:p>
    <w:p w:rsidR="003A3E3F" w:rsidRPr="00900E17" w:rsidRDefault="003A3E3F" w:rsidP="003A3E3F">
      <w:pPr>
        <w:jc w:val="center"/>
        <w:rPr>
          <w:rFonts w:asciiTheme="minorBidi" w:hAnsiTheme="minorBidi"/>
          <w:b/>
          <w:bCs/>
          <w:sz w:val="48"/>
          <w:szCs w:val="48"/>
          <w:rtl/>
          <w:lang w:bidi="ar-EG"/>
        </w:rPr>
      </w:pPr>
      <w:r w:rsidRPr="00900E17">
        <w:rPr>
          <w:rFonts w:asciiTheme="minorBidi" w:hAnsiTheme="minorBidi"/>
          <w:b/>
          <w:bCs/>
          <w:sz w:val="48"/>
          <w:szCs w:val="48"/>
          <w:rtl/>
          <w:lang w:bidi="ar-EG"/>
        </w:rPr>
        <w:t>العوامل الإنذارية لسرطان الثدي عند الذكور في مشفى البيروني الجامعي</w:t>
      </w:r>
    </w:p>
    <w:p w:rsidR="003A3E3F" w:rsidRPr="00C12CEA" w:rsidRDefault="003A3E3F" w:rsidP="003A3E3F">
      <w:pPr>
        <w:spacing w:after="100" w:afterAutospacing="1"/>
        <w:ind w:right="-288"/>
        <w:jc w:val="both"/>
        <w:rPr>
          <w:rFonts w:asciiTheme="majorBidi" w:eastAsia="Calibri" w:hAnsiTheme="majorBidi" w:cstheme="majorBidi"/>
          <w:b/>
          <w:bCs/>
          <w:sz w:val="48"/>
          <w:szCs w:val="48"/>
          <w:rtl/>
          <w:lang w:bidi="ar-SY"/>
        </w:rPr>
      </w:pPr>
    </w:p>
    <w:p w:rsidR="003A3E3F" w:rsidRPr="00C12CEA" w:rsidRDefault="003A3E3F" w:rsidP="003A3E3F">
      <w:pPr>
        <w:jc w:val="center"/>
        <w:rPr>
          <w:rFonts w:asciiTheme="majorBidi" w:hAnsiTheme="majorBidi" w:cstheme="majorBidi"/>
          <w:b/>
          <w:bCs/>
          <w:sz w:val="48"/>
          <w:szCs w:val="48"/>
          <w:rtl/>
          <w:lang w:bidi="ar-SY"/>
        </w:rPr>
      </w:pPr>
      <w:r w:rsidRPr="00C12CEA">
        <w:rPr>
          <w:rFonts w:asciiTheme="majorBidi" w:hAnsiTheme="majorBidi" w:cstheme="majorBidi"/>
          <w:b/>
          <w:bCs/>
          <w:sz w:val="48"/>
          <w:szCs w:val="48"/>
          <w:lang w:bidi="ar-SY"/>
        </w:rPr>
        <w:t>Prognostic factors of Male Breast Cancer at Al-Bairouni university hospital</w:t>
      </w:r>
    </w:p>
    <w:p w:rsidR="003A3E3F" w:rsidRDefault="003A3E3F" w:rsidP="003A3E3F">
      <w:pPr>
        <w:jc w:val="center"/>
        <w:rPr>
          <w:b/>
          <w:bCs/>
          <w:sz w:val="36"/>
          <w:szCs w:val="36"/>
          <w:rtl/>
          <w:lang w:bidi="ar-DZ"/>
        </w:rPr>
      </w:pPr>
    </w:p>
    <w:p w:rsidR="00C12CEA" w:rsidRPr="00C12CEA" w:rsidRDefault="00C12CEA" w:rsidP="003A3E3F">
      <w:pPr>
        <w:jc w:val="center"/>
        <w:rPr>
          <w:rFonts w:asciiTheme="minorBidi" w:hAnsiTheme="minorBidi"/>
          <w:b/>
          <w:bCs/>
          <w:sz w:val="24"/>
          <w:szCs w:val="24"/>
          <w:rtl/>
          <w:lang w:bidi="ar-DZ"/>
        </w:rPr>
      </w:pPr>
      <w:r w:rsidRPr="00C12CEA">
        <w:rPr>
          <w:rFonts w:asciiTheme="minorBidi" w:eastAsia="Times New Roman" w:hAnsiTheme="minorBidi"/>
          <w:sz w:val="24"/>
          <w:szCs w:val="24"/>
          <w:rtl/>
          <w:lang w:bidi="ar-SY"/>
        </w:rPr>
        <w:t>بحث علمي أعد لنيل شهادة الدراسات العليا في طب الأورام (المعالجة الكيماوية</w:t>
      </w:r>
      <w:r w:rsidRPr="00C12CEA">
        <w:rPr>
          <w:rFonts w:asciiTheme="minorBidi" w:eastAsia="Times New Roman" w:hAnsiTheme="minorBidi" w:hint="cs"/>
          <w:sz w:val="24"/>
          <w:szCs w:val="24"/>
          <w:rtl/>
          <w:lang w:bidi="ar-SY"/>
        </w:rPr>
        <w:t>)</w:t>
      </w:r>
    </w:p>
    <w:p w:rsidR="00C12CEA" w:rsidRDefault="00C12CEA" w:rsidP="003A3E3F">
      <w:pPr>
        <w:jc w:val="center"/>
        <w:rPr>
          <w:b/>
          <w:bCs/>
          <w:sz w:val="36"/>
          <w:szCs w:val="36"/>
          <w:rtl/>
          <w:lang w:bidi="ar-DZ"/>
        </w:rPr>
      </w:pPr>
    </w:p>
    <w:p w:rsidR="00C12CEA" w:rsidRDefault="00C12CEA" w:rsidP="009E4142">
      <w:pPr>
        <w:rPr>
          <w:b/>
          <w:bCs/>
          <w:sz w:val="36"/>
          <w:szCs w:val="36"/>
          <w:rtl/>
          <w:lang w:bidi="ar-DZ"/>
        </w:rPr>
      </w:pPr>
    </w:p>
    <w:p w:rsidR="00C12CEA" w:rsidRPr="00846753" w:rsidRDefault="00C12CEA" w:rsidP="003A3E3F">
      <w:pPr>
        <w:jc w:val="center"/>
        <w:rPr>
          <w:rFonts w:asciiTheme="minorBidi" w:hAnsiTheme="minorBidi"/>
          <w:b/>
          <w:bCs/>
          <w:sz w:val="32"/>
          <w:szCs w:val="32"/>
          <w:rtl/>
          <w:lang w:bidi="ar-DZ"/>
        </w:rPr>
      </w:pPr>
      <w:r w:rsidRPr="00846753">
        <w:rPr>
          <w:rFonts w:asciiTheme="minorBidi" w:hAnsiTheme="minorBidi"/>
          <w:b/>
          <w:bCs/>
          <w:sz w:val="32"/>
          <w:szCs w:val="32"/>
          <w:rtl/>
          <w:lang w:bidi="ar-DZ"/>
        </w:rPr>
        <w:t>رئاسة و إشراف</w:t>
      </w:r>
    </w:p>
    <w:p w:rsidR="00C12CEA" w:rsidRPr="00846753" w:rsidRDefault="00C12CEA" w:rsidP="00C12CEA">
      <w:pPr>
        <w:jc w:val="center"/>
        <w:rPr>
          <w:rFonts w:asciiTheme="minorBidi" w:hAnsiTheme="minorBidi"/>
          <w:b/>
          <w:bCs/>
          <w:sz w:val="32"/>
          <w:szCs w:val="32"/>
          <w:rtl/>
        </w:rPr>
      </w:pPr>
      <w:r w:rsidRPr="00846753">
        <w:rPr>
          <w:rFonts w:asciiTheme="minorBidi" w:hAnsiTheme="minorBidi"/>
          <w:b/>
          <w:bCs/>
          <w:sz w:val="32"/>
          <w:szCs w:val="32"/>
          <w:rtl/>
        </w:rPr>
        <w:t>الأستاذ المساعد الدكتور ماهر سيفو</w:t>
      </w:r>
    </w:p>
    <w:p w:rsidR="00C12CEA" w:rsidRPr="00C12CEA" w:rsidRDefault="00C12CEA" w:rsidP="00C12CEA">
      <w:pPr>
        <w:jc w:val="center"/>
        <w:rPr>
          <w:rFonts w:asciiTheme="minorBidi" w:hAnsiTheme="minorBidi"/>
          <w:b/>
          <w:bCs/>
          <w:sz w:val="28"/>
          <w:szCs w:val="28"/>
          <w:lang w:bidi="ar-DZ"/>
        </w:rPr>
      </w:pPr>
    </w:p>
    <w:p w:rsidR="00C12CEA" w:rsidRPr="00846753" w:rsidRDefault="003A3E3F" w:rsidP="00C12CEA">
      <w:pPr>
        <w:jc w:val="center"/>
        <w:rPr>
          <w:rFonts w:asciiTheme="minorBidi" w:hAnsiTheme="minorBidi"/>
          <w:b/>
          <w:bCs/>
          <w:sz w:val="32"/>
          <w:szCs w:val="32"/>
          <w:rtl/>
        </w:rPr>
      </w:pPr>
      <w:r w:rsidRPr="00846753">
        <w:rPr>
          <w:rFonts w:asciiTheme="minorBidi" w:hAnsiTheme="minorBidi"/>
          <w:b/>
          <w:bCs/>
          <w:sz w:val="32"/>
          <w:szCs w:val="32"/>
          <w:rtl/>
        </w:rPr>
        <w:t>إعداد</w:t>
      </w:r>
    </w:p>
    <w:p w:rsidR="00125F42" w:rsidRDefault="009E4142" w:rsidP="00E70AA4">
      <w:pPr>
        <w:jc w:val="center"/>
        <w:rPr>
          <w:rFonts w:asciiTheme="minorBidi" w:hAnsiTheme="minorBidi"/>
          <w:b/>
          <w:bCs/>
          <w:sz w:val="32"/>
          <w:szCs w:val="32"/>
          <w:rtl/>
        </w:rPr>
      </w:pPr>
      <w:r>
        <w:rPr>
          <w:rFonts w:asciiTheme="minorBidi" w:hAnsiTheme="minorBidi" w:hint="cs"/>
          <w:b/>
          <w:bCs/>
          <w:sz w:val="32"/>
          <w:szCs w:val="32"/>
          <w:rtl/>
        </w:rPr>
        <w:t xml:space="preserve">د. </w:t>
      </w:r>
      <w:r w:rsidR="003A3E3F" w:rsidRPr="00846753">
        <w:rPr>
          <w:rFonts w:asciiTheme="minorBidi" w:hAnsiTheme="minorBidi"/>
          <w:b/>
          <w:bCs/>
          <w:sz w:val="32"/>
          <w:szCs w:val="32"/>
          <w:rtl/>
        </w:rPr>
        <w:t>هُمام</w:t>
      </w:r>
      <w:r>
        <w:rPr>
          <w:rFonts w:asciiTheme="minorBidi" w:hAnsiTheme="minorBidi" w:hint="cs"/>
          <w:b/>
          <w:bCs/>
          <w:sz w:val="32"/>
          <w:szCs w:val="32"/>
          <w:rtl/>
        </w:rPr>
        <w:t xml:space="preserve"> محمد</w:t>
      </w:r>
      <w:r w:rsidR="003A3E3F" w:rsidRPr="00846753">
        <w:rPr>
          <w:rFonts w:asciiTheme="minorBidi" w:hAnsiTheme="minorBidi"/>
          <w:b/>
          <w:bCs/>
          <w:sz w:val="32"/>
          <w:szCs w:val="32"/>
          <w:rtl/>
        </w:rPr>
        <w:t xml:space="preserve"> الحمّادي</w:t>
      </w:r>
    </w:p>
    <w:p w:rsidR="009E4142" w:rsidRPr="009E4142" w:rsidRDefault="009E4142" w:rsidP="00E70AA4">
      <w:pPr>
        <w:jc w:val="center"/>
        <w:rPr>
          <w:rFonts w:asciiTheme="minorBidi" w:hAnsiTheme="minorBidi"/>
          <w:sz w:val="28"/>
          <w:szCs w:val="28"/>
          <w:rtl/>
        </w:rPr>
      </w:pPr>
      <w:r w:rsidRPr="009E4142">
        <w:rPr>
          <w:rFonts w:asciiTheme="minorBidi" w:hAnsiTheme="minorBidi"/>
          <w:sz w:val="28"/>
          <w:szCs w:val="28"/>
          <w:rtl/>
        </w:rPr>
        <w:t>طالب الدراسات العليا</w:t>
      </w:r>
    </w:p>
    <w:p w:rsidR="00E70AA4" w:rsidRPr="00E70AA4" w:rsidRDefault="00E70AA4" w:rsidP="00E70AA4">
      <w:pPr>
        <w:jc w:val="center"/>
        <w:rPr>
          <w:rFonts w:ascii="Andalus" w:hAnsi="Andalus" w:cs="Andalus"/>
          <w:b/>
          <w:bCs/>
          <w:sz w:val="56"/>
          <w:szCs w:val="56"/>
          <w:rtl/>
        </w:rPr>
      </w:pPr>
      <w:r w:rsidRPr="00E70AA4">
        <w:rPr>
          <w:rFonts w:ascii="Andalus" w:hAnsi="Andalus" w:cs="Andalus"/>
          <w:b/>
          <w:bCs/>
          <w:sz w:val="56"/>
          <w:szCs w:val="56"/>
          <w:rtl/>
        </w:rPr>
        <w:lastRenderedPageBreak/>
        <w:t>الإهداء</w:t>
      </w:r>
    </w:p>
    <w:p w:rsidR="00E70AA4" w:rsidRDefault="00E70AA4" w:rsidP="00E70AA4">
      <w:pPr>
        <w:jc w:val="center"/>
        <w:rPr>
          <w:rFonts w:asciiTheme="minorBidi" w:hAnsiTheme="minorBidi"/>
          <w:b/>
          <w:bCs/>
          <w:sz w:val="32"/>
          <w:szCs w:val="32"/>
          <w:rtl/>
        </w:rPr>
      </w:pPr>
    </w:p>
    <w:p w:rsidR="00E70AA4" w:rsidRPr="00E70AA4" w:rsidRDefault="00E70AA4" w:rsidP="00E70AA4">
      <w:pPr>
        <w:rPr>
          <w:sz w:val="28"/>
          <w:szCs w:val="28"/>
        </w:rPr>
      </w:pPr>
      <w:r w:rsidRPr="00E70AA4">
        <w:rPr>
          <w:rFonts w:cs="Arial" w:hint="cs"/>
          <w:sz w:val="28"/>
          <w:szCs w:val="28"/>
          <w:rtl/>
        </w:rPr>
        <w:t>إلى</w:t>
      </w:r>
      <w:r w:rsidRPr="00E70AA4">
        <w:rPr>
          <w:rFonts w:cs="Arial"/>
          <w:sz w:val="28"/>
          <w:szCs w:val="28"/>
          <w:rtl/>
        </w:rPr>
        <w:t xml:space="preserve"> </w:t>
      </w:r>
      <w:r w:rsidRPr="00E70AA4">
        <w:rPr>
          <w:rFonts w:cs="Arial" w:hint="cs"/>
          <w:sz w:val="28"/>
          <w:szCs w:val="28"/>
          <w:rtl/>
        </w:rPr>
        <w:t>روضة</w:t>
      </w:r>
      <w:r w:rsidRPr="00E70AA4">
        <w:rPr>
          <w:rFonts w:cs="Arial"/>
          <w:sz w:val="28"/>
          <w:szCs w:val="28"/>
          <w:rtl/>
        </w:rPr>
        <w:t xml:space="preserve"> </w:t>
      </w:r>
      <w:r w:rsidRPr="00E70AA4">
        <w:rPr>
          <w:rFonts w:cs="Arial" w:hint="cs"/>
          <w:sz w:val="28"/>
          <w:szCs w:val="28"/>
          <w:rtl/>
        </w:rPr>
        <w:t>الحب</w:t>
      </w:r>
      <w:r w:rsidRPr="00E70AA4">
        <w:rPr>
          <w:rFonts w:cs="Arial"/>
          <w:sz w:val="28"/>
          <w:szCs w:val="28"/>
          <w:rtl/>
        </w:rPr>
        <w:t xml:space="preserve"> </w:t>
      </w:r>
      <w:r w:rsidRPr="00E70AA4">
        <w:rPr>
          <w:rFonts w:cs="Arial" w:hint="cs"/>
          <w:sz w:val="28"/>
          <w:szCs w:val="28"/>
          <w:rtl/>
        </w:rPr>
        <w:t>التي</w:t>
      </w:r>
      <w:r w:rsidRPr="00E70AA4">
        <w:rPr>
          <w:rFonts w:cs="Arial"/>
          <w:sz w:val="28"/>
          <w:szCs w:val="28"/>
          <w:rtl/>
        </w:rPr>
        <w:t xml:space="preserve"> </w:t>
      </w:r>
      <w:r w:rsidRPr="00E70AA4">
        <w:rPr>
          <w:rFonts w:cs="Arial" w:hint="cs"/>
          <w:sz w:val="28"/>
          <w:szCs w:val="28"/>
          <w:rtl/>
        </w:rPr>
        <w:t>تنبت</w:t>
      </w:r>
      <w:r w:rsidRPr="00E70AA4">
        <w:rPr>
          <w:rFonts w:cs="Arial"/>
          <w:sz w:val="28"/>
          <w:szCs w:val="28"/>
          <w:rtl/>
        </w:rPr>
        <w:t xml:space="preserve"> </w:t>
      </w:r>
      <w:r w:rsidRPr="00E70AA4">
        <w:rPr>
          <w:rFonts w:cs="Arial" w:hint="cs"/>
          <w:sz w:val="28"/>
          <w:szCs w:val="28"/>
          <w:rtl/>
        </w:rPr>
        <w:t>أزكى</w:t>
      </w:r>
      <w:r w:rsidRPr="00E70AA4">
        <w:rPr>
          <w:rFonts w:cs="Arial"/>
          <w:sz w:val="28"/>
          <w:szCs w:val="28"/>
          <w:rtl/>
        </w:rPr>
        <w:t xml:space="preserve"> </w:t>
      </w:r>
      <w:r w:rsidRPr="00E70AA4">
        <w:rPr>
          <w:rFonts w:cs="Arial" w:hint="cs"/>
          <w:sz w:val="28"/>
          <w:szCs w:val="28"/>
          <w:rtl/>
        </w:rPr>
        <w:t>الأزهار</w:t>
      </w:r>
    </w:p>
    <w:p w:rsidR="00E70AA4" w:rsidRPr="00E70AA4" w:rsidRDefault="00E70AA4" w:rsidP="00E70AA4">
      <w:pPr>
        <w:rPr>
          <w:sz w:val="28"/>
          <w:szCs w:val="28"/>
        </w:rPr>
      </w:pPr>
      <w:r w:rsidRPr="00E70AA4">
        <w:rPr>
          <w:rFonts w:cs="Arial" w:hint="cs"/>
          <w:sz w:val="28"/>
          <w:szCs w:val="28"/>
          <w:rtl/>
        </w:rPr>
        <w:t>إلى</w:t>
      </w:r>
      <w:r w:rsidRPr="00E70AA4">
        <w:rPr>
          <w:rFonts w:cs="Arial"/>
          <w:sz w:val="28"/>
          <w:szCs w:val="28"/>
          <w:rtl/>
        </w:rPr>
        <w:t xml:space="preserve"> </w:t>
      </w:r>
      <w:r w:rsidRPr="00E70AA4">
        <w:rPr>
          <w:rFonts w:cs="Arial" w:hint="cs"/>
          <w:sz w:val="28"/>
          <w:szCs w:val="28"/>
          <w:rtl/>
        </w:rPr>
        <w:t>رمز</w:t>
      </w:r>
      <w:r w:rsidRPr="00E70AA4">
        <w:rPr>
          <w:rFonts w:cs="Arial"/>
          <w:sz w:val="28"/>
          <w:szCs w:val="28"/>
          <w:rtl/>
        </w:rPr>
        <w:t xml:space="preserve"> </w:t>
      </w:r>
      <w:r w:rsidRPr="00E70AA4">
        <w:rPr>
          <w:rFonts w:cs="Arial" w:hint="cs"/>
          <w:sz w:val="28"/>
          <w:szCs w:val="28"/>
          <w:rtl/>
        </w:rPr>
        <w:t>النقاء</w:t>
      </w:r>
      <w:r w:rsidRPr="00E70AA4">
        <w:rPr>
          <w:rFonts w:cs="Arial"/>
          <w:sz w:val="28"/>
          <w:szCs w:val="28"/>
          <w:rtl/>
        </w:rPr>
        <w:t xml:space="preserve"> </w:t>
      </w:r>
      <w:r w:rsidRPr="00E70AA4">
        <w:rPr>
          <w:rFonts w:cs="Arial" w:hint="cs"/>
          <w:sz w:val="28"/>
          <w:szCs w:val="28"/>
          <w:rtl/>
        </w:rPr>
        <w:t>وبلسم</w:t>
      </w:r>
      <w:r w:rsidRPr="00E70AA4">
        <w:rPr>
          <w:rFonts w:cs="Arial"/>
          <w:sz w:val="28"/>
          <w:szCs w:val="28"/>
          <w:rtl/>
        </w:rPr>
        <w:t xml:space="preserve"> </w:t>
      </w:r>
      <w:r w:rsidRPr="00E70AA4">
        <w:rPr>
          <w:rFonts w:cs="Arial" w:hint="cs"/>
          <w:sz w:val="28"/>
          <w:szCs w:val="28"/>
          <w:rtl/>
        </w:rPr>
        <w:t>الشفاء</w:t>
      </w:r>
    </w:p>
    <w:p w:rsidR="00E70AA4" w:rsidRPr="00E70AA4" w:rsidRDefault="00E70AA4" w:rsidP="00E70AA4">
      <w:pPr>
        <w:rPr>
          <w:sz w:val="28"/>
          <w:szCs w:val="28"/>
        </w:rPr>
      </w:pPr>
      <w:r w:rsidRPr="00E70AA4">
        <w:rPr>
          <w:rFonts w:cs="Arial" w:hint="cs"/>
          <w:sz w:val="28"/>
          <w:szCs w:val="28"/>
          <w:rtl/>
        </w:rPr>
        <w:t>إلى</w:t>
      </w:r>
      <w:r w:rsidRPr="00E70AA4">
        <w:rPr>
          <w:rFonts w:cs="Arial"/>
          <w:sz w:val="28"/>
          <w:szCs w:val="28"/>
          <w:rtl/>
        </w:rPr>
        <w:t xml:space="preserve"> </w:t>
      </w:r>
      <w:r w:rsidRPr="00E70AA4">
        <w:rPr>
          <w:rFonts w:cs="Arial" w:hint="cs"/>
          <w:sz w:val="28"/>
          <w:szCs w:val="28"/>
          <w:rtl/>
        </w:rPr>
        <w:t>القلب</w:t>
      </w:r>
      <w:r w:rsidRPr="00E70AA4">
        <w:rPr>
          <w:rFonts w:cs="Arial"/>
          <w:sz w:val="28"/>
          <w:szCs w:val="28"/>
          <w:rtl/>
        </w:rPr>
        <w:t xml:space="preserve"> </w:t>
      </w:r>
      <w:r w:rsidRPr="00E70AA4">
        <w:rPr>
          <w:rFonts w:cs="Arial" w:hint="cs"/>
          <w:sz w:val="28"/>
          <w:szCs w:val="28"/>
          <w:rtl/>
        </w:rPr>
        <w:t>الناصع</w:t>
      </w:r>
      <w:r w:rsidRPr="00E70AA4">
        <w:rPr>
          <w:rFonts w:cs="Arial"/>
          <w:sz w:val="28"/>
          <w:szCs w:val="28"/>
          <w:rtl/>
        </w:rPr>
        <w:t xml:space="preserve"> </w:t>
      </w:r>
      <w:r w:rsidRPr="00E70AA4">
        <w:rPr>
          <w:rFonts w:cs="Arial" w:hint="cs"/>
          <w:sz w:val="28"/>
          <w:szCs w:val="28"/>
          <w:rtl/>
        </w:rPr>
        <w:t>البياض</w:t>
      </w:r>
      <w:r w:rsidRPr="00E70AA4">
        <w:rPr>
          <w:rFonts w:cs="Arial" w:hint="eastAsia"/>
          <w:sz w:val="28"/>
          <w:szCs w:val="28"/>
          <w:rtl/>
        </w:rPr>
        <w:t> </w:t>
      </w:r>
    </w:p>
    <w:p w:rsidR="00E70AA4" w:rsidRDefault="00E70AA4" w:rsidP="00E70AA4">
      <w:pPr>
        <w:rPr>
          <w:rFonts w:cs="Arial"/>
          <w:sz w:val="28"/>
          <w:szCs w:val="28"/>
          <w:rtl/>
        </w:rPr>
      </w:pPr>
      <w:r w:rsidRPr="00E70AA4">
        <w:rPr>
          <w:rFonts w:cs="Arial" w:hint="cs"/>
          <w:sz w:val="28"/>
          <w:szCs w:val="28"/>
          <w:rtl/>
        </w:rPr>
        <w:t>الى</w:t>
      </w:r>
      <w:r w:rsidRPr="00E70AA4">
        <w:rPr>
          <w:rFonts w:cs="Arial"/>
          <w:sz w:val="28"/>
          <w:szCs w:val="28"/>
          <w:rtl/>
        </w:rPr>
        <w:t xml:space="preserve"> </w:t>
      </w:r>
      <w:r w:rsidRPr="00E70AA4">
        <w:rPr>
          <w:rFonts w:cs="Arial" w:hint="cs"/>
          <w:sz w:val="28"/>
          <w:szCs w:val="28"/>
          <w:rtl/>
        </w:rPr>
        <w:t>من</w:t>
      </w:r>
      <w:r w:rsidRPr="00E70AA4">
        <w:rPr>
          <w:rFonts w:cs="Arial"/>
          <w:sz w:val="28"/>
          <w:szCs w:val="28"/>
          <w:rtl/>
        </w:rPr>
        <w:t xml:space="preserve"> </w:t>
      </w:r>
      <w:r w:rsidRPr="00E70AA4">
        <w:rPr>
          <w:rFonts w:cs="Arial" w:hint="cs"/>
          <w:sz w:val="28"/>
          <w:szCs w:val="28"/>
          <w:rtl/>
        </w:rPr>
        <w:t>رحلت</w:t>
      </w:r>
      <w:r w:rsidRPr="00E70AA4">
        <w:rPr>
          <w:rFonts w:cs="Arial"/>
          <w:sz w:val="28"/>
          <w:szCs w:val="28"/>
          <w:rtl/>
        </w:rPr>
        <w:t xml:space="preserve"> </w:t>
      </w:r>
      <w:r w:rsidRPr="00E70AA4">
        <w:rPr>
          <w:rFonts w:cs="Arial" w:hint="cs"/>
          <w:sz w:val="28"/>
          <w:szCs w:val="28"/>
          <w:rtl/>
        </w:rPr>
        <w:t>عني</w:t>
      </w:r>
      <w:r w:rsidRPr="00E70AA4">
        <w:rPr>
          <w:rFonts w:cs="Arial"/>
          <w:sz w:val="28"/>
          <w:szCs w:val="28"/>
          <w:rtl/>
        </w:rPr>
        <w:t xml:space="preserve"> </w:t>
      </w:r>
      <w:r w:rsidRPr="00E70AA4">
        <w:rPr>
          <w:rFonts w:cs="Arial" w:hint="cs"/>
          <w:sz w:val="28"/>
          <w:szCs w:val="28"/>
          <w:rtl/>
        </w:rPr>
        <w:t>مبكرا</w:t>
      </w:r>
      <w:r>
        <w:rPr>
          <w:rFonts w:cs="Arial" w:hint="cs"/>
          <w:sz w:val="28"/>
          <w:szCs w:val="28"/>
          <w:rtl/>
        </w:rPr>
        <w:t>ً</w:t>
      </w:r>
      <w:r w:rsidRPr="00E70AA4">
        <w:rPr>
          <w:rFonts w:cs="Arial"/>
          <w:sz w:val="28"/>
          <w:szCs w:val="28"/>
          <w:rtl/>
        </w:rPr>
        <w:t xml:space="preserve"> </w:t>
      </w:r>
      <w:r w:rsidRPr="00E70AA4">
        <w:rPr>
          <w:rFonts w:cs="Arial" w:hint="cs"/>
          <w:sz w:val="28"/>
          <w:szCs w:val="28"/>
          <w:rtl/>
        </w:rPr>
        <w:t>ولكن</w:t>
      </w:r>
      <w:r w:rsidRPr="00E70AA4">
        <w:rPr>
          <w:rFonts w:cs="Arial"/>
          <w:sz w:val="28"/>
          <w:szCs w:val="28"/>
          <w:rtl/>
        </w:rPr>
        <w:t xml:space="preserve"> </w:t>
      </w:r>
      <w:r w:rsidRPr="00E70AA4">
        <w:rPr>
          <w:rFonts w:cs="Arial" w:hint="cs"/>
          <w:sz w:val="28"/>
          <w:szCs w:val="28"/>
          <w:rtl/>
        </w:rPr>
        <w:t>طيفها</w:t>
      </w:r>
      <w:r w:rsidRPr="00E70AA4">
        <w:rPr>
          <w:rFonts w:cs="Arial"/>
          <w:sz w:val="28"/>
          <w:szCs w:val="28"/>
          <w:rtl/>
        </w:rPr>
        <w:t xml:space="preserve"> </w:t>
      </w:r>
      <w:r w:rsidRPr="00E70AA4">
        <w:rPr>
          <w:rFonts w:cs="Arial" w:hint="cs"/>
          <w:sz w:val="28"/>
          <w:szCs w:val="28"/>
          <w:rtl/>
        </w:rPr>
        <w:t>لم</w:t>
      </w:r>
      <w:r w:rsidRPr="00E70AA4">
        <w:rPr>
          <w:rFonts w:cs="Arial"/>
          <w:sz w:val="28"/>
          <w:szCs w:val="28"/>
          <w:rtl/>
        </w:rPr>
        <w:t xml:space="preserve"> </w:t>
      </w:r>
      <w:r w:rsidRPr="00E70AA4">
        <w:rPr>
          <w:rFonts w:cs="Arial" w:hint="cs"/>
          <w:sz w:val="28"/>
          <w:szCs w:val="28"/>
          <w:rtl/>
        </w:rPr>
        <w:t>ي</w:t>
      </w:r>
      <w:r>
        <w:rPr>
          <w:rFonts w:cs="Arial" w:hint="cs"/>
          <w:sz w:val="28"/>
          <w:szCs w:val="28"/>
          <w:rtl/>
        </w:rPr>
        <w:t>غادرني</w:t>
      </w:r>
      <w:r w:rsidRPr="00E70AA4">
        <w:rPr>
          <w:rFonts w:cs="Arial"/>
          <w:sz w:val="28"/>
          <w:szCs w:val="28"/>
          <w:rtl/>
        </w:rPr>
        <w:t xml:space="preserve"> </w:t>
      </w:r>
    </w:p>
    <w:p w:rsidR="00E70AA4" w:rsidRDefault="00E70AA4" w:rsidP="00FE79B1">
      <w:pPr>
        <w:rPr>
          <w:rFonts w:cs="Arial"/>
          <w:sz w:val="28"/>
          <w:szCs w:val="28"/>
          <w:rtl/>
        </w:rPr>
      </w:pPr>
      <w:r w:rsidRPr="00E70AA4">
        <w:rPr>
          <w:rFonts w:cs="Arial"/>
          <w:sz w:val="28"/>
          <w:szCs w:val="28"/>
          <w:rtl/>
        </w:rPr>
        <w:t xml:space="preserve"> </w:t>
      </w:r>
      <w:r w:rsidRPr="00E70AA4">
        <w:rPr>
          <w:rFonts w:cs="Arial" w:hint="cs"/>
          <w:sz w:val="28"/>
          <w:szCs w:val="28"/>
          <w:rtl/>
        </w:rPr>
        <w:t>يحثني</w:t>
      </w:r>
      <w:r w:rsidRPr="00E70AA4">
        <w:rPr>
          <w:rFonts w:cs="Arial"/>
          <w:sz w:val="28"/>
          <w:szCs w:val="28"/>
          <w:rtl/>
        </w:rPr>
        <w:t xml:space="preserve"> </w:t>
      </w:r>
      <w:r w:rsidRPr="00E70AA4">
        <w:rPr>
          <w:rFonts w:cs="Arial" w:hint="cs"/>
          <w:sz w:val="28"/>
          <w:szCs w:val="28"/>
          <w:rtl/>
        </w:rPr>
        <w:t>على</w:t>
      </w:r>
      <w:r w:rsidRPr="00E70AA4">
        <w:rPr>
          <w:rFonts w:cs="Arial"/>
          <w:sz w:val="28"/>
          <w:szCs w:val="28"/>
          <w:rtl/>
        </w:rPr>
        <w:t xml:space="preserve"> </w:t>
      </w:r>
      <w:r w:rsidRPr="00E70AA4">
        <w:rPr>
          <w:rFonts w:cs="Arial" w:hint="cs"/>
          <w:sz w:val="28"/>
          <w:szCs w:val="28"/>
          <w:rtl/>
        </w:rPr>
        <w:t>الكد</w:t>
      </w:r>
      <w:r w:rsidRPr="00E70AA4">
        <w:rPr>
          <w:rFonts w:cs="Arial"/>
          <w:sz w:val="28"/>
          <w:szCs w:val="28"/>
          <w:rtl/>
        </w:rPr>
        <w:t xml:space="preserve"> </w:t>
      </w:r>
      <w:r w:rsidRPr="00E70AA4">
        <w:rPr>
          <w:rFonts w:cs="Arial" w:hint="cs"/>
          <w:sz w:val="28"/>
          <w:szCs w:val="28"/>
          <w:rtl/>
        </w:rPr>
        <w:t>والعمل</w:t>
      </w:r>
      <w:r>
        <w:rPr>
          <w:rFonts w:cs="Arial" w:hint="cs"/>
          <w:sz w:val="28"/>
          <w:szCs w:val="28"/>
          <w:rtl/>
        </w:rPr>
        <w:t xml:space="preserve"> ,</w:t>
      </w:r>
      <w:r w:rsidRPr="00E70AA4">
        <w:rPr>
          <w:rFonts w:cs="Arial"/>
          <w:sz w:val="28"/>
          <w:szCs w:val="28"/>
          <w:rtl/>
        </w:rPr>
        <w:t xml:space="preserve"> </w:t>
      </w:r>
      <w:r w:rsidRPr="00E70AA4">
        <w:rPr>
          <w:rFonts w:cs="Arial" w:hint="cs"/>
          <w:sz w:val="28"/>
          <w:szCs w:val="28"/>
          <w:rtl/>
        </w:rPr>
        <w:t>والصبر</w:t>
      </w:r>
      <w:r w:rsidRPr="00E70AA4">
        <w:rPr>
          <w:rFonts w:cs="Arial"/>
          <w:sz w:val="28"/>
          <w:szCs w:val="28"/>
          <w:rtl/>
        </w:rPr>
        <w:t xml:space="preserve"> </w:t>
      </w:r>
      <w:r w:rsidRPr="00E70AA4">
        <w:rPr>
          <w:rFonts w:cs="Arial" w:hint="cs"/>
          <w:sz w:val="28"/>
          <w:szCs w:val="28"/>
          <w:rtl/>
        </w:rPr>
        <w:t>و</w:t>
      </w:r>
      <w:r w:rsidRPr="00E70AA4">
        <w:rPr>
          <w:rFonts w:cs="Arial"/>
          <w:sz w:val="28"/>
          <w:szCs w:val="28"/>
          <w:rtl/>
        </w:rPr>
        <w:t xml:space="preserve"> </w:t>
      </w:r>
      <w:r w:rsidRPr="00E70AA4">
        <w:rPr>
          <w:rFonts w:cs="Arial" w:hint="cs"/>
          <w:sz w:val="28"/>
          <w:szCs w:val="28"/>
          <w:rtl/>
        </w:rPr>
        <w:t>الاجتهاد</w:t>
      </w:r>
      <w:r w:rsidRPr="00E70AA4">
        <w:rPr>
          <w:rFonts w:cs="Arial"/>
          <w:sz w:val="28"/>
          <w:szCs w:val="28"/>
          <w:rtl/>
        </w:rPr>
        <w:t xml:space="preserve"> </w:t>
      </w:r>
      <w:r w:rsidRPr="00E70AA4">
        <w:rPr>
          <w:rFonts w:cs="Arial" w:hint="cs"/>
          <w:sz w:val="28"/>
          <w:szCs w:val="28"/>
          <w:rtl/>
        </w:rPr>
        <w:t>لأكون</w:t>
      </w:r>
      <w:r w:rsidRPr="00E70AA4">
        <w:rPr>
          <w:rFonts w:cs="Arial"/>
          <w:sz w:val="28"/>
          <w:szCs w:val="28"/>
          <w:rtl/>
        </w:rPr>
        <w:t xml:space="preserve"> </w:t>
      </w:r>
      <w:r w:rsidRPr="00E70AA4">
        <w:rPr>
          <w:rFonts w:cs="Arial" w:hint="cs"/>
          <w:sz w:val="28"/>
          <w:szCs w:val="28"/>
          <w:rtl/>
        </w:rPr>
        <w:t>دايما</w:t>
      </w:r>
      <w:r w:rsidRPr="00E70AA4">
        <w:rPr>
          <w:rFonts w:cs="Arial"/>
          <w:sz w:val="28"/>
          <w:szCs w:val="28"/>
          <w:rtl/>
        </w:rPr>
        <w:t xml:space="preserve"> </w:t>
      </w:r>
      <w:r w:rsidRPr="00E70AA4">
        <w:rPr>
          <w:rFonts w:cs="Arial" w:hint="cs"/>
          <w:sz w:val="28"/>
          <w:szCs w:val="28"/>
          <w:rtl/>
        </w:rPr>
        <w:t>كمان</w:t>
      </w:r>
      <w:r w:rsidRPr="00E70AA4">
        <w:rPr>
          <w:rFonts w:cs="Arial"/>
          <w:sz w:val="28"/>
          <w:szCs w:val="28"/>
          <w:rtl/>
        </w:rPr>
        <w:t xml:space="preserve"> </w:t>
      </w:r>
      <w:r w:rsidRPr="00E70AA4">
        <w:rPr>
          <w:rFonts w:cs="Arial" w:hint="cs"/>
          <w:sz w:val="28"/>
          <w:szCs w:val="28"/>
          <w:rtl/>
        </w:rPr>
        <w:t>كانت</w:t>
      </w:r>
      <w:r w:rsidRPr="00E70AA4">
        <w:rPr>
          <w:rFonts w:cs="Arial"/>
          <w:sz w:val="28"/>
          <w:szCs w:val="28"/>
          <w:rtl/>
        </w:rPr>
        <w:t xml:space="preserve"> </w:t>
      </w:r>
      <w:r w:rsidRPr="00E70AA4">
        <w:rPr>
          <w:rFonts w:cs="Arial" w:hint="cs"/>
          <w:sz w:val="28"/>
          <w:szCs w:val="28"/>
          <w:rtl/>
        </w:rPr>
        <w:t>تحب</w:t>
      </w:r>
      <w:r w:rsidRPr="00E70AA4">
        <w:rPr>
          <w:rFonts w:cs="Arial"/>
          <w:sz w:val="28"/>
          <w:szCs w:val="28"/>
          <w:rtl/>
        </w:rPr>
        <w:t xml:space="preserve"> </w:t>
      </w:r>
      <w:r w:rsidRPr="00E70AA4">
        <w:rPr>
          <w:rFonts w:cs="Arial" w:hint="cs"/>
          <w:sz w:val="28"/>
          <w:szCs w:val="28"/>
          <w:rtl/>
        </w:rPr>
        <w:t>ان</w:t>
      </w:r>
      <w:r w:rsidRPr="00E70AA4">
        <w:rPr>
          <w:rFonts w:cs="Arial"/>
          <w:sz w:val="28"/>
          <w:szCs w:val="28"/>
          <w:rtl/>
        </w:rPr>
        <w:t xml:space="preserve"> </w:t>
      </w:r>
      <w:r w:rsidR="00FE79B1">
        <w:rPr>
          <w:rFonts w:cs="Arial" w:hint="cs"/>
          <w:sz w:val="28"/>
          <w:szCs w:val="28"/>
          <w:rtl/>
        </w:rPr>
        <w:t>أ</w:t>
      </w:r>
      <w:r w:rsidRPr="00E70AA4">
        <w:rPr>
          <w:rFonts w:cs="Arial" w:hint="cs"/>
          <w:sz w:val="28"/>
          <w:szCs w:val="28"/>
          <w:rtl/>
        </w:rPr>
        <w:t>كون</w:t>
      </w:r>
    </w:p>
    <w:p w:rsidR="00E70AA4" w:rsidRDefault="00E70AA4" w:rsidP="00E70AA4">
      <w:pPr>
        <w:rPr>
          <w:rFonts w:asciiTheme="minorBidi" w:hAnsiTheme="minorBidi"/>
          <w:b/>
          <w:bCs/>
          <w:sz w:val="28"/>
          <w:szCs w:val="28"/>
          <w:rtl/>
        </w:rPr>
      </w:pPr>
    </w:p>
    <w:p w:rsidR="00E70AA4" w:rsidRPr="001C4575" w:rsidRDefault="00E70AA4" w:rsidP="00E70AA4">
      <w:pPr>
        <w:jc w:val="right"/>
        <w:rPr>
          <w:rFonts w:asciiTheme="minorBidi" w:hAnsiTheme="minorBidi"/>
          <w:b/>
          <w:bCs/>
          <w:sz w:val="32"/>
          <w:szCs w:val="32"/>
          <w:rtl/>
        </w:rPr>
      </w:pPr>
      <w:r w:rsidRPr="001C4575">
        <w:rPr>
          <w:rFonts w:asciiTheme="minorBidi" w:hAnsiTheme="minorBidi" w:hint="cs"/>
          <w:b/>
          <w:bCs/>
          <w:sz w:val="32"/>
          <w:szCs w:val="32"/>
          <w:rtl/>
        </w:rPr>
        <w:t>والدتي الحبيبة : الدكتورة ناديا الشعراني</w:t>
      </w:r>
    </w:p>
    <w:p w:rsidR="00E70AA4" w:rsidRDefault="00E70AA4" w:rsidP="00E70AA4">
      <w:pPr>
        <w:rPr>
          <w:sz w:val="28"/>
          <w:szCs w:val="28"/>
          <w:rtl/>
        </w:rPr>
      </w:pPr>
    </w:p>
    <w:p w:rsidR="00E70AA4" w:rsidRPr="00E70AA4" w:rsidRDefault="00E70AA4" w:rsidP="00E70AA4">
      <w:pPr>
        <w:rPr>
          <w:sz w:val="28"/>
          <w:szCs w:val="28"/>
        </w:rPr>
      </w:pPr>
    </w:p>
    <w:p w:rsidR="00E70AA4" w:rsidRPr="00E70AA4" w:rsidRDefault="00E70AA4" w:rsidP="009962AF">
      <w:pPr>
        <w:jc w:val="both"/>
        <w:rPr>
          <w:sz w:val="28"/>
          <w:szCs w:val="28"/>
        </w:rPr>
      </w:pPr>
      <w:r>
        <w:rPr>
          <w:rFonts w:cs="Arial" w:hint="cs"/>
          <w:sz w:val="28"/>
          <w:szCs w:val="28"/>
          <w:rtl/>
        </w:rPr>
        <w:t>إ</w:t>
      </w:r>
      <w:r w:rsidRPr="00E70AA4">
        <w:rPr>
          <w:rFonts w:cs="Arial" w:hint="cs"/>
          <w:sz w:val="28"/>
          <w:szCs w:val="28"/>
          <w:rtl/>
        </w:rPr>
        <w:t>لى</w:t>
      </w:r>
      <w:r w:rsidRPr="00E70AA4">
        <w:rPr>
          <w:rFonts w:cs="Arial"/>
          <w:sz w:val="28"/>
          <w:szCs w:val="28"/>
          <w:rtl/>
        </w:rPr>
        <w:t xml:space="preserve"> </w:t>
      </w:r>
      <w:r w:rsidRPr="00E70AA4">
        <w:rPr>
          <w:rFonts w:cs="Arial" w:hint="cs"/>
          <w:sz w:val="28"/>
          <w:szCs w:val="28"/>
          <w:rtl/>
        </w:rPr>
        <w:t>من</w:t>
      </w:r>
      <w:r w:rsidRPr="00E70AA4">
        <w:rPr>
          <w:rFonts w:cs="Arial"/>
          <w:sz w:val="28"/>
          <w:szCs w:val="28"/>
          <w:rtl/>
        </w:rPr>
        <w:t xml:space="preserve"> </w:t>
      </w:r>
      <w:r w:rsidRPr="00E70AA4">
        <w:rPr>
          <w:rFonts w:cs="Arial" w:hint="cs"/>
          <w:sz w:val="28"/>
          <w:szCs w:val="28"/>
          <w:rtl/>
        </w:rPr>
        <w:t>أمسك</w:t>
      </w:r>
      <w:r w:rsidRPr="00E70AA4">
        <w:rPr>
          <w:rFonts w:cs="Arial"/>
          <w:sz w:val="28"/>
          <w:szCs w:val="28"/>
          <w:rtl/>
        </w:rPr>
        <w:t xml:space="preserve"> </w:t>
      </w:r>
      <w:r w:rsidRPr="00E70AA4">
        <w:rPr>
          <w:rFonts w:cs="Arial" w:hint="cs"/>
          <w:sz w:val="28"/>
          <w:szCs w:val="28"/>
          <w:rtl/>
        </w:rPr>
        <w:t>بيدي</w:t>
      </w:r>
      <w:r w:rsidRPr="00E70AA4">
        <w:rPr>
          <w:rFonts w:cs="Arial"/>
          <w:sz w:val="28"/>
          <w:szCs w:val="28"/>
          <w:rtl/>
        </w:rPr>
        <w:t xml:space="preserve"> </w:t>
      </w:r>
      <w:r w:rsidRPr="00E70AA4">
        <w:rPr>
          <w:rFonts w:cs="Arial" w:hint="cs"/>
          <w:sz w:val="28"/>
          <w:szCs w:val="28"/>
          <w:rtl/>
        </w:rPr>
        <w:t>بقوة</w:t>
      </w:r>
      <w:r w:rsidRPr="00E70AA4">
        <w:rPr>
          <w:rFonts w:cs="Arial"/>
          <w:sz w:val="28"/>
          <w:szCs w:val="28"/>
          <w:rtl/>
        </w:rPr>
        <w:t xml:space="preserve"> </w:t>
      </w:r>
      <w:r w:rsidRPr="00E70AA4">
        <w:rPr>
          <w:rFonts w:cs="Arial" w:hint="cs"/>
          <w:sz w:val="28"/>
          <w:szCs w:val="28"/>
          <w:rtl/>
        </w:rPr>
        <w:t>منذ</w:t>
      </w:r>
      <w:r w:rsidRPr="00E70AA4">
        <w:rPr>
          <w:rFonts w:cs="Arial"/>
          <w:sz w:val="28"/>
          <w:szCs w:val="28"/>
          <w:rtl/>
        </w:rPr>
        <w:t xml:space="preserve"> </w:t>
      </w:r>
      <w:r w:rsidRPr="00E70AA4">
        <w:rPr>
          <w:rFonts w:cs="Arial" w:hint="cs"/>
          <w:sz w:val="28"/>
          <w:szCs w:val="28"/>
          <w:rtl/>
        </w:rPr>
        <w:t>صغري</w:t>
      </w:r>
    </w:p>
    <w:p w:rsidR="00E70AA4" w:rsidRPr="00E70AA4" w:rsidRDefault="00E70AA4" w:rsidP="009962AF">
      <w:pPr>
        <w:jc w:val="both"/>
        <w:rPr>
          <w:sz w:val="28"/>
          <w:szCs w:val="28"/>
        </w:rPr>
      </w:pPr>
      <w:r w:rsidRPr="00E70AA4">
        <w:rPr>
          <w:rFonts w:cs="Arial" w:hint="cs"/>
          <w:sz w:val="28"/>
          <w:szCs w:val="28"/>
          <w:rtl/>
        </w:rPr>
        <w:t>لم</w:t>
      </w:r>
      <w:r w:rsidRPr="00E70AA4">
        <w:rPr>
          <w:rFonts w:cs="Arial"/>
          <w:sz w:val="28"/>
          <w:szCs w:val="28"/>
          <w:rtl/>
        </w:rPr>
        <w:t xml:space="preserve"> </w:t>
      </w:r>
      <w:r w:rsidRPr="00E70AA4">
        <w:rPr>
          <w:rFonts w:cs="Arial" w:hint="cs"/>
          <w:sz w:val="28"/>
          <w:szCs w:val="28"/>
          <w:rtl/>
        </w:rPr>
        <w:t>يسمح</w:t>
      </w:r>
      <w:r>
        <w:rPr>
          <w:rFonts w:cs="Arial" w:hint="cs"/>
          <w:sz w:val="28"/>
          <w:szCs w:val="28"/>
          <w:rtl/>
        </w:rPr>
        <w:t xml:space="preserve"> </w:t>
      </w:r>
      <w:r w:rsidRPr="00E70AA4">
        <w:rPr>
          <w:rFonts w:cs="Arial" w:hint="cs"/>
          <w:sz w:val="28"/>
          <w:szCs w:val="28"/>
          <w:rtl/>
        </w:rPr>
        <w:t>أبدا</w:t>
      </w:r>
      <w:r>
        <w:rPr>
          <w:rFonts w:cs="Arial" w:hint="cs"/>
          <w:sz w:val="28"/>
          <w:szCs w:val="28"/>
          <w:rtl/>
        </w:rPr>
        <w:t>ً</w:t>
      </w:r>
      <w:r w:rsidRPr="00E70AA4">
        <w:rPr>
          <w:rFonts w:cs="Arial"/>
          <w:sz w:val="28"/>
          <w:szCs w:val="28"/>
          <w:rtl/>
        </w:rPr>
        <w:t xml:space="preserve"> </w:t>
      </w:r>
      <w:r>
        <w:rPr>
          <w:rFonts w:cs="Arial" w:hint="cs"/>
          <w:sz w:val="28"/>
          <w:szCs w:val="28"/>
          <w:rtl/>
        </w:rPr>
        <w:t>أ</w:t>
      </w:r>
      <w:r w:rsidRPr="00E70AA4">
        <w:rPr>
          <w:rFonts w:cs="Arial" w:hint="cs"/>
          <w:sz w:val="28"/>
          <w:szCs w:val="28"/>
          <w:rtl/>
        </w:rPr>
        <w:t>ن</w:t>
      </w:r>
      <w:r w:rsidRPr="00E70AA4">
        <w:rPr>
          <w:rFonts w:cs="Arial"/>
          <w:sz w:val="28"/>
          <w:szCs w:val="28"/>
          <w:rtl/>
        </w:rPr>
        <w:t xml:space="preserve"> </w:t>
      </w:r>
      <w:r w:rsidRPr="00E70AA4">
        <w:rPr>
          <w:rFonts w:cs="Arial" w:hint="cs"/>
          <w:sz w:val="28"/>
          <w:szCs w:val="28"/>
          <w:rtl/>
        </w:rPr>
        <w:t>أقع</w:t>
      </w:r>
      <w:r w:rsidRPr="00E70AA4">
        <w:rPr>
          <w:rFonts w:cs="Arial"/>
          <w:sz w:val="28"/>
          <w:szCs w:val="28"/>
          <w:rtl/>
        </w:rPr>
        <w:t xml:space="preserve"> </w:t>
      </w:r>
      <w:r>
        <w:rPr>
          <w:rFonts w:cs="Arial" w:hint="cs"/>
          <w:sz w:val="28"/>
          <w:szCs w:val="28"/>
          <w:rtl/>
        </w:rPr>
        <w:t>أو أن أسقط</w:t>
      </w:r>
    </w:p>
    <w:p w:rsidR="00E70AA4" w:rsidRPr="00E70AA4" w:rsidRDefault="00E70AA4" w:rsidP="009962AF">
      <w:pPr>
        <w:jc w:val="both"/>
        <w:rPr>
          <w:sz w:val="28"/>
          <w:szCs w:val="28"/>
        </w:rPr>
      </w:pPr>
      <w:r w:rsidRPr="00E70AA4">
        <w:rPr>
          <w:rFonts w:cs="Arial" w:hint="cs"/>
          <w:sz w:val="28"/>
          <w:szCs w:val="28"/>
          <w:rtl/>
        </w:rPr>
        <w:t>الى</w:t>
      </w:r>
      <w:r w:rsidRPr="00E70AA4">
        <w:rPr>
          <w:rFonts w:cs="Arial"/>
          <w:sz w:val="28"/>
          <w:szCs w:val="28"/>
          <w:rtl/>
        </w:rPr>
        <w:t xml:space="preserve"> </w:t>
      </w:r>
      <w:r w:rsidRPr="00E70AA4">
        <w:rPr>
          <w:rFonts w:cs="Arial" w:hint="cs"/>
          <w:sz w:val="28"/>
          <w:szCs w:val="28"/>
          <w:rtl/>
        </w:rPr>
        <w:t>قدوتي</w:t>
      </w:r>
      <w:r w:rsidRPr="00E70AA4">
        <w:rPr>
          <w:rFonts w:cs="Arial"/>
          <w:sz w:val="28"/>
          <w:szCs w:val="28"/>
          <w:rtl/>
        </w:rPr>
        <w:t xml:space="preserve"> </w:t>
      </w:r>
      <w:r w:rsidRPr="00E70AA4">
        <w:rPr>
          <w:rFonts w:cs="Arial" w:hint="cs"/>
          <w:sz w:val="28"/>
          <w:szCs w:val="28"/>
          <w:rtl/>
        </w:rPr>
        <w:t>الأولى</w:t>
      </w:r>
      <w:r w:rsidRPr="00E70AA4">
        <w:rPr>
          <w:rFonts w:cs="Arial"/>
          <w:sz w:val="28"/>
          <w:szCs w:val="28"/>
          <w:rtl/>
        </w:rPr>
        <w:t xml:space="preserve"> </w:t>
      </w:r>
      <w:r w:rsidRPr="00E70AA4">
        <w:rPr>
          <w:rFonts w:cs="Arial" w:hint="cs"/>
          <w:sz w:val="28"/>
          <w:szCs w:val="28"/>
          <w:rtl/>
        </w:rPr>
        <w:t>و</w:t>
      </w:r>
      <w:r w:rsidRPr="00E70AA4">
        <w:rPr>
          <w:rFonts w:cs="Arial"/>
          <w:sz w:val="28"/>
          <w:szCs w:val="28"/>
          <w:rtl/>
        </w:rPr>
        <w:t xml:space="preserve"> </w:t>
      </w:r>
      <w:r w:rsidRPr="00E70AA4">
        <w:rPr>
          <w:rFonts w:cs="Arial" w:hint="cs"/>
          <w:sz w:val="28"/>
          <w:szCs w:val="28"/>
          <w:rtl/>
        </w:rPr>
        <w:t>نبراسي</w:t>
      </w:r>
      <w:r w:rsidRPr="00E70AA4">
        <w:rPr>
          <w:rFonts w:cs="Arial"/>
          <w:sz w:val="28"/>
          <w:szCs w:val="28"/>
          <w:rtl/>
        </w:rPr>
        <w:t xml:space="preserve"> </w:t>
      </w:r>
      <w:r w:rsidRPr="00E70AA4">
        <w:rPr>
          <w:rFonts w:cs="Arial" w:hint="cs"/>
          <w:sz w:val="28"/>
          <w:szCs w:val="28"/>
          <w:rtl/>
        </w:rPr>
        <w:t>الذي</w:t>
      </w:r>
      <w:r w:rsidRPr="00E70AA4">
        <w:rPr>
          <w:rFonts w:cs="Arial"/>
          <w:sz w:val="28"/>
          <w:szCs w:val="28"/>
          <w:rtl/>
        </w:rPr>
        <w:t xml:space="preserve"> </w:t>
      </w:r>
      <w:r w:rsidRPr="00E70AA4">
        <w:rPr>
          <w:rFonts w:cs="Arial" w:hint="cs"/>
          <w:sz w:val="28"/>
          <w:szCs w:val="28"/>
          <w:rtl/>
        </w:rPr>
        <w:t>ينير</w:t>
      </w:r>
      <w:r w:rsidRPr="00E70AA4">
        <w:rPr>
          <w:rFonts w:cs="Arial"/>
          <w:sz w:val="28"/>
          <w:szCs w:val="28"/>
          <w:rtl/>
        </w:rPr>
        <w:t xml:space="preserve"> </w:t>
      </w:r>
      <w:r w:rsidRPr="00E70AA4">
        <w:rPr>
          <w:rFonts w:cs="Arial" w:hint="cs"/>
          <w:sz w:val="28"/>
          <w:szCs w:val="28"/>
          <w:rtl/>
        </w:rPr>
        <w:t>دربي</w:t>
      </w:r>
      <w:r w:rsidRPr="00E70AA4">
        <w:rPr>
          <w:rFonts w:cs="Arial"/>
          <w:sz w:val="28"/>
          <w:szCs w:val="28"/>
          <w:rtl/>
        </w:rPr>
        <w:t xml:space="preserve"> </w:t>
      </w:r>
    </w:p>
    <w:p w:rsidR="00E70AA4" w:rsidRPr="00E70AA4" w:rsidRDefault="00E70AA4" w:rsidP="009962AF">
      <w:pPr>
        <w:jc w:val="both"/>
        <w:rPr>
          <w:sz w:val="28"/>
          <w:szCs w:val="28"/>
        </w:rPr>
      </w:pPr>
      <w:r w:rsidRPr="00E70AA4">
        <w:rPr>
          <w:rFonts w:cs="Arial" w:hint="cs"/>
          <w:sz w:val="28"/>
          <w:szCs w:val="28"/>
          <w:rtl/>
        </w:rPr>
        <w:t>الى</w:t>
      </w:r>
      <w:r w:rsidRPr="00E70AA4">
        <w:rPr>
          <w:rFonts w:cs="Arial"/>
          <w:sz w:val="28"/>
          <w:szCs w:val="28"/>
          <w:rtl/>
        </w:rPr>
        <w:t xml:space="preserve"> </w:t>
      </w:r>
      <w:r w:rsidRPr="00E70AA4">
        <w:rPr>
          <w:rFonts w:cs="Arial" w:hint="cs"/>
          <w:sz w:val="28"/>
          <w:szCs w:val="28"/>
          <w:rtl/>
        </w:rPr>
        <w:t>من</w:t>
      </w:r>
      <w:r w:rsidRPr="00E70AA4">
        <w:rPr>
          <w:rFonts w:cs="Arial"/>
          <w:sz w:val="28"/>
          <w:szCs w:val="28"/>
          <w:rtl/>
        </w:rPr>
        <w:t xml:space="preserve"> </w:t>
      </w:r>
      <w:r w:rsidRPr="00E70AA4">
        <w:rPr>
          <w:rFonts w:cs="Arial" w:hint="cs"/>
          <w:sz w:val="28"/>
          <w:szCs w:val="28"/>
          <w:rtl/>
        </w:rPr>
        <w:t>علمني</w:t>
      </w:r>
      <w:r w:rsidRPr="00E70AA4">
        <w:rPr>
          <w:rFonts w:cs="Arial"/>
          <w:sz w:val="28"/>
          <w:szCs w:val="28"/>
          <w:rtl/>
        </w:rPr>
        <w:t xml:space="preserve"> </w:t>
      </w:r>
      <w:r w:rsidRPr="00E70AA4">
        <w:rPr>
          <w:rFonts w:cs="Arial" w:hint="cs"/>
          <w:sz w:val="28"/>
          <w:szCs w:val="28"/>
          <w:rtl/>
        </w:rPr>
        <w:t>ان</w:t>
      </w:r>
      <w:r w:rsidRPr="00E70AA4">
        <w:rPr>
          <w:rFonts w:cs="Arial"/>
          <w:sz w:val="28"/>
          <w:szCs w:val="28"/>
          <w:rtl/>
        </w:rPr>
        <w:t xml:space="preserve"> </w:t>
      </w:r>
      <w:r>
        <w:rPr>
          <w:rFonts w:cs="Arial" w:hint="cs"/>
          <w:sz w:val="28"/>
          <w:szCs w:val="28"/>
          <w:rtl/>
        </w:rPr>
        <w:t>أ</w:t>
      </w:r>
      <w:r w:rsidRPr="00E70AA4">
        <w:rPr>
          <w:rFonts w:cs="Arial" w:hint="cs"/>
          <w:sz w:val="28"/>
          <w:szCs w:val="28"/>
          <w:rtl/>
        </w:rPr>
        <w:t>صمد</w:t>
      </w:r>
      <w:r w:rsidRPr="00E70AA4">
        <w:rPr>
          <w:rFonts w:cs="Arial"/>
          <w:sz w:val="28"/>
          <w:szCs w:val="28"/>
          <w:rtl/>
        </w:rPr>
        <w:t xml:space="preserve"> </w:t>
      </w:r>
      <w:r w:rsidRPr="00E70AA4">
        <w:rPr>
          <w:rFonts w:cs="Arial" w:hint="cs"/>
          <w:sz w:val="28"/>
          <w:szCs w:val="28"/>
          <w:rtl/>
        </w:rPr>
        <w:t>امام</w:t>
      </w:r>
      <w:r w:rsidRPr="00E70AA4">
        <w:rPr>
          <w:rFonts w:cs="Arial"/>
          <w:sz w:val="28"/>
          <w:szCs w:val="28"/>
          <w:rtl/>
        </w:rPr>
        <w:t xml:space="preserve"> </w:t>
      </w:r>
      <w:r w:rsidRPr="00E70AA4">
        <w:rPr>
          <w:rFonts w:cs="Arial" w:hint="cs"/>
          <w:sz w:val="28"/>
          <w:szCs w:val="28"/>
          <w:rtl/>
        </w:rPr>
        <w:t>أمواج</w:t>
      </w:r>
      <w:r w:rsidRPr="00E70AA4">
        <w:rPr>
          <w:rFonts w:cs="Arial"/>
          <w:sz w:val="28"/>
          <w:szCs w:val="28"/>
          <w:rtl/>
        </w:rPr>
        <w:t xml:space="preserve"> </w:t>
      </w:r>
      <w:r w:rsidRPr="00E70AA4">
        <w:rPr>
          <w:rFonts w:cs="Arial" w:hint="cs"/>
          <w:sz w:val="28"/>
          <w:szCs w:val="28"/>
          <w:rtl/>
        </w:rPr>
        <w:t>البحر</w:t>
      </w:r>
      <w:r w:rsidRPr="00E70AA4">
        <w:rPr>
          <w:rFonts w:cs="Arial"/>
          <w:sz w:val="28"/>
          <w:szCs w:val="28"/>
          <w:rtl/>
        </w:rPr>
        <w:t xml:space="preserve"> </w:t>
      </w:r>
      <w:r w:rsidRPr="00E70AA4">
        <w:rPr>
          <w:rFonts w:cs="Arial" w:hint="cs"/>
          <w:sz w:val="28"/>
          <w:szCs w:val="28"/>
          <w:rtl/>
        </w:rPr>
        <w:t>الثائرة</w:t>
      </w:r>
      <w:r w:rsidRPr="00E70AA4">
        <w:rPr>
          <w:rFonts w:cs="Arial"/>
          <w:sz w:val="28"/>
          <w:szCs w:val="28"/>
          <w:rtl/>
        </w:rPr>
        <w:t xml:space="preserve"> </w:t>
      </w:r>
    </w:p>
    <w:p w:rsidR="00E70AA4" w:rsidRPr="00E70AA4" w:rsidRDefault="00E70AA4" w:rsidP="009962AF">
      <w:pPr>
        <w:jc w:val="both"/>
        <w:rPr>
          <w:sz w:val="28"/>
          <w:szCs w:val="28"/>
        </w:rPr>
      </w:pPr>
      <w:r w:rsidRPr="00E70AA4">
        <w:rPr>
          <w:rFonts w:cs="Arial" w:hint="cs"/>
          <w:sz w:val="28"/>
          <w:szCs w:val="28"/>
          <w:rtl/>
        </w:rPr>
        <w:t>الى</w:t>
      </w:r>
      <w:r w:rsidRPr="00E70AA4">
        <w:rPr>
          <w:rFonts w:cs="Arial"/>
          <w:sz w:val="28"/>
          <w:szCs w:val="28"/>
          <w:rtl/>
        </w:rPr>
        <w:t xml:space="preserve"> </w:t>
      </w:r>
      <w:r w:rsidRPr="00E70AA4">
        <w:rPr>
          <w:rFonts w:cs="Arial" w:hint="cs"/>
          <w:sz w:val="28"/>
          <w:szCs w:val="28"/>
          <w:rtl/>
        </w:rPr>
        <w:t>من</w:t>
      </w:r>
      <w:r w:rsidRPr="00E70AA4">
        <w:rPr>
          <w:rFonts w:cs="Arial"/>
          <w:sz w:val="28"/>
          <w:szCs w:val="28"/>
          <w:rtl/>
        </w:rPr>
        <w:t xml:space="preserve"> </w:t>
      </w:r>
      <w:r w:rsidRPr="00E70AA4">
        <w:rPr>
          <w:rFonts w:cs="Arial" w:hint="cs"/>
          <w:sz w:val="28"/>
          <w:szCs w:val="28"/>
          <w:rtl/>
        </w:rPr>
        <w:t>أعطاني</w:t>
      </w:r>
      <w:r w:rsidRPr="00E70AA4">
        <w:rPr>
          <w:rFonts w:cs="Arial"/>
          <w:sz w:val="28"/>
          <w:szCs w:val="28"/>
          <w:rtl/>
        </w:rPr>
        <w:t xml:space="preserve"> </w:t>
      </w:r>
      <w:r w:rsidRPr="00E70AA4">
        <w:rPr>
          <w:rFonts w:cs="Arial" w:hint="cs"/>
          <w:sz w:val="28"/>
          <w:szCs w:val="28"/>
          <w:rtl/>
        </w:rPr>
        <w:t>بلا</w:t>
      </w:r>
      <w:r w:rsidRPr="00E70AA4">
        <w:rPr>
          <w:rFonts w:cs="Arial"/>
          <w:sz w:val="28"/>
          <w:szCs w:val="28"/>
          <w:rtl/>
        </w:rPr>
        <w:t xml:space="preserve"> </w:t>
      </w:r>
      <w:r w:rsidRPr="00E70AA4">
        <w:rPr>
          <w:rFonts w:cs="Arial" w:hint="cs"/>
          <w:sz w:val="28"/>
          <w:szCs w:val="28"/>
          <w:rtl/>
        </w:rPr>
        <w:t>حدود</w:t>
      </w:r>
      <w:r>
        <w:rPr>
          <w:rFonts w:cs="Arial" w:hint="cs"/>
          <w:sz w:val="28"/>
          <w:szCs w:val="28"/>
          <w:rtl/>
        </w:rPr>
        <w:t xml:space="preserve"> </w:t>
      </w:r>
      <w:r w:rsidRPr="00E70AA4">
        <w:rPr>
          <w:rFonts w:cs="Arial" w:hint="cs"/>
          <w:sz w:val="28"/>
          <w:szCs w:val="28"/>
          <w:rtl/>
        </w:rPr>
        <w:t>و</w:t>
      </w:r>
      <w:r w:rsidRPr="00E70AA4">
        <w:rPr>
          <w:rFonts w:cs="Arial"/>
          <w:sz w:val="28"/>
          <w:szCs w:val="28"/>
          <w:rtl/>
        </w:rPr>
        <w:t xml:space="preserve"> </w:t>
      </w:r>
      <w:r>
        <w:rPr>
          <w:rFonts w:cs="Arial" w:hint="cs"/>
          <w:sz w:val="28"/>
          <w:szCs w:val="28"/>
          <w:rtl/>
        </w:rPr>
        <w:t>مازال</w:t>
      </w:r>
      <w:r w:rsidRPr="00E70AA4">
        <w:rPr>
          <w:rFonts w:cs="Arial"/>
          <w:sz w:val="28"/>
          <w:szCs w:val="28"/>
          <w:rtl/>
        </w:rPr>
        <w:t xml:space="preserve"> </w:t>
      </w:r>
      <w:r w:rsidRPr="00E70AA4">
        <w:rPr>
          <w:rFonts w:cs="Arial" w:hint="cs"/>
          <w:sz w:val="28"/>
          <w:szCs w:val="28"/>
          <w:rtl/>
        </w:rPr>
        <w:t>يعطيني</w:t>
      </w:r>
      <w:r w:rsidRPr="00E70AA4">
        <w:rPr>
          <w:rFonts w:cs="Arial"/>
          <w:sz w:val="28"/>
          <w:szCs w:val="28"/>
          <w:rtl/>
        </w:rPr>
        <w:t xml:space="preserve"> </w:t>
      </w:r>
    </w:p>
    <w:p w:rsidR="00E70AA4" w:rsidRDefault="00E70AA4" w:rsidP="009962AF">
      <w:pPr>
        <w:jc w:val="both"/>
        <w:rPr>
          <w:rFonts w:cs="Arial"/>
          <w:sz w:val="28"/>
          <w:szCs w:val="28"/>
          <w:rtl/>
        </w:rPr>
      </w:pPr>
      <w:r w:rsidRPr="00E70AA4">
        <w:rPr>
          <w:rFonts w:cs="Arial" w:hint="cs"/>
          <w:sz w:val="28"/>
          <w:szCs w:val="28"/>
          <w:rtl/>
        </w:rPr>
        <w:t>الى</w:t>
      </w:r>
      <w:r w:rsidRPr="00E70AA4">
        <w:rPr>
          <w:rFonts w:cs="Arial"/>
          <w:sz w:val="28"/>
          <w:szCs w:val="28"/>
          <w:rtl/>
        </w:rPr>
        <w:t xml:space="preserve"> </w:t>
      </w:r>
      <w:r w:rsidRPr="00E70AA4">
        <w:rPr>
          <w:rFonts w:cs="Arial" w:hint="cs"/>
          <w:sz w:val="28"/>
          <w:szCs w:val="28"/>
          <w:rtl/>
        </w:rPr>
        <w:t>من</w:t>
      </w:r>
      <w:r w:rsidRPr="00E70AA4">
        <w:rPr>
          <w:rFonts w:cs="Arial"/>
          <w:sz w:val="28"/>
          <w:szCs w:val="28"/>
          <w:rtl/>
        </w:rPr>
        <w:t xml:space="preserve"> </w:t>
      </w:r>
      <w:r w:rsidRPr="00E70AA4">
        <w:rPr>
          <w:rFonts w:cs="Arial" w:hint="cs"/>
          <w:sz w:val="28"/>
          <w:szCs w:val="28"/>
          <w:rtl/>
        </w:rPr>
        <w:t>أرفع</w:t>
      </w:r>
      <w:r w:rsidRPr="00E70AA4">
        <w:rPr>
          <w:rFonts w:cs="Arial"/>
          <w:sz w:val="28"/>
          <w:szCs w:val="28"/>
          <w:rtl/>
        </w:rPr>
        <w:t xml:space="preserve"> </w:t>
      </w:r>
      <w:r w:rsidRPr="00E70AA4">
        <w:rPr>
          <w:rFonts w:cs="Arial" w:hint="cs"/>
          <w:sz w:val="28"/>
          <w:szCs w:val="28"/>
          <w:rtl/>
        </w:rPr>
        <w:t>راسي</w:t>
      </w:r>
      <w:r w:rsidRPr="00E70AA4">
        <w:rPr>
          <w:rFonts w:cs="Arial"/>
          <w:sz w:val="28"/>
          <w:szCs w:val="28"/>
          <w:rtl/>
        </w:rPr>
        <w:t xml:space="preserve"> </w:t>
      </w:r>
      <w:r w:rsidRPr="00E70AA4">
        <w:rPr>
          <w:rFonts w:cs="Arial" w:hint="cs"/>
          <w:sz w:val="28"/>
          <w:szCs w:val="28"/>
          <w:rtl/>
        </w:rPr>
        <w:t>عاليا</w:t>
      </w:r>
      <w:r>
        <w:rPr>
          <w:rFonts w:cs="Arial" w:hint="cs"/>
          <w:sz w:val="28"/>
          <w:szCs w:val="28"/>
          <w:rtl/>
        </w:rPr>
        <w:t>ً</w:t>
      </w:r>
      <w:r w:rsidRPr="00E70AA4">
        <w:rPr>
          <w:rFonts w:cs="Arial"/>
          <w:sz w:val="28"/>
          <w:szCs w:val="28"/>
          <w:rtl/>
        </w:rPr>
        <w:t xml:space="preserve"> </w:t>
      </w:r>
      <w:r>
        <w:rPr>
          <w:rFonts w:cs="Arial" w:hint="cs"/>
          <w:sz w:val="28"/>
          <w:szCs w:val="28"/>
          <w:rtl/>
        </w:rPr>
        <w:t>إ</w:t>
      </w:r>
      <w:r w:rsidRPr="00E70AA4">
        <w:rPr>
          <w:rFonts w:cs="Arial" w:hint="cs"/>
          <w:sz w:val="28"/>
          <w:szCs w:val="28"/>
          <w:rtl/>
        </w:rPr>
        <w:t>فتخارا</w:t>
      </w:r>
      <w:r>
        <w:rPr>
          <w:rFonts w:cs="Arial" w:hint="cs"/>
          <w:sz w:val="28"/>
          <w:szCs w:val="28"/>
          <w:rtl/>
        </w:rPr>
        <w:t>ً</w:t>
      </w:r>
      <w:r w:rsidRPr="00E70AA4">
        <w:rPr>
          <w:rFonts w:cs="Arial"/>
          <w:sz w:val="28"/>
          <w:szCs w:val="28"/>
          <w:rtl/>
        </w:rPr>
        <w:t xml:space="preserve"> </w:t>
      </w:r>
      <w:r w:rsidRPr="00E70AA4">
        <w:rPr>
          <w:rFonts w:cs="Arial" w:hint="cs"/>
          <w:sz w:val="28"/>
          <w:szCs w:val="28"/>
          <w:rtl/>
        </w:rPr>
        <w:t>به</w:t>
      </w:r>
    </w:p>
    <w:p w:rsidR="00E70AA4" w:rsidRDefault="00E70AA4" w:rsidP="00E70AA4">
      <w:pPr>
        <w:rPr>
          <w:sz w:val="28"/>
          <w:szCs w:val="28"/>
          <w:rtl/>
          <w:lang w:bidi="ar-SY"/>
        </w:rPr>
      </w:pPr>
    </w:p>
    <w:p w:rsidR="00E70AA4" w:rsidRPr="001C4575" w:rsidRDefault="00E70AA4" w:rsidP="00E70AA4">
      <w:pPr>
        <w:jc w:val="right"/>
        <w:rPr>
          <w:b/>
          <w:bCs/>
          <w:sz w:val="32"/>
          <w:szCs w:val="32"/>
          <w:rtl/>
        </w:rPr>
      </w:pPr>
      <w:r w:rsidRPr="001C4575">
        <w:rPr>
          <w:rFonts w:hint="cs"/>
          <w:b/>
          <w:bCs/>
          <w:sz w:val="32"/>
          <w:szCs w:val="32"/>
          <w:rtl/>
        </w:rPr>
        <w:t>والدي الغالي : العميد الدكتور محمد الحمادي</w:t>
      </w:r>
    </w:p>
    <w:p w:rsidR="00E70AA4" w:rsidRPr="00E70AA4" w:rsidRDefault="00E70AA4" w:rsidP="00E70AA4">
      <w:pPr>
        <w:rPr>
          <w:sz w:val="28"/>
          <w:szCs w:val="28"/>
        </w:rPr>
      </w:pPr>
    </w:p>
    <w:p w:rsidR="00E70AA4" w:rsidRDefault="00E70AA4" w:rsidP="00E70AA4">
      <w:pPr>
        <w:rPr>
          <w:rFonts w:cs="Arial"/>
          <w:sz w:val="28"/>
          <w:szCs w:val="28"/>
          <w:rtl/>
        </w:rPr>
      </w:pPr>
      <w:r w:rsidRPr="00E70AA4">
        <w:rPr>
          <w:rFonts w:cs="Arial" w:hint="cs"/>
          <w:sz w:val="28"/>
          <w:szCs w:val="28"/>
          <w:rtl/>
        </w:rPr>
        <w:t>إلى</w:t>
      </w:r>
      <w:r w:rsidRPr="00E70AA4">
        <w:rPr>
          <w:rFonts w:cs="Arial"/>
          <w:sz w:val="28"/>
          <w:szCs w:val="28"/>
          <w:rtl/>
        </w:rPr>
        <w:t xml:space="preserve"> </w:t>
      </w:r>
      <w:r w:rsidRPr="00E70AA4">
        <w:rPr>
          <w:rFonts w:cs="Arial" w:hint="cs"/>
          <w:sz w:val="28"/>
          <w:szCs w:val="28"/>
          <w:rtl/>
        </w:rPr>
        <w:t>القطع</w:t>
      </w:r>
      <w:r w:rsidRPr="00E70AA4">
        <w:rPr>
          <w:rFonts w:cs="Arial"/>
          <w:sz w:val="28"/>
          <w:szCs w:val="28"/>
          <w:rtl/>
        </w:rPr>
        <w:t xml:space="preserve"> </w:t>
      </w:r>
      <w:r w:rsidRPr="00E70AA4">
        <w:rPr>
          <w:rFonts w:cs="Arial" w:hint="cs"/>
          <w:sz w:val="28"/>
          <w:szCs w:val="28"/>
          <w:rtl/>
        </w:rPr>
        <w:t>من</w:t>
      </w:r>
      <w:r w:rsidRPr="00E70AA4">
        <w:rPr>
          <w:rFonts w:cs="Arial"/>
          <w:sz w:val="28"/>
          <w:szCs w:val="28"/>
          <w:rtl/>
        </w:rPr>
        <w:t xml:space="preserve"> </w:t>
      </w:r>
      <w:r w:rsidRPr="00E70AA4">
        <w:rPr>
          <w:rFonts w:cs="Arial" w:hint="cs"/>
          <w:sz w:val="28"/>
          <w:szCs w:val="28"/>
          <w:rtl/>
        </w:rPr>
        <w:t>قلب</w:t>
      </w:r>
      <w:r w:rsidRPr="00E70AA4">
        <w:rPr>
          <w:rFonts w:cs="Arial"/>
          <w:sz w:val="28"/>
          <w:szCs w:val="28"/>
          <w:rtl/>
        </w:rPr>
        <w:t xml:space="preserve"> </w:t>
      </w:r>
      <w:r w:rsidRPr="00E70AA4">
        <w:rPr>
          <w:rFonts w:cs="Arial" w:hint="cs"/>
          <w:sz w:val="28"/>
          <w:szCs w:val="28"/>
          <w:rtl/>
        </w:rPr>
        <w:t>امي</w:t>
      </w:r>
      <w:r w:rsidRPr="00E70AA4">
        <w:rPr>
          <w:rFonts w:cs="Arial"/>
          <w:sz w:val="28"/>
          <w:szCs w:val="28"/>
          <w:rtl/>
        </w:rPr>
        <w:t xml:space="preserve"> ... </w:t>
      </w:r>
      <w:r w:rsidRPr="00E70AA4">
        <w:rPr>
          <w:rFonts w:cs="Arial" w:hint="cs"/>
          <w:sz w:val="28"/>
          <w:szCs w:val="28"/>
          <w:rtl/>
        </w:rPr>
        <w:t>إلى</w:t>
      </w:r>
      <w:r w:rsidRPr="00E70AA4">
        <w:rPr>
          <w:rFonts w:cs="Arial"/>
          <w:sz w:val="28"/>
          <w:szCs w:val="28"/>
          <w:rtl/>
        </w:rPr>
        <w:t xml:space="preserve"> </w:t>
      </w:r>
      <w:r w:rsidRPr="00E70AA4">
        <w:rPr>
          <w:rFonts w:cs="Arial" w:hint="cs"/>
          <w:sz w:val="28"/>
          <w:szCs w:val="28"/>
          <w:rtl/>
        </w:rPr>
        <w:t>معنى</w:t>
      </w:r>
      <w:r w:rsidRPr="00E70AA4">
        <w:rPr>
          <w:rFonts w:cs="Arial"/>
          <w:sz w:val="28"/>
          <w:szCs w:val="28"/>
          <w:rtl/>
        </w:rPr>
        <w:t xml:space="preserve"> </w:t>
      </w:r>
      <w:r w:rsidRPr="00E70AA4">
        <w:rPr>
          <w:rFonts w:cs="Arial" w:hint="cs"/>
          <w:sz w:val="28"/>
          <w:szCs w:val="28"/>
          <w:rtl/>
        </w:rPr>
        <w:t>النقاء</w:t>
      </w:r>
      <w:r w:rsidRPr="00E70AA4">
        <w:rPr>
          <w:rFonts w:cs="Arial"/>
          <w:sz w:val="28"/>
          <w:szCs w:val="28"/>
          <w:rtl/>
        </w:rPr>
        <w:t xml:space="preserve"> </w:t>
      </w:r>
      <w:r w:rsidRPr="00E70AA4">
        <w:rPr>
          <w:rFonts w:cs="Arial" w:hint="cs"/>
          <w:sz w:val="28"/>
          <w:szCs w:val="28"/>
          <w:rtl/>
        </w:rPr>
        <w:t>و</w:t>
      </w:r>
      <w:r w:rsidRPr="00E70AA4">
        <w:rPr>
          <w:rFonts w:cs="Arial"/>
          <w:sz w:val="28"/>
          <w:szCs w:val="28"/>
          <w:rtl/>
        </w:rPr>
        <w:t xml:space="preserve"> </w:t>
      </w:r>
      <w:r w:rsidRPr="00E70AA4">
        <w:rPr>
          <w:rFonts w:cs="Arial" w:hint="cs"/>
          <w:sz w:val="28"/>
          <w:szCs w:val="28"/>
          <w:rtl/>
        </w:rPr>
        <w:t>الطيبة</w:t>
      </w:r>
    </w:p>
    <w:p w:rsidR="00E70AA4" w:rsidRDefault="00E70AA4" w:rsidP="00E70AA4">
      <w:pPr>
        <w:rPr>
          <w:rFonts w:cs="Arial"/>
          <w:sz w:val="28"/>
          <w:szCs w:val="28"/>
          <w:rtl/>
        </w:rPr>
      </w:pPr>
    </w:p>
    <w:p w:rsidR="00E70AA4" w:rsidRPr="001C4575" w:rsidRDefault="00E70AA4" w:rsidP="00E70AA4">
      <w:pPr>
        <w:jc w:val="right"/>
        <w:rPr>
          <w:rFonts w:cs="Arial"/>
          <w:b/>
          <w:bCs/>
          <w:sz w:val="32"/>
          <w:szCs w:val="32"/>
          <w:rtl/>
        </w:rPr>
      </w:pPr>
      <w:r w:rsidRPr="001C4575">
        <w:rPr>
          <w:rFonts w:cs="Arial" w:hint="cs"/>
          <w:b/>
          <w:bCs/>
          <w:sz w:val="32"/>
          <w:szCs w:val="32"/>
          <w:rtl/>
        </w:rPr>
        <w:t>أختاي العزيزتين : رغد و رهف</w:t>
      </w:r>
    </w:p>
    <w:p w:rsidR="00E70AA4" w:rsidRDefault="00E70AA4" w:rsidP="00E70AA4">
      <w:pPr>
        <w:rPr>
          <w:rFonts w:asciiTheme="minorBidi" w:hAnsiTheme="minorBidi"/>
          <w:b/>
          <w:bCs/>
          <w:sz w:val="32"/>
          <w:szCs w:val="32"/>
          <w:rtl/>
        </w:rPr>
      </w:pPr>
    </w:p>
    <w:p w:rsidR="00E70AA4" w:rsidRDefault="00E70AA4" w:rsidP="00E70AA4">
      <w:pPr>
        <w:jc w:val="center"/>
        <w:rPr>
          <w:rFonts w:asciiTheme="minorBidi" w:hAnsiTheme="minorBidi"/>
          <w:b/>
          <w:bCs/>
          <w:sz w:val="32"/>
          <w:szCs w:val="32"/>
          <w:rtl/>
        </w:rPr>
      </w:pPr>
    </w:p>
    <w:p w:rsidR="00E70AA4" w:rsidRPr="00E70AA4" w:rsidRDefault="00E70AA4" w:rsidP="00E70AA4">
      <w:pPr>
        <w:jc w:val="center"/>
        <w:rPr>
          <w:rFonts w:ascii="Andalus" w:hAnsi="Andalus" w:cs="Andalus"/>
          <w:b/>
          <w:bCs/>
          <w:sz w:val="56"/>
          <w:szCs w:val="56"/>
          <w:rtl/>
        </w:rPr>
      </w:pPr>
      <w:r w:rsidRPr="00E70AA4">
        <w:rPr>
          <w:rFonts w:ascii="Andalus" w:hAnsi="Andalus" w:cs="Andalus"/>
          <w:b/>
          <w:bCs/>
          <w:sz w:val="56"/>
          <w:szCs w:val="56"/>
          <w:rtl/>
        </w:rPr>
        <w:t>كلمة شكر</w:t>
      </w:r>
    </w:p>
    <w:p w:rsidR="00E70AA4" w:rsidRDefault="00E70AA4" w:rsidP="00357F41">
      <w:pPr>
        <w:rPr>
          <w:rFonts w:asciiTheme="minorBidi" w:hAnsiTheme="minorBidi"/>
          <w:b/>
          <w:bCs/>
          <w:sz w:val="32"/>
          <w:szCs w:val="32"/>
          <w:rtl/>
        </w:rPr>
      </w:pPr>
    </w:p>
    <w:p w:rsidR="008D6F21" w:rsidRDefault="008D6F21" w:rsidP="00357F41">
      <w:pPr>
        <w:rPr>
          <w:rFonts w:asciiTheme="minorBidi" w:hAnsiTheme="minorBidi"/>
          <w:b/>
          <w:bCs/>
          <w:sz w:val="32"/>
          <w:szCs w:val="32"/>
          <w:rtl/>
        </w:rPr>
      </w:pPr>
    </w:p>
    <w:p w:rsidR="00357F41" w:rsidRPr="008D6F21" w:rsidRDefault="00357F41" w:rsidP="00FB3AD2">
      <w:pPr>
        <w:jc w:val="both"/>
        <w:rPr>
          <w:rFonts w:asciiTheme="minorBidi" w:hAnsiTheme="minorBidi"/>
          <w:sz w:val="28"/>
          <w:szCs w:val="28"/>
          <w:rtl/>
        </w:rPr>
      </w:pPr>
      <w:r w:rsidRPr="008D6F21">
        <w:rPr>
          <w:rFonts w:asciiTheme="minorBidi" w:hAnsiTheme="minorBidi" w:hint="cs"/>
          <w:sz w:val="28"/>
          <w:szCs w:val="28"/>
          <w:rtl/>
        </w:rPr>
        <w:t>منذ سنوات إنطلقت بنا السفينة لتشق عباب البحر , بحر ليس ككل البحار , فتارة كانت تهب الريح من حيث لا نشتهي و طوراً تهدأ , فمضت الرحلة ما بين مد و جذر إلى أن وصلنا إلى شاطىء الأمان و نحن نستعد الآن لإنزال الأشرعة و إلقاء المرساة .</w:t>
      </w:r>
    </w:p>
    <w:p w:rsidR="00357F41" w:rsidRPr="008D6F21" w:rsidRDefault="00357F41" w:rsidP="001C4575">
      <w:pPr>
        <w:jc w:val="both"/>
        <w:rPr>
          <w:rFonts w:asciiTheme="minorBidi" w:hAnsiTheme="minorBidi"/>
          <w:sz w:val="28"/>
          <w:szCs w:val="28"/>
          <w:rtl/>
        </w:rPr>
      </w:pPr>
      <w:r w:rsidRPr="008D6F21">
        <w:rPr>
          <w:rFonts w:asciiTheme="minorBidi" w:hAnsiTheme="minorBidi" w:hint="cs"/>
          <w:sz w:val="28"/>
          <w:szCs w:val="28"/>
          <w:rtl/>
        </w:rPr>
        <w:t xml:space="preserve">أشعر بالحنين لكل يوم من أيام هذه الرحلة , و لكن لكل شيء نهاية , و </w:t>
      </w:r>
      <w:r w:rsidR="001C4575">
        <w:rPr>
          <w:rFonts w:asciiTheme="minorBidi" w:hAnsiTheme="minorBidi" w:hint="cs"/>
          <w:sz w:val="28"/>
          <w:szCs w:val="28"/>
          <w:rtl/>
        </w:rPr>
        <w:t>إ</w:t>
      </w:r>
      <w:r w:rsidRPr="008D6F21">
        <w:rPr>
          <w:rFonts w:asciiTheme="minorBidi" w:hAnsiTheme="minorBidi" w:hint="cs"/>
          <w:sz w:val="28"/>
          <w:szCs w:val="28"/>
          <w:rtl/>
        </w:rPr>
        <w:t>ن كنت لا أزال أحمل عبء الشوق الذي سيرافقني مدى الحياة .</w:t>
      </w:r>
    </w:p>
    <w:p w:rsidR="00357F41" w:rsidRPr="008D6F21" w:rsidRDefault="00357F41" w:rsidP="00FB3AD2">
      <w:pPr>
        <w:jc w:val="both"/>
        <w:rPr>
          <w:rFonts w:asciiTheme="minorBidi" w:hAnsiTheme="minorBidi"/>
          <w:sz w:val="28"/>
          <w:szCs w:val="28"/>
          <w:rtl/>
        </w:rPr>
      </w:pPr>
      <w:r w:rsidRPr="008D6F21">
        <w:rPr>
          <w:rFonts w:asciiTheme="minorBidi" w:hAnsiTheme="minorBidi" w:hint="cs"/>
          <w:sz w:val="28"/>
          <w:szCs w:val="28"/>
          <w:rtl/>
        </w:rPr>
        <w:t xml:space="preserve">فبعيون تتطلع </w:t>
      </w:r>
      <w:r w:rsidR="00B53F66" w:rsidRPr="008D6F21">
        <w:rPr>
          <w:rFonts w:asciiTheme="minorBidi" w:hAnsiTheme="minorBidi" w:hint="cs"/>
          <w:sz w:val="28"/>
          <w:szCs w:val="28"/>
          <w:rtl/>
        </w:rPr>
        <w:t>للأمل و المستقبل , و ذاكرة تنظر إلى الوراء لتذكّر بأناس أعطوا فأغدقوا العطاء .</w:t>
      </w:r>
    </w:p>
    <w:p w:rsidR="00B53F66" w:rsidRPr="008D6F21" w:rsidRDefault="00B53F66" w:rsidP="00FB3AD2">
      <w:pPr>
        <w:jc w:val="both"/>
        <w:rPr>
          <w:rFonts w:asciiTheme="minorBidi" w:hAnsiTheme="minorBidi"/>
          <w:sz w:val="28"/>
          <w:szCs w:val="28"/>
          <w:rtl/>
        </w:rPr>
      </w:pPr>
      <w:r w:rsidRPr="008D6F21">
        <w:rPr>
          <w:rFonts w:asciiTheme="minorBidi" w:hAnsiTheme="minorBidi" w:hint="cs"/>
          <w:sz w:val="28"/>
          <w:szCs w:val="28"/>
          <w:rtl/>
        </w:rPr>
        <w:t>فقبل أن نطوي أخر الصفحات لا يسعنا إلا أن نقدم كلمة شكر و عرفان لمن ساهم بوصولنا لنهاية المشوار , من علمنا بصدق , و غذى أفكارنا بالمعرفة , من كان لنا أخاً كبيراً ناصحاً و صديقاً غالياً , تعجز حروفي و كلماتي عن التعبير عن شكري و امتناني لدعمك اللامحدود و عطائك اللامتناهي خلال سنوات الإختصاص الجميلة .</w:t>
      </w:r>
    </w:p>
    <w:p w:rsidR="00B53F66" w:rsidRDefault="00B53F66" w:rsidP="00B53F66">
      <w:pPr>
        <w:rPr>
          <w:rFonts w:asciiTheme="minorBidi" w:hAnsiTheme="minorBidi"/>
          <w:b/>
          <w:bCs/>
          <w:sz w:val="28"/>
          <w:szCs w:val="28"/>
          <w:rtl/>
        </w:rPr>
      </w:pPr>
    </w:p>
    <w:p w:rsidR="008D6F21" w:rsidRDefault="008D6F21" w:rsidP="00B53F66">
      <w:pPr>
        <w:rPr>
          <w:rFonts w:asciiTheme="minorBidi" w:hAnsiTheme="minorBidi"/>
          <w:b/>
          <w:bCs/>
          <w:sz w:val="28"/>
          <w:szCs w:val="28"/>
          <w:rtl/>
        </w:rPr>
      </w:pPr>
    </w:p>
    <w:p w:rsidR="00B53F66" w:rsidRPr="008D6F21" w:rsidRDefault="00B53F66" w:rsidP="008D6F21">
      <w:pPr>
        <w:jc w:val="right"/>
        <w:rPr>
          <w:rFonts w:asciiTheme="minorBidi" w:hAnsiTheme="minorBidi"/>
          <w:b/>
          <w:bCs/>
          <w:sz w:val="32"/>
          <w:szCs w:val="32"/>
          <w:rtl/>
        </w:rPr>
      </w:pPr>
      <w:r w:rsidRPr="008D6F21">
        <w:rPr>
          <w:rFonts w:asciiTheme="minorBidi" w:hAnsiTheme="minorBidi" w:hint="cs"/>
          <w:b/>
          <w:bCs/>
          <w:sz w:val="32"/>
          <w:szCs w:val="32"/>
          <w:rtl/>
        </w:rPr>
        <w:t>أس</w:t>
      </w:r>
      <w:r w:rsidR="008D6F21" w:rsidRPr="008D6F21">
        <w:rPr>
          <w:rFonts w:asciiTheme="minorBidi" w:hAnsiTheme="minorBidi" w:hint="cs"/>
          <w:b/>
          <w:bCs/>
          <w:sz w:val="32"/>
          <w:szCs w:val="32"/>
          <w:rtl/>
        </w:rPr>
        <w:t>تاذ</w:t>
      </w:r>
      <w:r w:rsidR="008D6F21">
        <w:rPr>
          <w:rFonts w:asciiTheme="minorBidi" w:hAnsiTheme="minorBidi" w:hint="cs"/>
          <w:b/>
          <w:bCs/>
          <w:sz w:val="32"/>
          <w:szCs w:val="32"/>
          <w:rtl/>
        </w:rPr>
        <w:t>ي</w:t>
      </w:r>
      <w:r w:rsidR="008D6F21" w:rsidRPr="008D6F21">
        <w:rPr>
          <w:rFonts w:asciiTheme="minorBidi" w:hAnsiTheme="minorBidi" w:hint="cs"/>
          <w:b/>
          <w:bCs/>
          <w:sz w:val="32"/>
          <w:szCs w:val="32"/>
          <w:rtl/>
        </w:rPr>
        <w:t xml:space="preserve"> الغالي : الأستاذ الدكتور ماهر سيفو</w:t>
      </w:r>
    </w:p>
    <w:p w:rsidR="00E70AA4" w:rsidRDefault="00E70AA4" w:rsidP="00E70AA4">
      <w:pPr>
        <w:jc w:val="center"/>
        <w:rPr>
          <w:rFonts w:asciiTheme="minorBidi" w:hAnsiTheme="minorBidi"/>
          <w:b/>
          <w:bCs/>
          <w:sz w:val="32"/>
          <w:szCs w:val="32"/>
          <w:rtl/>
        </w:rPr>
      </w:pPr>
    </w:p>
    <w:p w:rsidR="00E70AA4" w:rsidRDefault="00E70AA4" w:rsidP="00E70AA4">
      <w:pPr>
        <w:jc w:val="center"/>
        <w:rPr>
          <w:rFonts w:asciiTheme="minorBidi" w:hAnsiTheme="minorBidi"/>
          <w:b/>
          <w:bCs/>
          <w:sz w:val="32"/>
          <w:szCs w:val="32"/>
          <w:rtl/>
        </w:rPr>
      </w:pPr>
    </w:p>
    <w:p w:rsidR="00E70AA4" w:rsidRDefault="00E70AA4" w:rsidP="00E70AA4">
      <w:pPr>
        <w:jc w:val="center"/>
        <w:rPr>
          <w:rFonts w:asciiTheme="minorBidi" w:hAnsiTheme="minorBidi"/>
          <w:b/>
          <w:bCs/>
          <w:sz w:val="32"/>
          <w:szCs w:val="32"/>
          <w:rtl/>
        </w:rPr>
      </w:pPr>
    </w:p>
    <w:p w:rsidR="00E70AA4" w:rsidRDefault="00E70AA4" w:rsidP="00E70AA4">
      <w:pPr>
        <w:jc w:val="center"/>
        <w:rPr>
          <w:rFonts w:asciiTheme="minorBidi" w:hAnsiTheme="minorBidi"/>
          <w:b/>
          <w:bCs/>
          <w:sz w:val="32"/>
          <w:szCs w:val="32"/>
          <w:rtl/>
        </w:rPr>
      </w:pPr>
    </w:p>
    <w:p w:rsidR="00E70AA4" w:rsidRDefault="00E70AA4" w:rsidP="00E70AA4">
      <w:pPr>
        <w:jc w:val="center"/>
        <w:rPr>
          <w:rFonts w:asciiTheme="minorBidi" w:hAnsiTheme="minorBidi"/>
          <w:b/>
          <w:bCs/>
          <w:sz w:val="32"/>
          <w:szCs w:val="32"/>
          <w:rtl/>
        </w:rPr>
      </w:pPr>
    </w:p>
    <w:p w:rsidR="00E70AA4" w:rsidRDefault="00E70AA4" w:rsidP="00E70AA4">
      <w:pPr>
        <w:jc w:val="center"/>
        <w:rPr>
          <w:rFonts w:asciiTheme="minorBidi" w:hAnsiTheme="minorBidi"/>
          <w:b/>
          <w:bCs/>
          <w:sz w:val="32"/>
          <w:szCs w:val="32"/>
          <w:rtl/>
        </w:rPr>
      </w:pPr>
    </w:p>
    <w:p w:rsidR="00E70AA4" w:rsidRDefault="00E70AA4" w:rsidP="00E70AA4">
      <w:pPr>
        <w:jc w:val="center"/>
        <w:rPr>
          <w:rFonts w:asciiTheme="minorBidi" w:hAnsiTheme="minorBidi"/>
          <w:b/>
          <w:bCs/>
          <w:sz w:val="32"/>
          <w:szCs w:val="32"/>
          <w:rtl/>
        </w:rPr>
      </w:pPr>
    </w:p>
    <w:p w:rsidR="00E70AA4" w:rsidRDefault="00E70AA4" w:rsidP="00D71D03">
      <w:pPr>
        <w:rPr>
          <w:rFonts w:asciiTheme="minorBidi" w:hAnsiTheme="minorBidi"/>
          <w:b/>
          <w:bCs/>
          <w:sz w:val="32"/>
          <w:szCs w:val="32"/>
          <w:rtl/>
        </w:rPr>
      </w:pPr>
      <w:bookmarkStart w:id="0" w:name="_GoBack"/>
      <w:bookmarkEnd w:id="0"/>
    </w:p>
    <w:p w:rsidR="00E70AA4" w:rsidRPr="00FB3AD2" w:rsidRDefault="00E70AA4" w:rsidP="00FB3AD2">
      <w:pPr>
        <w:spacing w:line="240" w:lineRule="auto"/>
        <w:jc w:val="center"/>
        <w:rPr>
          <w:rFonts w:asciiTheme="minorBidi" w:hAnsiTheme="minorBidi"/>
          <w:b/>
          <w:bCs/>
          <w:sz w:val="40"/>
          <w:szCs w:val="40"/>
          <w:u w:val="single"/>
          <w:rtl/>
        </w:rPr>
      </w:pPr>
      <w:r w:rsidRPr="00FB3AD2">
        <w:rPr>
          <w:rFonts w:asciiTheme="minorBidi" w:hAnsiTheme="minorBidi" w:hint="cs"/>
          <w:b/>
          <w:bCs/>
          <w:sz w:val="40"/>
          <w:szCs w:val="40"/>
          <w:u w:val="single"/>
          <w:rtl/>
        </w:rPr>
        <w:t>الفهرس</w:t>
      </w:r>
    </w:p>
    <w:p w:rsidR="00E70AA4" w:rsidRDefault="00E70AA4" w:rsidP="00FB3AD2">
      <w:pPr>
        <w:spacing w:line="240" w:lineRule="auto"/>
        <w:jc w:val="center"/>
        <w:rPr>
          <w:rFonts w:asciiTheme="minorBidi" w:hAnsiTheme="minorBidi"/>
          <w:b/>
          <w:bCs/>
          <w:sz w:val="32"/>
          <w:szCs w:val="32"/>
          <w:rtl/>
        </w:rPr>
      </w:pPr>
    </w:p>
    <w:p w:rsidR="00E70AA4" w:rsidRDefault="00FB3AD2" w:rsidP="00FB3AD2">
      <w:pPr>
        <w:spacing w:line="240" w:lineRule="auto"/>
        <w:rPr>
          <w:rFonts w:asciiTheme="minorBidi" w:hAnsiTheme="minorBidi"/>
          <w:b/>
          <w:bCs/>
          <w:sz w:val="32"/>
          <w:szCs w:val="32"/>
          <w:rtl/>
        </w:rPr>
      </w:pPr>
      <w:r w:rsidRPr="00FB3AD2">
        <w:rPr>
          <w:rFonts w:asciiTheme="minorBidi" w:hAnsiTheme="minorBidi" w:hint="cs"/>
          <w:b/>
          <w:bCs/>
          <w:sz w:val="32"/>
          <w:szCs w:val="32"/>
          <w:u w:val="single"/>
          <w:rtl/>
        </w:rPr>
        <w:t>الموضوع</w:t>
      </w:r>
      <w:r>
        <w:rPr>
          <w:rFonts w:asciiTheme="minorBidi" w:hAnsiTheme="minorBidi" w:hint="cs"/>
          <w:b/>
          <w:bCs/>
          <w:sz w:val="32"/>
          <w:szCs w:val="32"/>
          <w:rtl/>
        </w:rPr>
        <w:t xml:space="preserve">                                                                                 </w:t>
      </w:r>
      <w:r w:rsidRPr="00FB3AD2">
        <w:rPr>
          <w:rFonts w:asciiTheme="minorBidi" w:hAnsiTheme="minorBidi" w:hint="cs"/>
          <w:b/>
          <w:bCs/>
          <w:sz w:val="32"/>
          <w:szCs w:val="32"/>
          <w:u w:val="single"/>
          <w:rtl/>
        </w:rPr>
        <w:t>الصفحة</w:t>
      </w:r>
    </w:p>
    <w:p w:rsidR="00E70AA4" w:rsidRDefault="00E70AA4" w:rsidP="00FB3AD2">
      <w:pPr>
        <w:spacing w:line="240" w:lineRule="auto"/>
        <w:rPr>
          <w:rFonts w:asciiTheme="minorBidi" w:hAnsiTheme="minorBidi"/>
          <w:sz w:val="28"/>
          <w:szCs w:val="28"/>
          <w:rtl/>
        </w:rPr>
      </w:pPr>
    </w:p>
    <w:p w:rsidR="000900E2" w:rsidRDefault="000900E2" w:rsidP="00D973A4">
      <w:pPr>
        <w:spacing w:line="240" w:lineRule="auto"/>
        <w:rPr>
          <w:rFonts w:asciiTheme="minorBidi" w:hAnsiTheme="minorBidi"/>
          <w:sz w:val="28"/>
          <w:szCs w:val="28"/>
          <w:rtl/>
        </w:rPr>
      </w:pPr>
      <w:r w:rsidRPr="000900E2">
        <w:rPr>
          <w:rFonts w:asciiTheme="minorBidi" w:hAnsiTheme="minorBidi" w:hint="cs"/>
          <w:b/>
          <w:bCs/>
          <w:sz w:val="28"/>
          <w:szCs w:val="28"/>
          <w:rtl/>
        </w:rPr>
        <w:t>ملخص البحث</w:t>
      </w:r>
      <w:r>
        <w:rPr>
          <w:rFonts w:asciiTheme="minorBidi" w:hAnsiTheme="minorBidi" w:hint="cs"/>
          <w:sz w:val="28"/>
          <w:szCs w:val="28"/>
          <w:rtl/>
        </w:rPr>
        <w:t xml:space="preserve">   </w:t>
      </w:r>
      <w:r>
        <w:rPr>
          <w:rFonts w:cs="Arial" w:hint="cs"/>
          <w:sz w:val="28"/>
          <w:szCs w:val="28"/>
          <w:rtl/>
          <w:lang w:bidi="ar-SY"/>
        </w:rPr>
        <w:t xml:space="preserve">...................................................................................       </w:t>
      </w:r>
      <w:r w:rsidR="00D973A4">
        <w:rPr>
          <w:rFonts w:cs="Arial" w:hint="cs"/>
          <w:sz w:val="28"/>
          <w:szCs w:val="28"/>
          <w:rtl/>
          <w:lang w:bidi="ar-SY"/>
        </w:rPr>
        <w:t xml:space="preserve">4 </w:t>
      </w:r>
    </w:p>
    <w:p w:rsidR="003E6B57" w:rsidRPr="000900E2" w:rsidRDefault="00FB3AD2" w:rsidP="00D973A4">
      <w:pPr>
        <w:spacing w:line="240" w:lineRule="auto"/>
        <w:rPr>
          <w:rFonts w:asciiTheme="minorBidi" w:hAnsiTheme="minorBidi"/>
          <w:b/>
          <w:bCs/>
          <w:sz w:val="28"/>
          <w:szCs w:val="28"/>
          <w:rtl/>
        </w:rPr>
      </w:pPr>
      <w:r w:rsidRPr="003E6B57">
        <w:rPr>
          <w:rFonts w:asciiTheme="minorBidi" w:hAnsiTheme="minorBidi" w:hint="cs"/>
          <w:b/>
          <w:bCs/>
          <w:sz w:val="28"/>
          <w:szCs w:val="28"/>
          <w:rtl/>
        </w:rPr>
        <w:t>القسم النظري</w:t>
      </w:r>
      <w:r w:rsidR="000900E2">
        <w:rPr>
          <w:rFonts w:asciiTheme="minorBidi" w:hAnsiTheme="minorBidi" w:hint="cs"/>
          <w:b/>
          <w:bCs/>
          <w:sz w:val="28"/>
          <w:szCs w:val="28"/>
          <w:rtl/>
        </w:rPr>
        <w:t xml:space="preserve">   </w:t>
      </w:r>
      <w:r w:rsidR="000900E2">
        <w:rPr>
          <w:rFonts w:cs="Arial" w:hint="cs"/>
          <w:sz w:val="28"/>
          <w:szCs w:val="28"/>
          <w:rtl/>
          <w:lang w:bidi="ar-SY"/>
        </w:rPr>
        <w:t xml:space="preserve">...................................................................................       </w:t>
      </w:r>
      <w:r w:rsidR="00D973A4">
        <w:rPr>
          <w:rFonts w:cs="Arial" w:hint="cs"/>
          <w:sz w:val="28"/>
          <w:szCs w:val="28"/>
          <w:rtl/>
          <w:lang w:bidi="ar-SY"/>
        </w:rPr>
        <w:t>6</w:t>
      </w:r>
    </w:p>
    <w:p w:rsidR="00FB3AD2" w:rsidRPr="00FB3AD2" w:rsidRDefault="00FB3AD2" w:rsidP="00D973A4">
      <w:pPr>
        <w:pStyle w:val="ListParagraph"/>
        <w:numPr>
          <w:ilvl w:val="0"/>
          <w:numId w:val="51"/>
        </w:numPr>
        <w:spacing w:line="240" w:lineRule="auto"/>
        <w:rPr>
          <w:sz w:val="28"/>
          <w:szCs w:val="28"/>
          <w:lang w:bidi="ar-SY"/>
        </w:rPr>
      </w:pPr>
      <w:r w:rsidRPr="00FB3AD2">
        <w:rPr>
          <w:rFonts w:cs="Arial" w:hint="eastAsia"/>
          <w:sz w:val="28"/>
          <w:szCs w:val="28"/>
          <w:rtl/>
          <w:lang w:bidi="ar-SY"/>
        </w:rPr>
        <w:t>وبائيات</w:t>
      </w:r>
      <w:r w:rsidRPr="00FB3AD2">
        <w:rPr>
          <w:rFonts w:cs="Arial"/>
          <w:sz w:val="28"/>
          <w:szCs w:val="28"/>
          <w:rtl/>
          <w:lang w:bidi="ar-SY"/>
        </w:rPr>
        <w:t xml:space="preserve"> </w:t>
      </w:r>
      <w:r w:rsidRPr="00FB3AD2">
        <w:rPr>
          <w:rFonts w:cs="Arial" w:hint="eastAsia"/>
          <w:sz w:val="28"/>
          <w:szCs w:val="28"/>
          <w:rtl/>
          <w:lang w:bidi="ar-SY"/>
        </w:rPr>
        <w:t>سرطات</w:t>
      </w:r>
      <w:r w:rsidRPr="00FB3AD2">
        <w:rPr>
          <w:rFonts w:cs="Arial"/>
          <w:sz w:val="28"/>
          <w:szCs w:val="28"/>
          <w:rtl/>
          <w:lang w:bidi="ar-SY"/>
        </w:rPr>
        <w:t xml:space="preserve"> </w:t>
      </w:r>
      <w:r w:rsidRPr="00FB3AD2">
        <w:rPr>
          <w:rFonts w:cs="Arial" w:hint="eastAsia"/>
          <w:sz w:val="28"/>
          <w:szCs w:val="28"/>
          <w:rtl/>
          <w:lang w:bidi="ar-SY"/>
        </w:rPr>
        <w:t>الثدي</w:t>
      </w:r>
      <w:r w:rsidR="000900E2">
        <w:rPr>
          <w:rFonts w:cs="Arial" w:hint="cs"/>
          <w:sz w:val="28"/>
          <w:szCs w:val="28"/>
          <w:rtl/>
          <w:lang w:bidi="ar-SY"/>
        </w:rPr>
        <w:t xml:space="preserve">    ...........................................................       </w:t>
      </w:r>
      <w:r w:rsidR="00D973A4">
        <w:rPr>
          <w:rFonts w:cs="Arial" w:hint="cs"/>
          <w:sz w:val="28"/>
          <w:szCs w:val="28"/>
          <w:rtl/>
          <w:lang w:bidi="ar-SY"/>
        </w:rPr>
        <w:t>7</w:t>
      </w:r>
    </w:p>
    <w:p w:rsidR="00FB3AD2" w:rsidRPr="00FB3AD2" w:rsidRDefault="00FB3AD2" w:rsidP="00D973A4">
      <w:pPr>
        <w:pStyle w:val="ListParagraph"/>
        <w:numPr>
          <w:ilvl w:val="0"/>
          <w:numId w:val="51"/>
        </w:numPr>
        <w:spacing w:line="240" w:lineRule="auto"/>
        <w:rPr>
          <w:sz w:val="28"/>
          <w:szCs w:val="28"/>
          <w:lang w:bidi="ar-SY"/>
        </w:rPr>
      </w:pPr>
      <w:r w:rsidRPr="00FB3AD2">
        <w:rPr>
          <w:rFonts w:cs="Arial" w:hint="eastAsia"/>
          <w:sz w:val="28"/>
          <w:szCs w:val="28"/>
          <w:rtl/>
          <w:lang w:bidi="ar-SY"/>
        </w:rPr>
        <w:t>عوامل</w:t>
      </w:r>
      <w:r w:rsidRPr="00FB3AD2">
        <w:rPr>
          <w:rFonts w:cs="Arial"/>
          <w:sz w:val="28"/>
          <w:szCs w:val="28"/>
          <w:rtl/>
          <w:lang w:bidi="ar-SY"/>
        </w:rPr>
        <w:t xml:space="preserve"> </w:t>
      </w:r>
      <w:r w:rsidRPr="00FB3AD2">
        <w:rPr>
          <w:rFonts w:cs="Arial" w:hint="eastAsia"/>
          <w:sz w:val="28"/>
          <w:szCs w:val="28"/>
          <w:rtl/>
          <w:lang w:bidi="ar-SY"/>
        </w:rPr>
        <w:t>الخطورة</w:t>
      </w:r>
      <w:r w:rsidR="000900E2">
        <w:rPr>
          <w:rFonts w:cs="Arial" w:hint="cs"/>
          <w:sz w:val="28"/>
          <w:szCs w:val="28"/>
          <w:rtl/>
          <w:lang w:bidi="ar-SY"/>
        </w:rPr>
        <w:t xml:space="preserve">   ...................................................................       </w:t>
      </w:r>
      <w:r w:rsidR="00D973A4">
        <w:rPr>
          <w:rFonts w:cs="Arial" w:hint="cs"/>
          <w:sz w:val="28"/>
          <w:szCs w:val="28"/>
          <w:rtl/>
          <w:lang w:bidi="ar-SY"/>
        </w:rPr>
        <w:t>8</w:t>
      </w:r>
    </w:p>
    <w:p w:rsidR="00FB3AD2" w:rsidRPr="00FB3AD2" w:rsidRDefault="00FB3AD2" w:rsidP="00D973A4">
      <w:pPr>
        <w:pStyle w:val="ListParagraph"/>
        <w:numPr>
          <w:ilvl w:val="0"/>
          <w:numId w:val="51"/>
        </w:numPr>
        <w:spacing w:line="240" w:lineRule="auto"/>
        <w:rPr>
          <w:sz w:val="28"/>
          <w:szCs w:val="28"/>
          <w:lang w:bidi="ar-SY"/>
        </w:rPr>
      </w:pPr>
      <w:r w:rsidRPr="00FB3AD2">
        <w:rPr>
          <w:rFonts w:cs="Arial" w:hint="eastAsia"/>
          <w:sz w:val="28"/>
          <w:szCs w:val="28"/>
          <w:rtl/>
          <w:lang w:bidi="ar-SY"/>
        </w:rPr>
        <w:t>العوامل</w:t>
      </w:r>
      <w:r w:rsidRPr="00FB3AD2">
        <w:rPr>
          <w:rFonts w:cs="Arial"/>
          <w:sz w:val="28"/>
          <w:szCs w:val="28"/>
          <w:rtl/>
          <w:lang w:bidi="ar-SY"/>
        </w:rPr>
        <w:t xml:space="preserve"> </w:t>
      </w:r>
      <w:r w:rsidRPr="00FB3AD2">
        <w:rPr>
          <w:rFonts w:cs="Arial" w:hint="eastAsia"/>
          <w:sz w:val="28"/>
          <w:szCs w:val="28"/>
          <w:rtl/>
          <w:lang w:bidi="ar-SY"/>
        </w:rPr>
        <w:t>الإنذارية</w:t>
      </w:r>
      <w:r w:rsidRPr="00FB3AD2">
        <w:rPr>
          <w:rFonts w:cs="Arial"/>
          <w:sz w:val="28"/>
          <w:szCs w:val="28"/>
          <w:rtl/>
          <w:lang w:bidi="ar-SY"/>
        </w:rPr>
        <w:t xml:space="preserve"> </w:t>
      </w:r>
      <w:r w:rsidRPr="00FB3AD2">
        <w:rPr>
          <w:rFonts w:cs="Arial" w:hint="eastAsia"/>
          <w:sz w:val="28"/>
          <w:szCs w:val="28"/>
          <w:rtl/>
          <w:lang w:bidi="ar-SY"/>
        </w:rPr>
        <w:t>و</w:t>
      </w:r>
      <w:r w:rsidRPr="00FB3AD2">
        <w:rPr>
          <w:rFonts w:cs="Arial"/>
          <w:sz w:val="28"/>
          <w:szCs w:val="28"/>
          <w:rtl/>
          <w:lang w:bidi="ar-SY"/>
        </w:rPr>
        <w:t xml:space="preserve"> </w:t>
      </w:r>
      <w:r w:rsidRPr="00FB3AD2">
        <w:rPr>
          <w:rFonts w:cs="Arial" w:hint="eastAsia"/>
          <w:sz w:val="28"/>
          <w:szCs w:val="28"/>
          <w:rtl/>
          <w:lang w:bidi="ar-SY"/>
        </w:rPr>
        <w:t>التنبوئية</w:t>
      </w:r>
      <w:r w:rsidRPr="00FB3AD2">
        <w:rPr>
          <w:rFonts w:cs="Arial"/>
          <w:sz w:val="28"/>
          <w:szCs w:val="28"/>
          <w:rtl/>
          <w:lang w:bidi="ar-SY"/>
        </w:rPr>
        <w:t xml:space="preserve"> </w:t>
      </w:r>
      <w:r w:rsidR="000900E2">
        <w:rPr>
          <w:rFonts w:cs="Arial" w:hint="cs"/>
          <w:sz w:val="28"/>
          <w:szCs w:val="28"/>
          <w:rtl/>
          <w:lang w:bidi="ar-SY"/>
        </w:rPr>
        <w:t xml:space="preserve">   .....................................................       </w:t>
      </w:r>
      <w:r w:rsidR="00D973A4">
        <w:rPr>
          <w:rFonts w:cs="Arial" w:hint="cs"/>
          <w:sz w:val="28"/>
          <w:szCs w:val="28"/>
          <w:rtl/>
          <w:lang w:bidi="ar-SY"/>
        </w:rPr>
        <w:t>13</w:t>
      </w:r>
    </w:p>
    <w:p w:rsidR="00FB3AD2" w:rsidRPr="00FB3AD2" w:rsidRDefault="00FB3AD2" w:rsidP="00D973A4">
      <w:pPr>
        <w:pStyle w:val="ListParagraph"/>
        <w:numPr>
          <w:ilvl w:val="0"/>
          <w:numId w:val="51"/>
        </w:numPr>
        <w:spacing w:line="240" w:lineRule="auto"/>
        <w:rPr>
          <w:sz w:val="28"/>
          <w:szCs w:val="28"/>
          <w:lang w:bidi="ar-SY"/>
        </w:rPr>
      </w:pPr>
      <w:r w:rsidRPr="00FB3AD2">
        <w:rPr>
          <w:rFonts w:cs="Arial" w:hint="eastAsia"/>
          <w:sz w:val="28"/>
          <w:szCs w:val="28"/>
          <w:rtl/>
          <w:lang w:bidi="ar-SY"/>
        </w:rPr>
        <w:t>الأعراض</w:t>
      </w:r>
      <w:r w:rsidRPr="00FB3AD2">
        <w:rPr>
          <w:rFonts w:cs="Arial"/>
          <w:sz w:val="28"/>
          <w:szCs w:val="28"/>
          <w:rtl/>
          <w:lang w:bidi="ar-SY"/>
        </w:rPr>
        <w:t xml:space="preserve"> </w:t>
      </w:r>
      <w:r w:rsidRPr="00FB3AD2">
        <w:rPr>
          <w:rFonts w:cs="Arial" w:hint="eastAsia"/>
          <w:sz w:val="28"/>
          <w:szCs w:val="28"/>
          <w:rtl/>
          <w:lang w:bidi="ar-SY"/>
        </w:rPr>
        <w:t>و</w:t>
      </w:r>
      <w:r w:rsidRPr="00FB3AD2">
        <w:rPr>
          <w:rFonts w:cs="Arial"/>
          <w:sz w:val="28"/>
          <w:szCs w:val="28"/>
          <w:rtl/>
          <w:lang w:bidi="ar-SY"/>
        </w:rPr>
        <w:t xml:space="preserve"> </w:t>
      </w:r>
      <w:r w:rsidRPr="00FB3AD2">
        <w:rPr>
          <w:rFonts w:cs="Arial" w:hint="eastAsia"/>
          <w:sz w:val="28"/>
          <w:szCs w:val="28"/>
          <w:rtl/>
          <w:lang w:bidi="ar-SY"/>
        </w:rPr>
        <w:t>العلامات</w:t>
      </w:r>
      <w:r w:rsidR="000900E2">
        <w:rPr>
          <w:rFonts w:cs="Arial" w:hint="cs"/>
          <w:sz w:val="28"/>
          <w:szCs w:val="28"/>
          <w:rtl/>
          <w:lang w:bidi="ar-SY"/>
        </w:rPr>
        <w:t xml:space="preserve">   .............................................................       </w:t>
      </w:r>
      <w:r w:rsidR="00D973A4">
        <w:rPr>
          <w:rFonts w:cs="Arial" w:hint="cs"/>
          <w:sz w:val="28"/>
          <w:szCs w:val="28"/>
          <w:rtl/>
          <w:lang w:bidi="ar-SY"/>
        </w:rPr>
        <w:t>14</w:t>
      </w:r>
    </w:p>
    <w:p w:rsidR="00FB3AD2" w:rsidRPr="00FB3AD2" w:rsidRDefault="00FB3AD2" w:rsidP="00D973A4">
      <w:pPr>
        <w:pStyle w:val="ListParagraph"/>
        <w:numPr>
          <w:ilvl w:val="0"/>
          <w:numId w:val="51"/>
        </w:numPr>
        <w:spacing w:line="240" w:lineRule="auto"/>
        <w:rPr>
          <w:sz w:val="28"/>
          <w:szCs w:val="28"/>
          <w:lang w:bidi="ar-SY"/>
        </w:rPr>
      </w:pPr>
      <w:r w:rsidRPr="00FB3AD2">
        <w:rPr>
          <w:rFonts w:cs="Arial" w:hint="eastAsia"/>
          <w:sz w:val="28"/>
          <w:szCs w:val="28"/>
          <w:rtl/>
          <w:lang w:bidi="ar-SY"/>
        </w:rPr>
        <w:t>التشخيص</w:t>
      </w:r>
      <w:r w:rsidRPr="00FB3AD2">
        <w:rPr>
          <w:rFonts w:cs="Arial"/>
          <w:sz w:val="28"/>
          <w:szCs w:val="28"/>
          <w:rtl/>
          <w:lang w:bidi="ar-SY"/>
        </w:rPr>
        <w:t xml:space="preserve"> </w:t>
      </w:r>
      <w:r w:rsidRPr="00FB3AD2">
        <w:rPr>
          <w:rFonts w:cs="Arial" w:hint="eastAsia"/>
          <w:sz w:val="28"/>
          <w:szCs w:val="28"/>
          <w:rtl/>
          <w:lang w:bidi="ar-SY"/>
        </w:rPr>
        <w:t>التفريقي</w:t>
      </w:r>
      <w:r w:rsidR="000900E2">
        <w:rPr>
          <w:rFonts w:cs="Arial" w:hint="cs"/>
          <w:sz w:val="28"/>
          <w:szCs w:val="28"/>
          <w:rtl/>
          <w:lang w:bidi="ar-SY"/>
        </w:rPr>
        <w:t xml:space="preserve">   ................................................................       </w:t>
      </w:r>
      <w:r w:rsidR="00D973A4">
        <w:rPr>
          <w:rFonts w:cs="Arial" w:hint="cs"/>
          <w:sz w:val="28"/>
          <w:szCs w:val="28"/>
          <w:rtl/>
          <w:lang w:bidi="ar-SY"/>
        </w:rPr>
        <w:t>16</w:t>
      </w:r>
    </w:p>
    <w:p w:rsidR="00FB3AD2" w:rsidRPr="00FB3AD2" w:rsidRDefault="00FB3AD2" w:rsidP="00D973A4">
      <w:pPr>
        <w:pStyle w:val="ListParagraph"/>
        <w:numPr>
          <w:ilvl w:val="0"/>
          <w:numId w:val="51"/>
        </w:numPr>
        <w:spacing w:line="240" w:lineRule="auto"/>
        <w:rPr>
          <w:sz w:val="28"/>
          <w:szCs w:val="28"/>
          <w:lang w:bidi="ar-SY"/>
        </w:rPr>
      </w:pPr>
      <w:r w:rsidRPr="00FB3AD2">
        <w:rPr>
          <w:rFonts w:cs="Arial" w:hint="eastAsia"/>
          <w:sz w:val="28"/>
          <w:szCs w:val="28"/>
          <w:rtl/>
          <w:lang w:bidi="ar-SY"/>
        </w:rPr>
        <w:t>التشخيص</w:t>
      </w:r>
      <w:r w:rsidR="000900E2">
        <w:rPr>
          <w:rFonts w:cs="Arial" w:hint="cs"/>
          <w:sz w:val="28"/>
          <w:szCs w:val="28"/>
          <w:rtl/>
          <w:lang w:bidi="ar-SY"/>
        </w:rPr>
        <w:t xml:space="preserve">   ..........................................................................       </w:t>
      </w:r>
      <w:r w:rsidR="00D973A4">
        <w:rPr>
          <w:rFonts w:cs="Arial" w:hint="cs"/>
          <w:sz w:val="28"/>
          <w:szCs w:val="28"/>
          <w:rtl/>
          <w:lang w:bidi="ar-SY"/>
        </w:rPr>
        <w:t>16</w:t>
      </w:r>
    </w:p>
    <w:p w:rsidR="00FB3AD2" w:rsidRPr="00FB3AD2" w:rsidRDefault="00FB3AD2" w:rsidP="00D973A4">
      <w:pPr>
        <w:pStyle w:val="ListParagraph"/>
        <w:numPr>
          <w:ilvl w:val="0"/>
          <w:numId w:val="51"/>
        </w:numPr>
        <w:spacing w:line="240" w:lineRule="auto"/>
        <w:rPr>
          <w:sz w:val="28"/>
          <w:szCs w:val="28"/>
          <w:lang w:bidi="ar-SY"/>
        </w:rPr>
      </w:pPr>
      <w:r w:rsidRPr="00FB3AD2">
        <w:rPr>
          <w:rFonts w:cs="Arial" w:hint="eastAsia"/>
          <w:sz w:val="28"/>
          <w:szCs w:val="28"/>
          <w:rtl/>
          <w:lang w:bidi="ar-SY"/>
        </w:rPr>
        <w:t>الأنماط</w:t>
      </w:r>
      <w:r w:rsidRPr="00FB3AD2">
        <w:rPr>
          <w:rFonts w:cs="Arial"/>
          <w:sz w:val="28"/>
          <w:szCs w:val="28"/>
          <w:rtl/>
          <w:lang w:bidi="ar-SY"/>
        </w:rPr>
        <w:t xml:space="preserve"> </w:t>
      </w:r>
      <w:r w:rsidRPr="00FB3AD2">
        <w:rPr>
          <w:rFonts w:cs="Arial" w:hint="eastAsia"/>
          <w:sz w:val="28"/>
          <w:szCs w:val="28"/>
          <w:rtl/>
          <w:lang w:bidi="ar-SY"/>
        </w:rPr>
        <w:t>النسيجية</w:t>
      </w:r>
      <w:r w:rsidRPr="00FB3AD2">
        <w:rPr>
          <w:rFonts w:cs="Arial"/>
          <w:sz w:val="28"/>
          <w:szCs w:val="28"/>
          <w:rtl/>
          <w:lang w:bidi="ar-SY"/>
        </w:rPr>
        <w:t xml:space="preserve"> </w:t>
      </w:r>
      <w:r w:rsidRPr="00FB3AD2">
        <w:rPr>
          <w:rFonts w:cs="Arial" w:hint="eastAsia"/>
          <w:sz w:val="28"/>
          <w:szCs w:val="28"/>
          <w:rtl/>
          <w:lang w:bidi="ar-SY"/>
        </w:rPr>
        <w:t>لسرطان</w:t>
      </w:r>
      <w:r w:rsidRPr="00FB3AD2">
        <w:rPr>
          <w:rFonts w:cs="Arial"/>
          <w:sz w:val="28"/>
          <w:szCs w:val="28"/>
          <w:rtl/>
          <w:lang w:bidi="ar-SY"/>
        </w:rPr>
        <w:t xml:space="preserve"> </w:t>
      </w:r>
      <w:r w:rsidRPr="00FB3AD2">
        <w:rPr>
          <w:rFonts w:cs="Arial" w:hint="eastAsia"/>
          <w:sz w:val="28"/>
          <w:szCs w:val="28"/>
          <w:rtl/>
          <w:lang w:bidi="ar-SY"/>
        </w:rPr>
        <w:t>الثدي</w:t>
      </w:r>
      <w:r w:rsidRPr="00FB3AD2">
        <w:rPr>
          <w:rFonts w:cs="Arial"/>
          <w:sz w:val="28"/>
          <w:szCs w:val="28"/>
          <w:rtl/>
          <w:lang w:bidi="ar-SY"/>
        </w:rPr>
        <w:t xml:space="preserve"> </w:t>
      </w:r>
      <w:r w:rsidRPr="00FB3AD2">
        <w:rPr>
          <w:rFonts w:cs="Arial" w:hint="eastAsia"/>
          <w:sz w:val="28"/>
          <w:szCs w:val="28"/>
          <w:rtl/>
          <w:lang w:bidi="ar-SY"/>
        </w:rPr>
        <w:t>عند</w:t>
      </w:r>
      <w:r w:rsidRPr="00FB3AD2">
        <w:rPr>
          <w:rFonts w:cs="Arial"/>
          <w:sz w:val="28"/>
          <w:szCs w:val="28"/>
          <w:rtl/>
          <w:lang w:bidi="ar-SY"/>
        </w:rPr>
        <w:t xml:space="preserve"> </w:t>
      </w:r>
      <w:r w:rsidRPr="00FB3AD2">
        <w:rPr>
          <w:rFonts w:cs="Arial" w:hint="eastAsia"/>
          <w:sz w:val="28"/>
          <w:szCs w:val="28"/>
          <w:rtl/>
          <w:lang w:bidi="ar-SY"/>
        </w:rPr>
        <w:t>الذكور</w:t>
      </w:r>
      <w:r w:rsidR="000900E2">
        <w:rPr>
          <w:rFonts w:cs="Arial" w:hint="cs"/>
          <w:sz w:val="28"/>
          <w:szCs w:val="28"/>
          <w:rtl/>
          <w:lang w:bidi="ar-SY"/>
        </w:rPr>
        <w:t xml:space="preserve">   ....................................       1</w:t>
      </w:r>
      <w:r w:rsidR="00D973A4">
        <w:rPr>
          <w:rFonts w:cs="Arial" w:hint="cs"/>
          <w:sz w:val="28"/>
          <w:szCs w:val="28"/>
          <w:rtl/>
          <w:lang w:bidi="ar-SY"/>
        </w:rPr>
        <w:t>9</w:t>
      </w:r>
    </w:p>
    <w:p w:rsidR="00FB3AD2" w:rsidRPr="00FB3AD2" w:rsidRDefault="00FB3AD2" w:rsidP="00D973A4">
      <w:pPr>
        <w:pStyle w:val="ListParagraph"/>
        <w:numPr>
          <w:ilvl w:val="0"/>
          <w:numId w:val="51"/>
        </w:numPr>
        <w:spacing w:line="240" w:lineRule="auto"/>
        <w:rPr>
          <w:sz w:val="28"/>
          <w:szCs w:val="28"/>
          <w:lang w:bidi="ar-SY"/>
        </w:rPr>
      </w:pPr>
      <w:r w:rsidRPr="00FB3AD2">
        <w:rPr>
          <w:rFonts w:cs="Arial" w:hint="eastAsia"/>
          <w:sz w:val="28"/>
          <w:szCs w:val="28"/>
          <w:rtl/>
          <w:lang w:bidi="ar-SY"/>
        </w:rPr>
        <w:t>التصنيف</w:t>
      </w:r>
      <w:r w:rsidRPr="00FB3AD2">
        <w:rPr>
          <w:rFonts w:cs="Arial"/>
          <w:sz w:val="28"/>
          <w:szCs w:val="28"/>
          <w:rtl/>
          <w:lang w:bidi="ar-SY"/>
        </w:rPr>
        <w:t xml:space="preserve"> </w:t>
      </w:r>
      <w:r w:rsidRPr="00FB3AD2">
        <w:rPr>
          <w:rFonts w:cs="Arial" w:hint="eastAsia"/>
          <w:sz w:val="28"/>
          <w:szCs w:val="28"/>
          <w:rtl/>
          <w:lang w:bidi="ar-SY"/>
        </w:rPr>
        <w:t>المرحلي</w:t>
      </w:r>
      <w:r w:rsidRPr="00FB3AD2">
        <w:rPr>
          <w:rFonts w:cs="Arial"/>
          <w:sz w:val="28"/>
          <w:szCs w:val="28"/>
          <w:rtl/>
          <w:lang w:bidi="ar-SY"/>
        </w:rPr>
        <w:t xml:space="preserve"> </w:t>
      </w:r>
      <w:r w:rsidRPr="00FB3AD2">
        <w:rPr>
          <w:rFonts w:cs="Arial" w:hint="eastAsia"/>
          <w:sz w:val="28"/>
          <w:szCs w:val="28"/>
          <w:rtl/>
          <w:lang w:bidi="ar-SY"/>
        </w:rPr>
        <w:t>لسرطان</w:t>
      </w:r>
      <w:r w:rsidRPr="00FB3AD2">
        <w:rPr>
          <w:rFonts w:cs="Arial"/>
          <w:sz w:val="28"/>
          <w:szCs w:val="28"/>
          <w:rtl/>
          <w:lang w:bidi="ar-SY"/>
        </w:rPr>
        <w:t xml:space="preserve"> </w:t>
      </w:r>
      <w:r w:rsidRPr="00FB3AD2">
        <w:rPr>
          <w:rFonts w:cs="Arial" w:hint="eastAsia"/>
          <w:sz w:val="28"/>
          <w:szCs w:val="28"/>
          <w:rtl/>
          <w:lang w:bidi="ar-SY"/>
        </w:rPr>
        <w:t>الثدي</w:t>
      </w:r>
      <w:r w:rsidR="000900E2">
        <w:rPr>
          <w:rFonts w:cs="Arial" w:hint="cs"/>
          <w:sz w:val="28"/>
          <w:szCs w:val="28"/>
          <w:rtl/>
          <w:lang w:bidi="ar-SY"/>
        </w:rPr>
        <w:t xml:space="preserve">   ...............................................       </w:t>
      </w:r>
      <w:r w:rsidR="00D973A4">
        <w:rPr>
          <w:rFonts w:cs="Arial" w:hint="cs"/>
          <w:sz w:val="28"/>
          <w:szCs w:val="28"/>
          <w:rtl/>
          <w:lang w:bidi="ar-SY"/>
        </w:rPr>
        <w:t>22</w:t>
      </w:r>
    </w:p>
    <w:p w:rsidR="00FB3AD2" w:rsidRPr="00FB3AD2" w:rsidRDefault="00FB3AD2" w:rsidP="00D973A4">
      <w:pPr>
        <w:pStyle w:val="ListParagraph"/>
        <w:numPr>
          <w:ilvl w:val="0"/>
          <w:numId w:val="51"/>
        </w:numPr>
        <w:spacing w:line="240" w:lineRule="auto"/>
        <w:rPr>
          <w:sz w:val="28"/>
          <w:szCs w:val="28"/>
          <w:lang w:bidi="ar-SY"/>
        </w:rPr>
      </w:pPr>
      <w:r w:rsidRPr="00FB3AD2">
        <w:rPr>
          <w:rFonts w:cs="Arial" w:hint="eastAsia"/>
          <w:sz w:val="28"/>
          <w:szCs w:val="28"/>
          <w:rtl/>
          <w:lang w:bidi="ar-SY"/>
        </w:rPr>
        <w:t>تدبير</w:t>
      </w:r>
      <w:r w:rsidRPr="00FB3AD2">
        <w:rPr>
          <w:rFonts w:cs="Arial"/>
          <w:sz w:val="28"/>
          <w:szCs w:val="28"/>
          <w:rtl/>
          <w:lang w:bidi="ar-SY"/>
        </w:rPr>
        <w:t xml:space="preserve"> </w:t>
      </w:r>
      <w:r w:rsidRPr="00FB3AD2">
        <w:rPr>
          <w:rFonts w:cs="Arial" w:hint="eastAsia"/>
          <w:sz w:val="28"/>
          <w:szCs w:val="28"/>
          <w:rtl/>
          <w:lang w:bidi="ar-SY"/>
        </w:rPr>
        <w:t>سرطان</w:t>
      </w:r>
      <w:r w:rsidRPr="00FB3AD2">
        <w:rPr>
          <w:rFonts w:cs="Arial"/>
          <w:sz w:val="28"/>
          <w:szCs w:val="28"/>
          <w:rtl/>
          <w:lang w:bidi="ar-SY"/>
        </w:rPr>
        <w:t xml:space="preserve"> </w:t>
      </w:r>
      <w:r w:rsidRPr="00FB3AD2">
        <w:rPr>
          <w:rFonts w:cs="Arial" w:hint="eastAsia"/>
          <w:sz w:val="28"/>
          <w:szCs w:val="28"/>
          <w:rtl/>
          <w:lang w:bidi="ar-SY"/>
        </w:rPr>
        <w:t>الثدي</w:t>
      </w:r>
      <w:r w:rsidR="000900E2">
        <w:rPr>
          <w:rFonts w:cs="Arial" w:hint="cs"/>
          <w:sz w:val="28"/>
          <w:szCs w:val="28"/>
          <w:rtl/>
          <w:lang w:bidi="ar-SY"/>
        </w:rPr>
        <w:t xml:space="preserve">   ...............................................................       </w:t>
      </w:r>
      <w:r w:rsidR="00D973A4">
        <w:rPr>
          <w:rFonts w:cs="Arial" w:hint="cs"/>
          <w:sz w:val="28"/>
          <w:szCs w:val="28"/>
          <w:rtl/>
          <w:lang w:bidi="ar-SY"/>
        </w:rPr>
        <w:t>27</w:t>
      </w:r>
    </w:p>
    <w:p w:rsidR="00FB3AD2" w:rsidRPr="000900E2" w:rsidRDefault="00FB3AD2" w:rsidP="007B55B8">
      <w:pPr>
        <w:pStyle w:val="ListParagraph"/>
        <w:numPr>
          <w:ilvl w:val="0"/>
          <w:numId w:val="51"/>
        </w:numPr>
        <w:spacing w:line="240" w:lineRule="auto"/>
        <w:rPr>
          <w:sz w:val="28"/>
          <w:szCs w:val="28"/>
          <w:rtl/>
          <w:lang w:bidi="ar-SY"/>
        </w:rPr>
      </w:pPr>
      <w:r w:rsidRPr="00FB3AD2">
        <w:rPr>
          <w:rFonts w:cs="Arial" w:hint="eastAsia"/>
          <w:sz w:val="28"/>
          <w:szCs w:val="28"/>
          <w:rtl/>
          <w:lang w:bidi="ar-SY"/>
        </w:rPr>
        <w:t>الإنذار</w:t>
      </w:r>
      <w:r w:rsidR="000900E2">
        <w:rPr>
          <w:rFonts w:cs="Arial" w:hint="cs"/>
          <w:sz w:val="28"/>
          <w:szCs w:val="28"/>
          <w:rtl/>
          <w:lang w:bidi="ar-SY"/>
        </w:rPr>
        <w:t xml:space="preserve">   ..............................................................................       </w:t>
      </w:r>
      <w:r w:rsidR="007B55B8">
        <w:rPr>
          <w:rFonts w:cs="Arial" w:hint="cs"/>
          <w:sz w:val="28"/>
          <w:szCs w:val="28"/>
          <w:rtl/>
          <w:lang w:bidi="ar-SY"/>
        </w:rPr>
        <w:t>47</w:t>
      </w:r>
    </w:p>
    <w:p w:rsidR="00FB3AD2" w:rsidRPr="003E6B57" w:rsidRDefault="00FB3AD2" w:rsidP="007B55B8">
      <w:pPr>
        <w:spacing w:line="240" w:lineRule="auto"/>
        <w:rPr>
          <w:rFonts w:asciiTheme="minorBidi" w:hAnsiTheme="minorBidi"/>
          <w:b/>
          <w:bCs/>
          <w:sz w:val="28"/>
          <w:szCs w:val="28"/>
          <w:rtl/>
        </w:rPr>
      </w:pPr>
      <w:r w:rsidRPr="003E6B57">
        <w:rPr>
          <w:rFonts w:asciiTheme="minorBidi" w:hAnsiTheme="minorBidi" w:hint="cs"/>
          <w:b/>
          <w:bCs/>
          <w:sz w:val="28"/>
          <w:szCs w:val="28"/>
          <w:rtl/>
        </w:rPr>
        <w:t>القسم العملي</w:t>
      </w:r>
      <w:r w:rsidR="000900E2">
        <w:rPr>
          <w:rFonts w:asciiTheme="minorBidi" w:hAnsiTheme="minorBidi" w:hint="cs"/>
          <w:b/>
          <w:bCs/>
          <w:sz w:val="28"/>
          <w:szCs w:val="28"/>
          <w:rtl/>
        </w:rPr>
        <w:t xml:space="preserve">    </w:t>
      </w:r>
      <w:r w:rsidR="000900E2">
        <w:rPr>
          <w:rFonts w:cs="Arial" w:hint="cs"/>
          <w:sz w:val="28"/>
          <w:szCs w:val="28"/>
          <w:rtl/>
          <w:lang w:bidi="ar-SY"/>
        </w:rPr>
        <w:t xml:space="preserve">...................................................................................       </w:t>
      </w:r>
      <w:r w:rsidR="007B55B8">
        <w:rPr>
          <w:rFonts w:cs="Arial" w:hint="cs"/>
          <w:sz w:val="28"/>
          <w:szCs w:val="28"/>
          <w:rtl/>
          <w:lang w:bidi="ar-SY"/>
        </w:rPr>
        <w:t>48</w:t>
      </w:r>
    </w:p>
    <w:p w:rsidR="00FB3AD2" w:rsidRPr="003E6B57" w:rsidRDefault="00FB3AD2" w:rsidP="007B55B8">
      <w:pPr>
        <w:pStyle w:val="ListParagraph"/>
        <w:numPr>
          <w:ilvl w:val="0"/>
          <w:numId w:val="51"/>
        </w:numPr>
        <w:spacing w:line="240" w:lineRule="auto"/>
        <w:rPr>
          <w:rFonts w:ascii="Arial" w:hAnsi="Arial" w:cs="Arial"/>
          <w:sz w:val="28"/>
          <w:szCs w:val="28"/>
        </w:rPr>
      </w:pPr>
      <w:r w:rsidRPr="003E6B57">
        <w:rPr>
          <w:rFonts w:ascii="Arial" w:eastAsia="Times New Roman" w:hAnsi="Arial" w:cs="Arial"/>
          <w:sz w:val="28"/>
          <w:szCs w:val="28"/>
          <w:rtl/>
          <w:lang w:bidi="ar-SY"/>
        </w:rPr>
        <w:t>مقدمة البحث</w:t>
      </w:r>
      <w:r w:rsidR="000900E2">
        <w:rPr>
          <w:rFonts w:cs="Arial" w:hint="cs"/>
          <w:sz w:val="28"/>
          <w:szCs w:val="28"/>
          <w:rtl/>
          <w:lang w:bidi="ar-SY"/>
        </w:rPr>
        <w:t xml:space="preserve">   .......................................................................       </w:t>
      </w:r>
      <w:r w:rsidR="007B55B8">
        <w:rPr>
          <w:rFonts w:cs="Arial" w:hint="cs"/>
          <w:sz w:val="28"/>
          <w:szCs w:val="28"/>
          <w:rtl/>
          <w:lang w:bidi="ar-SY"/>
        </w:rPr>
        <w:t>49</w:t>
      </w:r>
    </w:p>
    <w:p w:rsidR="00FB3AD2" w:rsidRPr="003E6B57" w:rsidRDefault="00FB3AD2" w:rsidP="007B55B8">
      <w:pPr>
        <w:pStyle w:val="ListParagraph"/>
        <w:numPr>
          <w:ilvl w:val="0"/>
          <w:numId w:val="51"/>
        </w:numPr>
        <w:spacing w:line="240" w:lineRule="auto"/>
        <w:rPr>
          <w:rFonts w:ascii="Arial" w:hAnsi="Arial" w:cs="Arial"/>
          <w:sz w:val="28"/>
          <w:szCs w:val="28"/>
        </w:rPr>
      </w:pPr>
      <w:r w:rsidRPr="003E6B57">
        <w:rPr>
          <w:rFonts w:ascii="Arial" w:eastAsia="Times New Roman" w:hAnsi="Arial" w:cs="Arial"/>
          <w:sz w:val="28"/>
          <w:szCs w:val="28"/>
          <w:rtl/>
          <w:lang w:bidi="ar-SY"/>
        </w:rPr>
        <w:t>أهداف البحث</w:t>
      </w:r>
      <w:r w:rsidR="000900E2">
        <w:rPr>
          <w:rFonts w:cs="Arial" w:hint="cs"/>
          <w:sz w:val="28"/>
          <w:szCs w:val="28"/>
          <w:rtl/>
          <w:lang w:bidi="ar-SY"/>
        </w:rPr>
        <w:t xml:space="preserve">   ......................................................................       </w:t>
      </w:r>
      <w:r w:rsidR="007B55B8">
        <w:rPr>
          <w:rFonts w:cs="Arial" w:hint="cs"/>
          <w:sz w:val="28"/>
          <w:szCs w:val="28"/>
          <w:rtl/>
          <w:lang w:bidi="ar-SY"/>
        </w:rPr>
        <w:t>50</w:t>
      </w:r>
    </w:p>
    <w:p w:rsidR="00FB3AD2" w:rsidRPr="003E6B57" w:rsidRDefault="00FB3AD2" w:rsidP="007B55B8">
      <w:pPr>
        <w:pStyle w:val="ListParagraph"/>
        <w:numPr>
          <w:ilvl w:val="0"/>
          <w:numId w:val="51"/>
        </w:numPr>
        <w:spacing w:line="240" w:lineRule="auto"/>
        <w:rPr>
          <w:rFonts w:ascii="Arial" w:hAnsi="Arial" w:cs="Arial"/>
          <w:sz w:val="28"/>
          <w:szCs w:val="28"/>
        </w:rPr>
      </w:pPr>
      <w:r w:rsidRPr="003E6B57">
        <w:rPr>
          <w:rFonts w:ascii="Arial" w:eastAsia="Times New Roman" w:hAnsi="Arial" w:cs="Arial"/>
          <w:sz w:val="28"/>
          <w:szCs w:val="28"/>
          <w:rtl/>
          <w:lang w:bidi="ar-SY"/>
        </w:rPr>
        <w:t>تصميم البحث و طرائقه</w:t>
      </w:r>
      <w:r w:rsidR="000900E2">
        <w:rPr>
          <w:rFonts w:cs="Arial" w:hint="cs"/>
          <w:sz w:val="28"/>
          <w:szCs w:val="28"/>
          <w:rtl/>
          <w:lang w:bidi="ar-SY"/>
        </w:rPr>
        <w:t xml:space="preserve">   ..........................................................       </w:t>
      </w:r>
      <w:r w:rsidR="007B55B8">
        <w:rPr>
          <w:rFonts w:cs="Arial" w:hint="cs"/>
          <w:sz w:val="28"/>
          <w:szCs w:val="28"/>
          <w:rtl/>
          <w:lang w:bidi="ar-SY"/>
        </w:rPr>
        <w:t>50</w:t>
      </w:r>
    </w:p>
    <w:p w:rsidR="00FB3AD2" w:rsidRPr="003E6B57" w:rsidRDefault="00FB3AD2" w:rsidP="007B55B8">
      <w:pPr>
        <w:pStyle w:val="ListParagraph"/>
        <w:numPr>
          <w:ilvl w:val="0"/>
          <w:numId w:val="51"/>
        </w:numPr>
        <w:spacing w:line="240" w:lineRule="auto"/>
        <w:rPr>
          <w:rFonts w:ascii="Arial" w:hAnsi="Arial" w:cs="Arial"/>
          <w:sz w:val="28"/>
          <w:szCs w:val="28"/>
        </w:rPr>
      </w:pPr>
      <w:r w:rsidRPr="003E6B57">
        <w:rPr>
          <w:rFonts w:ascii="Arial" w:eastAsia="Times New Roman" w:hAnsi="Arial" w:cs="Arial"/>
          <w:sz w:val="28"/>
          <w:szCs w:val="28"/>
          <w:rtl/>
        </w:rPr>
        <w:t>معاير القبول و الإستبعاد</w:t>
      </w:r>
      <w:r w:rsidR="000900E2">
        <w:rPr>
          <w:rFonts w:cs="Arial" w:hint="cs"/>
          <w:sz w:val="28"/>
          <w:szCs w:val="28"/>
          <w:rtl/>
          <w:lang w:bidi="ar-SY"/>
        </w:rPr>
        <w:t xml:space="preserve">   .........................................................       </w:t>
      </w:r>
      <w:r w:rsidR="007B55B8">
        <w:rPr>
          <w:rFonts w:cs="Arial" w:hint="cs"/>
          <w:sz w:val="28"/>
          <w:szCs w:val="28"/>
          <w:rtl/>
          <w:lang w:bidi="ar-SY"/>
        </w:rPr>
        <w:t>51</w:t>
      </w:r>
    </w:p>
    <w:p w:rsidR="00FB3AD2" w:rsidRPr="003E6B57" w:rsidRDefault="00FB3AD2" w:rsidP="007B55B8">
      <w:pPr>
        <w:pStyle w:val="ListParagraph"/>
        <w:numPr>
          <w:ilvl w:val="0"/>
          <w:numId w:val="51"/>
        </w:numPr>
        <w:spacing w:line="240" w:lineRule="auto"/>
        <w:rPr>
          <w:rFonts w:ascii="Arial" w:hAnsi="Arial" w:cs="Arial"/>
          <w:sz w:val="28"/>
          <w:szCs w:val="28"/>
        </w:rPr>
      </w:pPr>
      <w:r w:rsidRPr="003E6B57">
        <w:rPr>
          <w:rFonts w:ascii="Arial" w:eastAsia="Times New Roman" w:hAnsi="Arial" w:cs="Arial"/>
          <w:sz w:val="28"/>
          <w:szCs w:val="28"/>
          <w:rtl/>
          <w:lang w:bidi="ar-SY"/>
        </w:rPr>
        <w:t>خطة العمل</w:t>
      </w:r>
      <w:r w:rsidR="000900E2">
        <w:rPr>
          <w:rFonts w:cs="Arial" w:hint="cs"/>
          <w:sz w:val="28"/>
          <w:szCs w:val="28"/>
          <w:rtl/>
          <w:lang w:bidi="ar-SY"/>
        </w:rPr>
        <w:t xml:space="preserve">   ........................................................................       </w:t>
      </w:r>
      <w:r w:rsidR="007B55B8">
        <w:rPr>
          <w:rFonts w:cs="Arial" w:hint="cs"/>
          <w:sz w:val="28"/>
          <w:szCs w:val="28"/>
          <w:rtl/>
          <w:lang w:bidi="ar-SY"/>
        </w:rPr>
        <w:t>51</w:t>
      </w:r>
    </w:p>
    <w:p w:rsidR="00FB3AD2" w:rsidRPr="003E6B57" w:rsidRDefault="00FB3AD2" w:rsidP="007B55B8">
      <w:pPr>
        <w:pStyle w:val="ListParagraph"/>
        <w:numPr>
          <w:ilvl w:val="0"/>
          <w:numId w:val="51"/>
        </w:numPr>
        <w:spacing w:line="240" w:lineRule="auto"/>
        <w:rPr>
          <w:rFonts w:ascii="Arial" w:hAnsi="Arial" w:cs="Arial"/>
          <w:sz w:val="28"/>
          <w:szCs w:val="28"/>
        </w:rPr>
      </w:pPr>
      <w:r w:rsidRPr="003E6B57">
        <w:rPr>
          <w:rFonts w:ascii="Arial" w:eastAsia="Times New Roman" w:hAnsi="Arial" w:cs="Arial"/>
          <w:sz w:val="28"/>
          <w:szCs w:val="28"/>
          <w:rtl/>
          <w:lang w:bidi="ar-SY"/>
        </w:rPr>
        <w:t>تحليل البيانات</w:t>
      </w:r>
      <w:r w:rsidR="000900E2">
        <w:rPr>
          <w:rFonts w:cs="Arial" w:hint="cs"/>
          <w:sz w:val="28"/>
          <w:szCs w:val="28"/>
          <w:rtl/>
          <w:lang w:bidi="ar-SY"/>
        </w:rPr>
        <w:t xml:space="preserve">   .....................................................................       </w:t>
      </w:r>
      <w:r w:rsidR="007B55B8">
        <w:rPr>
          <w:rFonts w:cs="Arial" w:hint="cs"/>
          <w:sz w:val="28"/>
          <w:szCs w:val="28"/>
          <w:rtl/>
          <w:lang w:bidi="ar-SY"/>
        </w:rPr>
        <w:t>52</w:t>
      </w:r>
    </w:p>
    <w:p w:rsidR="00FB3AD2" w:rsidRPr="003E6B57" w:rsidRDefault="00FB3AD2" w:rsidP="007B55B8">
      <w:pPr>
        <w:pStyle w:val="ListParagraph"/>
        <w:numPr>
          <w:ilvl w:val="0"/>
          <w:numId w:val="51"/>
        </w:numPr>
        <w:spacing w:line="240" w:lineRule="auto"/>
        <w:rPr>
          <w:rFonts w:ascii="Arial" w:hAnsi="Arial" w:cs="Arial"/>
          <w:sz w:val="28"/>
          <w:szCs w:val="28"/>
        </w:rPr>
      </w:pPr>
      <w:r w:rsidRPr="003E6B57">
        <w:rPr>
          <w:rFonts w:ascii="Arial" w:hAnsi="Arial" w:cs="Arial"/>
          <w:sz w:val="28"/>
          <w:szCs w:val="28"/>
          <w:rtl/>
        </w:rPr>
        <w:t>النتائج والمناقشة</w:t>
      </w:r>
      <w:r w:rsidR="000900E2">
        <w:rPr>
          <w:rFonts w:cs="Arial" w:hint="cs"/>
          <w:sz w:val="28"/>
          <w:szCs w:val="28"/>
          <w:rtl/>
          <w:lang w:bidi="ar-SY"/>
        </w:rPr>
        <w:t xml:space="preserve">   ..................................................................       </w:t>
      </w:r>
      <w:r w:rsidR="007B55B8">
        <w:rPr>
          <w:rFonts w:cs="Arial" w:hint="cs"/>
          <w:sz w:val="28"/>
          <w:szCs w:val="28"/>
          <w:rtl/>
          <w:lang w:bidi="ar-SY"/>
        </w:rPr>
        <w:t>52</w:t>
      </w:r>
    </w:p>
    <w:p w:rsidR="00FB3AD2" w:rsidRPr="003E6B57" w:rsidRDefault="00FB3AD2" w:rsidP="007B55B8">
      <w:pPr>
        <w:pStyle w:val="ListParagraph"/>
        <w:numPr>
          <w:ilvl w:val="0"/>
          <w:numId w:val="51"/>
        </w:numPr>
        <w:spacing w:line="240" w:lineRule="auto"/>
        <w:rPr>
          <w:rFonts w:ascii="Arial" w:hAnsi="Arial" w:cs="Arial"/>
          <w:sz w:val="28"/>
          <w:szCs w:val="28"/>
        </w:rPr>
      </w:pPr>
      <w:r w:rsidRPr="003E6B57">
        <w:rPr>
          <w:rFonts w:ascii="Arial" w:eastAsia="Calibri" w:hAnsi="Arial" w:cs="Arial"/>
          <w:sz w:val="28"/>
          <w:szCs w:val="28"/>
          <w:rtl/>
        </w:rPr>
        <w:t>صفات المرضى</w:t>
      </w:r>
      <w:r w:rsidR="000900E2">
        <w:rPr>
          <w:rFonts w:cs="Arial" w:hint="cs"/>
          <w:sz w:val="28"/>
          <w:szCs w:val="28"/>
          <w:rtl/>
          <w:lang w:bidi="ar-SY"/>
        </w:rPr>
        <w:t xml:space="preserve">   ........................................................... .......      </w:t>
      </w:r>
      <w:r w:rsidR="007B55B8">
        <w:rPr>
          <w:rFonts w:cs="Arial" w:hint="cs"/>
          <w:sz w:val="28"/>
          <w:szCs w:val="28"/>
          <w:rtl/>
          <w:lang w:bidi="ar-SY"/>
        </w:rPr>
        <w:t>52</w:t>
      </w:r>
    </w:p>
    <w:p w:rsidR="00FB3AD2" w:rsidRPr="003E6B57" w:rsidRDefault="00FB3AD2" w:rsidP="007B55B8">
      <w:pPr>
        <w:pStyle w:val="ListParagraph"/>
        <w:numPr>
          <w:ilvl w:val="0"/>
          <w:numId w:val="51"/>
        </w:numPr>
        <w:spacing w:line="240" w:lineRule="auto"/>
        <w:rPr>
          <w:rFonts w:ascii="Arial" w:hAnsi="Arial" w:cs="Arial"/>
          <w:sz w:val="28"/>
          <w:szCs w:val="28"/>
        </w:rPr>
      </w:pPr>
      <w:r w:rsidRPr="003E6B57">
        <w:rPr>
          <w:rFonts w:ascii="Arial" w:hAnsi="Arial" w:cs="Arial"/>
          <w:sz w:val="28"/>
          <w:szCs w:val="28"/>
          <w:rtl/>
          <w:lang w:bidi="ar-SY"/>
        </w:rPr>
        <w:t>نسبة سرطان الثدي لدى الذكور</w:t>
      </w:r>
      <w:r w:rsidR="000900E2">
        <w:rPr>
          <w:rFonts w:cs="Arial" w:hint="cs"/>
          <w:sz w:val="28"/>
          <w:szCs w:val="28"/>
          <w:rtl/>
          <w:lang w:bidi="ar-SY"/>
        </w:rPr>
        <w:t xml:space="preserve">   .................................................       </w:t>
      </w:r>
      <w:r w:rsidR="007B55B8">
        <w:rPr>
          <w:rFonts w:cs="Arial" w:hint="cs"/>
          <w:sz w:val="28"/>
          <w:szCs w:val="28"/>
          <w:rtl/>
          <w:lang w:bidi="ar-SY"/>
        </w:rPr>
        <w:t>54</w:t>
      </w:r>
    </w:p>
    <w:p w:rsidR="00FB3AD2" w:rsidRPr="003E6B57" w:rsidRDefault="00FB3AD2" w:rsidP="007B55B8">
      <w:pPr>
        <w:pStyle w:val="ListParagraph"/>
        <w:numPr>
          <w:ilvl w:val="0"/>
          <w:numId w:val="51"/>
        </w:numPr>
        <w:spacing w:line="240" w:lineRule="auto"/>
        <w:rPr>
          <w:rFonts w:ascii="Arial" w:hAnsi="Arial" w:cs="Arial"/>
          <w:sz w:val="28"/>
          <w:szCs w:val="28"/>
        </w:rPr>
      </w:pPr>
      <w:r w:rsidRPr="003E6B57">
        <w:rPr>
          <w:rFonts w:ascii="Arial" w:hAnsi="Arial" w:cs="Arial"/>
          <w:sz w:val="28"/>
          <w:szCs w:val="28"/>
          <w:rtl/>
          <w:lang w:bidi="ar-SY"/>
        </w:rPr>
        <w:t>عمر التشخيص</w:t>
      </w:r>
      <w:r w:rsidR="000900E2">
        <w:rPr>
          <w:rFonts w:cs="Arial" w:hint="cs"/>
          <w:sz w:val="28"/>
          <w:szCs w:val="28"/>
          <w:rtl/>
          <w:lang w:bidi="ar-SY"/>
        </w:rPr>
        <w:t xml:space="preserve">   ...................................................................       </w:t>
      </w:r>
      <w:r w:rsidR="007B55B8">
        <w:rPr>
          <w:rFonts w:cs="Arial" w:hint="cs"/>
          <w:sz w:val="28"/>
          <w:szCs w:val="28"/>
          <w:rtl/>
          <w:lang w:bidi="ar-SY"/>
        </w:rPr>
        <w:t>56</w:t>
      </w:r>
    </w:p>
    <w:p w:rsidR="00FB3AD2" w:rsidRPr="003E6B57" w:rsidRDefault="00B31ACE" w:rsidP="007B55B8">
      <w:pPr>
        <w:pStyle w:val="ListParagraph"/>
        <w:numPr>
          <w:ilvl w:val="0"/>
          <w:numId w:val="51"/>
        </w:numPr>
        <w:spacing w:line="240" w:lineRule="auto"/>
        <w:rPr>
          <w:rFonts w:ascii="Arial" w:hAnsi="Arial" w:cs="Arial"/>
          <w:sz w:val="28"/>
          <w:szCs w:val="28"/>
        </w:rPr>
      </w:pPr>
      <w:r>
        <w:rPr>
          <w:rFonts w:ascii="Arial" w:hAnsi="Arial" w:cs="Arial"/>
          <w:sz w:val="28"/>
          <w:szCs w:val="28"/>
          <w:rtl/>
          <w:lang w:bidi="ar-SY"/>
        </w:rPr>
        <w:t>الفئة</w:t>
      </w:r>
      <w:r w:rsidR="003E6B57" w:rsidRPr="003E6B57">
        <w:rPr>
          <w:rFonts w:ascii="Arial" w:hAnsi="Arial" w:cs="Arial"/>
          <w:sz w:val="28"/>
          <w:szCs w:val="28"/>
          <w:rtl/>
          <w:lang w:bidi="ar-SY"/>
        </w:rPr>
        <w:t xml:space="preserve"> العمرية</w:t>
      </w:r>
      <w:r w:rsidR="000900E2">
        <w:rPr>
          <w:rFonts w:cs="Arial" w:hint="cs"/>
          <w:sz w:val="28"/>
          <w:szCs w:val="28"/>
          <w:rtl/>
          <w:lang w:bidi="ar-SY"/>
        </w:rPr>
        <w:t xml:space="preserve">   ......................................................</w:t>
      </w:r>
      <w:r w:rsidR="00486238">
        <w:rPr>
          <w:rFonts w:cs="Arial" w:hint="cs"/>
          <w:sz w:val="28"/>
          <w:szCs w:val="28"/>
          <w:rtl/>
          <w:lang w:bidi="ar-SY"/>
        </w:rPr>
        <w:t>.....</w:t>
      </w:r>
      <w:r w:rsidR="000900E2">
        <w:rPr>
          <w:rFonts w:cs="Arial" w:hint="cs"/>
          <w:sz w:val="28"/>
          <w:szCs w:val="28"/>
          <w:rtl/>
          <w:lang w:bidi="ar-SY"/>
        </w:rPr>
        <w:t xml:space="preserve">...........       </w:t>
      </w:r>
      <w:r w:rsidR="007B55B8">
        <w:rPr>
          <w:rFonts w:cs="Arial" w:hint="cs"/>
          <w:sz w:val="28"/>
          <w:szCs w:val="28"/>
          <w:rtl/>
          <w:lang w:bidi="ar-SY"/>
        </w:rPr>
        <w:t>57</w:t>
      </w:r>
    </w:p>
    <w:p w:rsidR="003E6B57" w:rsidRPr="003E6B57" w:rsidRDefault="003E6B57" w:rsidP="007B55B8">
      <w:pPr>
        <w:pStyle w:val="ListParagraph"/>
        <w:numPr>
          <w:ilvl w:val="0"/>
          <w:numId w:val="51"/>
        </w:numPr>
        <w:spacing w:line="240" w:lineRule="auto"/>
        <w:rPr>
          <w:rFonts w:ascii="Arial" w:hAnsi="Arial" w:cs="Arial"/>
          <w:sz w:val="28"/>
          <w:szCs w:val="28"/>
        </w:rPr>
      </w:pPr>
      <w:r w:rsidRPr="003E6B57">
        <w:rPr>
          <w:rFonts w:ascii="Arial" w:hAnsi="Arial" w:cs="Arial"/>
          <w:sz w:val="28"/>
          <w:szCs w:val="28"/>
          <w:rtl/>
        </w:rPr>
        <w:t>جهة الإصابة</w:t>
      </w:r>
      <w:r w:rsidR="000900E2">
        <w:rPr>
          <w:rFonts w:cs="Arial" w:hint="cs"/>
          <w:sz w:val="28"/>
          <w:szCs w:val="28"/>
          <w:rtl/>
          <w:lang w:bidi="ar-SY"/>
        </w:rPr>
        <w:t xml:space="preserve">   .....................................................................       </w:t>
      </w:r>
      <w:r w:rsidR="007B55B8">
        <w:rPr>
          <w:rFonts w:cs="Arial" w:hint="cs"/>
          <w:sz w:val="28"/>
          <w:szCs w:val="28"/>
          <w:rtl/>
          <w:lang w:bidi="ar-SY"/>
        </w:rPr>
        <w:t>59</w:t>
      </w:r>
    </w:p>
    <w:p w:rsidR="003E6B57" w:rsidRPr="003E6B57" w:rsidRDefault="003E6B57" w:rsidP="007B55B8">
      <w:pPr>
        <w:pStyle w:val="ListParagraph"/>
        <w:numPr>
          <w:ilvl w:val="0"/>
          <w:numId w:val="51"/>
        </w:numPr>
        <w:spacing w:line="240" w:lineRule="auto"/>
        <w:rPr>
          <w:rFonts w:ascii="Arial" w:hAnsi="Arial" w:cs="Arial"/>
          <w:sz w:val="28"/>
          <w:szCs w:val="28"/>
        </w:rPr>
      </w:pPr>
      <w:r w:rsidRPr="003E6B57">
        <w:rPr>
          <w:rFonts w:ascii="Arial" w:hAnsi="Arial" w:cs="Arial"/>
          <w:sz w:val="28"/>
          <w:szCs w:val="28"/>
          <w:rtl/>
        </w:rPr>
        <w:t>دراسة العوامل الإنذارية</w:t>
      </w:r>
      <w:r w:rsidR="000900E2">
        <w:rPr>
          <w:rFonts w:cs="Arial" w:hint="cs"/>
          <w:sz w:val="28"/>
          <w:szCs w:val="28"/>
          <w:rtl/>
          <w:lang w:bidi="ar-SY"/>
        </w:rPr>
        <w:t xml:space="preserve">   .........................................................       </w:t>
      </w:r>
      <w:r w:rsidR="007B55B8">
        <w:rPr>
          <w:rFonts w:cs="Arial" w:hint="cs"/>
          <w:sz w:val="28"/>
          <w:szCs w:val="28"/>
          <w:rtl/>
          <w:lang w:bidi="ar-SY"/>
        </w:rPr>
        <w:t>61</w:t>
      </w:r>
    </w:p>
    <w:p w:rsidR="003E6B57" w:rsidRPr="003E6B57" w:rsidRDefault="003E6B57" w:rsidP="007B55B8">
      <w:pPr>
        <w:pStyle w:val="ListParagraph"/>
        <w:numPr>
          <w:ilvl w:val="0"/>
          <w:numId w:val="51"/>
        </w:numPr>
        <w:spacing w:line="240" w:lineRule="auto"/>
        <w:rPr>
          <w:rFonts w:ascii="Arial" w:hAnsi="Arial" w:cs="Arial"/>
          <w:sz w:val="28"/>
          <w:szCs w:val="28"/>
        </w:rPr>
      </w:pPr>
      <w:r w:rsidRPr="003E6B57">
        <w:rPr>
          <w:rFonts w:ascii="Arial" w:hAnsi="Arial" w:cs="Arial"/>
          <w:sz w:val="28"/>
          <w:szCs w:val="28"/>
          <w:rtl/>
          <w:lang w:bidi="ar-SY"/>
        </w:rPr>
        <w:t>المناقشة</w:t>
      </w:r>
      <w:r w:rsidR="000900E2">
        <w:rPr>
          <w:rFonts w:cs="Arial" w:hint="cs"/>
          <w:sz w:val="28"/>
          <w:szCs w:val="28"/>
          <w:rtl/>
          <w:lang w:bidi="ar-SY"/>
        </w:rPr>
        <w:t xml:space="preserve">   ...........................................................................       </w:t>
      </w:r>
      <w:r w:rsidR="007B55B8">
        <w:rPr>
          <w:rFonts w:cs="Arial" w:hint="cs"/>
          <w:sz w:val="28"/>
          <w:szCs w:val="28"/>
          <w:rtl/>
          <w:lang w:bidi="ar-SY"/>
        </w:rPr>
        <w:t>79</w:t>
      </w:r>
    </w:p>
    <w:p w:rsidR="003E6B57" w:rsidRPr="003E6B57" w:rsidRDefault="003E6B57" w:rsidP="007B55B8">
      <w:pPr>
        <w:pStyle w:val="ListParagraph"/>
        <w:numPr>
          <w:ilvl w:val="0"/>
          <w:numId w:val="51"/>
        </w:numPr>
        <w:spacing w:line="240" w:lineRule="auto"/>
        <w:rPr>
          <w:rFonts w:ascii="Arial" w:hAnsi="Arial" w:cs="Arial"/>
          <w:sz w:val="28"/>
          <w:szCs w:val="28"/>
        </w:rPr>
      </w:pPr>
      <w:r w:rsidRPr="003E6B57">
        <w:rPr>
          <w:rFonts w:ascii="Arial" w:hAnsi="Arial" w:cs="Arial"/>
          <w:sz w:val="28"/>
          <w:szCs w:val="28"/>
          <w:rtl/>
          <w:lang w:bidi="ar-SY"/>
        </w:rPr>
        <w:t>المقارنة مع دراسات عالمية</w:t>
      </w:r>
      <w:r w:rsidR="000900E2">
        <w:rPr>
          <w:rFonts w:cs="Arial" w:hint="cs"/>
          <w:sz w:val="28"/>
          <w:szCs w:val="28"/>
          <w:rtl/>
          <w:lang w:bidi="ar-SY"/>
        </w:rPr>
        <w:t xml:space="preserve">   .....................................................       </w:t>
      </w:r>
      <w:r w:rsidR="007B55B8">
        <w:rPr>
          <w:rFonts w:cs="Arial" w:hint="cs"/>
          <w:sz w:val="28"/>
          <w:szCs w:val="28"/>
          <w:rtl/>
          <w:lang w:bidi="ar-SY"/>
        </w:rPr>
        <w:t>81</w:t>
      </w:r>
    </w:p>
    <w:p w:rsidR="003E6B57" w:rsidRPr="003E6B57" w:rsidRDefault="003E6B57" w:rsidP="007B55B8">
      <w:pPr>
        <w:pStyle w:val="ListParagraph"/>
        <w:numPr>
          <w:ilvl w:val="0"/>
          <w:numId w:val="51"/>
        </w:numPr>
        <w:spacing w:line="240" w:lineRule="auto"/>
        <w:rPr>
          <w:rFonts w:ascii="Arial" w:hAnsi="Arial" w:cs="Arial"/>
          <w:sz w:val="28"/>
          <w:szCs w:val="28"/>
        </w:rPr>
      </w:pPr>
      <w:r w:rsidRPr="003E6B57">
        <w:rPr>
          <w:rFonts w:ascii="Arial" w:hAnsi="Arial" w:cs="Arial"/>
          <w:sz w:val="28"/>
          <w:szCs w:val="28"/>
          <w:rtl/>
          <w:lang w:bidi="ar-SY"/>
        </w:rPr>
        <w:t>التوصيات</w:t>
      </w:r>
      <w:r w:rsidR="000900E2">
        <w:rPr>
          <w:rFonts w:cs="Arial" w:hint="cs"/>
          <w:sz w:val="28"/>
          <w:szCs w:val="28"/>
          <w:rtl/>
          <w:lang w:bidi="ar-SY"/>
        </w:rPr>
        <w:t xml:space="preserve">   .........................................................................       </w:t>
      </w:r>
      <w:r w:rsidR="007B55B8">
        <w:rPr>
          <w:rFonts w:cs="Arial" w:hint="cs"/>
          <w:sz w:val="28"/>
          <w:szCs w:val="28"/>
          <w:rtl/>
          <w:lang w:bidi="ar-SY"/>
        </w:rPr>
        <w:t>85</w:t>
      </w:r>
    </w:p>
    <w:p w:rsidR="00E70AA4" w:rsidRPr="000900E2" w:rsidRDefault="003E6B57" w:rsidP="007B55B8">
      <w:pPr>
        <w:pStyle w:val="ListParagraph"/>
        <w:numPr>
          <w:ilvl w:val="0"/>
          <w:numId w:val="51"/>
        </w:numPr>
        <w:spacing w:line="240" w:lineRule="auto"/>
        <w:rPr>
          <w:rFonts w:ascii="Arial" w:hAnsi="Arial" w:cs="Arial"/>
          <w:sz w:val="28"/>
          <w:szCs w:val="28"/>
        </w:rPr>
      </w:pPr>
      <w:r w:rsidRPr="003E6B57">
        <w:rPr>
          <w:rFonts w:ascii="Arial" w:hAnsi="Arial" w:cs="Arial"/>
          <w:sz w:val="28"/>
          <w:szCs w:val="28"/>
          <w:rtl/>
          <w:lang w:bidi="ar-SY"/>
        </w:rPr>
        <w:lastRenderedPageBreak/>
        <w:t>المراجع</w:t>
      </w:r>
      <w:r w:rsidR="000900E2">
        <w:rPr>
          <w:rFonts w:ascii="Arial" w:hAnsi="Arial" w:cs="Arial" w:hint="cs"/>
          <w:sz w:val="28"/>
          <w:szCs w:val="28"/>
          <w:rtl/>
          <w:lang w:bidi="ar-SY"/>
        </w:rPr>
        <w:t xml:space="preserve">   </w:t>
      </w:r>
      <w:r w:rsidR="000900E2">
        <w:rPr>
          <w:rFonts w:cs="Arial" w:hint="cs"/>
          <w:sz w:val="28"/>
          <w:szCs w:val="28"/>
          <w:rtl/>
          <w:lang w:bidi="ar-SY"/>
        </w:rPr>
        <w:t xml:space="preserve">  .........................................................................       </w:t>
      </w:r>
      <w:r w:rsidR="007B55B8">
        <w:rPr>
          <w:rFonts w:cs="Arial" w:hint="cs"/>
          <w:sz w:val="28"/>
          <w:szCs w:val="28"/>
          <w:rtl/>
          <w:lang w:bidi="ar-SY"/>
        </w:rPr>
        <w:t>87</w:t>
      </w:r>
    </w:p>
    <w:p w:rsidR="000900E2" w:rsidRPr="000900E2" w:rsidRDefault="000900E2" w:rsidP="000900E2">
      <w:pPr>
        <w:pStyle w:val="ListParagraph"/>
        <w:spacing w:line="240" w:lineRule="auto"/>
        <w:ind w:left="1080"/>
        <w:rPr>
          <w:rFonts w:ascii="Arial" w:hAnsi="Arial" w:cs="Arial"/>
          <w:sz w:val="28"/>
          <w:szCs w:val="28"/>
        </w:rPr>
      </w:pPr>
    </w:p>
    <w:p w:rsidR="003E6B57" w:rsidRPr="003E6B57" w:rsidRDefault="003E6B57" w:rsidP="003E6B57">
      <w:pPr>
        <w:spacing w:line="240" w:lineRule="auto"/>
        <w:rPr>
          <w:rFonts w:ascii="Arial" w:hAnsi="Arial" w:cs="Arial"/>
          <w:sz w:val="28"/>
          <w:szCs w:val="28"/>
          <w:rtl/>
        </w:rPr>
      </w:pPr>
    </w:p>
    <w:p w:rsidR="00125F42" w:rsidRPr="00711359" w:rsidRDefault="00125F42" w:rsidP="00623244">
      <w:pPr>
        <w:bidi w:val="0"/>
        <w:spacing w:line="240" w:lineRule="auto"/>
        <w:jc w:val="both"/>
        <w:rPr>
          <w:rFonts w:asciiTheme="minorBidi" w:hAnsiTheme="minorBidi"/>
          <w:b/>
          <w:bCs/>
          <w:sz w:val="32"/>
          <w:szCs w:val="32"/>
          <w:u w:val="single"/>
        </w:rPr>
      </w:pPr>
      <w:r w:rsidRPr="00711359">
        <w:rPr>
          <w:rFonts w:asciiTheme="minorBidi" w:hAnsiTheme="minorBidi"/>
          <w:b/>
          <w:bCs/>
          <w:sz w:val="32"/>
          <w:szCs w:val="32"/>
          <w:u w:val="single"/>
        </w:rPr>
        <w:t>Abstract</w:t>
      </w:r>
    </w:p>
    <w:p w:rsidR="00125F42" w:rsidRPr="00125F42" w:rsidRDefault="00125F42" w:rsidP="00623244">
      <w:pPr>
        <w:bidi w:val="0"/>
        <w:spacing w:line="240" w:lineRule="auto"/>
        <w:jc w:val="both"/>
        <w:rPr>
          <w:rFonts w:asciiTheme="minorBidi" w:hAnsiTheme="minorBidi"/>
          <w:sz w:val="28"/>
          <w:szCs w:val="28"/>
          <w:rtl/>
        </w:rPr>
      </w:pPr>
    </w:p>
    <w:p w:rsidR="00125F42" w:rsidRPr="00125F42" w:rsidRDefault="00125F42" w:rsidP="00623244">
      <w:pPr>
        <w:bidi w:val="0"/>
        <w:spacing w:line="240" w:lineRule="auto"/>
        <w:jc w:val="both"/>
        <w:rPr>
          <w:rFonts w:asciiTheme="minorBidi" w:hAnsiTheme="minorBidi"/>
          <w:sz w:val="28"/>
          <w:szCs w:val="28"/>
        </w:rPr>
      </w:pPr>
      <w:r w:rsidRPr="00711359">
        <w:rPr>
          <w:rFonts w:asciiTheme="minorBidi" w:hAnsiTheme="minorBidi"/>
          <w:b/>
          <w:bCs/>
          <w:sz w:val="28"/>
          <w:szCs w:val="28"/>
        </w:rPr>
        <w:t>Background:</w:t>
      </w:r>
      <w:r w:rsidRPr="00125F42">
        <w:rPr>
          <w:rFonts w:asciiTheme="minorBidi" w:hAnsiTheme="minorBidi"/>
          <w:sz w:val="28"/>
          <w:szCs w:val="28"/>
        </w:rPr>
        <w:t xml:space="preserve"> Male breast cancer (MBC) is a rare disease that accounts for less than 1% of all cancers in men and about (0.5-1) % of all breast cancers diagnosed each year. Due to the rarity of this tumor and the lack of information about it, this study was conducted to investigate the nature of the risk factors in MBC and compare them with female breast cancer (FBC).</w:t>
      </w:r>
    </w:p>
    <w:p w:rsidR="00125F42" w:rsidRPr="00125F42" w:rsidRDefault="00125F42" w:rsidP="00623244">
      <w:pPr>
        <w:bidi w:val="0"/>
        <w:spacing w:line="240" w:lineRule="auto"/>
        <w:jc w:val="both"/>
        <w:rPr>
          <w:rFonts w:asciiTheme="minorBidi" w:hAnsiTheme="minorBidi"/>
          <w:sz w:val="28"/>
          <w:szCs w:val="28"/>
          <w:rtl/>
        </w:rPr>
      </w:pPr>
    </w:p>
    <w:p w:rsidR="00125F42" w:rsidRPr="00125F42" w:rsidRDefault="00125F42" w:rsidP="00623244">
      <w:pPr>
        <w:bidi w:val="0"/>
        <w:spacing w:line="240" w:lineRule="auto"/>
        <w:jc w:val="both"/>
        <w:rPr>
          <w:rFonts w:asciiTheme="minorBidi" w:hAnsiTheme="minorBidi"/>
          <w:sz w:val="28"/>
          <w:szCs w:val="28"/>
        </w:rPr>
      </w:pPr>
      <w:r w:rsidRPr="00125F42">
        <w:rPr>
          <w:rFonts w:asciiTheme="minorBidi" w:hAnsiTheme="minorBidi"/>
          <w:b/>
          <w:bCs/>
          <w:sz w:val="28"/>
          <w:szCs w:val="28"/>
        </w:rPr>
        <w:t>Materials and methods:</w:t>
      </w:r>
      <w:r w:rsidRPr="00125F42">
        <w:rPr>
          <w:rFonts w:asciiTheme="minorBidi" w:hAnsiTheme="minorBidi"/>
          <w:sz w:val="28"/>
          <w:szCs w:val="28"/>
        </w:rPr>
        <w:t xml:space="preserve"> A retrospective case-control study at Bairouni university hospital in Damascus. The study was performed of all patients with MBC diagnosed in Al-Bairouni hospital between 2007 and 2017, they were 64 patients. Then we selected 128 patients (2:1) identified as FBC from the same years of the study. The differences in prognostic factors were compared between cases and controls.</w:t>
      </w:r>
    </w:p>
    <w:p w:rsidR="00125F42" w:rsidRPr="00125F42" w:rsidRDefault="00125F42" w:rsidP="00623244">
      <w:pPr>
        <w:bidi w:val="0"/>
        <w:spacing w:line="240" w:lineRule="auto"/>
        <w:jc w:val="both"/>
        <w:rPr>
          <w:rFonts w:asciiTheme="minorBidi" w:hAnsiTheme="minorBidi"/>
          <w:sz w:val="28"/>
          <w:szCs w:val="28"/>
        </w:rPr>
      </w:pPr>
      <w:r w:rsidRPr="00125F42">
        <w:rPr>
          <w:rFonts w:asciiTheme="minorBidi" w:hAnsiTheme="minorBidi"/>
          <w:b/>
          <w:bCs/>
          <w:sz w:val="28"/>
          <w:szCs w:val="28"/>
        </w:rPr>
        <w:t>Results:</w:t>
      </w:r>
      <w:r w:rsidRPr="00125F42">
        <w:rPr>
          <w:rFonts w:asciiTheme="minorBidi" w:hAnsiTheme="minorBidi"/>
          <w:sz w:val="28"/>
          <w:szCs w:val="28"/>
        </w:rPr>
        <w:t xml:space="preserve"> MBC accounts for approximately 0.43% of all breast cancers. The mean age at diagnosis for men was 58 years compared with 50 years for women. The age’s range was (30-83) years for men and (25-79) years for women. MBC were similar to FBC in histological subtype, Grade, tumor size, lymph node status, stage and the hormone receptors. Patients with HER2 positive were less in man (11%for men, 20% for women).</w:t>
      </w:r>
    </w:p>
    <w:p w:rsidR="00125F42" w:rsidRPr="00125F42" w:rsidRDefault="00125F42" w:rsidP="00623244">
      <w:pPr>
        <w:bidi w:val="0"/>
        <w:spacing w:line="240" w:lineRule="auto"/>
        <w:jc w:val="both"/>
        <w:rPr>
          <w:rFonts w:asciiTheme="minorBidi" w:hAnsiTheme="minorBidi"/>
          <w:sz w:val="28"/>
          <w:szCs w:val="28"/>
          <w:rtl/>
        </w:rPr>
      </w:pPr>
    </w:p>
    <w:p w:rsidR="002479D2" w:rsidRDefault="00125F42" w:rsidP="00623244">
      <w:pPr>
        <w:bidi w:val="0"/>
        <w:spacing w:line="240" w:lineRule="auto"/>
        <w:jc w:val="both"/>
        <w:rPr>
          <w:rFonts w:asciiTheme="minorBidi" w:hAnsiTheme="minorBidi"/>
          <w:sz w:val="28"/>
          <w:szCs w:val="28"/>
          <w:rtl/>
        </w:rPr>
      </w:pPr>
      <w:r w:rsidRPr="00125F42">
        <w:rPr>
          <w:rFonts w:asciiTheme="minorBidi" w:hAnsiTheme="minorBidi"/>
          <w:b/>
          <w:bCs/>
          <w:sz w:val="28"/>
          <w:szCs w:val="28"/>
        </w:rPr>
        <w:t>Conclusion:</w:t>
      </w:r>
      <w:r w:rsidRPr="00125F42">
        <w:rPr>
          <w:rFonts w:asciiTheme="minorBidi" w:hAnsiTheme="minorBidi"/>
          <w:sz w:val="28"/>
          <w:szCs w:val="28"/>
        </w:rPr>
        <w:t xml:space="preserve"> There are no significant differences between MBC and FBC. The difference between them is men tend to be older than women at the time of diagnosis and the patients with HER2 positive are less in men  </w:t>
      </w:r>
    </w:p>
    <w:p w:rsidR="002479D2" w:rsidRPr="00E619C8" w:rsidRDefault="002479D2" w:rsidP="00623244">
      <w:pPr>
        <w:bidi w:val="0"/>
        <w:spacing w:line="240" w:lineRule="auto"/>
        <w:jc w:val="both"/>
        <w:rPr>
          <w:rFonts w:asciiTheme="minorBidi" w:hAnsiTheme="minorBidi"/>
          <w:sz w:val="28"/>
          <w:szCs w:val="28"/>
        </w:rPr>
      </w:pPr>
    </w:p>
    <w:p w:rsidR="003A3E3F" w:rsidRDefault="003A3E3F" w:rsidP="00623244">
      <w:pPr>
        <w:bidi w:val="0"/>
        <w:spacing w:line="360" w:lineRule="auto"/>
        <w:jc w:val="both"/>
        <w:rPr>
          <w:rFonts w:asciiTheme="minorBidi" w:hAnsiTheme="minorBidi"/>
          <w:b/>
          <w:bCs/>
          <w:sz w:val="28"/>
          <w:szCs w:val="28"/>
          <w:rtl/>
          <w:lang w:bidi="ar-SY"/>
        </w:rPr>
      </w:pPr>
    </w:p>
    <w:p w:rsidR="00125F42" w:rsidRDefault="00125F42" w:rsidP="00623244">
      <w:pPr>
        <w:bidi w:val="0"/>
        <w:spacing w:line="360" w:lineRule="auto"/>
        <w:jc w:val="both"/>
        <w:rPr>
          <w:rFonts w:asciiTheme="minorBidi" w:hAnsiTheme="minorBidi"/>
          <w:b/>
          <w:bCs/>
          <w:sz w:val="28"/>
          <w:szCs w:val="28"/>
          <w:rtl/>
          <w:lang w:bidi="ar-SY"/>
        </w:rPr>
      </w:pPr>
    </w:p>
    <w:p w:rsidR="00125F42" w:rsidRDefault="00125F42" w:rsidP="00125F42">
      <w:pPr>
        <w:bidi w:val="0"/>
        <w:spacing w:line="360" w:lineRule="auto"/>
        <w:jc w:val="both"/>
        <w:rPr>
          <w:rFonts w:asciiTheme="minorBidi" w:hAnsiTheme="minorBidi"/>
          <w:b/>
          <w:bCs/>
          <w:sz w:val="28"/>
          <w:szCs w:val="28"/>
          <w:rtl/>
          <w:lang w:bidi="ar-SY"/>
        </w:rPr>
      </w:pPr>
    </w:p>
    <w:p w:rsidR="00125F42" w:rsidRDefault="00125F42" w:rsidP="00125F42">
      <w:pPr>
        <w:bidi w:val="0"/>
        <w:spacing w:line="360" w:lineRule="auto"/>
        <w:jc w:val="both"/>
        <w:rPr>
          <w:rFonts w:asciiTheme="minorBidi" w:hAnsiTheme="minorBidi"/>
          <w:b/>
          <w:bCs/>
          <w:sz w:val="28"/>
          <w:szCs w:val="28"/>
          <w:rtl/>
          <w:lang w:bidi="ar-SY"/>
        </w:rPr>
      </w:pPr>
    </w:p>
    <w:p w:rsidR="00125F42" w:rsidRPr="002479D2" w:rsidRDefault="00125F42" w:rsidP="00125F42">
      <w:pPr>
        <w:bidi w:val="0"/>
        <w:spacing w:line="360" w:lineRule="auto"/>
        <w:jc w:val="both"/>
        <w:rPr>
          <w:rFonts w:asciiTheme="minorBidi" w:hAnsiTheme="minorBidi"/>
          <w:b/>
          <w:bCs/>
          <w:sz w:val="28"/>
          <w:szCs w:val="28"/>
          <w:rtl/>
          <w:lang w:bidi="ar-SY"/>
        </w:rPr>
      </w:pPr>
    </w:p>
    <w:p w:rsidR="00125F42" w:rsidRPr="00711359" w:rsidRDefault="00125F42" w:rsidP="00623244">
      <w:pPr>
        <w:spacing w:line="240" w:lineRule="auto"/>
        <w:jc w:val="both"/>
        <w:rPr>
          <w:rFonts w:asciiTheme="minorBidi" w:eastAsia="Calibri" w:hAnsiTheme="minorBidi"/>
          <w:b/>
          <w:bCs/>
          <w:sz w:val="32"/>
          <w:szCs w:val="32"/>
          <w:rtl/>
          <w:lang w:bidi="ar-SY"/>
        </w:rPr>
      </w:pPr>
      <w:r w:rsidRPr="00711359">
        <w:rPr>
          <w:rFonts w:asciiTheme="minorBidi" w:eastAsia="Calibri" w:hAnsiTheme="minorBidi"/>
          <w:b/>
          <w:bCs/>
          <w:sz w:val="32"/>
          <w:szCs w:val="32"/>
          <w:u w:val="single"/>
          <w:rtl/>
          <w:lang w:bidi="ar-SY"/>
        </w:rPr>
        <w:t>ملخص البحث</w:t>
      </w:r>
      <w:r w:rsidRPr="00711359">
        <w:rPr>
          <w:rFonts w:asciiTheme="minorBidi" w:eastAsia="Calibri" w:hAnsiTheme="minorBidi"/>
          <w:b/>
          <w:bCs/>
          <w:sz w:val="32"/>
          <w:szCs w:val="32"/>
          <w:rtl/>
          <w:lang w:bidi="ar-SY"/>
        </w:rPr>
        <w:t xml:space="preserve"> :</w:t>
      </w:r>
    </w:p>
    <w:p w:rsidR="00125F42" w:rsidRPr="00125F42" w:rsidRDefault="00125F42" w:rsidP="00623244">
      <w:pPr>
        <w:spacing w:line="240" w:lineRule="auto"/>
        <w:jc w:val="both"/>
        <w:rPr>
          <w:rFonts w:asciiTheme="minorBidi" w:eastAsia="Calibri" w:hAnsiTheme="minorBidi"/>
          <w:b/>
          <w:bCs/>
          <w:sz w:val="28"/>
          <w:szCs w:val="28"/>
          <w:rtl/>
          <w:lang w:bidi="ar-SY"/>
        </w:rPr>
      </w:pPr>
    </w:p>
    <w:p w:rsidR="00125F42" w:rsidRPr="00125F42" w:rsidRDefault="00125F42" w:rsidP="00623244">
      <w:pPr>
        <w:spacing w:line="240" w:lineRule="auto"/>
        <w:jc w:val="both"/>
        <w:rPr>
          <w:rFonts w:asciiTheme="minorBidi" w:eastAsia="Calibri" w:hAnsiTheme="minorBidi"/>
          <w:sz w:val="28"/>
          <w:szCs w:val="28"/>
          <w:rtl/>
          <w:lang w:bidi="ar-SY"/>
        </w:rPr>
      </w:pPr>
      <w:r w:rsidRPr="00623244">
        <w:rPr>
          <w:rFonts w:asciiTheme="minorBidi" w:eastAsia="Calibri" w:hAnsiTheme="minorBidi"/>
          <w:b/>
          <w:bCs/>
          <w:sz w:val="28"/>
          <w:szCs w:val="28"/>
          <w:rtl/>
          <w:lang w:bidi="ar-SY"/>
        </w:rPr>
        <w:t>خلفية البحث</w:t>
      </w:r>
      <w:r w:rsidRPr="00125F42">
        <w:rPr>
          <w:rFonts w:asciiTheme="minorBidi" w:eastAsia="Calibri" w:hAnsiTheme="minorBidi"/>
          <w:b/>
          <w:bCs/>
          <w:sz w:val="28"/>
          <w:szCs w:val="28"/>
          <w:rtl/>
          <w:lang w:bidi="ar-SY"/>
        </w:rPr>
        <w:t xml:space="preserve"> :</w:t>
      </w:r>
      <w:r w:rsidRPr="00125F42">
        <w:rPr>
          <w:rFonts w:asciiTheme="minorBidi" w:eastAsia="Calibri" w:hAnsiTheme="minorBidi"/>
          <w:sz w:val="28"/>
          <w:szCs w:val="28"/>
          <w:rtl/>
          <w:lang w:bidi="ar-SY"/>
        </w:rPr>
        <w:t xml:space="preserve"> يعد سرطان الثدي من الأورام النادرة لدى الذكور , حيث يشكل أقل من 1% , و يشكل (0.5-1)% من حالات سرطان الثدي المشخصة كل عام , و بسبب ندرة هذا الورم و قلة توفر المعلومات عنه أجريت هذه الدراسة لمعرفة طبيعة العوامل الإنذارية في سرطان الثدي لدى الذكور و مقارنتها بسرطان الثدي لدى السيدات .</w:t>
      </w:r>
    </w:p>
    <w:p w:rsidR="00125F42" w:rsidRPr="00125F42" w:rsidRDefault="00125F42" w:rsidP="00623244">
      <w:pPr>
        <w:spacing w:line="240" w:lineRule="auto"/>
        <w:jc w:val="both"/>
        <w:rPr>
          <w:rFonts w:asciiTheme="minorBidi" w:eastAsia="Calibri" w:hAnsiTheme="minorBidi"/>
          <w:sz w:val="28"/>
          <w:szCs w:val="28"/>
          <w:rtl/>
          <w:lang w:bidi="ar-SY"/>
        </w:rPr>
      </w:pPr>
      <w:r w:rsidRPr="00125F42">
        <w:rPr>
          <w:rFonts w:asciiTheme="minorBidi" w:eastAsia="Calibri" w:hAnsiTheme="minorBidi"/>
          <w:b/>
          <w:bCs/>
          <w:sz w:val="28"/>
          <w:szCs w:val="28"/>
          <w:rtl/>
          <w:lang w:bidi="ar-SY"/>
        </w:rPr>
        <w:t>المواد و الطرائق :</w:t>
      </w:r>
      <w:r w:rsidRPr="00125F42">
        <w:rPr>
          <w:rFonts w:asciiTheme="minorBidi" w:eastAsia="Calibri" w:hAnsiTheme="minorBidi"/>
          <w:sz w:val="28"/>
          <w:szCs w:val="28"/>
          <w:rtl/>
          <w:lang w:bidi="ar-SY"/>
        </w:rPr>
        <w:t xml:space="preserve"> هذه الدراسة هي دراسة حالة-شاهد راجعة في مركز وحيد هو مشفى البيروني الجامعي في دمشق , حيث دخل بالدراسة كل مرضى سرطان الثدي الذكور المقبولين في المشفى بين عام 2007 و عام 2017 و كان عددهم 64 مريض , ثم تم اختيار 128 مريضة سرطان ثدي أنثى (2:1) بشكل عشوائي من نفس سنوات الدراسة , و تمت مقارنة العوامل الإنذارية بين المجموعتين.</w:t>
      </w:r>
    </w:p>
    <w:p w:rsidR="00125F42" w:rsidRPr="00125F42" w:rsidRDefault="00125F42" w:rsidP="00623244">
      <w:pPr>
        <w:spacing w:line="240" w:lineRule="auto"/>
        <w:jc w:val="both"/>
        <w:rPr>
          <w:rFonts w:asciiTheme="minorBidi" w:eastAsia="Calibri" w:hAnsiTheme="minorBidi"/>
          <w:sz w:val="28"/>
          <w:szCs w:val="28"/>
          <w:rtl/>
          <w:lang w:bidi="ar-SY"/>
        </w:rPr>
      </w:pPr>
      <w:r w:rsidRPr="00125F42">
        <w:rPr>
          <w:rFonts w:asciiTheme="minorBidi" w:eastAsia="Calibri" w:hAnsiTheme="minorBidi"/>
          <w:b/>
          <w:bCs/>
          <w:sz w:val="28"/>
          <w:szCs w:val="28"/>
          <w:rtl/>
          <w:lang w:bidi="ar-SY"/>
        </w:rPr>
        <w:t>النتائج :</w:t>
      </w:r>
      <w:r w:rsidRPr="00125F42">
        <w:rPr>
          <w:rFonts w:asciiTheme="minorBidi" w:eastAsia="Calibri" w:hAnsiTheme="minorBidi"/>
          <w:sz w:val="28"/>
          <w:szCs w:val="28"/>
          <w:rtl/>
          <w:lang w:bidi="ar-SY"/>
        </w:rPr>
        <w:t xml:space="preserve"> شكّل سرطان الثدي لدى الذكور نسبة وسطية 0.43% من كل حالات سرطان الثدي , وسطي سن التشخيص لدى الذكور 58 سنة مقابل 50 سنة لدى السيدات , و تراوح عمر التشخص (30-83) للذكور و (25-79) للإناث , و كان سرطان الثدي لدى الذكور مشابه لنظيره لدى السيدات في كل من النمط النسيجي و درجة الورم و حجم الكتلة </w:t>
      </w:r>
      <w:r w:rsidRPr="00125F42">
        <w:rPr>
          <w:rFonts w:asciiTheme="minorBidi" w:eastAsia="Calibri" w:hAnsiTheme="minorBidi"/>
          <w:sz w:val="28"/>
          <w:szCs w:val="28"/>
          <w:lang w:bidi="ar-SY"/>
        </w:rPr>
        <w:t>T</w:t>
      </w:r>
      <w:r w:rsidRPr="00125F42">
        <w:rPr>
          <w:rFonts w:asciiTheme="minorBidi" w:eastAsia="Calibri" w:hAnsiTheme="minorBidi"/>
          <w:sz w:val="28"/>
          <w:szCs w:val="28"/>
          <w:rtl/>
          <w:lang w:bidi="ar-SY"/>
        </w:rPr>
        <w:t xml:space="preserve"> و حالة العقد اللمفية </w:t>
      </w:r>
      <w:r w:rsidRPr="00125F42">
        <w:rPr>
          <w:rFonts w:asciiTheme="minorBidi" w:eastAsia="Calibri" w:hAnsiTheme="minorBidi"/>
          <w:sz w:val="28"/>
          <w:szCs w:val="28"/>
          <w:lang w:bidi="ar-SY"/>
        </w:rPr>
        <w:t>N</w:t>
      </w:r>
      <w:r w:rsidRPr="00125F42">
        <w:rPr>
          <w:rFonts w:asciiTheme="minorBidi" w:eastAsia="Calibri" w:hAnsiTheme="minorBidi"/>
          <w:sz w:val="28"/>
          <w:szCs w:val="28"/>
          <w:rtl/>
          <w:lang w:bidi="ar-SY"/>
        </w:rPr>
        <w:t xml:space="preserve"> و مرحلة الورم و المستقبلات الهرمونية . أما مستقبل </w:t>
      </w:r>
      <w:r w:rsidRPr="00125F42">
        <w:rPr>
          <w:rFonts w:asciiTheme="minorBidi" w:eastAsia="Calibri" w:hAnsiTheme="minorBidi"/>
          <w:sz w:val="28"/>
          <w:szCs w:val="28"/>
          <w:lang w:bidi="ar-SY"/>
        </w:rPr>
        <w:t>HER2</w:t>
      </w:r>
      <w:r w:rsidRPr="00125F42">
        <w:rPr>
          <w:rFonts w:asciiTheme="minorBidi" w:eastAsia="Calibri" w:hAnsiTheme="minorBidi"/>
          <w:sz w:val="28"/>
          <w:szCs w:val="28"/>
          <w:rtl/>
          <w:lang w:bidi="ar-SY"/>
        </w:rPr>
        <w:t xml:space="preserve"> فكانت نسبة الإيجابية أقل بشكل ملحوظ لدى الذكور وشكل 11% مقابل 20% للسيدات .</w:t>
      </w:r>
    </w:p>
    <w:p w:rsidR="00125F42" w:rsidRPr="00125F42" w:rsidRDefault="00125F42" w:rsidP="00623244">
      <w:pPr>
        <w:spacing w:line="240" w:lineRule="auto"/>
        <w:jc w:val="both"/>
        <w:rPr>
          <w:rFonts w:asciiTheme="minorBidi" w:eastAsia="Calibri" w:hAnsiTheme="minorBidi"/>
          <w:sz w:val="28"/>
          <w:szCs w:val="28"/>
          <w:rtl/>
          <w:lang w:bidi="ar-SY"/>
        </w:rPr>
      </w:pPr>
      <w:r w:rsidRPr="00125F42">
        <w:rPr>
          <w:rFonts w:asciiTheme="minorBidi" w:eastAsia="Calibri" w:hAnsiTheme="minorBidi"/>
          <w:b/>
          <w:bCs/>
          <w:sz w:val="28"/>
          <w:szCs w:val="28"/>
          <w:rtl/>
          <w:lang w:bidi="ar-SY"/>
        </w:rPr>
        <w:t>الإستنتاج :</w:t>
      </w:r>
      <w:r w:rsidRPr="00125F42">
        <w:rPr>
          <w:rFonts w:asciiTheme="minorBidi" w:eastAsia="Calibri" w:hAnsiTheme="minorBidi"/>
          <w:sz w:val="28"/>
          <w:szCs w:val="28"/>
          <w:rtl/>
          <w:lang w:bidi="ar-SY"/>
        </w:rPr>
        <w:t xml:space="preserve"> ينحصر الفرق بين الذكور و الإناث بكون سرطان الثدي عند الذكور يشخص بسن أكبر , كما أن نسبة المرضى إيجابيو لــ </w:t>
      </w:r>
      <w:r w:rsidRPr="00125F42">
        <w:rPr>
          <w:rFonts w:asciiTheme="minorBidi" w:eastAsia="Calibri" w:hAnsiTheme="minorBidi"/>
          <w:sz w:val="28"/>
          <w:szCs w:val="28"/>
          <w:lang w:bidi="ar-SY"/>
        </w:rPr>
        <w:t>HER2</w:t>
      </w:r>
      <w:r w:rsidRPr="00125F42">
        <w:rPr>
          <w:rFonts w:asciiTheme="minorBidi" w:eastAsia="Calibri" w:hAnsiTheme="minorBidi"/>
          <w:sz w:val="28"/>
          <w:szCs w:val="28"/>
          <w:rtl/>
          <w:lang w:bidi="ar-SY"/>
        </w:rPr>
        <w:t xml:space="preserve"> أقل لدى الذكور .</w:t>
      </w:r>
    </w:p>
    <w:p w:rsidR="00125F42" w:rsidRPr="00125F42" w:rsidRDefault="00125F42" w:rsidP="00623244">
      <w:pPr>
        <w:spacing w:line="240" w:lineRule="auto"/>
        <w:jc w:val="both"/>
        <w:rPr>
          <w:rFonts w:asciiTheme="minorBidi" w:eastAsia="Calibri" w:hAnsiTheme="minorBidi"/>
          <w:b/>
          <w:bCs/>
          <w:sz w:val="28"/>
          <w:szCs w:val="28"/>
          <w:rtl/>
          <w:lang w:bidi="ar-SY"/>
        </w:rPr>
      </w:pPr>
    </w:p>
    <w:p w:rsidR="003075F6" w:rsidRDefault="003075F6">
      <w:pPr>
        <w:rPr>
          <w:rtl/>
        </w:rPr>
      </w:pPr>
    </w:p>
    <w:p w:rsidR="00A52B84" w:rsidRDefault="00A52B84">
      <w:pPr>
        <w:rPr>
          <w:rtl/>
        </w:rPr>
      </w:pPr>
    </w:p>
    <w:p w:rsidR="00A52B84" w:rsidRDefault="00A52B84">
      <w:pPr>
        <w:rPr>
          <w:rtl/>
        </w:rPr>
      </w:pPr>
    </w:p>
    <w:p w:rsidR="00A52B84" w:rsidRDefault="00A52B84">
      <w:pPr>
        <w:rPr>
          <w:rtl/>
        </w:rPr>
      </w:pPr>
    </w:p>
    <w:p w:rsidR="00A52B84" w:rsidRDefault="00A52B84">
      <w:pPr>
        <w:rPr>
          <w:rtl/>
        </w:rPr>
      </w:pPr>
    </w:p>
    <w:p w:rsidR="00A52B84" w:rsidRDefault="009B35F6" w:rsidP="009B35F6">
      <w:pPr>
        <w:tabs>
          <w:tab w:val="left" w:pos="7702"/>
        </w:tabs>
        <w:rPr>
          <w:rtl/>
        </w:rPr>
      </w:pPr>
      <w:r>
        <w:rPr>
          <w:rtl/>
        </w:rPr>
        <w:tab/>
      </w:r>
    </w:p>
    <w:p w:rsidR="00A52B84" w:rsidRDefault="00A52B84">
      <w:pPr>
        <w:rPr>
          <w:rtl/>
        </w:rPr>
      </w:pPr>
    </w:p>
    <w:p w:rsidR="00A52B84" w:rsidRDefault="00A52B84">
      <w:pPr>
        <w:rPr>
          <w:rtl/>
        </w:rPr>
      </w:pPr>
    </w:p>
    <w:p w:rsidR="00A52B84" w:rsidRDefault="00A52B84">
      <w:pPr>
        <w:rPr>
          <w:rtl/>
        </w:rPr>
      </w:pPr>
    </w:p>
    <w:p w:rsidR="00A52B84" w:rsidRDefault="00A52B84">
      <w:pPr>
        <w:rPr>
          <w:rtl/>
        </w:rPr>
      </w:pPr>
    </w:p>
    <w:p w:rsidR="00A52B84" w:rsidRDefault="00A52B84">
      <w:pPr>
        <w:rPr>
          <w:rtl/>
        </w:rPr>
      </w:pPr>
    </w:p>
    <w:p w:rsidR="00A52B84" w:rsidRDefault="00A52B84">
      <w:pPr>
        <w:rPr>
          <w:rtl/>
        </w:rPr>
      </w:pPr>
    </w:p>
    <w:p w:rsidR="00A52B84" w:rsidRDefault="00A52B84">
      <w:pPr>
        <w:rPr>
          <w:rtl/>
          <w:lang w:bidi="ar-SY"/>
        </w:rPr>
      </w:pPr>
    </w:p>
    <w:p w:rsidR="00A52B84" w:rsidRDefault="00A52B84">
      <w:pPr>
        <w:rPr>
          <w:rtl/>
        </w:rPr>
      </w:pPr>
    </w:p>
    <w:p w:rsidR="00A52B84" w:rsidRPr="00447FDB" w:rsidRDefault="00A52B84" w:rsidP="00A52B84">
      <w:pPr>
        <w:jc w:val="center"/>
        <w:rPr>
          <w:b/>
          <w:bCs/>
          <w:sz w:val="96"/>
          <w:szCs w:val="96"/>
          <w:rtl/>
        </w:rPr>
      </w:pPr>
      <w:r w:rsidRPr="00447FDB">
        <w:rPr>
          <w:rFonts w:hint="cs"/>
          <w:b/>
          <w:bCs/>
          <w:sz w:val="96"/>
          <w:szCs w:val="96"/>
          <w:rtl/>
        </w:rPr>
        <w:t>الدراسة النظرية</w:t>
      </w:r>
    </w:p>
    <w:p w:rsidR="00A52B84" w:rsidRDefault="00A52B84" w:rsidP="00A52B84">
      <w:pPr>
        <w:jc w:val="center"/>
        <w:rPr>
          <w:b/>
          <w:bCs/>
          <w:sz w:val="52"/>
          <w:szCs w:val="52"/>
          <w:rtl/>
        </w:rPr>
      </w:pPr>
    </w:p>
    <w:p w:rsidR="00A52B84" w:rsidRPr="00447FDB" w:rsidRDefault="00846753" w:rsidP="00A52B84">
      <w:pPr>
        <w:jc w:val="center"/>
        <w:rPr>
          <w:b/>
          <w:bCs/>
          <w:sz w:val="32"/>
          <w:szCs w:val="32"/>
          <w:u w:val="single"/>
          <w:rtl/>
        </w:rPr>
      </w:pPr>
      <w:r>
        <w:rPr>
          <w:rFonts w:hint="cs"/>
          <w:b/>
          <w:bCs/>
          <w:sz w:val="32"/>
          <w:szCs w:val="32"/>
          <w:u w:val="single"/>
          <w:rtl/>
        </w:rPr>
        <w:t>المحتوى</w:t>
      </w:r>
    </w:p>
    <w:p w:rsidR="00A52B84" w:rsidRDefault="00A52B84" w:rsidP="00A52B84">
      <w:pPr>
        <w:rPr>
          <w:sz w:val="28"/>
          <w:szCs w:val="28"/>
          <w:rtl/>
        </w:rPr>
      </w:pPr>
    </w:p>
    <w:p w:rsidR="00447FDB" w:rsidRDefault="00447FDB" w:rsidP="00A52B84">
      <w:pPr>
        <w:rPr>
          <w:sz w:val="28"/>
          <w:szCs w:val="28"/>
        </w:rPr>
      </w:pPr>
    </w:p>
    <w:p w:rsidR="00A52B84" w:rsidRPr="00846753" w:rsidRDefault="00447FDB" w:rsidP="00846753">
      <w:pPr>
        <w:pStyle w:val="ListParagraph"/>
        <w:numPr>
          <w:ilvl w:val="0"/>
          <w:numId w:val="1"/>
        </w:numPr>
        <w:spacing w:line="480" w:lineRule="auto"/>
        <w:rPr>
          <w:sz w:val="32"/>
          <w:szCs w:val="32"/>
          <w:lang w:bidi="ar-SY"/>
        </w:rPr>
      </w:pPr>
      <w:r w:rsidRPr="00800F93">
        <w:rPr>
          <w:rFonts w:hint="cs"/>
          <w:sz w:val="28"/>
          <w:szCs w:val="28"/>
          <w:rtl/>
          <w:lang w:bidi="ar-SY"/>
        </w:rPr>
        <w:t>أولاً :</w:t>
      </w:r>
      <w:r w:rsidR="00846753" w:rsidRPr="00846753">
        <w:rPr>
          <w:rFonts w:cs="Arial"/>
          <w:sz w:val="32"/>
          <w:szCs w:val="32"/>
          <w:rtl/>
          <w:lang w:bidi="ar-SY"/>
        </w:rPr>
        <w:tab/>
      </w:r>
      <w:r w:rsidR="00846753" w:rsidRPr="00800F93">
        <w:rPr>
          <w:rFonts w:cs="Arial" w:hint="eastAsia"/>
          <w:b/>
          <w:bCs/>
          <w:sz w:val="32"/>
          <w:szCs w:val="32"/>
          <w:rtl/>
          <w:lang w:bidi="ar-SY"/>
        </w:rPr>
        <w:t>وبائيات</w:t>
      </w:r>
      <w:r w:rsidR="00846753" w:rsidRPr="00800F93">
        <w:rPr>
          <w:rFonts w:cs="Arial"/>
          <w:b/>
          <w:bCs/>
          <w:sz w:val="32"/>
          <w:szCs w:val="32"/>
          <w:rtl/>
          <w:lang w:bidi="ar-SY"/>
        </w:rPr>
        <w:t xml:space="preserve"> </w:t>
      </w:r>
      <w:r w:rsidR="00846753" w:rsidRPr="00800F93">
        <w:rPr>
          <w:rFonts w:cs="Arial" w:hint="eastAsia"/>
          <w:b/>
          <w:bCs/>
          <w:sz w:val="32"/>
          <w:szCs w:val="32"/>
          <w:rtl/>
          <w:lang w:bidi="ar-SY"/>
        </w:rPr>
        <w:t>سرطات</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الثدي</w:t>
      </w:r>
    </w:p>
    <w:p w:rsidR="00447FDB" w:rsidRPr="00846753" w:rsidRDefault="00447FDB" w:rsidP="00846753">
      <w:pPr>
        <w:pStyle w:val="ListParagraph"/>
        <w:numPr>
          <w:ilvl w:val="0"/>
          <w:numId w:val="1"/>
        </w:numPr>
        <w:spacing w:line="480" w:lineRule="auto"/>
        <w:rPr>
          <w:sz w:val="32"/>
          <w:szCs w:val="32"/>
          <w:lang w:bidi="ar-SY"/>
        </w:rPr>
      </w:pPr>
      <w:r w:rsidRPr="00800F93">
        <w:rPr>
          <w:rFonts w:hint="cs"/>
          <w:sz w:val="28"/>
          <w:szCs w:val="28"/>
          <w:rtl/>
          <w:lang w:bidi="ar-SY"/>
        </w:rPr>
        <w:t>ثانياً :</w:t>
      </w:r>
      <w:r w:rsidR="00846753" w:rsidRPr="00846753">
        <w:rPr>
          <w:rFonts w:hint="cs"/>
          <w:sz w:val="32"/>
          <w:szCs w:val="32"/>
          <w:rtl/>
          <w:lang w:bidi="ar-SY"/>
        </w:rPr>
        <w:t xml:space="preserve"> </w:t>
      </w:r>
      <w:r w:rsidR="00846753" w:rsidRPr="00800F93">
        <w:rPr>
          <w:rFonts w:cs="Arial" w:hint="eastAsia"/>
          <w:b/>
          <w:bCs/>
          <w:sz w:val="32"/>
          <w:szCs w:val="32"/>
          <w:rtl/>
          <w:lang w:bidi="ar-SY"/>
        </w:rPr>
        <w:t>عوامل</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الخطورة</w:t>
      </w:r>
    </w:p>
    <w:p w:rsidR="00447FDB" w:rsidRPr="00846753" w:rsidRDefault="00447FDB" w:rsidP="00846753">
      <w:pPr>
        <w:pStyle w:val="ListParagraph"/>
        <w:numPr>
          <w:ilvl w:val="0"/>
          <w:numId w:val="1"/>
        </w:numPr>
        <w:spacing w:line="480" w:lineRule="auto"/>
        <w:rPr>
          <w:sz w:val="32"/>
          <w:szCs w:val="32"/>
          <w:lang w:bidi="ar-SY"/>
        </w:rPr>
      </w:pPr>
      <w:r w:rsidRPr="00800F93">
        <w:rPr>
          <w:rFonts w:hint="cs"/>
          <w:sz w:val="28"/>
          <w:szCs w:val="28"/>
          <w:rtl/>
          <w:lang w:bidi="ar-SY"/>
        </w:rPr>
        <w:t>ثالثاً :</w:t>
      </w:r>
      <w:r w:rsidR="00846753" w:rsidRPr="00846753">
        <w:rPr>
          <w:rFonts w:hint="cs"/>
          <w:sz w:val="32"/>
          <w:szCs w:val="32"/>
          <w:rtl/>
          <w:lang w:bidi="ar-SY"/>
        </w:rPr>
        <w:t xml:space="preserve"> </w:t>
      </w:r>
      <w:r w:rsidR="00846753" w:rsidRPr="00800F93">
        <w:rPr>
          <w:rFonts w:cs="Arial" w:hint="eastAsia"/>
          <w:b/>
          <w:bCs/>
          <w:sz w:val="32"/>
          <w:szCs w:val="32"/>
          <w:rtl/>
          <w:lang w:bidi="ar-SY"/>
        </w:rPr>
        <w:t>العوامل</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الإنذارية</w:t>
      </w:r>
      <w:r w:rsidR="00846753" w:rsidRPr="00800F93">
        <w:rPr>
          <w:rFonts w:cs="Arial"/>
          <w:b/>
          <w:bCs/>
          <w:sz w:val="32"/>
          <w:szCs w:val="32"/>
          <w:rtl/>
          <w:lang w:bidi="ar-SY"/>
        </w:rPr>
        <w:t xml:space="preserve"> </w:t>
      </w:r>
      <w:r w:rsidR="00846753" w:rsidRPr="00800F93">
        <w:rPr>
          <w:rFonts w:cs="Arial" w:hint="eastAsia"/>
          <w:b/>
          <w:bCs/>
          <w:sz w:val="32"/>
          <w:szCs w:val="32"/>
          <w:rtl/>
          <w:lang w:bidi="ar-SY"/>
        </w:rPr>
        <w:t>و</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التنبوئية</w:t>
      </w:r>
      <w:r w:rsidR="00846753">
        <w:rPr>
          <w:rFonts w:cs="Arial"/>
          <w:sz w:val="32"/>
          <w:szCs w:val="32"/>
          <w:rtl/>
          <w:lang w:bidi="ar-SY"/>
        </w:rPr>
        <w:t xml:space="preserve"> </w:t>
      </w:r>
    </w:p>
    <w:p w:rsidR="00447FDB" w:rsidRPr="00846753" w:rsidRDefault="00447FDB" w:rsidP="00846753">
      <w:pPr>
        <w:pStyle w:val="ListParagraph"/>
        <w:numPr>
          <w:ilvl w:val="0"/>
          <w:numId w:val="1"/>
        </w:numPr>
        <w:spacing w:line="480" w:lineRule="auto"/>
        <w:rPr>
          <w:sz w:val="32"/>
          <w:szCs w:val="32"/>
          <w:lang w:bidi="ar-SY"/>
        </w:rPr>
      </w:pPr>
      <w:r w:rsidRPr="00800F93">
        <w:rPr>
          <w:rFonts w:hint="cs"/>
          <w:sz w:val="28"/>
          <w:szCs w:val="28"/>
          <w:rtl/>
          <w:lang w:bidi="ar-SY"/>
        </w:rPr>
        <w:t>رابعاً</w:t>
      </w:r>
      <w:r w:rsidR="00800F93">
        <w:rPr>
          <w:rFonts w:hint="cs"/>
          <w:sz w:val="28"/>
          <w:szCs w:val="28"/>
          <w:rtl/>
          <w:lang w:bidi="ar-SY"/>
        </w:rPr>
        <w:t xml:space="preserve"> </w:t>
      </w:r>
      <w:r w:rsidRPr="00800F93">
        <w:rPr>
          <w:rFonts w:hint="cs"/>
          <w:sz w:val="28"/>
          <w:szCs w:val="28"/>
          <w:rtl/>
          <w:lang w:bidi="ar-SY"/>
        </w:rPr>
        <w:t>:</w:t>
      </w:r>
      <w:r w:rsidR="00846753" w:rsidRPr="00846753">
        <w:rPr>
          <w:rFonts w:hint="cs"/>
          <w:sz w:val="32"/>
          <w:szCs w:val="32"/>
          <w:rtl/>
          <w:lang w:bidi="ar-SY"/>
        </w:rPr>
        <w:t xml:space="preserve"> </w:t>
      </w:r>
      <w:r w:rsidR="00846753" w:rsidRPr="00800F93">
        <w:rPr>
          <w:rFonts w:cs="Arial" w:hint="eastAsia"/>
          <w:b/>
          <w:bCs/>
          <w:sz w:val="32"/>
          <w:szCs w:val="32"/>
          <w:rtl/>
          <w:lang w:bidi="ar-SY"/>
        </w:rPr>
        <w:t>الأعراض</w:t>
      </w:r>
      <w:r w:rsidR="00846753" w:rsidRPr="00800F93">
        <w:rPr>
          <w:rFonts w:cs="Arial"/>
          <w:b/>
          <w:bCs/>
          <w:sz w:val="32"/>
          <w:szCs w:val="32"/>
          <w:rtl/>
          <w:lang w:bidi="ar-SY"/>
        </w:rPr>
        <w:t xml:space="preserve"> </w:t>
      </w:r>
      <w:r w:rsidR="00846753" w:rsidRPr="00800F93">
        <w:rPr>
          <w:rFonts w:cs="Arial" w:hint="eastAsia"/>
          <w:b/>
          <w:bCs/>
          <w:sz w:val="32"/>
          <w:szCs w:val="32"/>
          <w:rtl/>
          <w:lang w:bidi="ar-SY"/>
        </w:rPr>
        <w:t>و</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العلامات</w:t>
      </w:r>
    </w:p>
    <w:p w:rsidR="00447FDB" w:rsidRPr="00846753" w:rsidRDefault="00447FDB" w:rsidP="00800F93">
      <w:pPr>
        <w:pStyle w:val="ListParagraph"/>
        <w:numPr>
          <w:ilvl w:val="0"/>
          <w:numId w:val="1"/>
        </w:numPr>
        <w:spacing w:line="480" w:lineRule="auto"/>
        <w:rPr>
          <w:sz w:val="32"/>
          <w:szCs w:val="32"/>
          <w:lang w:bidi="ar-SY"/>
        </w:rPr>
      </w:pPr>
      <w:r w:rsidRPr="00800F93">
        <w:rPr>
          <w:rFonts w:hint="cs"/>
          <w:sz w:val="28"/>
          <w:szCs w:val="28"/>
          <w:rtl/>
          <w:lang w:bidi="ar-SY"/>
        </w:rPr>
        <w:t>خامساً</w:t>
      </w:r>
      <w:r w:rsidR="00800F93" w:rsidRPr="00800F93">
        <w:rPr>
          <w:rFonts w:hint="cs"/>
          <w:sz w:val="28"/>
          <w:szCs w:val="28"/>
          <w:rtl/>
          <w:lang w:bidi="ar-SY"/>
        </w:rPr>
        <w:t xml:space="preserve"> </w:t>
      </w:r>
      <w:r w:rsidRPr="00800F93">
        <w:rPr>
          <w:rFonts w:hint="cs"/>
          <w:sz w:val="28"/>
          <w:szCs w:val="28"/>
          <w:rtl/>
          <w:lang w:bidi="ar-SY"/>
        </w:rPr>
        <w:t>:</w:t>
      </w:r>
      <w:r w:rsidR="00846753" w:rsidRPr="00846753">
        <w:rPr>
          <w:rFonts w:hint="cs"/>
          <w:sz w:val="32"/>
          <w:szCs w:val="32"/>
          <w:rtl/>
          <w:lang w:bidi="ar-SY"/>
        </w:rPr>
        <w:t xml:space="preserve"> </w:t>
      </w:r>
      <w:r w:rsidR="00846753" w:rsidRPr="00800F93">
        <w:rPr>
          <w:rFonts w:cs="Arial" w:hint="eastAsia"/>
          <w:b/>
          <w:bCs/>
          <w:sz w:val="32"/>
          <w:szCs w:val="32"/>
          <w:rtl/>
          <w:lang w:bidi="ar-SY"/>
        </w:rPr>
        <w:t>التشخيص</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التفريقي</w:t>
      </w:r>
    </w:p>
    <w:p w:rsidR="00447FDB" w:rsidRPr="00846753" w:rsidRDefault="00447FDB" w:rsidP="00846753">
      <w:pPr>
        <w:pStyle w:val="ListParagraph"/>
        <w:numPr>
          <w:ilvl w:val="0"/>
          <w:numId w:val="1"/>
        </w:numPr>
        <w:spacing w:line="480" w:lineRule="auto"/>
        <w:rPr>
          <w:sz w:val="32"/>
          <w:szCs w:val="32"/>
          <w:lang w:bidi="ar-SY"/>
        </w:rPr>
      </w:pPr>
      <w:r w:rsidRPr="00800F93">
        <w:rPr>
          <w:rFonts w:hint="cs"/>
          <w:sz w:val="28"/>
          <w:szCs w:val="28"/>
          <w:rtl/>
          <w:lang w:bidi="ar-SY"/>
        </w:rPr>
        <w:t>سادساً :</w:t>
      </w:r>
      <w:r w:rsidR="00846753" w:rsidRPr="00800F93">
        <w:rPr>
          <w:rFonts w:hint="cs"/>
          <w:b/>
          <w:bCs/>
          <w:sz w:val="32"/>
          <w:szCs w:val="32"/>
          <w:rtl/>
          <w:lang w:bidi="ar-SY"/>
        </w:rPr>
        <w:t xml:space="preserve"> </w:t>
      </w:r>
      <w:r w:rsidR="00846753" w:rsidRPr="00800F93">
        <w:rPr>
          <w:rFonts w:cs="Arial" w:hint="eastAsia"/>
          <w:b/>
          <w:bCs/>
          <w:sz w:val="32"/>
          <w:szCs w:val="32"/>
          <w:rtl/>
          <w:lang w:bidi="ar-SY"/>
        </w:rPr>
        <w:t>التشخيص</w:t>
      </w:r>
    </w:p>
    <w:p w:rsidR="00447FDB" w:rsidRPr="00846753" w:rsidRDefault="00447FDB" w:rsidP="00846753">
      <w:pPr>
        <w:pStyle w:val="ListParagraph"/>
        <w:numPr>
          <w:ilvl w:val="0"/>
          <w:numId w:val="1"/>
        </w:numPr>
        <w:spacing w:line="480" w:lineRule="auto"/>
        <w:rPr>
          <w:sz w:val="32"/>
          <w:szCs w:val="32"/>
          <w:lang w:bidi="ar-SY"/>
        </w:rPr>
      </w:pPr>
      <w:r w:rsidRPr="00800F93">
        <w:rPr>
          <w:rFonts w:hint="cs"/>
          <w:sz w:val="28"/>
          <w:szCs w:val="28"/>
          <w:rtl/>
          <w:lang w:bidi="ar-SY"/>
        </w:rPr>
        <w:t>سابعاً :</w:t>
      </w:r>
      <w:r w:rsidR="00846753" w:rsidRPr="00846753">
        <w:rPr>
          <w:rFonts w:hint="cs"/>
          <w:sz w:val="32"/>
          <w:szCs w:val="32"/>
          <w:rtl/>
          <w:lang w:bidi="ar-SY"/>
        </w:rPr>
        <w:t xml:space="preserve"> </w:t>
      </w:r>
      <w:r w:rsidR="00846753" w:rsidRPr="00800F93">
        <w:rPr>
          <w:rFonts w:cs="Arial" w:hint="eastAsia"/>
          <w:b/>
          <w:bCs/>
          <w:sz w:val="32"/>
          <w:szCs w:val="32"/>
          <w:rtl/>
          <w:lang w:bidi="ar-SY"/>
        </w:rPr>
        <w:t>الأنماط</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النسيجية</w:t>
      </w:r>
      <w:r w:rsidR="00846753" w:rsidRPr="00800F93">
        <w:rPr>
          <w:rFonts w:cs="Arial"/>
          <w:b/>
          <w:bCs/>
          <w:sz w:val="32"/>
          <w:szCs w:val="32"/>
          <w:rtl/>
          <w:lang w:bidi="ar-SY"/>
        </w:rPr>
        <w:t xml:space="preserve"> </w:t>
      </w:r>
      <w:r w:rsidR="00846753" w:rsidRPr="00800F93">
        <w:rPr>
          <w:rFonts w:cs="Arial" w:hint="eastAsia"/>
          <w:b/>
          <w:bCs/>
          <w:sz w:val="32"/>
          <w:szCs w:val="32"/>
          <w:rtl/>
          <w:lang w:bidi="ar-SY"/>
        </w:rPr>
        <w:t>لسرطان</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الثدي</w:t>
      </w:r>
      <w:r w:rsidR="00846753" w:rsidRPr="00800F93">
        <w:rPr>
          <w:rFonts w:cs="Arial"/>
          <w:b/>
          <w:bCs/>
          <w:sz w:val="32"/>
          <w:szCs w:val="32"/>
          <w:rtl/>
          <w:lang w:bidi="ar-SY"/>
        </w:rPr>
        <w:t xml:space="preserve"> </w:t>
      </w:r>
      <w:r w:rsidR="00846753" w:rsidRPr="00800F93">
        <w:rPr>
          <w:rFonts w:cs="Arial" w:hint="eastAsia"/>
          <w:b/>
          <w:bCs/>
          <w:sz w:val="32"/>
          <w:szCs w:val="32"/>
          <w:rtl/>
          <w:lang w:bidi="ar-SY"/>
        </w:rPr>
        <w:t>عند</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الذكور</w:t>
      </w:r>
    </w:p>
    <w:p w:rsidR="00447FDB" w:rsidRPr="00846753" w:rsidRDefault="00447FDB" w:rsidP="00846753">
      <w:pPr>
        <w:pStyle w:val="ListParagraph"/>
        <w:numPr>
          <w:ilvl w:val="0"/>
          <w:numId w:val="1"/>
        </w:numPr>
        <w:spacing w:line="480" w:lineRule="auto"/>
        <w:rPr>
          <w:sz w:val="32"/>
          <w:szCs w:val="32"/>
          <w:lang w:bidi="ar-SY"/>
        </w:rPr>
      </w:pPr>
      <w:r w:rsidRPr="00800F93">
        <w:rPr>
          <w:rFonts w:hint="cs"/>
          <w:sz w:val="28"/>
          <w:szCs w:val="28"/>
          <w:rtl/>
          <w:lang w:bidi="ar-SY"/>
        </w:rPr>
        <w:t>ثامناً :</w:t>
      </w:r>
      <w:r w:rsidR="00846753" w:rsidRPr="00846753">
        <w:rPr>
          <w:rFonts w:hint="cs"/>
          <w:sz w:val="32"/>
          <w:szCs w:val="32"/>
          <w:rtl/>
          <w:lang w:bidi="ar-SY"/>
        </w:rPr>
        <w:t xml:space="preserve"> </w:t>
      </w:r>
      <w:r w:rsidR="00846753" w:rsidRPr="00800F93">
        <w:rPr>
          <w:rFonts w:cs="Arial" w:hint="eastAsia"/>
          <w:b/>
          <w:bCs/>
          <w:sz w:val="32"/>
          <w:szCs w:val="32"/>
          <w:rtl/>
          <w:lang w:bidi="ar-SY"/>
        </w:rPr>
        <w:t>التصنيف</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المرحلي</w:t>
      </w:r>
      <w:r w:rsidR="00846753" w:rsidRPr="00800F93">
        <w:rPr>
          <w:rFonts w:cs="Arial"/>
          <w:b/>
          <w:bCs/>
          <w:sz w:val="32"/>
          <w:szCs w:val="32"/>
          <w:rtl/>
          <w:lang w:bidi="ar-SY"/>
        </w:rPr>
        <w:t xml:space="preserve"> </w:t>
      </w:r>
      <w:r w:rsidR="00846753" w:rsidRPr="00800F93">
        <w:rPr>
          <w:rFonts w:cs="Arial" w:hint="eastAsia"/>
          <w:b/>
          <w:bCs/>
          <w:sz w:val="32"/>
          <w:szCs w:val="32"/>
          <w:rtl/>
          <w:lang w:bidi="ar-SY"/>
        </w:rPr>
        <w:t>لسرطان</w:t>
      </w:r>
      <w:r w:rsidR="00846753" w:rsidRPr="00800F93">
        <w:rPr>
          <w:rFonts w:cs="Arial"/>
          <w:b/>
          <w:bCs/>
          <w:sz w:val="32"/>
          <w:szCs w:val="32"/>
          <w:rtl/>
          <w:lang w:bidi="ar-SY"/>
        </w:rPr>
        <w:t xml:space="preserve"> </w:t>
      </w:r>
      <w:r w:rsidR="00846753" w:rsidRPr="00800F93">
        <w:rPr>
          <w:rFonts w:cs="Arial" w:hint="eastAsia"/>
          <w:b/>
          <w:bCs/>
          <w:sz w:val="32"/>
          <w:szCs w:val="32"/>
          <w:rtl/>
          <w:lang w:bidi="ar-SY"/>
        </w:rPr>
        <w:t>الثدي</w:t>
      </w:r>
    </w:p>
    <w:p w:rsidR="00846753" w:rsidRPr="00846753" w:rsidRDefault="00846753" w:rsidP="00846753">
      <w:pPr>
        <w:pStyle w:val="ListParagraph"/>
        <w:numPr>
          <w:ilvl w:val="0"/>
          <w:numId w:val="1"/>
        </w:numPr>
        <w:spacing w:line="480" w:lineRule="auto"/>
        <w:rPr>
          <w:sz w:val="32"/>
          <w:szCs w:val="32"/>
          <w:lang w:bidi="ar-SY"/>
        </w:rPr>
      </w:pPr>
      <w:r w:rsidRPr="00800F93">
        <w:rPr>
          <w:rFonts w:cs="Arial" w:hint="cs"/>
          <w:sz w:val="28"/>
          <w:szCs w:val="28"/>
          <w:rtl/>
          <w:lang w:bidi="ar-SY"/>
        </w:rPr>
        <w:t>تاسعاً :</w:t>
      </w:r>
      <w:r w:rsidRPr="00846753">
        <w:rPr>
          <w:rFonts w:cs="Arial" w:hint="cs"/>
          <w:sz w:val="32"/>
          <w:szCs w:val="32"/>
          <w:rtl/>
          <w:lang w:bidi="ar-SY"/>
        </w:rPr>
        <w:t xml:space="preserve"> </w:t>
      </w:r>
      <w:r w:rsidRPr="00800F93">
        <w:rPr>
          <w:rFonts w:cs="Arial" w:hint="eastAsia"/>
          <w:b/>
          <w:bCs/>
          <w:sz w:val="32"/>
          <w:szCs w:val="32"/>
          <w:rtl/>
          <w:lang w:bidi="ar-SY"/>
        </w:rPr>
        <w:t>تدبير</w:t>
      </w:r>
      <w:r w:rsidRPr="00800F93">
        <w:rPr>
          <w:rFonts w:cs="Arial"/>
          <w:b/>
          <w:bCs/>
          <w:sz w:val="32"/>
          <w:szCs w:val="32"/>
          <w:rtl/>
          <w:lang w:bidi="ar-SY"/>
        </w:rPr>
        <w:t xml:space="preserve"> </w:t>
      </w:r>
      <w:r w:rsidRPr="00800F93">
        <w:rPr>
          <w:rFonts w:cs="Arial" w:hint="eastAsia"/>
          <w:b/>
          <w:bCs/>
          <w:sz w:val="32"/>
          <w:szCs w:val="32"/>
          <w:rtl/>
          <w:lang w:bidi="ar-SY"/>
        </w:rPr>
        <w:t>سرطان</w:t>
      </w:r>
      <w:r w:rsidRPr="00800F93">
        <w:rPr>
          <w:rFonts w:cs="Arial"/>
          <w:b/>
          <w:bCs/>
          <w:sz w:val="32"/>
          <w:szCs w:val="32"/>
          <w:rtl/>
          <w:lang w:bidi="ar-SY"/>
        </w:rPr>
        <w:t xml:space="preserve"> </w:t>
      </w:r>
      <w:r w:rsidRPr="00800F93">
        <w:rPr>
          <w:rFonts w:cs="Arial" w:hint="eastAsia"/>
          <w:b/>
          <w:bCs/>
          <w:sz w:val="32"/>
          <w:szCs w:val="32"/>
          <w:rtl/>
          <w:lang w:bidi="ar-SY"/>
        </w:rPr>
        <w:t>الثدي</w:t>
      </w:r>
    </w:p>
    <w:p w:rsidR="00A52B84" w:rsidRPr="00846753" w:rsidRDefault="00846753" w:rsidP="00846753">
      <w:pPr>
        <w:pStyle w:val="ListParagraph"/>
        <w:numPr>
          <w:ilvl w:val="0"/>
          <w:numId w:val="1"/>
        </w:numPr>
        <w:spacing w:line="480" w:lineRule="auto"/>
        <w:rPr>
          <w:sz w:val="32"/>
          <w:szCs w:val="32"/>
          <w:rtl/>
          <w:lang w:bidi="ar-SY"/>
        </w:rPr>
      </w:pPr>
      <w:r w:rsidRPr="00800F93">
        <w:rPr>
          <w:rFonts w:cs="Arial" w:hint="cs"/>
          <w:sz w:val="28"/>
          <w:szCs w:val="28"/>
          <w:rtl/>
          <w:lang w:bidi="ar-SY"/>
        </w:rPr>
        <w:t>عاشراً :</w:t>
      </w:r>
      <w:r w:rsidRPr="00846753">
        <w:rPr>
          <w:rFonts w:cs="Arial" w:hint="cs"/>
          <w:sz w:val="32"/>
          <w:szCs w:val="32"/>
          <w:rtl/>
          <w:lang w:bidi="ar-SY"/>
        </w:rPr>
        <w:t xml:space="preserve"> </w:t>
      </w:r>
      <w:r w:rsidRPr="00800F93">
        <w:rPr>
          <w:rFonts w:cs="Arial" w:hint="eastAsia"/>
          <w:b/>
          <w:bCs/>
          <w:sz w:val="32"/>
          <w:szCs w:val="32"/>
          <w:rtl/>
          <w:lang w:bidi="ar-SY"/>
        </w:rPr>
        <w:t>الإنذار</w:t>
      </w:r>
    </w:p>
    <w:p w:rsidR="00A52B84" w:rsidRDefault="00A52B84" w:rsidP="00A52B84">
      <w:pPr>
        <w:rPr>
          <w:sz w:val="28"/>
          <w:szCs w:val="28"/>
          <w:rtl/>
        </w:rPr>
      </w:pPr>
    </w:p>
    <w:p w:rsidR="00A52B84" w:rsidRDefault="00A52B84" w:rsidP="00A52B84">
      <w:pPr>
        <w:rPr>
          <w:sz w:val="28"/>
          <w:szCs w:val="28"/>
          <w:rtl/>
        </w:rPr>
      </w:pPr>
    </w:p>
    <w:p w:rsidR="00A52B84" w:rsidRDefault="00A52B84" w:rsidP="00800F93">
      <w:pPr>
        <w:spacing w:line="360" w:lineRule="auto"/>
        <w:rPr>
          <w:sz w:val="28"/>
          <w:szCs w:val="28"/>
          <w:rtl/>
        </w:rPr>
      </w:pPr>
    </w:p>
    <w:p w:rsidR="00800F93" w:rsidRPr="00800F93" w:rsidRDefault="00800F93" w:rsidP="00800F93">
      <w:pPr>
        <w:spacing w:line="480" w:lineRule="auto"/>
        <w:rPr>
          <w:b/>
          <w:bCs/>
          <w:sz w:val="32"/>
          <w:szCs w:val="32"/>
          <w:lang w:bidi="ar-SY"/>
        </w:rPr>
      </w:pPr>
      <w:r w:rsidRPr="00800F93">
        <w:rPr>
          <w:rFonts w:hint="cs"/>
          <w:b/>
          <w:bCs/>
          <w:sz w:val="32"/>
          <w:szCs w:val="32"/>
          <w:rtl/>
          <w:lang w:bidi="ar-SY"/>
        </w:rPr>
        <w:lastRenderedPageBreak/>
        <w:t>أولاً :</w:t>
      </w:r>
      <w:r w:rsidRPr="00800F93">
        <w:rPr>
          <w:rFonts w:cs="Arial" w:hint="eastAsia"/>
          <w:b/>
          <w:bCs/>
          <w:sz w:val="32"/>
          <w:szCs w:val="32"/>
          <w:rtl/>
          <w:lang w:bidi="ar-SY"/>
        </w:rPr>
        <w:t xml:space="preserve"> </w:t>
      </w:r>
      <w:r w:rsidRPr="00800F93">
        <w:rPr>
          <w:rFonts w:cs="Arial" w:hint="eastAsia"/>
          <w:b/>
          <w:bCs/>
          <w:sz w:val="32"/>
          <w:szCs w:val="32"/>
          <w:u w:val="single"/>
          <w:rtl/>
          <w:lang w:bidi="ar-SY"/>
        </w:rPr>
        <w:t>وبائيات</w:t>
      </w:r>
      <w:r w:rsidRPr="00800F93">
        <w:rPr>
          <w:rFonts w:cs="Arial"/>
          <w:b/>
          <w:bCs/>
          <w:sz w:val="32"/>
          <w:szCs w:val="32"/>
          <w:u w:val="single"/>
          <w:rtl/>
          <w:lang w:bidi="ar-SY"/>
        </w:rPr>
        <w:t xml:space="preserve"> </w:t>
      </w:r>
      <w:r w:rsidRPr="00800F93">
        <w:rPr>
          <w:rFonts w:cs="Arial" w:hint="eastAsia"/>
          <w:b/>
          <w:bCs/>
          <w:sz w:val="32"/>
          <w:szCs w:val="32"/>
          <w:u w:val="single"/>
          <w:rtl/>
          <w:lang w:bidi="ar-SY"/>
        </w:rPr>
        <w:t>سرطات</w:t>
      </w:r>
      <w:r w:rsidRPr="00800F93">
        <w:rPr>
          <w:rFonts w:cs="Arial"/>
          <w:b/>
          <w:bCs/>
          <w:sz w:val="32"/>
          <w:szCs w:val="32"/>
          <w:u w:val="single"/>
          <w:rtl/>
          <w:lang w:bidi="ar-SY"/>
        </w:rPr>
        <w:t xml:space="preserve"> </w:t>
      </w:r>
      <w:r w:rsidRPr="00800F93">
        <w:rPr>
          <w:rFonts w:cs="Arial" w:hint="eastAsia"/>
          <w:b/>
          <w:bCs/>
          <w:sz w:val="32"/>
          <w:szCs w:val="32"/>
          <w:u w:val="single"/>
          <w:rtl/>
          <w:lang w:bidi="ar-SY"/>
        </w:rPr>
        <w:t>الثدي</w:t>
      </w:r>
    </w:p>
    <w:p w:rsidR="00800F93" w:rsidRPr="00800F93" w:rsidRDefault="00800F93" w:rsidP="009857FF">
      <w:pPr>
        <w:spacing w:after="200" w:line="360" w:lineRule="auto"/>
        <w:ind w:left="567"/>
        <w:contextualSpacing/>
        <w:rPr>
          <w:rFonts w:asciiTheme="minorBidi" w:eastAsiaTheme="minorHAnsi" w:hAnsiTheme="minorBidi"/>
          <w:sz w:val="28"/>
          <w:szCs w:val="28"/>
          <w:rtl/>
          <w:lang w:bidi="ar-SY"/>
        </w:rPr>
      </w:pPr>
    </w:p>
    <w:p w:rsidR="00800F93" w:rsidRPr="00800F93" w:rsidRDefault="00800F93" w:rsidP="00623244">
      <w:pPr>
        <w:spacing w:after="200"/>
        <w:ind w:left="567"/>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يعد سرطان الثدي الخباثة الأشيع عالميا حيث </w:t>
      </w:r>
      <w:r w:rsidR="002C1741">
        <w:rPr>
          <w:rFonts w:asciiTheme="minorBidi" w:eastAsiaTheme="minorHAnsi" w:hAnsiTheme="minorBidi" w:hint="cs"/>
          <w:sz w:val="28"/>
          <w:szCs w:val="28"/>
          <w:rtl/>
          <w:lang w:bidi="ar-SY"/>
        </w:rPr>
        <w:t>ت</w:t>
      </w:r>
      <w:r w:rsidRPr="00800F93">
        <w:rPr>
          <w:rFonts w:asciiTheme="minorBidi" w:eastAsiaTheme="minorHAnsi" w:hAnsiTheme="minorBidi"/>
          <w:sz w:val="28"/>
          <w:szCs w:val="28"/>
          <w:rtl/>
          <w:lang w:bidi="ar-SY"/>
        </w:rPr>
        <w:t xml:space="preserve">شخص الملايين من الحالات كل عام </w:t>
      </w:r>
      <w:r w:rsidRPr="00800F93">
        <w:rPr>
          <w:rFonts w:asciiTheme="minorBidi" w:eastAsiaTheme="minorHAnsi" w:hAnsiTheme="minorBidi"/>
          <w:sz w:val="28"/>
          <w:szCs w:val="28"/>
          <w:vertAlign w:val="superscript"/>
          <w:rtl/>
          <w:lang w:bidi="ar-SY"/>
        </w:rPr>
        <w:t xml:space="preserve">(1) </w:t>
      </w:r>
      <w:r w:rsidRPr="00800F93">
        <w:rPr>
          <w:rFonts w:asciiTheme="minorBidi" w:eastAsiaTheme="minorHAnsi" w:hAnsiTheme="minorBidi"/>
          <w:sz w:val="28"/>
          <w:szCs w:val="28"/>
          <w:rtl/>
          <w:lang w:bidi="ar-SY"/>
        </w:rPr>
        <w:t>, و هو القاتل الأول من بين الأورام لدى السيدات</w:t>
      </w:r>
      <w:r w:rsidR="00903F4F">
        <w:rPr>
          <w:rFonts w:asciiTheme="minorBidi" w:eastAsiaTheme="minorHAnsi" w:hAnsiTheme="minorBidi" w:hint="cs"/>
          <w:sz w:val="28"/>
          <w:szCs w:val="28"/>
          <w:rtl/>
          <w:lang w:bidi="ar-SY"/>
        </w:rPr>
        <w:t xml:space="preserve"> </w:t>
      </w:r>
      <w:r w:rsidRPr="00800F93">
        <w:rPr>
          <w:rFonts w:asciiTheme="minorBidi" w:eastAsiaTheme="minorHAnsi" w:hAnsiTheme="minorBidi"/>
          <w:sz w:val="28"/>
          <w:szCs w:val="28"/>
          <w:rtl/>
          <w:lang w:bidi="ar-SY"/>
        </w:rPr>
        <w:t xml:space="preserve"> في الولايات المتحدة سرطان الثدي هو السرطان الأشيع لدى السيدات حيث يشكل 32% من الأورام لدى النساء كما أنه ثاني اشيع سبب للوفاة لدى السيدات المصابات بالسرطان بعد سرطان الرئة . </w:t>
      </w:r>
      <w:r w:rsidRPr="00800F93">
        <w:rPr>
          <w:rFonts w:asciiTheme="minorBidi" w:eastAsiaTheme="minorHAnsi" w:hAnsiTheme="minorBidi"/>
          <w:sz w:val="28"/>
          <w:szCs w:val="28"/>
          <w:vertAlign w:val="superscript"/>
          <w:rtl/>
          <w:lang w:bidi="ar-SY"/>
        </w:rPr>
        <w:t>(2) (3)</w:t>
      </w:r>
      <w:r w:rsidRPr="00800F93">
        <w:rPr>
          <w:rFonts w:asciiTheme="minorBidi" w:eastAsiaTheme="minorHAnsi" w:hAnsiTheme="minorBidi"/>
          <w:sz w:val="28"/>
          <w:szCs w:val="28"/>
          <w:rtl/>
          <w:lang w:bidi="ar-SY"/>
        </w:rPr>
        <w:t xml:space="preserve"> </w:t>
      </w:r>
    </w:p>
    <w:p w:rsidR="00800F93" w:rsidRPr="00800F93" w:rsidRDefault="00800F93" w:rsidP="00623244">
      <w:pPr>
        <w:spacing w:after="200"/>
        <w:ind w:left="567"/>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ترتفع معدلات حدوث سرطان الثدي في الدول المتقدمة كالولايات المتحدة الأمريكية و أستراليا و نيوزيلندا و دول غرب و شمال أوروبا بينما نسبته أقل في أسيا و دول جنوب الصحراء الكبرى في افريقيا . </w:t>
      </w:r>
      <w:r w:rsidRPr="00800F93">
        <w:rPr>
          <w:rFonts w:asciiTheme="minorBidi" w:eastAsiaTheme="minorHAnsi" w:hAnsiTheme="minorBidi"/>
          <w:sz w:val="28"/>
          <w:szCs w:val="28"/>
          <w:vertAlign w:val="superscript"/>
          <w:rtl/>
          <w:lang w:bidi="ar-SY"/>
        </w:rPr>
        <w:t>(4)</w:t>
      </w:r>
      <w:r w:rsidRPr="00800F93">
        <w:rPr>
          <w:rFonts w:asciiTheme="minorBidi" w:eastAsiaTheme="minorHAnsi" w:hAnsiTheme="minorBidi"/>
          <w:sz w:val="28"/>
          <w:szCs w:val="28"/>
          <w:rtl/>
          <w:lang w:bidi="ar-SY"/>
        </w:rPr>
        <w:t xml:space="preserve"> </w:t>
      </w:r>
    </w:p>
    <w:p w:rsidR="00800F93" w:rsidRPr="00800F93" w:rsidRDefault="00800F93" w:rsidP="00623244">
      <w:pPr>
        <w:spacing w:after="200"/>
        <w:ind w:left="567"/>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في الولايات المتحدة يسجل 266,000 حالة اصابة جديدة بسرطان الثدي سنوياً  و 40,000 حالة وفاة بسببه . </w:t>
      </w:r>
      <w:r w:rsidRPr="00800F93">
        <w:rPr>
          <w:rFonts w:asciiTheme="minorBidi" w:eastAsiaTheme="minorHAnsi" w:hAnsiTheme="minorBidi"/>
          <w:sz w:val="28"/>
          <w:szCs w:val="28"/>
          <w:vertAlign w:val="superscript"/>
          <w:rtl/>
          <w:lang w:bidi="ar-SY"/>
        </w:rPr>
        <w:t>(2)</w:t>
      </w:r>
    </w:p>
    <w:p w:rsidR="00800F93" w:rsidRPr="00800F93" w:rsidRDefault="00800F93" w:rsidP="00623244">
      <w:pPr>
        <w:spacing w:after="200"/>
        <w:ind w:left="567"/>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سيدة من كل ثماني نساء سيشخص لها سرطان ثدي , و واحدة من أصل سبع  سيدات سيشخص لها ورم ثدي غازٍ . و ستموت امرأة من كل ثمان و ثلاثون سيدة بسبب سرطان الثدي . </w:t>
      </w:r>
      <w:r w:rsidRPr="00800F93">
        <w:rPr>
          <w:rFonts w:asciiTheme="minorBidi" w:eastAsiaTheme="minorHAnsi" w:hAnsiTheme="minorBidi"/>
          <w:sz w:val="28"/>
          <w:szCs w:val="28"/>
          <w:vertAlign w:val="superscript"/>
          <w:rtl/>
          <w:lang w:bidi="ar-SY"/>
        </w:rPr>
        <w:t>(5)</w:t>
      </w:r>
    </w:p>
    <w:p w:rsidR="00800F93" w:rsidRPr="00800F93" w:rsidRDefault="00800F93" w:rsidP="00623244">
      <w:pPr>
        <w:spacing w:after="200"/>
        <w:ind w:left="567"/>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تراجع معدل حدوث سرطان الثدي بشكل ملحوظ مع بداية القرن الواحد و العشرون , حيث انخفض بين العام 1999 و 2007 بنسبة 1.8% سنويا .</w:t>
      </w:r>
      <w:r w:rsidRPr="00800F93">
        <w:rPr>
          <w:rFonts w:asciiTheme="minorBidi" w:eastAsiaTheme="minorHAnsi" w:hAnsiTheme="minorBidi"/>
          <w:sz w:val="28"/>
          <w:szCs w:val="28"/>
          <w:vertAlign w:val="superscript"/>
          <w:rtl/>
          <w:lang w:bidi="ar-SY"/>
        </w:rPr>
        <w:t xml:space="preserve">(6)(7) </w:t>
      </w:r>
      <w:r w:rsidRPr="00800F93">
        <w:rPr>
          <w:rFonts w:asciiTheme="minorBidi" w:eastAsiaTheme="minorHAnsi" w:hAnsiTheme="minorBidi"/>
          <w:sz w:val="28"/>
          <w:szCs w:val="28"/>
          <w:rtl/>
          <w:lang w:bidi="ar-SY"/>
        </w:rPr>
        <w:t xml:space="preserve">و يعود السبب في هذا التراجع لانخفاض معدل استخدام المعالجة الهرمونية المعيضة بعد سن الأياس لدى السيدات و لتطور و تفعيل اساليب الكشف المبكر عن سرطان الثدي .  </w:t>
      </w:r>
    </w:p>
    <w:p w:rsidR="00800F93" w:rsidRDefault="00800F93" w:rsidP="00623244">
      <w:pPr>
        <w:spacing w:after="200"/>
        <w:ind w:left="567"/>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كما تراجعت ايضاً معدلات وفيات سرطان الثدي لتسجل في عام 2007 معدل 22.84/100,000 و يعود هذا الترجع لتطبيق الكشف المبكر لسرطان الثدي و تطور أساليب التشخيص و العلاج .</w:t>
      </w:r>
      <w:r w:rsidRPr="00800F93">
        <w:rPr>
          <w:rFonts w:asciiTheme="minorBidi" w:eastAsiaTheme="minorHAnsi" w:hAnsiTheme="minorBidi"/>
          <w:sz w:val="28"/>
          <w:szCs w:val="28"/>
          <w:vertAlign w:val="superscript"/>
          <w:rtl/>
          <w:lang w:bidi="ar-SY"/>
        </w:rPr>
        <w:t>(8)(9)</w:t>
      </w:r>
      <w:r w:rsidRPr="00800F93">
        <w:rPr>
          <w:rFonts w:asciiTheme="minorBidi" w:eastAsiaTheme="minorHAnsi" w:hAnsiTheme="minorBidi"/>
          <w:sz w:val="28"/>
          <w:szCs w:val="28"/>
          <w:rtl/>
          <w:lang w:bidi="ar-SY"/>
        </w:rPr>
        <w:t xml:space="preserve"> </w:t>
      </w:r>
    </w:p>
    <w:p w:rsidR="00604585" w:rsidRPr="00800F93" w:rsidRDefault="00604585" w:rsidP="00623244">
      <w:pPr>
        <w:spacing w:after="200"/>
        <w:ind w:left="567"/>
        <w:contextualSpacing/>
        <w:jc w:val="both"/>
        <w:rPr>
          <w:rFonts w:asciiTheme="minorBidi" w:eastAsiaTheme="minorHAnsi" w:hAnsiTheme="minorBidi"/>
          <w:sz w:val="28"/>
          <w:szCs w:val="28"/>
          <w:rtl/>
          <w:lang w:bidi="ar-SY"/>
        </w:rPr>
      </w:pPr>
    </w:p>
    <w:p w:rsidR="00800F93" w:rsidRPr="00800F93" w:rsidRDefault="00800F93" w:rsidP="00623244">
      <w:pPr>
        <w:spacing w:after="200"/>
        <w:ind w:left="567"/>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نسبة سرطان الثدي عند الذكور مختلفة من بلد لأخر حول العالم , ففي الولايات المتحدة الأمريكية و المملكة المتحدة</w:t>
      </w:r>
      <w:r w:rsidR="00903F4F">
        <w:rPr>
          <w:rFonts w:asciiTheme="minorBidi" w:eastAsiaTheme="minorHAnsi" w:hAnsiTheme="minorBidi" w:hint="cs"/>
          <w:sz w:val="28"/>
          <w:szCs w:val="28"/>
          <w:rtl/>
          <w:lang w:bidi="ar-SY"/>
        </w:rPr>
        <w:t xml:space="preserve"> </w:t>
      </w:r>
      <w:r w:rsidRPr="00800F93">
        <w:rPr>
          <w:rFonts w:asciiTheme="minorBidi" w:eastAsiaTheme="minorHAnsi" w:hAnsiTheme="minorBidi"/>
          <w:sz w:val="28"/>
          <w:szCs w:val="28"/>
          <w:rtl/>
          <w:lang w:bidi="ar-SY"/>
        </w:rPr>
        <w:t xml:space="preserve"> يشكل الذكور ما نسبته  (0.5-1)% من كل مرضى سرطان الثدي المشخصون كل عام </w:t>
      </w:r>
      <w:r w:rsidRPr="00800F93">
        <w:rPr>
          <w:rFonts w:asciiTheme="minorBidi" w:eastAsiaTheme="minorHAnsi" w:hAnsiTheme="minorBidi"/>
          <w:sz w:val="28"/>
          <w:szCs w:val="28"/>
          <w:vertAlign w:val="superscript"/>
          <w:rtl/>
          <w:lang w:bidi="ar-SY"/>
        </w:rPr>
        <w:t>(10)(11)</w:t>
      </w:r>
      <w:r w:rsidRPr="00800F93">
        <w:rPr>
          <w:rFonts w:asciiTheme="minorBidi" w:eastAsiaTheme="minorHAnsi" w:hAnsiTheme="minorBidi"/>
          <w:sz w:val="28"/>
          <w:szCs w:val="28"/>
          <w:rtl/>
          <w:lang w:bidi="ar-SY"/>
        </w:rPr>
        <w:t xml:space="preserve"> , و يشكل نسبة مرتفعة في بلدان أخرى , ففي تنزانيا و بلدان وسط افريقيا قد تصل نسبة سرطان الثدي الى 6% من كل الأورام المشخصة عند الذكور.</w:t>
      </w:r>
      <w:r w:rsidRPr="00800F93">
        <w:rPr>
          <w:rFonts w:asciiTheme="minorBidi" w:eastAsiaTheme="minorHAnsi" w:hAnsiTheme="minorBidi"/>
          <w:sz w:val="28"/>
          <w:szCs w:val="28"/>
          <w:vertAlign w:val="superscript"/>
          <w:rtl/>
          <w:lang w:bidi="ar-SY"/>
        </w:rPr>
        <w:t>(12)</w:t>
      </w:r>
      <w:r w:rsidRPr="00800F93">
        <w:rPr>
          <w:rFonts w:asciiTheme="minorBidi" w:eastAsiaTheme="minorHAnsi" w:hAnsiTheme="minorBidi"/>
          <w:sz w:val="28"/>
          <w:szCs w:val="28"/>
          <w:rtl/>
          <w:lang w:bidi="ar-SY"/>
        </w:rPr>
        <w:t xml:space="preserve"> النسبة المرتفعة لسرطان الثدي عند الذكور في وسط و غرب أفريقيا ربما تعزى إلى انتشار أمراض الكبد الإنتانية المتوطنة التي تؤدي إلى فرط الإستروجين. </w:t>
      </w:r>
      <w:r w:rsidRPr="00800F93">
        <w:rPr>
          <w:rFonts w:asciiTheme="minorBidi" w:eastAsiaTheme="minorHAnsi" w:hAnsiTheme="minorBidi"/>
          <w:sz w:val="28"/>
          <w:szCs w:val="28"/>
          <w:vertAlign w:val="superscript"/>
          <w:rtl/>
          <w:lang w:bidi="ar-SY"/>
        </w:rPr>
        <w:t>(13)(14)</w:t>
      </w:r>
      <w:r w:rsidRPr="00800F93">
        <w:rPr>
          <w:rFonts w:asciiTheme="minorBidi" w:eastAsiaTheme="minorHAnsi" w:hAnsiTheme="minorBidi"/>
          <w:sz w:val="28"/>
          <w:szCs w:val="28"/>
          <w:rtl/>
          <w:lang w:bidi="ar-SY"/>
        </w:rPr>
        <w:t xml:space="preserve"> </w:t>
      </w:r>
    </w:p>
    <w:p w:rsidR="00800F93" w:rsidRPr="00800F93" w:rsidRDefault="00800F93" w:rsidP="00623244">
      <w:pPr>
        <w:spacing w:after="200"/>
        <w:ind w:left="567"/>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في الولايات المتحدة الأمريكية في عام 2012 تم تشخيص 2190 اصابة بسرطان الثدي لدى الذكور و 410 حالات وفاة بسببه . عالميا نسبة إصابة الذكور بالنسبة للإناث بسرطان الثدي هي ذكر لكل 122 أنثى.</w:t>
      </w:r>
      <w:r w:rsidRPr="00800F93">
        <w:rPr>
          <w:rFonts w:asciiTheme="minorBidi" w:eastAsiaTheme="minorHAnsi" w:hAnsiTheme="minorBidi"/>
          <w:sz w:val="28"/>
          <w:szCs w:val="28"/>
          <w:vertAlign w:val="superscript"/>
          <w:rtl/>
          <w:lang w:bidi="ar-SY"/>
        </w:rPr>
        <w:t>(15)</w:t>
      </w:r>
      <w:r w:rsidRPr="00800F93">
        <w:rPr>
          <w:rFonts w:asciiTheme="minorBidi" w:eastAsiaTheme="minorHAnsi" w:hAnsiTheme="minorBidi"/>
          <w:sz w:val="28"/>
          <w:szCs w:val="28"/>
          <w:rtl/>
          <w:lang w:bidi="ar-SY"/>
        </w:rPr>
        <w:t xml:space="preserve"> في السنوات الأخيرة مع انخفاض معدل حدوث سرطان الثدي لدى السيدات بنسبة 42% لوحظ حدوث إنخفاض بمعدل سرطان الثدي لدى الذكور بنسبة 28%.</w:t>
      </w:r>
      <w:r w:rsidRPr="00800F93">
        <w:rPr>
          <w:rFonts w:asciiTheme="minorBidi" w:eastAsiaTheme="minorHAnsi" w:hAnsiTheme="minorBidi"/>
          <w:sz w:val="28"/>
          <w:szCs w:val="28"/>
          <w:vertAlign w:val="superscript"/>
          <w:rtl/>
          <w:lang w:bidi="ar-SY"/>
        </w:rPr>
        <w:t>(16)</w:t>
      </w:r>
      <w:r w:rsidRPr="00800F93">
        <w:rPr>
          <w:rFonts w:asciiTheme="minorBidi" w:eastAsiaTheme="minorHAnsi" w:hAnsiTheme="minorBidi"/>
          <w:sz w:val="28"/>
          <w:szCs w:val="28"/>
          <w:rtl/>
          <w:lang w:bidi="ar-SY"/>
        </w:rPr>
        <w:t xml:space="preserve"> في حين اظهرت دراسات اخرى ارتفاع معدل حدوث سرطان الثدي لدى الذكور في السنوات ال25 المنصرمة بمعدل 26%.</w:t>
      </w:r>
      <w:r w:rsidRPr="00800F93">
        <w:rPr>
          <w:rFonts w:asciiTheme="minorBidi" w:eastAsiaTheme="minorHAnsi" w:hAnsiTheme="minorBidi"/>
          <w:sz w:val="28"/>
          <w:szCs w:val="28"/>
          <w:vertAlign w:val="superscript"/>
          <w:rtl/>
          <w:lang w:bidi="ar-SY"/>
        </w:rPr>
        <w:t>(17)</w:t>
      </w:r>
    </w:p>
    <w:p w:rsidR="00800F93" w:rsidRPr="00800F93" w:rsidRDefault="00800F93" w:rsidP="00623244">
      <w:pPr>
        <w:spacing w:after="200"/>
        <w:ind w:left="567"/>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lastRenderedPageBreak/>
        <w:t xml:space="preserve">كما لدى السيدات يزداد معدل حدوث سرطان الثدي </w:t>
      </w:r>
      <w:r w:rsidR="009712C7">
        <w:rPr>
          <w:rFonts w:asciiTheme="minorBidi" w:eastAsiaTheme="minorHAnsi" w:hAnsiTheme="minorBidi" w:hint="cs"/>
          <w:sz w:val="28"/>
          <w:szCs w:val="28"/>
          <w:rtl/>
          <w:lang w:bidi="ar-SY"/>
        </w:rPr>
        <w:t>عند</w:t>
      </w:r>
      <w:r w:rsidRPr="00800F93">
        <w:rPr>
          <w:rFonts w:asciiTheme="minorBidi" w:eastAsiaTheme="minorHAnsi" w:hAnsiTheme="minorBidi"/>
          <w:sz w:val="28"/>
          <w:szCs w:val="28"/>
          <w:rtl/>
          <w:lang w:bidi="ar-SY"/>
        </w:rPr>
        <w:t xml:space="preserve"> الذكور مع التقدم بالعمر , و لكن العمر الوسطي للتشخص لدى الذكور أعلى منه لدى السيدات ب 5 لـ 10 سنوات.</w:t>
      </w:r>
      <w:r w:rsidRPr="00800F93">
        <w:rPr>
          <w:rFonts w:asciiTheme="minorBidi" w:eastAsiaTheme="minorHAnsi" w:hAnsiTheme="minorBidi"/>
          <w:sz w:val="28"/>
          <w:szCs w:val="28"/>
          <w:vertAlign w:val="superscript"/>
          <w:rtl/>
          <w:lang w:bidi="ar-SY"/>
        </w:rPr>
        <w:t>(18-24)</w:t>
      </w:r>
    </w:p>
    <w:p w:rsidR="00800F93" w:rsidRPr="00800F93" w:rsidRDefault="00800F93" w:rsidP="00623244">
      <w:pPr>
        <w:spacing w:after="200" w:line="480" w:lineRule="auto"/>
        <w:ind w:left="720"/>
        <w:contextualSpacing/>
        <w:jc w:val="both"/>
        <w:rPr>
          <w:rFonts w:asciiTheme="minorBidi" w:eastAsiaTheme="minorHAnsi" w:hAnsiTheme="minorBidi"/>
          <w:sz w:val="28"/>
          <w:szCs w:val="28"/>
          <w:rtl/>
          <w:lang w:bidi="ar-SY"/>
        </w:rPr>
      </w:pPr>
    </w:p>
    <w:p w:rsidR="00800F93" w:rsidRPr="00800F93" w:rsidRDefault="00800F93" w:rsidP="009857FF">
      <w:pPr>
        <w:spacing w:after="200" w:line="480" w:lineRule="auto"/>
        <w:contextualSpacing/>
        <w:rPr>
          <w:rFonts w:asciiTheme="minorBidi" w:eastAsiaTheme="minorHAnsi" w:hAnsiTheme="minorBidi"/>
          <w:b/>
          <w:bCs/>
          <w:color w:val="000000" w:themeColor="text1"/>
          <w:sz w:val="32"/>
          <w:szCs w:val="32"/>
          <w:u w:val="single"/>
          <w:rtl/>
          <w:lang w:bidi="ar-SY"/>
        </w:rPr>
      </w:pPr>
      <w:r w:rsidRPr="009857FF">
        <w:rPr>
          <w:rFonts w:asciiTheme="minorBidi" w:eastAsiaTheme="minorHAnsi" w:hAnsiTheme="minorBidi" w:hint="cs"/>
          <w:b/>
          <w:bCs/>
          <w:color w:val="000000" w:themeColor="text1"/>
          <w:sz w:val="32"/>
          <w:szCs w:val="32"/>
          <w:rtl/>
          <w:lang w:bidi="ar-SY"/>
        </w:rPr>
        <w:t xml:space="preserve">ثانياً : </w:t>
      </w:r>
      <w:r w:rsidRPr="00800F93">
        <w:rPr>
          <w:rFonts w:asciiTheme="minorBidi" w:eastAsiaTheme="minorHAnsi" w:hAnsiTheme="minorBidi"/>
          <w:b/>
          <w:bCs/>
          <w:color w:val="000000" w:themeColor="text1"/>
          <w:sz w:val="32"/>
          <w:szCs w:val="32"/>
          <w:u w:val="single"/>
          <w:rtl/>
          <w:lang w:bidi="ar-SY"/>
        </w:rPr>
        <w:t>عوامل الخطورة</w:t>
      </w:r>
      <w:r w:rsidRPr="00800F93">
        <w:rPr>
          <w:rFonts w:asciiTheme="minorBidi" w:eastAsiaTheme="minorHAnsi" w:hAnsiTheme="minorBidi"/>
          <w:b/>
          <w:bCs/>
          <w:color w:val="000000" w:themeColor="text1"/>
          <w:sz w:val="32"/>
          <w:szCs w:val="32"/>
          <w:rtl/>
          <w:lang w:bidi="ar-SY"/>
        </w:rPr>
        <w:t xml:space="preserve"> :</w:t>
      </w:r>
      <w:r w:rsidRPr="00800F93">
        <w:rPr>
          <w:rFonts w:asciiTheme="minorBidi" w:eastAsiaTheme="minorHAnsi" w:hAnsiTheme="minorBidi"/>
          <w:b/>
          <w:bCs/>
          <w:color w:val="000000" w:themeColor="text1"/>
          <w:sz w:val="32"/>
          <w:szCs w:val="32"/>
          <w:u w:val="single"/>
          <w:rtl/>
          <w:lang w:bidi="ar-SY"/>
        </w:rPr>
        <w:t xml:space="preserve"> </w:t>
      </w:r>
    </w:p>
    <w:p w:rsidR="00800F93" w:rsidRPr="00800F93" w:rsidRDefault="00800F93" w:rsidP="00623244">
      <w:pPr>
        <w:spacing w:after="200"/>
        <w:ind w:left="567"/>
        <w:contextualSpacing/>
        <w:jc w:val="both"/>
        <w:rPr>
          <w:rFonts w:asciiTheme="minorBidi" w:eastAsiaTheme="minorHAnsi" w:hAnsiTheme="minorBidi"/>
          <w:sz w:val="28"/>
          <w:szCs w:val="28"/>
          <w:vertAlign w:val="superscript"/>
          <w:rtl/>
          <w:lang w:bidi="ar-SY"/>
        </w:rPr>
      </w:pPr>
      <w:r w:rsidRPr="00800F93">
        <w:rPr>
          <w:rFonts w:asciiTheme="minorBidi" w:eastAsiaTheme="minorHAnsi" w:hAnsiTheme="minorBidi"/>
          <w:sz w:val="28"/>
          <w:szCs w:val="28"/>
          <w:rtl/>
          <w:lang w:bidi="ar-SY"/>
        </w:rPr>
        <w:t>عوامل خطورة تطور سرطان الثدي لدى الذكور هي نفسها لدى السيدات بعد سن الضهي</w:t>
      </w:r>
      <w:r w:rsidRPr="00800F93">
        <w:rPr>
          <w:rFonts w:asciiTheme="minorBidi" w:eastAsiaTheme="minorHAnsi" w:hAnsiTheme="minorBidi"/>
          <w:sz w:val="28"/>
          <w:szCs w:val="28"/>
          <w:vertAlign w:val="superscript"/>
          <w:rtl/>
          <w:lang w:bidi="ar-SY"/>
        </w:rPr>
        <w:t>(18)</w:t>
      </w:r>
      <w:r w:rsidRPr="00800F93">
        <w:rPr>
          <w:rFonts w:asciiTheme="minorBidi" w:eastAsiaTheme="minorHAnsi" w:hAnsiTheme="minorBidi"/>
          <w:sz w:val="28"/>
          <w:szCs w:val="28"/>
          <w:rtl/>
          <w:lang w:bidi="ar-SY"/>
        </w:rPr>
        <w:t xml:space="preserve"> . و يمكن تلخيص عوامل الخطورة بالجدول في الأسفل (جدول رقم 1)</w:t>
      </w:r>
      <w:r w:rsidRPr="00800F93">
        <w:rPr>
          <w:rFonts w:asciiTheme="minorBidi" w:eastAsiaTheme="minorHAnsi" w:hAnsiTheme="minorBidi"/>
          <w:sz w:val="28"/>
          <w:szCs w:val="28"/>
          <w:vertAlign w:val="superscript"/>
          <w:rtl/>
          <w:lang w:bidi="ar-SY"/>
        </w:rPr>
        <w:t>(27)</w:t>
      </w:r>
      <w:r w:rsidRPr="00800F93">
        <w:rPr>
          <w:rFonts w:asciiTheme="minorBidi" w:eastAsiaTheme="minorHAnsi" w:hAnsiTheme="minorBidi"/>
          <w:sz w:val="28"/>
          <w:szCs w:val="28"/>
          <w:rtl/>
          <w:lang w:bidi="ar-SY"/>
        </w:rPr>
        <w:t xml:space="preserve"> و بالرغم من ذلك فأن الغالبية العظمى من الرجال المصابين بسرطان الثدي ليس لديهم عوامل خطورة محددة.</w:t>
      </w:r>
      <w:r w:rsidRPr="00800F93">
        <w:rPr>
          <w:rFonts w:asciiTheme="minorBidi" w:eastAsiaTheme="minorHAnsi" w:hAnsiTheme="minorBidi"/>
          <w:sz w:val="28"/>
          <w:szCs w:val="28"/>
          <w:vertAlign w:val="superscript"/>
          <w:rtl/>
          <w:lang w:bidi="ar-SY"/>
        </w:rPr>
        <w:t>(25)(26)</w:t>
      </w:r>
    </w:p>
    <w:p w:rsidR="00800F93" w:rsidRPr="00800F93" w:rsidRDefault="00800F93" w:rsidP="002B691F">
      <w:pPr>
        <w:spacing w:after="200" w:line="480" w:lineRule="auto"/>
        <w:contextualSpacing/>
        <w:rPr>
          <w:rFonts w:asciiTheme="minorBidi" w:eastAsiaTheme="minorHAnsi" w:hAnsiTheme="minorBidi"/>
          <w:sz w:val="28"/>
          <w:szCs w:val="28"/>
          <w:vertAlign w:val="superscript"/>
          <w:rtl/>
          <w:lang w:bidi="ar-SY"/>
        </w:rPr>
      </w:pPr>
    </w:p>
    <w:tbl>
      <w:tblPr>
        <w:tblStyle w:val="TableGrid"/>
        <w:bidiVisual/>
        <w:tblW w:w="0" w:type="auto"/>
        <w:tblInd w:w="720" w:type="dxa"/>
        <w:tblLayout w:type="fixed"/>
        <w:tblLook w:val="04A0" w:firstRow="1" w:lastRow="0" w:firstColumn="1" w:lastColumn="0" w:noHBand="0" w:noVBand="1"/>
      </w:tblPr>
      <w:tblGrid>
        <w:gridCol w:w="2534"/>
        <w:gridCol w:w="41"/>
        <w:gridCol w:w="928"/>
        <w:gridCol w:w="5353"/>
      </w:tblGrid>
      <w:tr w:rsidR="00800F93" w:rsidRPr="00800F93" w:rsidTr="00604585">
        <w:tc>
          <w:tcPr>
            <w:tcW w:w="8856" w:type="dxa"/>
            <w:gridSpan w:val="4"/>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rPr>
                <w:rFonts w:asciiTheme="minorBidi" w:eastAsiaTheme="minorHAnsi" w:hAnsiTheme="minorBidi"/>
                <w:rtl/>
                <w:lang w:bidi="ar-SY"/>
              </w:rPr>
            </w:pPr>
            <w:r w:rsidRPr="00800F93">
              <w:rPr>
                <w:rFonts w:asciiTheme="minorBidi" w:eastAsiaTheme="minorHAnsi" w:hAnsiTheme="minorBidi"/>
                <w:rtl/>
                <w:lang w:bidi="ar-SY"/>
              </w:rPr>
              <w:t>1- العمر</w:t>
            </w:r>
          </w:p>
        </w:tc>
      </w:tr>
      <w:tr w:rsidR="00800F93" w:rsidRPr="00800F93" w:rsidTr="00604585">
        <w:trPr>
          <w:trHeight w:val="90"/>
        </w:trPr>
        <w:tc>
          <w:tcPr>
            <w:tcW w:w="2575" w:type="dxa"/>
            <w:gridSpan w:val="2"/>
            <w:vMerge w:val="restart"/>
            <w:tcBorders>
              <w:top w:val="single" w:sz="18" w:space="0" w:color="auto"/>
              <w:left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r w:rsidRPr="00800F93">
              <w:rPr>
                <w:rFonts w:asciiTheme="minorBidi" w:eastAsiaTheme="minorHAnsi" w:hAnsiTheme="minorBidi"/>
                <w:rtl/>
                <w:lang w:bidi="ar-SY"/>
              </w:rPr>
              <w:t>2- عوامل وراثية</w:t>
            </w:r>
          </w:p>
        </w:tc>
        <w:tc>
          <w:tcPr>
            <w:tcW w:w="928" w:type="dxa"/>
            <w:vMerge w:val="restart"/>
            <w:tcBorders>
              <w:top w:val="single" w:sz="18"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rtl/>
                <w:lang w:bidi="ar-SY"/>
              </w:rPr>
              <w:t>مؤكدة</w:t>
            </w:r>
          </w:p>
        </w:tc>
        <w:tc>
          <w:tcPr>
            <w:tcW w:w="5353" w:type="dxa"/>
            <w:tcBorders>
              <w:top w:val="single" w:sz="18" w:space="0" w:color="auto"/>
              <w:right w:val="single" w:sz="18"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lang w:bidi="ar-SY"/>
              </w:rPr>
              <w:t>I</w:t>
            </w:r>
            <w:r w:rsidRPr="00800F93">
              <w:rPr>
                <w:rFonts w:asciiTheme="minorBidi" w:eastAsiaTheme="minorHAnsi" w:hAnsiTheme="minorBidi"/>
                <w:rtl/>
                <w:lang w:bidi="ar-SY"/>
              </w:rPr>
              <w:t>- القصة العائلية</w:t>
            </w:r>
          </w:p>
        </w:tc>
      </w:tr>
      <w:tr w:rsidR="00800F93" w:rsidRPr="00800F93" w:rsidTr="00604585">
        <w:trPr>
          <w:trHeight w:val="101"/>
        </w:trPr>
        <w:tc>
          <w:tcPr>
            <w:tcW w:w="2575" w:type="dxa"/>
            <w:gridSpan w:val="2"/>
            <w:vMerge/>
            <w:tcBorders>
              <w:left w:val="single" w:sz="18" w:space="0" w:color="auto"/>
            </w:tcBorders>
            <w:shd w:val="clear" w:color="auto" w:fill="D9D9D9" w:themeFill="background1" w:themeFillShade="D9"/>
            <w:vAlign w:val="center"/>
          </w:tcPr>
          <w:p w:rsidR="00800F93" w:rsidRPr="00800F93" w:rsidRDefault="00800F93" w:rsidP="00343737">
            <w:pPr>
              <w:numPr>
                <w:ilvl w:val="0"/>
                <w:numId w:val="3"/>
              </w:numPr>
              <w:spacing w:after="0" w:line="360" w:lineRule="auto"/>
              <w:contextualSpacing/>
              <w:rPr>
                <w:rFonts w:asciiTheme="minorBidi" w:eastAsiaTheme="minorHAnsi" w:hAnsiTheme="minorBidi"/>
                <w:rtl/>
                <w:lang w:bidi="ar-SY"/>
              </w:rPr>
            </w:pPr>
          </w:p>
        </w:tc>
        <w:tc>
          <w:tcPr>
            <w:tcW w:w="928" w:type="dxa"/>
            <w:vMerge/>
            <w:vAlign w:val="center"/>
          </w:tcPr>
          <w:p w:rsidR="00800F93" w:rsidRPr="00800F93" w:rsidRDefault="00800F93" w:rsidP="00343737">
            <w:pPr>
              <w:spacing w:after="0" w:line="360" w:lineRule="auto"/>
              <w:rPr>
                <w:rFonts w:asciiTheme="minorBidi" w:eastAsiaTheme="minorHAnsi" w:hAnsiTheme="minorBidi"/>
                <w:rtl/>
                <w:lang w:bidi="ar-SY"/>
              </w:rPr>
            </w:pPr>
          </w:p>
        </w:tc>
        <w:tc>
          <w:tcPr>
            <w:tcW w:w="5353" w:type="dxa"/>
            <w:tcBorders>
              <w:right w:val="single" w:sz="18"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lang w:bidi="ar-SY"/>
              </w:rPr>
              <w:t>II</w:t>
            </w:r>
            <w:r w:rsidRPr="00800F93">
              <w:rPr>
                <w:rFonts w:asciiTheme="minorBidi" w:eastAsiaTheme="minorHAnsi" w:hAnsiTheme="minorBidi"/>
                <w:rtl/>
                <w:lang w:bidi="ar-SY"/>
              </w:rPr>
              <w:t xml:space="preserve">- </w:t>
            </w:r>
            <w:r w:rsidRPr="00800F93">
              <w:rPr>
                <w:rFonts w:asciiTheme="minorBidi" w:eastAsiaTheme="minorHAnsi" w:hAnsiTheme="minorBidi"/>
              </w:rPr>
              <w:t>BRCA1</w:t>
            </w:r>
          </w:p>
        </w:tc>
      </w:tr>
      <w:tr w:rsidR="00800F93" w:rsidRPr="00800F93" w:rsidTr="00604585">
        <w:trPr>
          <w:trHeight w:val="138"/>
        </w:trPr>
        <w:tc>
          <w:tcPr>
            <w:tcW w:w="2575" w:type="dxa"/>
            <w:gridSpan w:val="2"/>
            <w:vMerge/>
            <w:tcBorders>
              <w:left w:val="single" w:sz="18" w:space="0" w:color="auto"/>
            </w:tcBorders>
            <w:shd w:val="clear" w:color="auto" w:fill="D9D9D9" w:themeFill="background1" w:themeFillShade="D9"/>
            <w:vAlign w:val="center"/>
          </w:tcPr>
          <w:p w:rsidR="00800F93" w:rsidRPr="00800F93" w:rsidRDefault="00800F93" w:rsidP="00343737">
            <w:pPr>
              <w:numPr>
                <w:ilvl w:val="0"/>
                <w:numId w:val="3"/>
              </w:numPr>
              <w:spacing w:after="0" w:line="360" w:lineRule="auto"/>
              <w:contextualSpacing/>
              <w:rPr>
                <w:rFonts w:asciiTheme="minorBidi" w:eastAsiaTheme="minorHAnsi" w:hAnsiTheme="minorBidi"/>
                <w:rtl/>
                <w:lang w:bidi="ar-SY"/>
              </w:rPr>
            </w:pPr>
          </w:p>
        </w:tc>
        <w:tc>
          <w:tcPr>
            <w:tcW w:w="928" w:type="dxa"/>
            <w:vMerge/>
            <w:tcBorders>
              <w:bottom w:val="single" w:sz="12"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p>
        </w:tc>
        <w:tc>
          <w:tcPr>
            <w:tcW w:w="5353" w:type="dxa"/>
            <w:tcBorders>
              <w:bottom w:val="single" w:sz="12" w:space="0" w:color="auto"/>
              <w:right w:val="single" w:sz="18"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lang w:bidi="ar-SY"/>
              </w:rPr>
              <w:t>III</w:t>
            </w:r>
            <w:r w:rsidRPr="00800F93">
              <w:rPr>
                <w:rFonts w:asciiTheme="minorBidi" w:eastAsiaTheme="minorHAnsi" w:hAnsiTheme="minorBidi"/>
                <w:rtl/>
                <w:lang w:bidi="ar-SY"/>
              </w:rPr>
              <w:t xml:space="preserve">- </w:t>
            </w:r>
            <w:r w:rsidRPr="00800F93">
              <w:rPr>
                <w:rFonts w:asciiTheme="minorBidi" w:eastAsiaTheme="minorHAnsi" w:hAnsiTheme="minorBidi"/>
              </w:rPr>
              <w:t>BRCA2</w:t>
            </w:r>
          </w:p>
        </w:tc>
      </w:tr>
      <w:tr w:rsidR="00800F93" w:rsidRPr="00800F93" w:rsidTr="00604585">
        <w:trPr>
          <w:trHeight w:val="101"/>
        </w:trPr>
        <w:tc>
          <w:tcPr>
            <w:tcW w:w="2575" w:type="dxa"/>
            <w:gridSpan w:val="2"/>
            <w:vMerge/>
            <w:tcBorders>
              <w:left w:val="single" w:sz="18" w:space="0" w:color="auto"/>
            </w:tcBorders>
            <w:shd w:val="clear" w:color="auto" w:fill="D9D9D9" w:themeFill="background1" w:themeFillShade="D9"/>
            <w:vAlign w:val="center"/>
          </w:tcPr>
          <w:p w:rsidR="00800F93" w:rsidRPr="00800F93" w:rsidRDefault="00800F93" w:rsidP="00343737">
            <w:pPr>
              <w:numPr>
                <w:ilvl w:val="0"/>
                <w:numId w:val="3"/>
              </w:numPr>
              <w:spacing w:after="0" w:line="360" w:lineRule="auto"/>
              <w:contextualSpacing/>
              <w:rPr>
                <w:rFonts w:asciiTheme="minorBidi" w:eastAsiaTheme="minorHAnsi" w:hAnsiTheme="minorBidi"/>
                <w:rtl/>
                <w:lang w:bidi="ar-SY"/>
              </w:rPr>
            </w:pPr>
          </w:p>
        </w:tc>
        <w:tc>
          <w:tcPr>
            <w:tcW w:w="928" w:type="dxa"/>
            <w:vMerge w:val="restart"/>
            <w:tcBorders>
              <w:top w:val="single" w:sz="12"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rtl/>
                <w:lang w:bidi="ar-SY"/>
              </w:rPr>
              <w:t>ممكنة</w:t>
            </w:r>
          </w:p>
        </w:tc>
        <w:tc>
          <w:tcPr>
            <w:tcW w:w="5353" w:type="dxa"/>
            <w:tcBorders>
              <w:top w:val="single" w:sz="12" w:space="0" w:color="auto"/>
              <w:right w:val="single" w:sz="18" w:space="0" w:color="auto"/>
            </w:tcBorders>
            <w:vAlign w:val="center"/>
          </w:tcPr>
          <w:p w:rsidR="00800F93" w:rsidRPr="00800F93" w:rsidRDefault="00800F93" w:rsidP="00343737">
            <w:pPr>
              <w:spacing w:after="0" w:line="360" w:lineRule="auto"/>
              <w:rPr>
                <w:rFonts w:asciiTheme="minorBidi" w:eastAsiaTheme="minorHAnsi" w:hAnsiTheme="minorBidi"/>
                <w:lang w:bidi="ar-SY"/>
              </w:rPr>
            </w:pPr>
            <w:r w:rsidRPr="00800F93">
              <w:rPr>
                <w:rFonts w:asciiTheme="minorBidi" w:eastAsiaTheme="minorHAnsi" w:hAnsiTheme="minorBidi"/>
                <w:lang w:bidi="ar-SY"/>
              </w:rPr>
              <w:t>I</w:t>
            </w:r>
            <w:r w:rsidRPr="00800F93">
              <w:rPr>
                <w:rFonts w:asciiTheme="minorBidi" w:eastAsiaTheme="minorHAnsi" w:hAnsiTheme="minorBidi"/>
                <w:rtl/>
                <w:lang w:bidi="ar-SY"/>
              </w:rPr>
              <w:t xml:space="preserve">- </w:t>
            </w:r>
            <w:r w:rsidRPr="00800F93">
              <w:rPr>
                <w:rFonts w:asciiTheme="minorBidi" w:eastAsiaTheme="minorHAnsi" w:hAnsiTheme="minorBidi"/>
              </w:rPr>
              <w:t>PALB2</w:t>
            </w:r>
          </w:p>
        </w:tc>
      </w:tr>
      <w:tr w:rsidR="00800F93" w:rsidRPr="00800F93" w:rsidTr="00604585">
        <w:trPr>
          <w:trHeight w:val="124"/>
        </w:trPr>
        <w:tc>
          <w:tcPr>
            <w:tcW w:w="2575" w:type="dxa"/>
            <w:gridSpan w:val="2"/>
            <w:vMerge/>
            <w:tcBorders>
              <w:left w:val="single" w:sz="18" w:space="0" w:color="auto"/>
            </w:tcBorders>
            <w:shd w:val="clear" w:color="auto" w:fill="D9D9D9" w:themeFill="background1" w:themeFillShade="D9"/>
            <w:vAlign w:val="center"/>
          </w:tcPr>
          <w:p w:rsidR="00800F93" w:rsidRPr="00800F93" w:rsidRDefault="00800F93" w:rsidP="00343737">
            <w:pPr>
              <w:numPr>
                <w:ilvl w:val="0"/>
                <w:numId w:val="3"/>
              </w:numPr>
              <w:spacing w:after="0" w:line="360" w:lineRule="auto"/>
              <w:contextualSpacing/>
              <w:rPr>
                <w:rFonts w:asciiTheme="minorBidi" w:eastAsiaTheme="minorHAnsi" w:hAnsiTheme="minorBidi"/>
                <w:rtl/>
                <w:lang w:bidi="ar-SY"/>
              </w:rPr>
            </w:pPr>
          </w:p>
        </w:tc>
        <w:tc>
          <w:tcPr>
            <w:tcW w:w="928" w:type="dxa"/>
            <w:vMerge/>
            <w:vAlign w:val="center"/>
          </w:tcPr>
          <w:p w:rsidR="00800F93" w:rsidRPr="00800F93" w:rsidRDefault="00800F93" w:rsidP="00343737">
            <w:pPr>
              <w:spacing w:after="0" w:line="360" w:lineRule="auto"/>
              <w:rPr>
                <w:rFonts w:asciiTheme="minorBidi" w:eastAsiaTheme="minorHAnsi" w:hAnsiTheme="minorBidi"/>
                <w:rtl/>
                <w:lang w:bidi="ar-SY"/>
              </w:rPr>
            </w:pPr>
          </w:p>
        </w:tc>
        <w:tc>
          <w:tcPr>
            <w:tcW w:w="5353" w:type="dxa"/>
            <w:tcBorders>
              <w:right w:val="single" w:sz="18"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lang w:bidi="ar-SY"/>
              </w:rPr>
              <w:t>II</w:t>
            </w:r>
            <w:r w:rsidRPr="00800F93">
              <w:rPr>
                <w:rFonts w:asciiTheme="minorBidi" w:eastAsiaTheme="minorHAnsi" w:hAnsiTheme="minorBidi"/>
                <w:rtl/>
                <w:lang w:bidi="ar-SY"/>
              </w:rPr>
              <w:t xml:space="preserve">- </w:t>
            </w:r>
            <w:r w:rsidRPr="00800F93">
              <w:rPr>
                <w:rFonts w:asciiTheme="minorBidi" w:eastAsiaTheme="minorHAnsi" w:hAnsiTheme="minorBidi"/>
              </w:rPr>
              <w:t>Androgen receptor</w:t>
            </w:r>
          </w:p>
        </w:tc>
      </w:tr>
      <w:tr w:rsidR="00800F93" w:rsidRPr="00800F93" w:rsidTr="00604585">
        <w:trPr>
          <w:trHeight w:val="115"/>
        </w:trPr>
        <w:tc>
          <w:tcPr>
            <w:tcW w:w="2575" w:type="dxa"/>
            <w:gridSpan w:val="2"/>
            <w:vMerge/>
            <w:tcBorders>
              <w:left w:val="single" w:sz="18" w:space="0" w:color="auto"/>
            </w:tcBorders>
            <w:shd w:val="clear" w:color="auto" w:fill="D9D9D9" w:themeFill="background1" w:themeFillShade="D9"/>
            <w:vAlign w:val="center"/>
          </w:tcPr>
          <w:p w:rsidR="00800F93" w:rsidRPr="00800F93" w:rsidRDefault="00800F93" w:rsidP="00343737">
            <w:pPr>
              <w:numPr>
                <w:ilvl w:val="0"/>
                <w:numId w:val="3"/>
              </w:numPr>
              <w:spacing w:after="0" w:line="360" w:lineRule="auto"/>
              <w:contextualSpacing/>
              <w:rPr>
                <w:rFonts w:asciiTheme="minorBidi" w:eastAsiaTheme="minorHAnsi" w:hAnsiTheme="minorBidi"/>
                <w:rtl/>
                <w:lang w:bidi="ar-SY"/>
              </w:rPr>
            </w:pPr>
          </w:p>
        </w:tc>
        <w:tc>
          <w:tcPr>
            <w:tcW w:w="928" w:type="dxa"/>
            <w:vMerge/>
            <w:vAlign w:val="center"/>
          </w:tcPr>
          <w:p w:rsidR="00800F93" w:rsidRPr="00800F93" w:rsidRDefault="00800F93" w:rsidP="00343737">
            <w:pPr>
              <w:spacing w:after="0" w:line="360" w:lineRule="auto"/>
              <w:rPr>
                <w:rFonts w:asciiTheme="minorBidi" w:eastAsiaTheme="minorHAnsi" w:hAnsiTheme="minorBidi"/>
                <w:rtl/>
                <w:lang w:bidi="ar-SY"/>
              </w:rPr>
            </w:pPr>
          </w:p>
        </w:tc>
        <w:tc>
          <w:tcPr>
            <w:tcW w:w="5353" w:type="dxa"/>
            <w:tcBorders>
              <w:right w:val="single" w:sz="18"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lang w:bidi="ar-SY"/>
              </w:rPr>
              <w:t>III</w:t>
            </w:r>
            <w:r w:rsidRPr="00800F93">
              <w:rPr>
                <w:rFonts w:asciiTheme="minorBidi" w:eastAsiaTheme="minorHAnsi" w:hAnsiTheme="minorBidi"/>
                <w:rtl/>
                <w:lang w:bidi="ar-SY"/>
              </w:rPr>
              <w:t xml:space="preserve">- </w:t>
            </w:r>
            <w:r w:rsidRPr="00800F93">
              <w:rPr>
                <w:rFonts w:asciiTheme="minorBidi" w:eastAsiaTheme="minorHAnsi" w:hAnsiTheme="minorBidi"/>
              </w:rPr>
              <w:t>CYP17</w:t>
            </w:r>
          </w:p>
        </w:tc>
      </w:tr>
      <w:tr w:rsidR="00800F93" w:rsidRPr="00800F93" w:rsidTr="00604585">
        <w:trPr>
          <w:trHeight w:val="125"/>
        </w:trPr>
        <w:tc>
          <w:tcPr>
            <w:tcW w:w="2575" w:type="dxa"/>
            <w:gridSpan w:val="2"/>
            <w:vMerge/>
            <w:tcBorders>
              <w:left w:val="single" w:sz="18" w:space="0" w:color="auto"/>
              <w:bottom w:val="single" w:sz="18" w:space="0" w:color="auto"/>
            </w:tcBorders>
            <w:shd w:val="clear" w:color="auto" w:fill="D9D9D9" w:themeFill="background1" w:themeFillShade="D9"/>
            <w:vAlign w:val="center"/>
          </w:tcPr>
          <w:p w:rsidR="00800F93" w:rsidRPr="00800F93" w:rsidRDefault="00800F93" w:rsidP="00343737">
            <w:pPr>
              <w:numPr>
                <w:ilvl w:val="0"/>
                <w:numId w:val="3"/>
              </w:numPr>
              <w:spacing w:after="0" w:line="360" w:lineRule="auto"/>
              <w:contextualSpacing/>
              <w:rPr>
                <w:rFonts w:asciiTheme="minorBidi" w:eastAsiaTheme="minorHAnsi" w:hAnsiTheme="minorBidi"/>
                <w:rtl/>
                <w:lang w:bidi="ar-SY"/>
              </w:rPr>
            </w:pPr>
          </w:p>
        </w:tc>
        <w:tc>
          <w:tcPr>
            <w:tcW w:w="928" w:type="dxa"/>
            <w:vMerge/>
            <w:tcBorders>
              <w:bottom w:val="single" w:sz="18" w:space="0" w:color="auto"/>
            </w:tcBorders>
            <w:vAlign w:val="center"/>
          </w:tcPr>
          <w:p w:rsidR="00800F93" w:rsidRPr="00800F93" w:rsidRDefault="00800F93" w:rsidP="00343737">
            <w:pPr>
              <w:numPr>
                <w:ilvl w:val="0"/>
                <w:numId w:val="3"/>
              </w:numPr>
              <w:spacing w:after="0" w:line="360" w:lineRule="auto"/>
              <w:contextualSpacing/>
              <w:rPr>
                <w:rFonts w:asciiTheme="minorBidi" w:eastAsiaTheme="minorHAnsi" w:hAnsiTheme="minorBidi"/>
                <w:rtl/>
                <w:lang w:bidi="ar-SY"/>
              </w:rPr>
            </w:pPr>
          </w:p>
        </w:tc>
        <w:tc>
          <w:tcPr>
            <w:tcW w:w="5353" w:type="dxa"/>
            <w:tcBorders>
              <w:bottom w:val="single" w:sz="18" w:space="0" w:color="auto"/>
              <w:right w:val="single" w:sz="18"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lang w:bidi="ar-SY"/>
              </w:rPr>
              <w:t>VI</w:t>
            </w:r>
            <w:r w:rsidRPr="00800F93">
              <w:rPr>
                <w:rFonts w:asciiTheme="minorBidi" w:eastAsiaTheme="minorHAnsi" w:hAnsiTheme="minorBidi"/>
                <w:rtl/>
                <w:lang w:bidi="ar-SY"/>
              </w:rPr>
              <w:t xml:space="preserve">- </w:t>
            </w:r>
            <w:r w:rsidRPr="00800F93">
              <w:rPr>
                <w:rFonts w:asciiTheme="minorBidi" w:eastAsiaTheme="minorHAnsi" w:hAnsiTheme="minorBidi"/>
              </w:rPr>
              <w:t>CHEK2</w:t>
            </w:r>
          </w:p>
        </w:tc>
      </w:tr>
      <w:tr w:rsidR="00800F93" w:rsidRPr="00800F93" w:rsidTr="00604585">
        <w:trPr>
          <w:trHeight w:val="117"/>
        </w:trPr>
        <w:tc>
          <w:tcPr>
            <w:tcW w:w="3503" w:type="dxa"/>
            <w:gridSpan w:val="3"/>
            <w:vMerge w:val="restart"/>
            <w:tcBorders>
              <w:top w:val="single" w:sz="18" w:space="0" w:color="auto"/>
              <w:left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rPr>
                <w:rFonts w:asciiTheme="minorBidi" w:eastAsiaTheme="minorHAnsi" w:hAnsiTheme="minorBidi"/>
                <w:rtl/>
                <w:lang w:bidi="ar-SY"/>
              </w:rPr>
            </w:pPr>
            <w:r w:rsidRPr="00800F93">
              <w:rPr>
                <w:rFonts w:asciiTheme="minorBidi" w:eastAsiaTheme="minorHAnsi" w:hAnsiTheme="minorBidi"/>
                <w:rtl/>
                <w:lang w:bidi="ar-SY"/>
              </w:rPr>
              <w:t>3- حالات تترافق مع نسبة استروجين/أندروجين غير طبيعية</w:t>
            </w:r>
          </w:p>
        </w:tc>
        <w:tc>
          <w:tcPr>
            <w:tcW w:w="5353" w:type="dxa"/>
            <w:tcBorders>
              <w:top w:val="single" w:sz="18" w:space="0" w:color="auto"/>
              <w:right w:val="single" w:sz="18" w:space="0" w:color="auto"/>
            </w:tcBorders>
            <w:vAlign w:val="center"/>
          </w:tcPr>
          <w:p w:rsidR="00800F93" w:rsidRPr="00800F93" w:rsidRDefault="00800F93" w:rsidP="00343737">
            <w:pPr>
              <w:spacing w:after="0" w:line="360" w:lineRule="auto"/>
              <w:rPr>
                <w:rFonts w:asciiTheme="minorBidi" w:eastAsiaTheme="minorHAnsi" w:hAnsiTheme="minorBidi"/>
                <w:lang w:bidi="ar-SY"/>
              </w:rPr>
            </w:pPr>
            <w:r w:rsidRPr="00800F93">
              <w:rPr>
                <w:rFonts w:asciiTheme="minorBidi" w:eastAsiaTheme="minorHAnsi" w:hAnsiTheme="minorBidi"/>
                <w:lang w:bidi="ar-SY"/>
              </w:rPr>
              <w:t>I</w:t>
            </w:r>
            <w:r w:rsidRPr="00800F93">
              <w:rPr>
                <w:rFonts w:asciiTheme="minorBidi" w:eastAsiaTheme="minorHAnsi" w:hAnsiTheme="minorBidi"/>
                <w:rtl/>
                <w:lang w:bidi="ar-SY"/>
              </w:rPr>
              <w:t>- متلازمة كلاينفلتر</w:t>
            </w:r>
          </w:p>
        </w:tc>
      </w:tr>
      <w:tr w:rsidR="00800F93" w:rsidRPr="00800F93" w:rsidTr="00604585">
        <w:trPr>
          <w:trHeight w:val="138"/>
        </w:trPr>
        <w:tc>
          <w:tcPr>
            <w:tcW w:w="3503" w:type="dxa"/>
            <w:gridSpan w:val="3"/>
            <w:vMerge/>
            <w:tcBorders>
              <w:left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p>
        </w:tc>
        <w:tc>
          <w:tcPr>
            <w:tcW w:w="5353" w:type="dxa"/>
            <w:tcBorders>
              <w:right w:val="single" w:sz="18" w:space="0" w:color="auto"/>
            </w:tcBorders>
            <w:vAlign w:val="center"/>
          </w:tcPr>
          <w:p w:rsidR="00800F93" w:rsidRPr="00800F93" w:rsidRDefault="00800F93" w:rsidP="00343737">
            <w:pPr>
              <w:spacing w:after="0" w:line="360" w:lineRule="auto"/>
              <w:contextualSpacing/>
              <w:rPr>
                <w:rFonts w:asciiTheme="minorBidi" w:eastAsiaTheme="minorHAnsi" w:hAnsiTheme="minorBidi"/>
                <w:rtl/>
                <w:lang w:bidi="ar-SY"/>
              </w:rPr>
            </w:pPr>
            <w:r w:rsidRPr="00800F93">
              <w:rPr>
                <w:rFonts w:asciiTheme="minorBidi" w:eastAsiaTheme="minorHAnsi" w:hAnsiTheme="minorBidi"/>
                <w:lang w:bidi="ar-SY"/>
              </w:rPr>
              <w:t>II</w:t>
            </w:r>
            <w:r w:rsidRPr="00800F93">
              <w:rPr>
                <w:rFonts w:asciiTheme="minorBidi" w:eastAsiaTheme="minorHAnsi" w:hAnsiTheme="minorBidi"/>
                <w:rtl/>
                <w:lang w:bidi="ar-SY"/>
              </w:rPr>
              <w:t>- استخدام أدوية حاوية على استروجين أو تستوستيرون</w:t>
            </w:r>
          </w:p>
        </w:tc>
      </w:tr>
      <w:tr w:rsidR="00800F93" w:rsidRPr="00800F93" w:rsidTr="00604585">
        <w:trPr>
          <w:trHeight w:val="125"/>
        </w:trPr>
        <w:tc>
          <w:tcPr>
            <w:tcW w:w="3503" w:type="dxa"/>
            <w:gridSpan w:val="3"/>
            <w:vMerge/>
            <w:tcBorders>
              <w:left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p>
        </w:tc>
        <w:tc>
          <w:tcPr>
            <w:tcW w:w="5353" w:type="dxa"/>
            <w:tcBorders>
              <w:right w:val="single" w:sz="18" w:space="0" w:color="auto"/>
            </w:tcBorders>
            <w:vAlign w:val="center"/>
          </w:tcPr>
          <w:p w:rsidR="00800F93" w:rsidRPr="00800F93" w:rsidRDefault="00800F93" w:rsidP="00343737">
            <w:pPr>
              <w:spacing w:after="0" w:line="360" w:lineRule="auto"/>
              <w:contextualSpacing/>
              <w:rPr>
                <w:rFonts w:asciiTheme="minorBidi" w:eastAsiaTheme="minorHAnsi" w:hAnsiTheme="minorBidi"/>
                <w:rtl/>
                <w:lang w:bidi="ar-SY"/>
              </w:rPr>
            </w:pPr>
            <w:r w:rsidRPr="00800F93">
              <w:rPr>
                <w:rFonts w:asciiTheme="minorBidi" w:eastAsiaTheme="minorHAnsi" w:hAnsiTheme="minorBidi"/>
                <w:lang w:bidi="ar-SY"/>
              </w:rPr>
              <w:t>III</w:t>
            </w:r>
            <w:r w:rsidRPr="00800F93">
              <w:rPr>
                <w:rFonts w:asciiTheme="minorBidi" w:eastAsiaTheme="minorHAnsi" w:hAnsiTheme="minorBidi"/>
                <w:rtl/>
                <w:lang w:bidi="ar-SY"/>
              </w:rPr>
              <w:t>- البدانة</w:t>
            </w:r>
          </w:p>
        </w:tc>
      </w:tr>
      <w:tr w:rsidR="00800F93" w:rsidRPr="00800F93" w:rsidTr="00604585">
        <w:trPr>
          <w:trHeight w:val="125"/>
        </w:trPr>
        <w:tc>
          <w:tcPr>
            <w:tcW w:w="3503" w:type="dxa"/>
            <w:gridSpan w:val="3"/>
            <w:vMerge/>
            <w:tcBorders>
              <w:left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p>
        </w:tc>
        <w:tc>
          <w:tcPr>
            <w:tcW w:w="5353" w:type="dxa"/>
            <w:tcBorders>
              <w:right w:val="single" w:sz="18" w:space="0" w:color="auto"/>
            </w:tcBorders>
            <w:vAlign w:val="center"/>
          </w:tcPr>
          <w:p w:rsidR="00800F93" w:rsidRPr="00800F93" w:rsidRDefault="00800F93" w:rsidP="00343737">
            <w:pPr>
              <w:spacing w:after="0" w:line="360" w:lineRule="auto"/>
              <w:contextualSpacing/>
              <w:rPr>
                <w:rFonts w:asciiTheme="minorBidi" w:eastAsiaTheme="minorHAnsi" w:hAnsiTheme="minorBidi"/>
                <w:rtl/>
                <w:lang w:bidi="ar-SY"/>
              </w:rPr>
            </w:pPr>
            <w:r w:rsidRPr="00800F93">
              <w:rPr>
                <w:rFonts w:asciiTheme="minorBidi" w:eastAsiaTheme="minorHAnsi" w:hAnsiTheme="minorBidi"/>
                <w:lang w:bidi="ar-SY"/>
              </w:rPr>
              <w:t>VI</w:t>
            </w:r>
            <w:r w:rsidRPr="00800F93">
              <w:rPr>
                <w:rFonts w:asciiTheme="minorBidi" w:eastAsiaTheme="minorHAnsi" w:hAnsiTheme="minorBidi"/>
                <w:rtl/>
                <w:lang w:bidi="ar-SY"/>
              </w:rPr>
              <w:t>- إلتهاب الخصية / ألتهاب البربخ</w:t>
            </w:r>
          </w:p>
        </w:tc>
      </w:tr>
      <w:tr w:rsidR="00800F93" w:rsidRPr="00800F93" w:rsidTr="00604585">
        <w:trPr>
          <w:trHeight w:val="388"/>
        </w:trPr>
        <w:tc>
          <w:tcPr>
            <w:tcW w:w="3503" w:type="dxa"/>
            <w:gridSpan w:val="3"/>
            <w:vMerge/>
            <w:tcBorders>
              <w:left w:val="single" w:sz="18" w:space="0" w:color="auto"/>
              <w:bottom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p>
        </w:tc>
        <w:tc>
          <w:tcPr>
            <w:tcW w:w="5353" w:type="dxa"/>
            <w:tcBorders>
              <w:bottom w:val="single" w:sz="18" w:space="0" w:color="auto"/>
              <w:right w:val="single" w:sz="18" w:space="0" w:color="auto"/>
            </w:tcBorders>
            <w:vAlign w:val="center"/>
          </w:tcPr>
          <w:p w:rsidR="00800F93" w:rsidRPr="00800F93" w:rsidRDefault="00800F93" w:rsidP="00343737">
            <w:pPr>
              <w:spacing w:after="0" w:line="360" w:lineRule="auto"/>
              <w:contextualSpacing/>
              <w:rPr>
                <w:rFonts w:asciiTheme="minorBidi" w:eastAsiaTheme="minorHAnsi" w:hAnsiTheme="minorBidi"/>
                <w:rtl/>
                <w:lang w:bidi="ar-SY"/>
              </w:rPr>
            </w:pPr>
            <w:r w:rsidRPr="00800F93">
              <w:rPr>
                <w:rFonts w:asciiTheme="minorBidi" w:eastAsiaTheme="minorHAnsi" w:hAnsiTheme="minorBidi"/>
                <w:lang w:bidi="ar-SY"/>
              </w:rPr>
              <w:t>V</w:t>
            </w:r>
            <w:r w:rsidRPr="00800F93">
              <w:rPr>
                <w:rFonts w:asciiTheme="minorBidi" w:eastAsiaTheme="minorHAnsi" w:hAnsiTheme="minorBidi"/>
                <w:rtl/>
                <w:lang w:bidi="ar-SY"/>
              </w:rPr>
              <w:t xml:space="preserve">- أدوية مثل : </w:t>
            </w:r>
            <w:r w:rsidRPr="00800F93">
              <w:rPr>
                <w:rFonts w:asciiTheme="minorBidi" w:eastAsiaTheme="minorHAnsi" w:hAnsiTheme="minorBidi"/>
              </w:rPr>
              <w:t>Finasteride</w:t>
            </w:r>
          </w:p>
        </w:tc>
      </w:tr>
      <w:tr w:rsidR="00800F93" w:rsidRPr="00800F93" w:rsidTr="00604585">
        <w:tc>
          <w:tcPr>
            <w:tcW w:w="3503" w:type="dxa"/>
            <w:gridSpan w:val="3"/>
            <w:tcBorders>
              <w:top w:val="single" w:sz="18" w:space="0" w:color="auto"/>
              <w:left w:val="single" w:sz="18" w:space="0" w:color="auto"/>
              <w:bottom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r w:rsidRPr="00800F93">
              <w:rPr>
                <w:rFonts w:asciiTheme="minorBidi" w:eastAsiaTheme="minorHAnsi" w:hAnsiTheme="minorBidi"/>
                <w:rtl/>
                <w:lang w:bidi="ar-SY"/>
              </w:rPr>
              <w:t>4- نمط الحياة</w:t>
            </w:r>
          </w:p>
        </w:tc>
        <w:tc>
          <w:tcPr>
            <w:tcW w:w="5353" w:type="dxa"/>
            <w:tcBorders>
              <w:top w:val="single" w:sz="18" w:space="0" w:color="auto"/>
              <w:bottom w:val="single" w:sz="18" w:space="0" w:color="auto"/>
              <w:right w:val="single" w:sz="18"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rtl/>
                <w:lang w:bidi="ar-SY"/>
              </w:rPr>
              <w:t xml:space="preserve">قلة النشاط الفيزيائي </w:t>
            </w:r>
          </w:p>
        </w:tc>
      </w:tr>
      <w:tr w:rsidR="00800F93" w:rsidRPr="00800F93" w:rsidTr="00604585">
        <w:trPr>
          <w:trHeight w:val="138"/>
        </w:trPr>
        <w:tc>
          <w:tcPr>
            <w:tcW w:w="2534" w:type="dxa"/>
            <w:vMerge w:val="restart"/>
            <w:tcBorders>
              <w:top w:val="single" w:sz="18" w:space="0" w:color="auto"/>
              <w:left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r w:rsidRPr="00800F93">
              <w:rPr>
                <w:rFonts w:asciiTheme="minorBidi" w:eastAsiaTheme="minorHAnsi" w:hAnsiTheme="minorBidi"/>
                <w:rtl/>
                <w:lang w:bidi="ar-SY"/>
              </w:rPr>
              <w:t>5- التعرض</w:t>
            </w:r>
          </w:p>
        </w:tc>
        <w:tc>
          <w:tcPr>
            <w:tcW w:w="969" w:type="dxa"/>
            <w:gridSpan w:val="2"/>
            <w:tcBorders>
              <w:top w:val="single" w:sz="18" w:space="0" w:color="auto"/>
              <w:bottom w:val="single" w:sz="12" w:space="0" w:color="auto"/>
            </w:tcBorders>
            <w:vAlign w:val="center"/>
          </w:tcPr>
          <w:p w:rsidR="00800F93" w:rsidRPr="00800F93" w:rsidRDefault="00800F93" w:rsidP="00343737">
            <w:pPr>
              <w:spacing w:after="0" w:line="360" w:lineRule="auto"/>
              <w:contextualSpacing/>
              <w:rPr>
                <w:rFonts w:asciiTheme="minorBidi" w:eastAsiaTheme="minorHAnsi" w:hAnsiTheme="minorBidi"/>
                <w:rtl/>
                <w:lang w:bidi="ar-SY"/>
              </w:rPr>
            </w:pPr>
            <w:r w:rsidRPr="00800F93">
              <w:rPr>
                <w:rFonts w:asciiTheme="minorBidi" w:eastAsiaTheme="minorHAnsi" w:hAnsiTheme="minorBidi"/>
                <w:rtl/>
                <w:lang w:bidi="ar-SY"/>
              </w:rPr>
              <w:t>مؤكدة</w:t>
            </w:r>
          </w:p>
        </w:tc>
        <w:tc>
          <w:tcPr>
            <w:tcW w:w="5353" w:type="dxa"/>
            <w:tcBorders>
              <w:top w:val="single" w:sz="18" w:space="0" w:color="auto"/>
              <w:bottom w:val="single" w:sz="12" w:space="0" w:color="auto"/>
              <w:right w:val="single" w:sz="18" w:space="0" w:color="auto"/>
            </w:tcBorders>
            <w:vAlign w:val="center"/>
          </w:tcPr>
          <w:p w:rsidR="00800F93" w:rsidRPr="00800F93" w:rsidRDefault="00800F93" w:rsidP="00343737">
            <w:pPr>
              <w:spacing w:after="0" w:line="360" w:lineRule="auto"/>
              <w:contextualSpacing/>
              <w:rPr>
                <w:rFonts w:asciiTheme="minorBidi" w:eastAsiaTheme="minorHAnsi" w:hAnsiTheme="minorBidi"/>
                <w:rtl/>
                <w:lang w:bidi="ar-SY"/>
              </w:rPr>
            </w:pPr>
            <w:r w:rsidRPr="00800F93">
              <w:rPr>
                <w:rFonts w:asciiTheme="minorBidi" w:eastAsiaTheme="minorHAnsi" w:hAnsiTheme="minorBidi"/>
                <w:rtl/>
                <w:lang w:bidi="ar-SY"/>
              </w:rPr>
              <w:t>التعرض للأشعة</w:t>
            </w:r>
          </w:p>
        </w:tc>
      </w:tr>
      <w:tr w:rsidR="00800F93" w:rsidRPr="00800F93" w:rsidTr="00604585">
        <w:trPr>
          <w:trHeight w:val="87"/>
        </w:trPr>
        <w:tc>
          <w:tcPr>
            <w:tcW w:w="2534" w:type="dxa"/>
            <w:vMerge/>
            <w:tcBorders>
              <w:left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p>
        </w:tc>
        <w:tc>
          <w:tcPr>
            <w:tcW w:w="969" w:type="dxa"/>
            <w:gridSpan w:val="2"/>
            <w:vMerge w:val="restart"/>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rtl/>
                <w:lang w:bidi="ar-SY"/>
              </w:rPr>
              <w:t>ممكنة</w:t>
            </w:r>
          </w:p>
        </w:tc>
        <w:tc>
          <w:tcPr>
            <w:tcW w:w="5353" w:type="dxa"/>
            <w:tcBorders>
              <w:right w:val="single" w:sz="18" w:space="0" w:color="auto"/>
            </w:tcBorders>
            <w:vAlign w:val="center"/>
          </w:tcPr>
          <w:p w:rsidR="00800F93" w:rsidRPr="00800F93" w:rsidRDefault="00800F93" w:rsidP="00343737">
            <w:pPr>
              <w:spacing w:after="0" w:line="360" w:lineRule="auto"/>
              <w:contextualSpacing/>
              <w:rPr>
                <w:rFonts w:asciiTheme="minorBidi" w:eastAsiaTheme="minorHAnsi" w:hAnsiTheme="minorBidi"/>
                <w:rtl/>
                <w:lang w:bidi="ar-SY"/>
              </w:rPr>
            </w:pPr>
            <w:r w:rsidRPr="00800F93">
              <w:rPr>
                <w:rFonts w:asciiTheme="minorBidi" w:eastAsiaTheme="minorHAnsi" w:hAnsiTheme="minorBidi"/>
                <w:lang w:bidi="ar-SY"/>
              </w:rPr>
              <w:t>I</w:t>
            </w:r>
            <w:r w:rsidRPr="00800F93">
              <w:rPr>
                <w:rFonts w:asciiTheme="minorBidi" w:eastAsiaTheme="minorHAnsi" w:hAnsiTheme="minorBidi"/>
                <w:rtl/>
                <w:lang w:bidi="ar-SY"/>
              </w:rPr>
              <w:t>- التعرض للحقول الكهراطيسية</w:t>
            </w:r>
          </w:p>
        </w:tc>
      </w:tr>
      <w:tr w:rsidR="00800F93" w:rsidRPr="00800F93" w:rsidTr="00604585">
        <w:trPr>
          <w:trHeight w:val="152"/>
        </w:trPr>
        <w:tc>
          <w:tcPr>
            <w:tcW w:w="2534" w:type="dxa"/>
            <w:vMerge/>
            <w:tcBorders>
              <w:left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p>
        </w:tc>
        <w:tc>
          <w:tcPr>
            <w:tcW w:w="969" w:type="dxa"/>
            <w:gridSpan w:val="2"/>
            <w:vMerge/>
            <w:vAlign w:val="center"/>
          </w:tcPr>
          <w:p w:rsidR="00800F93" w:rsidRPr="00800F93" w:rsidRDefault="00800F93" w:rsidP="00343737">
            <w:pPr>
              <w:spacing w:after="0" w:line="360" w:lineRule="auto"/>
              <w:rPr>
                <w:rFonts w:asciiTheme="minorBidi" w:eastAsiaTheme="minorHAnsi" w:hAnsiTheme="minorBidi"/>
                <w:rtl/>
                <w:lang w:bidi="ar-SY"/>
              </w:rPr>
            </w:pPr>
          </w:p>
        </w:tc>
        <w:tc>
          <w:tcPr>
            <w:tcW w:w="5353" w:type="dxa"/>
            <w:tcBorders>
              <w:right w:val="single" w:sz="18" w:space="0" w:color="auto"/>
            </w:tcBorders>
            <w:vAlign w:val="center"/>
          </w:tcPr>
          <w:p w:rsidR="00800F93" w:rsidRPr="00800F93" w:rsidRDefault="00800F93" w:rsidP="00343737">
            <w:pPr>
              <w:spacing w:after="0" w:line="360" w:lineRule="auto"/>
              <w:contextualSpacing/>
              <w:rPr>
                <w:rFonts w:asciiTheme="minorBidi" w:eastAsiaTheme="minorHAnsi" w:hAnsiTheme="minorBidi"/>
                <w:rtl/>
                <w:lang w:bidi="ar-SY"/>
              </w:rPr>
            </w:pPr>
            <w:r w:rsidRPr="00800F93">
              <w:rPr>
                <w:rFonts w:asciiTheme="minorBidi" w:eastAsiaTheme="minorHAnsi" w:hAnsiTheme="minorBidi"/>
                <w:lang w:bidi="ar-SY"/>
              </w:rPr>
              <w:t>II</w:t>
            </w:r>
            <w:r w:rsidRPr="00800F93">
              <w:rPr>
                <w:rFonts w:asciiTheme="minorBidi" w:eastAsiaTheme="minorHAnsi" w:hAnsiTheme="minorBidi"/>
                <w:rtl/>
                <w:lang w:bidi="ar-SY"/>
              </w:rPr>
              <w:t>- التعرض للحرارة</w:t>
            </w:r>
          </w:p>
        </w:tc>
      </w:tr>
      <w:tr w:rsidR="00800F93" w:rsidRPr="00800F93" w:rsidTr="00604585">
        <w:trPr>
          <w:trHeight w:val="152"/>
        </w:trPr>
        <w:tc>
          <w:tcPr>
            <w:tcW w:w="2534" w:type="dxa"/>
            <w:vMerge/>
            <w:tcBorders>
              <w:left w:val="single" w:sz="18" w:space="0" w:color="auto"/>
              <w:bottom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p>
        </w:tc>
        <w:tc>
          <w:tcPr>
            <w:tcW w:w="969" w:type="dxa"/>
            <w:gridSpan w:val="2"/>
            <w:vMerge/>
            <w:tcBorders>
              <w:bottom w:val="single" w:sz="18"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p>
        </w:tc>
        <w:tc>
          <w:tcPr>
            <w:tcW w:w="5353" w:type="dxa"/>
            <w:tcBorders>
              <w:bottom w:val="single" w:sz="18" w:space="0" w:color="auto"/>
              <w:right w:val="single" w:sz="18" w:space="0" w:color="auto"/>
            </w:tcBorders>
            <w:vAlign w:val="center"/>
          </w:tcPr>
          <w:p w:rsidR="00800F93" w:rsidRPr="00800F93" w:rsidRDefault="00800F93" w:rsidP="00343737">
            <w:pPr>
              <w:spacing w:after="0" w:line="360" w:lineRule="auto"/>
              <w:contextualSpacing/>
              <w:rPr>
                <w:rFonts w:asciiTheme="minorBidi" w:eastAsiaTheme="minorHAnsi" w:hAnsiTheme="minorBidi"/>
                <w:rtl/>
                <w:lang w:bidi="ar-SY"/>
              </w:rPr>
            </w:pPr>
            <w:r w:rsidRPr="00800F93">
              <w:rPr>
                <w:rFonts w:asciiTheme="minorBidi" w:eastAsiaTheme="minorHAnsi" w:hAnsiTheme="minorBidi"/>
                <w:lang w:bidi="ar-SY"/>
              </w:rPr>
              <w:t>III</w:t>
            </w:r>
            <w:r w:rsidRPr="00800F93">
              <w:rPr>
                <w:rFonts w:asciiTheme="minorBidi" w:eastAsiaTheme="minorHAnsi" w:hAnsiTheme="minorBidi"/>
                <w:rtl/>
                <w:lang w:bidi="ar-SY"/>
              </w:rPr>
              <w:t>- التعرض للمواد العضوية المتطايرة أو المواد الكيميائية</w:t>
            </w:r>
          </w:p>
        </w:tc>
      </w:tr>
      <w:tr w:rsidR="00800F93" w:rsidRPr="00800F93" w:rsidTr="00604585">
        <w:trPr>
          <w:trHeight w:val="152"/>
        </w:trPr>
        <w:tc>
          <w:tcPr>
            <w:tcW w:w="3503" w:type="dxa"/>
            <w:gridSpan w:val="3"/>
            <w:vMerge w:val="restart"/>
            <w:tcBorders>
              <w:top w:val="single" w:sz="18" w:space="0" w:color="auto"/>
              <w:left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r w:rsidRPr="00800F93">
              <w:rPr>
                <w:rFonts w:asciiTheme="minorBidi" w:eastAsiaTheme="minorHAnsi" w:hAnsiTheme="minorBidi"/>
                <w:rtl/>
                <w:lang w:bidi="ar-SY"/>
              </w:rPr>
              <w:t>6- عوامل خطورة ممكنة متنوعة</w:t>
            </w:r>
          </w:p>
        </w:tc>
        <w:tc>
          <w:tcPr>
            <w:tcW w:w="5353" w:type="dxa"/>
            <w:tcBorders>
              <w:top w:val="single" w:sz="18" w:space="0" w:color="auto"/>
              <w:right w:val="single" w:sz="18" w:space="0" w:color="auto"/>
            </w:tcBorders>
            <w:vAlign w:val="center"/>
          </w:tcPr>
          <w:p w:rsidR="00800F93" w:rsidRPr="00800F93" w:rsidRDefault="00800F93" w:rsidP="00343737">
            <w:pPr>
              <w:spacing w:after="0" w:line="360" w:lineRule="auto"/>
              <w:rPr>
                <w:rFonts w:asciiTheme="minorBidi" w:eastAsiaTheme="minorHAnsi" w:hAnsiTheme="minorBidi"/>
                <w:rtl/>
                <w:lang w:bidi="ar-SY"/>
              </w:rPr>
            </w:pPr>
            <w:r w:rsidRPr="00800F93">
              <w:rPr>
                <w:rFonts w:asciiTheme="minorBidi" w:eastAsiaTheme="minorHAnsi" w:hAnsiTheme="minorBidi"/>
                <w:lang w:bidi="ar-SY"/>
              </w:rPr>
              <w:t>I</w:t>
            </w:r>
            <w:r w:rsidRPr="00800F93">
              <w:rPr>
                <w:rFonts w:asciiTheme="minorBidi" w:eastAsiaTheme="minorHAnsi" w:hAnsiTheme="minorBidi"/>
                <w:rtl/>
                <w:lang w:bidi="ar-SY"/>
              </w:rPr>
              <w:t>- الترتيب بين الأخوة (إحتمال خطورة أعلى لدى الطفل الأول)*</w:t>
            </w:r>
          </w:p>
        </w:tc>
      </w:tr>
      <w:tr w:rsidR="00800F93" w:rsidRPr="00800F93" w:rsidTr="00604585">
        <w:trPr>
          <w:trHeight w:val="97"/>
        </w:trPr>
        <w:tc>
          <w:tcPr>
            <w:tcW w:w="3503" w:type="dxa"/>
            <w:gridSpan w:val="3"/>
            <w:vMerge/>
            <w:tcBorders>
              <w:left w:val="single" w:sz="18" w:space="0" w:color="auto"/>
              <w:bottom w:val="single" w:sz="18" w:space="0" w:color="auto"/>
            </w:tcBorders>
            <w:shd w:val="clear" w:color="auto" w:fill="D9D9D9" w:themeFill="background1" w:themeFillShade="D9"/>
            <w:vAlign w:val="center"/>
          </w:tcPr>
          <w:p w:rsidR="00800F93" w:rsidRPr="00800F93" w:rsidRDefault="00800F93" w:rsidP="00343737">
            <w:pPr>
              <w:spacing w:after="0" w:line="360" w:lineRule="auto"/>
              <w:ind w:left="720"/>
              <w:contextualSpacing/>
              <w:rPr>
                <w:rFonts w:asciiTheme="minorBidi" w:eastAsiaTheme="minorHAnsi" w:hAnsiTheme="minorBidi"/>
                <w:rtl/>
                <w:lang w:bidi="ar-SY"/>
              </w:rPr>
            </w:pPr>
          </w:p>
        </w:tc>
        <w:tc>
          <w:tcPr>
            <w:tcW w:w="5353" w:type="dxa"/>
            <w:tcBorders>
              <w:bottom w:val="single" w:sz="18" w:space="0" w:color="auto"/>
              <w:right w:val="single" w:sz="18" w:space="0" w:color="auto"/>
            </w:tcBorders>
            <w:vAlign w:val="center"/>
          </w:tcPr>
          <w:p w:rsidR="00800F93" w:rsidRPr="00800F93" w:rsidRDefault="00800F93" w:rsidP="00343737">
            <w:pPr>
              <w:spacing w:after="0" w:line="360" w:lineRule="auto"/>
              <w:contextualSpacing/>
              <w:rPr>
                <w:rFonts w:asciiTheme="minorBidi" w:eastAsiaTheme="minorHAnsi" w:hAnsiTheme="minorBidi"/>
                <w:rtl/>
                <w:lang w:bidi="ar-SY"/>
              </w:rPr>
            </w:pPr>
            <w:r w:rsidRPr="00800F93">
              <w:rPr>
                <w:rFonts w:asciiTheme="minorBidi" w:eastAsiaTheme="minorHAnsi" w:hAnsiTheme="minorBidi"/>
                <w:lang w:bidi="ar-SY"/>
              </w:rPr>
              <w:t>II</w:t>
            </w:r>
            <w:r w:rsidRPr="00800F93">
              <w:rPr>
                <w:rFonts w:asciiTheme="minorBidi" w:eastAsiaTheme="minorHAnsi" w:hAnsiTheme="minorBidi"/>
                <w:rtl/>
                <w:lang w:bidi="ar-SY"/>
              </w:rPr>
              <w:t>- كسر بالعظم بعد سن الـ45</w:t>
            </w:r>
          </w:p>
        </w:tc>
      </w:tr>
    </w:tbl>
    <w:p w:rsidR="009857FF" w:rsidRDefault="00800F93" w:rsidP="009857FF">
      <w:pPr>
        <w:spacing w:after="200" w:line="480" w:lineRule="auto"/>
        <w:ind w:left="720"/>
        <w:jc w:val="center"/>
        <w:rPr>
          <w:rFonts w:asciiTheme="minorBidi" w:eastAsiaTheme="minorHAnsi" w:hAnsiTheme="minorBidi"/>
          <w:sz w:val="20"/>
          <w:szCs w:val="20"/>
          <w:rtl/>
          <w:lang w:bidi="ar-SY"/>
        </w:rPr>
      </w:pPr>
      <w:r w:rsidRPr="00800F93">
        <w:rPr>
          <w:rFonts w:asciiTheme="minorBidi" w:eastAsiaTheme="minorHAnsi" w:hAnsiTheme="minorBidi"/>
          <w:sz w:val="20"/>
          <w:szCs w:val="20"/>
          <w:rtl/>
          <w:lang w:bidi="ar-SY"/>
        </w:rPr>
        <w:t xml:space="preserve">- الجدول رقم (1) </w:t>
      </w:r>
      <w:r w:rsidRPr="00800F93">
        <w:rPr>
          <w:rFonts w:asciiTheme="minorBidi" w:eastAsiaTheme="minorHAnsi" w:hAnsiTheme="minorBidi"/>
          <w:sz w:val="20"/>
          <w:szCs w:val="20"/>
          <w:vertAlign w:val="superscript"/>
          <w:rtl/>
          <w:lang w:bidi="ar-SY"/>
        </w:rPr>
        <w:t>(27)</w:t>
      </w:r>
      <w:r w:rsidRPr="00800F93">
        <w:rPr>
          <w:rFonts w:asciiTheme="minorBidi" w:eastAsiaTheme="minorHAnsi" w:hAnsiTheme="minorBidi"/>
          <w:sz w:val="20"/>
          <w:szCs w:val="20"/>
          <w:rtl/>
          <w:lang w:bidi="ar-SY"/>
        </w:rPr>
        <w:t xml:space="preserve"> –</w:t>
      </w:r>
    </w:p>
    <w:p w:rsidR="00800F93" w:rsidRPr="00343737" w:rsidRDefault="00800F93" w:rsidP="00343737">
      <w:pPr>
        <w:spacing w:after="200" w:line="480" w:lineRule="auto"/>
        <w:ind w:left="720"/>
        <w:jc w:val="center"/>
        <w:rPr>
          <w:rFonts w:asciiTheme="minorBidi" w:eastAsiaTheme="minorHAnsi" w:hAnsiTheme="minorBidi"/>
          <w:sz w:val="20"/>
          <w:szCs w:val="20"/>
          <w:rtl/>
          <w:lang w:bidi="ar-SY"/>
        </w:rPr>
      </w:pPr>
      <w:r w:rsidRPr="00800F93">
        <w:rPr>
          <w:rFonts w:asciiTheme="minorBidi" w:eastAsiaTheme="minorHAnsi" w:hAnsiTheme="minorBidi"/>
          <w:sz w:val="20"/>
          <w:szCs w:val="20"/>
          <w:rtl/>
          <w:lang w:bidi="ar-SY"/>
        </w:rPr>
        <w:t xml:space="preserve">* : مثل مركبات </w:t>
      </w:r>
      <w:r w:rsidRPr="00800F93">
        <w:rPr>
          <w:rFonts w:asciiTheme="minorBidi" w:eastAsiaTheme="minorHAnsi" w:hAnsiTheme="minorBidi"/>
          <w:sz w:val="20"/>
          <w:szCs w:val="20"/>
        </w:rPr>
        <w:t>tetrachloroethylene, perchloroethylene, trichloroethylene, dichloroethylene, benzene</w:t>
      </w:r>
    </w:p>
    <w:p w:rsidR="00800F93" w:rsidRPr="00800F93" w:rsidRDefault="00800F93" w:rsidP="00343737">
      <w:pPr>
        <w:numPr>
          <w:ilvl w:val="0"/>
          <w:numId w:val="4"/>
        </w:numPr>
        <w:spacing w:after="200"/>
        <w:ind w:left="641" w:hanging="357"/>
        <w:contextualSpacing/>
        <w:rPr>
          <w:rFonts w:asciiTheme="minorBidi" w:eastAsiaTheme="minorHAnsi" w:hAnsiTheme="minorBidi"/>
          <w:b/>
          <w:bCs/>
          <w:sz w:val="28"/>
          <w:szCs w:val="28"/>
          <w:u w:val="single"/>
          <w:rtl/>
          <w:lang w:bidi="ar-SY"/>
        </w:rPr>
      </w:pPr>
      <w:r w:rsidRPr="00800F93">
        <w:rPr>
          <w:rFonts w:asciiTheme="minorBidi" w:eastAsiaTheme="minorHAnsi" w:hAnsiTheme="minorBidi"/>
          <w:b/>
          <w:bCs/>
          <w:sz w:val="28"/>
          <w:szCs w:val="28"/>
          <w:u w:val="single"/>
          <w:rtl/>
          <w:lang w:bidi="ar-SY"/>
        </w:rPr>
        <w:lastRenderedPageBreak/>
        <w:t>العمر :</w:t>
      </w:r>
    </w:p>
    <w:p w:rsidR="00800F93" w:rsidRPr="00800F93" w:rsidRDefault="00800F93" w:rsidP="00623244">
      <w:pPr>
        <w:spacing w:after="200"/>
        <w:ind w:left="720"/>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كما أسلفنا سابقاً تزداد فرص الإصابة بسرطان الثدي لدى الذكور كما لدى السيدا</w:t>
      </w:r>
      <w:r w:rsidR="00B973B9">
        <w:rPr>
          <w:rFonts w:asciiTheme="minorBidi" w:eastAsiaTheme="minorHAnsi" w:hAnsiTheme="minorBidi"/>
          <w:sz w:val="28"/>
          <w:szCs w:val="28"/>
          <w:rtl/>
          <w:lang w:bidi="ar-SY"/>
        </w:rPr>
        <w:t xml:space="preserve">ت مع التقدم بالعمر , مع إختلاف </w:t>
      </w:r>
      <w:r w:rsidRPr="00800F93">
        <w:rPr>
          <w:rFonts w:asciiTheme="minorBidi" w:eastAsiaTheme="minorHAnsi" w:hAnsiTheme="minorBidi"/>
          <w:sz w:val="28"/>
          <w:szCs w:val="28"/>
          <w:rtl/>
          <w:lang w:bidi="ar-SY"/>
        </w:rPr>
        <w:t>السن الوسطي للإصابة بالمرض حيث أنه أعلى لدى الذكور بمعدل من خمس إلى عشر سنوات ( عمر 60 للذكور مقابل عمر53 للسيدات ) , حيث يصيب سرطان الثدي الذكور الكبار بالسن لذلك فهو يوصف بأنه مرض المسنين , ومع ذلك يمكن أن يصيب المرض الذكور الشباب .</w:t>
      </w:r>
      <w:r w:rsidRPr="00800F93">
        <w:rPr>
          <w:rFonts w:asciiTheme="minorBidi" w:eastAsiaTheme="minorHAnsi" w:hAnsiTheme="minorBidi"/>
          <w:sz w:val="28"/>
          <w:szCs w:val="28"/>
          <w:vertAlign w:val="superscript"/>
          <w:rtl/>
          <w:lang w:bidi="ar-SY"/>
        </w:rPr>
        <w:t>(18-24)</w:t>
      </w:r>
    </w:p>
    <w:p w:rsidR="00800F93" w:rsidRPr="00800F93" w:rsidRDefault="00800F93" w:rsidP="00343737">
      <w:pPr>
        <w:spacing w:after="200"/>
        <w:rPr>
          <w:rFonts w:asciiTheme="minorBidi" w:eastAsiaTheme="minorHAnsi" w:hAnsiTheme="minorBidi"/>
          <w:b/>
          <w:bCs/>
          <w:sz w:val="28"/>
          <w:szCs w:val="28"/>
          <w:u w:val="single"/>
          <w:rtl/>
          <w:lang w:bidi="ar-SY"/>
        </w:rPr>
      </w:pPr>
    </w:p>
    <w:p w:rsidR="00800F93" w:rsidRDefault="00800F93" w:rsidP="00343737">
      <w:pPr>
        <w:numPr>
          <w:ilvl w:val="0"/>
          <w:numId w:val="4"/>
        </w:numPr>
        <w:spacing w:after="200"/>
        <w:contextualSpacing/>
        <w:rPr>
          <w:rFonts w:asciiTheme="minorBidi" w:eastAsiaTheme="minorHAnsi" w:hAnsiTheme="minorBidi"/>
          <w:b/>
          <w:bCs/>
          <w:sz w:val="28"/>
          <w:szCs w:val="28"/>
          <w:u w:val="single"/>
          <w:lang w:bidi="ar-SY"/>
        </w:rPr>
      </w:pPr>
      <w:r w:rsidRPr="00800F93">
        <w:rPr>
          <w:rFonts w:asciiTheme="minorBidi" w:eastAsiaTheme="minorHAnsi" w:hAnsiTheme="minorBidi"/>
          <w:b/>
          <w:bCs/>
          <w:sz w:val="28"/>
          <w:szCs w:val="28"/>
          <w:u w:val="single"/>
          <w:rtl/>
          <w:lang w:bidi="ar-SY"/>
        </w:rPr>
        <w:t>الوراثة و القصة العائلية :</w:t>
      </w:r>
    </w:p>
    <w:p w:rsidR="000F1DB6" w:rsidRPr="00800F93" w:rsidRDefault="000F1DB6" w:rsidP="00343737">
      <w:pPr>
        <w:spacing w:after="200"/>
        <w:ind w:left="720"/>
        <w:contextualSpacing/>
        <w:rPr>
          <w:rFonts w:asciiTheme="minorBidi" w:eastAsiaTheme="minorHAnsi" w:hAnsiTheme="minorBidi"/>
          <w:b/>
          <w:bCs/>
          <w:sz w:val="28"/>
          <w:szCs w:val="28"/>
          <w:u w:val="single"/>
          <w:rtl/>
          <w:lang w:bidi="ar-SY"/>
        </w:rPr>
      </w:pPr>
    </w:p>
    <w:p w:rsidR="00800F93" w:rsidRPr="00800F93" w:rsidRDefault="00800F93" w:rsidP="00343737">
      <w:pPr>
        <w:spacing w:after="200"/>
        <w:ind w:left="720"/>
        <w:contextualSpacing/>
        <w:rPr>
          <w:rFonts w:asciiTheme="minorBidi" w:eastAsiaTheme="minorHAnsi" w:hAnsiTheme="minorBidi"/>
          <w:b/>
          <w:bCs/>
          <w:sz w:val="28"/>
          <w:szCs w:val="28"/>
          <w:rtl/>
          <w:lang w:bidi="ar-SY"/>
        </w:rPr>
      </w:pPr>
      <w:r w:rsidRPr="00800F93">
        <w:rPr>
          <w:rFonts w:asciiTheme="minorBidi" w:eastAsiaTheme="minorHAnsi" w:hAnsiTheme="minorBidi"/>
          <w:b/>
          <w:bCs/>
          <w:sz w:val="28"/>
          <w:szCs w:val="28"/>
          <w:lang w:bidi="ar-SY"/>
        </w:rPr>
        <w:t>I</w:t>
      </w:r>
      <w:r w:rsidRPr="00800F93">
        <w:rPr>
          <w:rFonts w:asciiTheme="minorBidi" w:eastAsiaTheme="minorHAnsi" w:hAnsiTheme="minorBidi"/>
          <w:b/>
          <w:bCs/>
          <w:sz w:val="28"/>
          <w:szCs w:val="28"/>
          <w:rtl/>
          <w:lang w:bidi="ar-SY"/>
        </w:rPr>
        <w:t xml:space="preserve"> - عوامل وراثية :</w:t>
      </w:r>
    </w:p>
    <w:p w:rsidR="00800F93" w:rsidRDefault="00800F93" w:rsidP="00623244">
      <w:pPr>
        <w:spacing w:after="200"/>
        <w:ind w:left="720"/>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كما سرطان الثدي لدى السيدات , القصة العائلية لدى قريب من الدرجة الأولى تترافق مع زيادة في نسبة حدوث سرطان الثدي لدى الذكور . تقريباً (15-20)% من الرجال المصابون بسرطان الثدي لديهم قصة عائلية للإصابة بالمرض مقارنة مع 7% لدى كل الذكور.</w:t>
      </w:r>
      <w:r w:rsidRPr="00800F93">
        <w:rPr>
          <w:rFonts w:asciiTheme="minorBidi" w:eastAsiaTheme="minorHAnsi" w:hAnsiTheme="minorBidi"/>
          <w:sz w:val="28"/>
          <w:szCs w:val="28"/>
          <w:vertAlign w:val="superscript"/>
          <w:rtl/>
          <w:lang w:bidi="ar-SY"/>
        </w:rPr>
        <w:t>(21)</w:t>
      </w:r>
      <w:r w:rsidRPr="00800F93">
        <w:rPr>
          <w:rFonts w:asciiTheme="minorBidi" w:eastAsiaTheme="minorHAnsi" w:hAnsiTheme="minorBidi"/>
          <w:sz w:val="28"/>
          <w:szCs w:val="28"/>
          <w:rtl/>
          <w:lang w:bidi="ar-SY"/>
        </w:rPr>
        <w:t xml:space="preserve"> </w:t>
      </w:r>
    </w:p>
    <w:p w:rsidR="000F1DB6" w:rsidRPr="00800F93" w:rsidRDefault="000F1DB6" w:rsidP="00343737">
      <w:pPr>
        <w:spacing w:after="200"/>
        <w:ind w:left="720"/>
        <w:contextualSpacing/>
        <w:rPr>
          <w:rFonts w:asciiTheme="minorBidi" w:eastAsiaTheme="minorHAnsi" w:hAnsiTheme="minorBidi"/>
          <w:sz w:val="28"/>
          <w:szCs w:val="28"/>
          <w:rtl/>
          <w:lang w:bidi="ar-SY"/>
        </w:rPr>
      </w:pPr>
    </w:p>
    <w:p w:rsidR="00800F93" w:rsidRPr="000F1DB6" w:rsidRDefault="00800F93" w:rsidP="00343737">
      <w:pPr>
        <w:spacing w:after="200"/>
        <w:ind w:left="720"/>
        <w:contextualSpacing/>
        <w:rPr>
          <w:rFonts w:asciiTheme="minorBidi" w:eastAsiaTheme="minorHAnsi" w:hAnsiTheme="minorBidi"/>
          <w:b/>
          <w:bCs/>
          <w:sz w:val="28"/>
          <w:szCs w:val="28"/>
          <w:rtl/>
          <w:lang w:bidi="ar-SY"/>
        </w:rPr>
      </w:pPr>
      <w:r w:rsidRPr="00800F93">
        <w:rPr>
          <w:rFonts w:asciiTheme="minorBidi" w:eastAsiaTheme="minorHAnsi" w:hAnsiTheme="minorBidi"/>
          <w:b/>
          <w:bCs/>
          <w:sz w:val="28"/>
          <w:szCs w:val="28"/>
          <w:lang w:bidi="ar-SY"/>
        </w:rPr>
        <w:t>II</w:t>
      </w:r>
      <w:r w:rsidRPr="00800F93">
        <w:rPr>
          <w:rFonts w:asciiTheme="minorBidi" w:eastAsiaTheme="minorHAnsi" w:hAnsiTheme="minorBidi"/>
          <w:b/>
          <w:bCs/>
          <w:sz w:val="28"/>
          <w:szCs w:val="28"/>
          <w:rtl/>
          <w:lang w:bidi="ar-SY"/>
        </w:rPr>
        <w:t>- عوامل جينية :</w:t>
      </w:r>
    </w:p>
    <w:p w:rsidR="00800F93" w:rsidRPr="00800F93" w:rsidRDefault="00800F93" w:rsidP="00623244">
      <w:pPr>
        <w:spacing w:after="200"/>
        <w:ind w:left="720"/>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كما الحال لدى السيدات يوجد طفرة في مورثتين تتهمان بشكل مباشر بالسبب في توريث سرطان الثدي لدى الذكور و هما </w:t>
      </w:r>
      <w:r w:rsidRPr="00800F93">
        <w:rPr>
          <w:rFonts w:asciiTheme="minorBidi" w:eastAsiaTheme="minorHAnsi" w:hAnsiTheme="minorBidi"/>
          <w:sz w:val="28"/>
          <w:szCs w:val="28"/>
          <w:lang w:bidi="ar-SY"/>
        </w:rPr>
        <w:t>BRCA1</w:t>
      </w:r>
      <w:r w:rsidRPr="00800F93">
        <w:rPr>
          <w:rFonts w:asciiTheme="minorBidi" w:eastAsiaTheme="minorHAnsi" w:hAnsiTheme="minorBidi"/>
          <w:sz w:val="28"/>
          <w:szCs w:val="28"/>
          <w:rtl/>
          <w:lang w:bidi="ar-SY"/>
        </w:rPr>
        <w:t xml:space="preserve"> و </w:t>
      </w:r>
      <w:r w:rsidRPr="00800F93">
        <w:rPr>
          <w:rFonts w:asciiTheme="minorBidi" w:eastAsiaTheme="minorHAnsi" w:hAnsiTheme="minorBidi"/>
          <w:sz w:val="28"/>
          <w:szCs w:val="28"/>
          <w:lang w:bidi="ar-SY"/>
        </w:rPr>
        <w:t>BRCA2</w:t>
      </w:r>
      <w:r w:rsidRPr="00800F93">
        <w:rPr>
          <w:rFonts w:asciiTheme="minorBidi" w:eastAsiaTheme="minorHAnsi" w:hAnsiTheme="minorBidi"/>
          <w:sz w:val="28"/>
          <w:szCs w:val="28"/>
          <w:rtl/>
          <w:lang w:bidi="ar-SY"/>
        </w:rPr>
        <w:t xml:space="preserve"> و حيث أن 80% من حالات سرطان الثدي العائلي تحمل احدى هذه الطفرتين .</w:t>
      </w:r>
    </w:p>
    <w:p w:rsidR="00800F93" w:rsidRPr="00800F93" w:rsidRDefault="00800F93" w:rsidP="00343737">
      <w:pPr>
        <w:spacing w:after="200"/>
        <w:ind w:left="720"/>
        <w:contextualSpacing/>
        <w:rPr>
          <w:rFonts w:asciiTheme="minorBidi" w:eastAsiaTheme="minorHAnsi" w:hAnsiTheme="minorBidi"/>
          <w:sz w:val="28"/>
          <w:szCs w:val="28"/>
          <w:rtl/>
          <w:lang w:bidi="ar-SY"/>
        </w:rPr>
      </w:pPr>
    </w:p>
    <w:p w:rsidR="00800F93" w:rsidRPr="00800F93" w:rsidRDefault="00800F93" w:rsidP="00343737">
      <w:pPr>
        <w:numPr>
          <w:ilvl w:val="0"/>
          <w:numId w:val="5"/>
        </w:numPr>
        <w:spacing w:after="200"/>
        <w:contextualSpacing/>
        <w:rPr>
          <w:rFonts w:asciiTheme="minorBidi" w:eastAsiaTheme="minorHAnsi" w:hAnsiTheme="minorBidi"/>
          <w:b/>
          <w:bCs/>
          <w:sz w:val="28"/>
          <w:szCs w:val="28"/>
          <w:lang w:bidi="ar-SY"/>
        </w:rPr>
      </w:pPr>
      <w:r w:rsidRPr="00800F93">
        <w:rPr>
          <w:rFonts w:asciiTheme="minorBidi" w:eastAsiaTheme="minorHAnsi" w:hAnsiTheme="minorBidi"/>
          <w:b/>
          <w:bCs/>
          <w:sz w:val="28"/>
          <w:szCs w:val="28"/>
          <w:lang w:bidi="ar-SY"/>
        </w:rPr>
        <w:t>BRCA1</w:t>
      </w:r>
      <w:r w:rsidRPr="00800F93">
        <w:rPr>
          <w:rFonts w:asciiTheme="minorBidi" w:eastAsiaTheme="minorHAnsi" w:hAnsiTheme="minorBidi"/>
          <w:b/>
          <w:bCs/>
          <w:sz w:val="28"/>
          <w:szCs w:val="28"/>
          <w:rtl/>
          <w:lang w:bidi="ar-SY"/>
        </w:rPr>
        <w:t xml:space="preserve"> :</w:t>
      </w:r>
    </w:p>
    <w:p w:rsidR="00800F93" w:rsidRDefault="00800F93" w:rsidP="00623244">
      <w:pPr>
        <w:spacing w:after="200"/>
        <w:ind w:left="1080"/>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وهي مورثة كابحة للورم موجودة على الصبغي </w:t>
      </w:r>
      <w:r w:rsidRPr="00800F93">
        <w:rPr>
          <w:rFonts w:asciiTheme="minorBidi" w:eastAsiaTheme="minorHAnsi" w:hAnsiTheme="minorBidi"/>
          <w:sz w:val="28"/>
          <w:szCs w:val="28"/>
          <w:lang w:bidi="ar-SY"/>
        </w:rPr>
        <w:t>q21</w:t>
      </w:r>
      <w:r w:rsidRPr="00800F93">
        <w:rPr>
          <w:rFonts w:asciiTheme="minorBidi" w:eastAsiaTheme="minorHAnsi" w:hAnsiTheme="minorBidi"/>
          <w:sz w:val="28"/>
          <w:szCs w:val="28"/>
          <w:rtl/>
          <w:lang w:bidi="ar-SY"/>
        </w:rPr>
        <w:t>17 , تورث بشكل جسمي قاهر , عندما تصاب بطفرة تؤهب للإصابة  بسرطان الثدي و المبيض و البروستات , تترافق هذه الطفرة مع سلبية المستقبلات الهرمونية (</w:t>
      </w:r>
      <w:r w:rsidRPr="00800F93">
        <w:rPr>
          <w:rFonts w:asciiTheme="minorBidi" w:eastAsiaTheme="minorHAnsi" w:hAnsiTheme="minorBidi"/>
          <w:sz w:val="28"/>
          <w:szCs w:val="28"/>
          <w:lang w:bidi="ar-SY"/>
        </w:rPr>
        <w:t>ER , PR</w:t>
      </w:r>
      <w:r w:rsidRPr="00800F93">
        <w:rPr>
          <w:rFonts w:asciiTheme="minorBidi" w:eastAsiaTheme="minorHAnsi" w:hAnsiTheme="minorBidi"/>
          <w:sz w:val="28"/>
          <w:szCs w:val="28"/>
          <w:rtl/>
          <w:lang w:bidi="ar-SY"/>
        </w:rPr>
        <w:t xml:space="preserve"> ) وسلبية </w:t>
      </w:r>
      <w:r w:rsidRPr="00800F93">
        <w:rPr>
          <w:rFonts w:asciiTheme="minorBidi" w:eastAsiaTheme="minorHAnsi" w:hAnsiTheme="minorBidi"/>
          <w:sz w:val="28"/>
          <w:szCs w:val="28"/>
          <w:lang w:bidi="ar-SY"/>
        </w:rPr>
        <w:t>HER2</w:t>
      </w:r>
      <w:r w:rsidRPr="00800F93">
        <w:rPr>
          <w:rFonts w:asciiTheme="minorBidi" w:eastAsiaTheme="minorHAnsi" w:hAnsiTheme="minorBidi"/>
          <w:sz w:val="28"/>
          <w:szCs w:val="28"/>
          <w:rtl/>
          <w:lang w:bidi="ar-SY"/>
        </w:rPr>
        <w:t xml:space="preserve"> ومعدلات أعلى لطفرة </w:t>
      </w:r>
      <w:r w:rsidRPr="00800F93">
        <w:rPr>
          <w:rFonts w:asciiTheme="minorBidi" w:eastAsiaTheme="minorHAnsi" w:hAnsiTheme="minorBidi"/>
          <w:sz w:val="28"/>
          <w:szCs w:val="28"/>
          <w:lang w:bidi="ar-SY"/>
        </w:rPr>
        <w:t>P53</w:t>
      </w:r>
      <w:r w:rsidRPr="00800F93">
        <w:rPr>
          <w:rFonts w:asciiTheme="minorBidi" w:eastAsiaTheme="minorHAnsi" w:hAnsiTheme="minorBidi"/>
          <w:sz w:val="28"/>
          <w:szCs w:val="28"/>
          <w:rtl/>
          <w:lang w:bidi="ar-SY"/>
        </w:rPr>
        <w:t xml:space="preserve">  . هذا و إن الأشخاص الحاملين لهذه الطفرة لديهم خطورة (60-85)% للإصابة بسرطان الثدي و (15-45)% للإصابة بسرطان المبيض .</w:t>
      </w:r>
    </w:p>
    <w:p w:rsidR="009857FF" w:rsidRDefault="009857FF" w:rsidP="00343737">
      <w:pPr>
        <w:spacing w:after="200"/>
        <w:ind w:left="1080"/>
        <w:contextualSpacing/>
        <w:rPr>
          <w:rFonts w:asciiTheme="minorBidi" w:eastAsiaTheme="minorHAnsi" w:hAnsiTheme="minorBidi"/>
          <w:sz w:val="28"/>
          <w:szCs w:val="28"/>
          <w:rtl/>
          <w:lang w:bidi="ar-SY"/>
        </w:rPr>
      </w:pPr>
    </w:p>
    <w:p w:rsidR="009857FF" w:rsidRPr="00800F93" w:rsidRDefault="009857FF" w:rsidP="00343737">
      <w:pPr>
        <w:spacing w:after="200"/>
        <w:ind w:left="1080"/>
        <w:contextualSpacing/>
        <w:rPr>
          <w:rFonts w:asciiTheme="minorBidi" w:eastAsiaTheme="minorHAnsi" w:hAnsiTheme="minorBidi"/>
          <w:sz w:val="28"/>
          <w:szCs w:val="28"/>
          <w:rtl/>
          <w:lang w:bidi="ar-SY"/>
        </w:rPr>
      </w:pPr>
    </w:p>
    <w:p w:rsidR="00800F93" w:rsidRPr="00800F93" w:rsidRDefault="00800F93" w:rsidP="00343737">
      <w:pPr>
        <w:numPr>
          <w:ilvl w:val="0"/>
          <w:numId w:val="5"/>
        </w:numPr>
        <w:spacing w:after="200"/>
        <w:contextualSpacing/>
        <w:rPr>
          <w:rFonts w:asciiTheme="minorBidi" w:eastAsiaTheme="minorHAnsi" w:hAnsiTheme="minorBidi"/>
          <w:b/>
          <w:bCs/>
          <w:sz w:val="28"/>
          <w:szCs w:val="28"/>
          <w:lang w:bidi="ar-SY"/>
        </w:rPr>
      </w:pPr>
      <w:r w:rsidRPr="00800F93">
        <w:rPr>
          <w:rFonts w:asciiTheme="minorBidi" w:eastAsiaTheme="minorHAnsi" w:hAnsiTheme="minorBidi"/>
          <w:b/>
          <w:bCs/>
          <w:sz w:val="28"/>
          <w:szCs w:val="28"/>
          <w:lang w:bidi="ar-SY"/>
        </w:rPr>
        <w:t xml:space="preserve">BRCA2 </w:t>
      </w:r>
      <w:r w:rsidRPr="00800F93">
        <w:rPr>
          <w:rFonts w:asciiTheme="minorBidi" w:eastAsiaTheme="minorHAnsi" w:hAnsiTheme="minorBidi"/>
          <w:b/>
          <w:bCs/>
          <w:sz w:val="28"/>
          <w:szCs w:val="28"/>
          <w:rtl/>
          <w:lang w:bidi="ar-SY"/>
        </w:rPr>
        <w:t xml:space="preserve"> :</w:t>
      </w:r>
    </w:p>
    <w:p w:rsidR="00800F93" w:rsidRPr="00800F93" w:rsidRDefault="00800F93" w:rsidP="00623244">
      <w:pPr>
        <w:spacing w:after="200"/>
        <w:ind w:left="1080"/>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و هي أيضاً مورثة كابحة للورم تتوضع على الصبغي </w:t>
      </w:r>
      <w:r w:rsidRPr="00800F93">
        <w:rPr>
          <w:rFonts w:asciiTheme="minorBidi" w:eastAsiaTheme="minorHAnsi" w:hAnsiTheme="minorBidi"/>
          <w:sz w:val="28"/>
          <w:szCs w:val="28"/>
          <w:lang w:bidi="ar-SY"/>
        </w:rPr>
        <w:t>13q12</w:t>
      </w:r>
      <w:r w:rsidRPr="00800F93">
        <w:rPr>
          <w:rFonts w:asciiTheme="minorBidi" w:eastAsiaTheme="minorHAnsi" w:hAnsiTheme="minorBidi"/>
          <w:sz w:val="28"/>
          <w:szCs w:val="28"/>
          <w:rtl/>
          <w:lang w:bidi="ar-SY"/>
        </w:rPr>
        <w:t xml:space="preserve"> , و إصابتها بطفرة يؤهب للإصابة بسرطان الثدي و المبيض و البنكرياس و الميلانوما . تترافق هذه الطفرة مع ايجابية المستقبلات الإستروجينية </w:t>
      </w:r>
      <w:r w:rsidRPr="00800F93">
        <w:rPr>
          <w:rFonts w:asciiTheme="minorBidi" w:eastAsiaTheme="minorHAnsi" w:hAnsiTheme="minorBidi"/>
          <w:sz w:val="28"/>
          <w:szCs w:val="28"/>
          <w:lang w:bidi="ar-SY"/>
        </w:rPr>
        <w:t>ER</w:t>
      </w:r>
      <w:r w:rsidRPr="00800F93">
        <w:rPr>
          <w:rFonts w:asciiTheme="minorBidi" w:eastAsiaTheme="minorHAnsi" w:hAnsiTheme="minorBidi"/>
          <w:sz w:val="28"/>
          <w:szCs w:val="28"/>
          <w:rtl/>
          <w:lang w:bidi="ar-SY"/>
        </w:rPr>
        <w:t xml:space="preserve"> و تميل للحدوث بأعمار أكبر من طفرة </w:t>
      </w:r>
      <w:r w:rsidRPr="00800F93">
        <w:rPr>
          <w:rFonts w:asciiTheme="minorBidi" w:eastAsiaTheme="minorHAnsi" w:hAnsiTheme="minorBidi"/>
          <w:sz w:val="28"/>
          <w:szCs w:val="28"/>
          <w:lang w:bidi="ar-SY"/>
        </w:rPr>
        <w:t>BRCA2</w:t>
      </w:r>
      <w:r w:rsidRPr="00800F93">
        <w:rPr>
          <w:rFonts w:asciiTheme="minorBidi" w:eastAsiaTheme="minorHAnsi" w:hAnsiTheme="minorBidi"/>
          <w:sz w:val="28"/>
          <w:szCs w:val="28"/>
          <w:rtl/>
          <w:lang w:bidi="ar-SY"/>
        </w:rPr>
        <w:t xml:space="preserve"> .</w:t>
      </w:r>
    </w:p>
    <w:p w:rsidR="00800F93" w:rsidRDefault="00800F93" w:rsidP="00623244">
      <w:pPr>
        <w:spacing w:after="200"/>
        <w:ind w:left="1080"/>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هذا ويجب الشك بإصابة المريض بطفرة </w:t>
      </w:r>
      <w:r w:rsidRPr="00800F93">
        <w:rPr>
          <w:rFonts w:asciiTheme="minorBidi" w:eastAsiaTheme="minorHAnsi" w:hAnsiTheme="minorBidi"/>
          <w:sz w:val="28"/>
          <w:szCs w:val="28"/>
          <w:lang w:bidi="ar-SY"/>
        </w:rPr>
        <w:t>BRCA</w:t>
      </w:r>
      <w:r w:rsidRPr="00800F93">
        <w:rPr>
          <w:rFonts w:asciiTheme="minorBidi" w:eastAsiaTheme="minorHAnsi" w:hAnsiTheme="minorBidi"/>
          <w:sz w:val="28"/>
          <w:szCs w:val="28"/>
          <w:rtl/>
          <w:lang w:bidi="ar-SY"/>
        </w:rPr>
        <w:t xml:space="preserve"> في الحالات التالية :</w:t>
      </w:r>
    </w:p>
    <w:p w:rsidR="009857FF" w:rsidRPr="00800F93" w:rsidRDefault="009857FF" w:rsidP="00343737">
      <w:pPr>
        <w:spacing w:after="200"/>
        <w:ind w:left="1080"/>
        <w:contextualSpacing/>
        <w:rPr>
          <w:rFonts w:asciiTheme="minorBidi" w:eastAsiaTheme="minorHAnsi" w:hAnsiTheme="minorBidi"/>
          <w:sz w:val="28"/>
          <w:szCs w:val="28"/>
          <w:rtl/>
          <w:lang w:bidi="ar-SY"/>
        </w:rPr>
      </w:pPr>
    </w:p>
    <w:p w:rsidR="00800F93" w:rsidRPr="00800F93" w:rsidRDefault="00800F93" w:rsidP="00343737">
      <w:pPr>
        <w:spacing w:after="0" w:line="240" w:lineRule="auto"/>
        <w:ind w:left="1080"/>
        <w:contextualSpacing/>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1-عدة حالات عائلية لإصابة باكرة بسرطان الثدي</w:t>
      </w:r>
    </w:p>
    <w:p w:rsidR="00800F93" w:rsidRPr="00800F93" w:rsidRDefault="00800F93" w:rsidP="00343737">
      <w:pPr>
        <w:spacing w:after="0" w:line="240" w:lineRule="auto"/>
        <w:ind w:left="1080"/>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lastRenderedPageBreak/>
        <w:t>2- اصابة سيدة بسرطان ثدي و مبيض معا</w:t>
      </w:r>
    </w:p>
    <w:p w:rsidR="00800F93" w:rsidRPr="00800F93" w:rsidRDefault="00800F93" w:rsidP="00343737">
      <w:pPr>
        <w:spacing w:after="0" w:line="240" w:lineRule="auto"/>
        <w:ind w:left="1080"/>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3- اصابة ذكر بسرطان ثدي</w:t>
      </w:r>
    </w:p>
    <w:p w:rsidR="00800F93" w:rsidRPr="00800F93" w:rsidRDefault="00800F93" w:rsidP="00343737">
      <w:pPr>
        <w:spacing w:after="0" w:line="240" w:lineRule="auto"/>
        <w:ind w:left="1080"/>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4- اصابة سيدة بسرطان ثدي ثنائي الجانب</w:t>
      </w:r>
    </w:p>
    <w:p w:rsidR="00800F93" w:rsidRPr="00800F93" w:rsidRDefault="00800F93" w:rsidP="00343737">
      <w:pPr>
        <w:spacing w:after="200" w:line="240" w:lineRule="auto"/>
        <w:ind w:left="1080"/>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5- اصابة سيدة بسرطان مبيض مع وجود قصة عائلية لسرطان مبيض أو ثدي </w:t>
      </w:r>
    </w:p>
    <w:p w:rsidR="00800F93" w:rsidRPr="00800F93" w:rsidRDefault="00800F93" w:rsidP="00343737">
      <w:pPr>
        <w:spacing w:after="200"/>
        <w:ind w:left="720"/>
        <w:contextualSpacing/>
        <w:rPr>
          <w:rFonts w:asciiTheme="minorBidi" w:eastAsiaTheme="minorHAnsi" w:hAnsiTheme="minorBidi"/>
          <w:sz w:val="28"/>
          <w:szCs w:val="28"/>
          <w:rtl/>
          <w:lang w:bidi="ar-SY"/>
        </w:rPr>
      </w:pPr>
    </w:p>
    <w:p w:rsidR="00800F93" w:rsidRPr="00800F93" w:rsidRDefault="00800F93" w:rsidP="00623244">
      <w:pPr>
        <w:spacing w:after="200"/>
        <w:ind w:left="720"/>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و طفرة </w:t>
      </w:r>
      <w:r w:rsidRPr="00800F93">
        <w:rPr>
          <w:rFonts w:asciiTheme="minorBidi" w:eastAsiaTheme="minorHAnsi" w:hAnsiTheme="minorBidi"/>
          <w:sz w:val="28"/>
          <w:szCs w:val="28"/>
          <w:lang w:bidi="ar-SY"/>
        </w:rPr>
        <w:t>BRCA</w:t>
      </w:r>
      <w:r w:rsidRPr="00800F93">
        <w:rPr>
          <w:rFonts w:asciiTheme="minorBidi" w:eastAsiaTheme="minorHAnsi" w:hAnsiTheme="minorBidi"/>
          <w:sz w:val="28"/>
          <w:szCs w:val="28"/>
          <w:rtl/>
          <w:lang w:bidi="ar-SY"/>
        </w:rPr>
        <w:t xml:space="preserve"> تزيد أيضاً فرص الإصابة بسرطان الثدي لدى الذكور . و الإصابة بطفرة </w:t>
      </w:r>
      <w:r w:rsidRPr="00800F93">
        <w:rPr>
          <w:rFonts w:asciiTheme="minorBidi" w:eastAsiaTheme="minorHAnsi" w:hAnsiTheme="minorBidi"/>
          <w:sz w:val="28"/>
          <w:szCs w:val="28"/>
          <w:lang w:bidi="ar-SY"/>
        </w:rPr>
        <w:t>BRCA2</w:t>
      </w:r>
      <w:r w:rsidRPr="00800F93">
        <w:rPr>
          <w:rFonts w:asciiTheme="minorBidi" w:eastAsiaTheme="minorHAnsi" w:hAnsiTheme="minorBidi"/>
          <w:sz w:val="28"/>
          <w:szCs w:val="28"/>
          <w:rtl/>
          <w:lang w:bidi="ar-SY"/>
        </w:rPr>
        <w:t xml:space="preserve"> تحمل خطر أعلى للإصابة بسرطان الثدي لدى الذكور من طفرة </w:t>
      </w:r>
      <w:r w:rsidRPr="00800F93">
        <w:rPr>
          <w:rFonts w:asciiTheme="minorBidi" w:eastAsiaTheme="minorHAnsi" w:hAnsiTheme="minorBidi"/>
          <w:sz w:val="28"/>
          <w:szCs w:val="28"/>
          <w:lang w:bidi="ar-SY"/>
        </w:rPr>
        <w:t>BRCA1</w:t>
      </w:r>
      <w:r w:rsidRPr="00800F93">
        <w:rPr>
          <w:rFonts w:asciiTheme="minorBidi" w:eastAsiaTheme="minorHAnsi" w:hAnsiTheme="minorBidi"/>
          <w:sz w:val="28"/>
          <w:szCs w:val="28"/>
          <w:rtl/>
          <w:lang w:bidi="ar-SY"/>
        </w:rPr>
        <w:t xml:space="preserve"> </w:t>
      </w:r>
      <w:r w:rsidRPr="00800F93">
        <w:rPr>
          <w:rFonts w:asciiTheme="minorBidi" w:eastAsiaTheme="minorHAnsi" w:hAnsiTheme="minorBidi"/>
          <w:sz w:val="28"/>
          <w:szCs w:val="28"/>
          <w:vertAlign w:val="superscript"/>
          <w:rtl/>
          <w:lang w:bidi="ar-SY"/>
        </w:rPr>
        <w:t>(28-33)</w:t>
      </w:r>
      <w:r w:rsidRPr="00800F93">
        <w:rPr>
          <w:rFonts w:asciiTheme="minorBidi" w:eastAsiaTheme="minorHAnsi" w:hAnsiTheme="minorBidi"/>
          <w:sz w:val="28"/>
          <w:szCs w:val="28"/>
          <w:rtl/>
          <w:lang w:bidi="ar-SY"/>
        </w:rPr>
        <w:t xml:space="preserve"> </w:t>
      </w:r>
    </w:p>
    <w:p w:rsidR="00800F93" w:rsidRPr="00800F93" w:rsidRDefault="00800F93" w:rsidP="00623244">
      <w:pPr>
        <w:spacing w:after="200"/>
        <w:ind w:left="720"/>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الرجل الحامل لطفرة </w:t>
      </w:r>
      <w:r w:rsidRPr="00800F93">
        <w:rPr>
          <w:rFonts w:asciiTheme="minorBidi" w:eastAsiaTheme="minorHAnsi" w:hAnsiTheme="minorBidi"/>
          <w:sz w:val="28"/>
          <w:szCs w:val="28"/>
          <w:lang w:bidi="ar-SY"/>
        </w:rPr>
        <w:t>BRCA2</w:t>
      </w:r>
      <w:r w:rsidRPr="00800F93">
        <w:rPr>
          <w:rFonts w:asciiTheme="minorBidi" w:eastAsiaTheme="minorHAnsi" w:hAnsiTheme="minorBidi"/>
          <w:sz w:val="28"/>
          <w:szCs w:val="28"/>
          <w:rtl/>
          <w:lang w:bidi="ar-SY"/>
        </w:rPr>
        <w:t xml:space="preserve"> لديه فرصة 6% للإصابة بسرطان الثدي خلال حياته و هذا يشكل 100 ضعف أعلى من النسبة لدى كل الرجال في العالم.</w:t>
      </w:r>
      <w:r w:rsidRPr="00800F93">
        <w:rPr>
          <w:rFonts w:asciiTheme="minorBidi" w:eastAsiaTheme="minorHAnsi" w:hAnsiTheme="minorBidi"/>
          <w:sz w:val="28"/>
          <w:szCs w:val="28"/>
          <w:vertAlign w:val="superscript"/>
          <w:rtl/>
          <w:lang w:bidi="ar-SY"/>
        </w:rPr>
        <w:t>(33-34)</w:t>
      </w:r>
      <w:r w:rsidRPr="00800F93">
        <w:rPr>
          <w:rFonts w:asciiTheme="minorBidi" w:eastAsiaTheme="minorHAnsi" w:hAnsiTheme="minorBidi"/>
          <w:sz w:val="28"/>
          <w:szCs w:val="28"/>
          <w:rtl/>
          <w:lang w:bidi="ar-SY"/>
        </w:rPr>
        <w:t xml:space="preserve"> </w:t>
      </w:r>
    </w:p>
    <w:p w:rsidR="00800F93" w:rsidRPr="00800F93" w:rsidRDefault="00800F93" w:rsidP="00623244">
      <w:pPr>
        <w:spacing w:after="200"/>
        <w:ind w:left="720"/>
        <w:contextualSpacing/>
        <w:jc w:val="both"/>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نسبة الإصابة بطفرة </w:t>
      </w:r>
      <w:r w:rsidRPr="00800F93">
        <w:rPr>
          <w:rFonts w:asciiTheme="minorBidi" w:eastAsiaTheme="minorHAnsi" w:hAnsiTheme="minorBidi"/>
          <w:sz w:val="28"/>
          <w:szCs w:val="28"/>
          <w:lang w:bidi="ar-SY"/>
        </w:rPr>
        <w:t>BRCA</w:t>
      </w:r>
      <w:r w:rsidRPr="00800F93">
        <w:rPr>
          <w:rFonts w:asciiTheme="minorBidi" w:eastAsiaTheme="minorHAnsi" w:hAnsiTheme="minorBidi"/>
          <w:sz w:val="28"/>
          <w:szCs w:val="28"/>
          <w:rtl/>
          <w:lang w:bidi="ar-SY"/>
        </w:rPr>
        <w:t xml:space="preserve"> مختلف بحسب الأصل العرقي و قوة القصة العائلية (جدول 2) </w:t>
      </w:r>
      <w:r w:rsidRPr="00800F93">
        <w:rPr>
          <w:rFonts w:asciiTheme="minorBidi" w:eastAsiaTheme="minorHAnsi" w:hAnsiTheme="minorBidi"/>
          <w:sz w:val="28"/>
          <w:szCs w:val="28"/>
          <w:vertAlign w:val="superscript"/>
          <w:rtl/>
          <w:lang w:bidi="ar-SY"/>
        </w:rPr>
        <w:t>(30)(35-44)</w:t>
      </w:r>
      <w:r w:rsidRPr="00800F93">
        <w:rPr>
          <w:rFonts w:asciiTheme="minorBidi" w:eastAsiaTheme="minorHAnsi" w:hAnsiTheme="minorBidi"/>
          <w:sz w:val="28"/>
          <w:szCs w:val="28"/>
          <w:rtl/>
          <w:lang w:bidi="ar-SY"/>
        </w:rPr>
        <w:t xml:space="preserve"> . كمثال على ذلك , في عينة عشوائية من الرجال المصابين بسرطان الثدي (غير مصنفين بحسب القصة العائلية للإصابة بالمرض) , (0-4)% منهم يحمل طفرة </w:t>
      </w:r>
      <w:r w:rsidRPr="00800F93">
        <w:rPr>
          <w:rFonts w:asciiTheme="minorBidi" w:eastAsiaTheme="minorHAnsi" w:hAnsiTheme="minorBidi"/>
          <w:sz w:val="28"/>
          <w:szCs w:val="28"/>
          <w:lang w:bidi="ar-SY"/>
        </w:rPr>
        <w:t>BRCA1</w:t>
      </w:r>
      <w:r w:rsidRPr="00800F93">
        <w:rPr>
          <w:rFonts w:asciiTheme="minorBidi" w:eastAsiaTheme="minorHAnsi" w:hAnsiTheme="minorBidi"/>
          <w:sz w:val="28"/>
          <w:szCs w:val="28"/>
          <w:rtl/>
          <w:lang w:bidi="ar-SY"/>
        </w:rPr>
        <w:t xml:space="preserve"> , بينما (5-15)% منهم يحمل مورثة </w:t>
      </w:r>
      <w:r w:rsidRPr="00800F93">
        <w:rPr>
          <w:rFonts w:asciiTheme="minorBidi" w:eastAsiaTheme="minorHAnsi" w:hAnsiTheme="minorBidi"/>
          <w:sz w:val="28"/>
          <w:szCs w:val="28"/>
          <w:lang w:bidi="ar-SY"/>
        </w:rPr>
        <w:t>BRCA2</w:t>
      </w:r>
      <w:r w:rsidRPr="00800F93">
        <w:rPr>
          <w:rFonts w:asciiTheme="minorBidi" w:eastAsiaTheme="minorHAnsi" w:hAnsiTheme="minorBidi"/>
          <w:sz w:val="28"/>
          <w:szCs w:val="28"/>
          <w:rtl/>
          <w:lang w:bidi="ar-SY"/>
        </w:rPr>
        <w:t xml:space="preserve"> . بسبب الحقائق المذكورة سابقاً كل الرجال المشخص لهم سرطان ثدي يجب أن يجرى لهم استشارة وراثية و يتم تحري طفرة </w:t>
      </w:r>
      <w:r w:rsidRPr="00800F93">
        <w:rPr>
          <w:rFonts w:asciiTheme="minorBidi" w:eastAsiaTheme="minorHAnsi" w:hAnsiTheme="minorBidi"/>
          <w:sz w:val="28"/>
          <w:szCs w:val="28"/>
          <w:lang w:bidi="ar-SY"/>
        </w:rPr>
        <w:t>BRCA</w:t>
      </w:r>
      <w:r w:rsidRPr="00800F93">
        <w:rPr>
          <w:rFonts w:asciiTheme="minorBidi" w:eastAsiaTheme="minorHAnsi" w:hAnsiTheme="minorBidi"/>
          <w:sz w:val="28"/>
          <w:szCs w:val="28"/>
          <w:rtl/>
          <w:lang w:bidi="ar-SY"/>
        </w:rPr>
        <w:t xml:space="preserve"> لديهم .</w:t>
      </w:r>
    </w:p>
    <w:p w:rsidR="00800F93" w:rsidRDefault="00800F93" w:rsidP="00800F93">
      <w:pPr>
        <w:spacing w:after="200" w:line="480" w:lineRule="auto"/>
        <w:ind w:left="720"/>
        <w:contextualSpacing/>
        <w:rPr>
          <w:rFonts w:asciiTheme="minorBidi" w:eastAsiaTheme="minorHAnsi" w:hAnsiTheme="minorBidi"/>
          <w:sz w:val="28"/>
          <w:szCs w:val="28"/>
          <w:rtl/>
          <w:lang w:bidi="ar-SY"/>
        </w:rPr>
      </w:pPr>
    </w:p>
    <w:p w:rsidR="00343737" w:rsidRPr="00800F93" w:rsidRDefault="00343737" w:rsidP="00800F93">
      <w:pPr>
        <w:spacing w:after="200" w:line="480" w:lineRule="auto"/>
        <w:ind w:left="720"/>
        <w:contextualSpacing/>
        <w:rPr>
          <w:rFonts w:asciiTheme="minorBidi" w:eastAsiaTheme="minorHAnsi" w:hAnsiTheme="minorBidi"/>
          <w:sz w:val="28"/>
          <w:szCs w:val="28"/>
          <w:rtl/>
          <w:lang w:bidi="ar-SY"/>
        </w:rPr>
      </w:pPr>
    </w:p>
    <w:tbl>
      <w:tblPr>
        <w:tblStyle w:val="TableGrid"/>
        <w:bidiVisual/>
        <w:tblW w:w="0" w:type="auto"/>
        <w:tblInd w:w="720" w:type="dxa"/>
        <w:tblLook w:val="04A0" w:firstRow="1" w:lastRow="0" w:firstColumn="1" w:lastColumn="0" w:noHBand="0" w:noVBand="1"/>
      </w:tblPr>
      <w:tblGrid>
        <w:gridCol w:w="2369"/>
        <w:gridCol w:w="1173"/>
        <w:gridCol w:w="1771"/>
        <w:gridCol w:w="1771"/>
        <w:gridCol w:w="1772"/>
      </w:tblGrid>
      <w:tr w:rsidR="00800F93" w:rsidRPr="00800F93" w:rsidTr="000F1DB6">
        <w:tc>
          <w:tcPr>
            <w:tcW w:w="2369" w:type="dxa"/>
            <w:vAlign w:val="center"/>
          </w:tcPr>
          <w:p w:rsidR="00800F93" w:rsidRPr="00800F93" w:rsidRDefault="00800F93" w:rsidP="00343737">
            <w:pPr>
              <w:spacing w:after="0" w:line="276" w:lineRule="auto"/>
              <w:contextualSpacing/>
              <w:jc w:val="center"/>
              <w:rPr>
                <w:rFonts w:asciiTheme="minorBidi" w:eastAsiaTheme="minorHAnsi" w:hAnsiTheme="minorBidi"/>
                <w:rtl/>
                <w:lang w:bidi="ar-SY"/>
              </w:rPr>
            </w:pPr>
          </w:p>
          <w:p w:rsidR="00800F93" w:rsidRPr="00800F93" w:rsidRDefault="00800F93" w:rsidP="00343737">
            <w:pPr>
              <w:spacing w:after="0" w:line="276" w:lineRule="auto"/>
              <w:contextualSpacing/>
              <w:jc w:val="center"/>
              <w:rPr>
                <w:rFonts w:asciiTheme="minorBidi" w:eastAsiaTheme="minorHAnsi" w:hAnsiTheme="minorBidi"/>
                <w:rtl/>
                <w:lang w:bidi="ar-SY"/>
              </w:rPr>
            </w:pPr>
            <w:r w:rsidRPr="00800F93">
              <w:rPr>
                <w:rFonts w:asciiTheme="minorBidi" w:eastAsiaTheme="minorHAnsi" w:hAnsiTheme="minorBidi"/>
                <w:rtl/>
                <w:lang w:bidi="ar-SY"/>
              </w:rPr>
              <w:t>المؤلف / السنة</w:t>
            </w:r>
          </w:p>
        </w:tc>
        <w:tc>
          <w:tcPr>
            <w:tcW w:w="1173" w:type="dxa"/>
            <w:vAlign w:val="center"/>
          </w:tcPr>
          <w:p w:rsidR="00800F93" w:rsidRPr="00800F93" w:rsidRDefault="00800F93" w:rsidP="00343737">
            <w:pPr>
              <w:spacing w:after="0" w:line="276" w:lineRule="auto"/>
              <w:contextualSpacing/>
              <w:jc w:val="center"/>
              <w:rPr>
                <w:rFonts w:asciiTheme="minorBidi" w:eastAsiaTheme="minorHAnsi" w:hAnsiTheme="minorBidi"/>
                <w:rtl/>
                <w:lang w:bidi="ar-SY"/>
              </w:rPr>
            </w:pPr>
            <w:r w:rsidRPr="00800F93">
              <w:rPr>
                <w:rFonts w:asciiTheme="minorBidi" w:eastAsiaTheme="minorHAnsi" w:hAnsiTheme="minorBidi"/>
                <w:rtl/>
                <w:lang w:bidi="ar-SY"/>
              </w:rPr>
              <w:t>عدد الرجال المدروسين</w:t>
            </w:r>
          </w:p>
        </w:tc>
        <w:tc>
          <w:tcPr>
            <w:tcW w:w="1771" w:type="dxa"/>
            <w:vAlign w:val="center"/>
          </w:tcPr>
          <w:p w:rsidR="00800F93" w:rsidRPr="00800F93" w:rsidRDefault="00800F93" w:rsidP="00343737">
            <w:pPr>
              <w:spacing w:after="0" w:line="276" w:lineRule="auto"/>
              <w:contextualSpacing/>
              <w:jc w:val="center"/>
              <w:rPr>
                <w:rFonts w:asciiTheme="minorBidi" w:eastAsiaTheme="minorHAnsi" w:hAnsiTheme="minorBidi"/>
                <w:lang w:bidi="ar-SY"/>
              </w:rPr>
            </w:pPr>
            <w:r w:rsidRPr="00800F93">
              <w:rPr>
                <w:rFonts w:asciiTheme="minorBidi" w:eastAsiaTheme="minorHAnsi" w:hAnsiTheme="minorBidi"/>
                <w:rtl/>
                <w:lang w:bidi="ar-SY"/>
              </w:rPr>
              <w:t xml:space="preserve">عدد الرجال الحاملين لطفرة </w:t>
            </w:r>
            <w:r w:rsidRPr="00800F93">
              <w:rPr>
                <w:rFonts w:asciiTheme="minorBidi" w:eastAsiaTheme="minorHAnsi" w:hAnsiTheme="minorBidi"/>
                <w:lang w:bidi="ar-SY"/>
              </w:rPr>
              <w:t>BRCA2</w:t>
            </w:r>
          </w:p>
        </w:tc>
        <w:tc>
          <w:tcPr>
            <w:tcW w:w="1771" w:type="dxa"/>
            <w:vAlign w:val="center"/>
          </w:tcPr>
          <w:p w:rsidR="00800F93" w:rsidRPr="00800F93" w:rsidRDefault="00800F93" w:rsidP="00343737">
            <w:pPr>
              <w:spacing w:after="0" w:line="276" w:lineRule="auto"/>
              <w:contextualSpacing/>
              <w:jc w:val="center"/>
              <w:rPr>
                <w:rFonts w:asciiTheme="minorBidi" w:eastAsiaTheme="minorHAnsi" w:hAnsiTheme="minorBidi"/>
                <w:rtl/>
                <w:lang w:bidi="ar-SY"/>
              </w:rPr>
            </w:pPr>
            <w:r w:rsidRPr="00800F93">
              <w:rPr>
                <w:rFonts w:asciiTheme="minorBidi" w:eastAsiaTheme="minorHAnsi" w:hAnsiTheme="minorBidi"/>
                <w:rtl/>
                <w:lang w:bidi="ar-SY"/>
              </w:rPr>
              <w:t xml:space="preserve">نسبة الرجال الحاملين لطفرة </w:t>
            </w:r>
            <w:r w:rsidRPr="00800F93">
              <w:rPr>
                <w:rFonts w:asciiTheme="minorBidi" w:eastAsiaTheme="minorHAnsi" w:hAnsiTheme="minorBidi"/>
                <w:lang w:bidi="ar-SY"/>
              </w:rPr>
              <w:t>BRCA2</w:t>
            </w:r>
          </w:p>
        </w:tc>
        <w:tc>
          <w:tcPr>
            <w:tcW w:w="1772" w:type="dxa"/>
            <w:vAlign w:val="center"/>
          </w:tcPr>
          <w:p w:rsidR="00800F93" w:rsidRPr="00800F93" w:rsidRDefault="00800F93" w:rsidP="00343737">
            <w:pPr>
              <w:spacing w:after="0" w:line="276" w:lineRule="auto"/>
              <w:contextualSpacing/>
              <w:jc w:val="center"/>
              <w:rPr>
                <w:rFonts w:asciiTheme="minorBidi" w:eastAsiaTheme="minorHAnsi" w:hAnsiTheme="minorBidi"/>
                <w:rtl/>
                <w:lang w:bidi="ar-SY"/>
              </w:rPr>
            </w:pPr>
            <w:r w:rsidRPr="00800F93">
              <w:rPr>
                <w:rFonts w:asciiTheme="minorBidi" w:eastAsiaTheme="minorHAnsi" w:hAnsiTheme="minorBidi"/>
                <w:rtl/>
                <w:lang w:bidi="ar-SY"/>
              </w:rPr>
              <w:t>نسبة الرجال الذين لديهم قصة عائلية ايجابي</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Couch, FJ; 1996</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50</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7</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14</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80</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Thorlacius, S; 1996</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30</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12</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40</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25</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Friedman, LS; 1997</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54</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2</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4</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17</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Mavraki, E; 1997</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28</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11</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36</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Haraldsson, K; 1998</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34</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7</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21</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13</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Csokay, B; 1999</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18</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6</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33</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0</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Diez, O; 2000</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17</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18</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53</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Sverdlov, R; 2000</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31</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35</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Kwiatkowska, E; 2001</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37</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4</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11</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13</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Basham, V; 2002</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94</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8</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20</w:t>
            </w:r>
          </w:p>
        </w:tc>
      </w:tr>
      <w:tr w:rsidR="00800F93" w:rsidRPr="00800F93" w:rsidTr="000F1DB6">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Frank, TS; 2002</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76</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14</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18</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36</w:t>
            </w:r>
          </w:p>
        </w:tc>
      </w:tr>
      <w:tr w:rsidR="00800F93" w:rsidRPr="00800F93" w:rsidTr="000F1DB6">
        <w:trPr>
          <w:trHeight w:val="111"/>
        </w:trPr>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Ottini, L; 2003</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25</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4</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16</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28</w:t>
            </w:r>
          </w:p>
        </w:tc>
      </w:tr>
      <w:tr w:rsidR="00800F93" w:rsidRPr="00800F93" w:rsidTr="000F1DB6">
        <w:trPr>
          <w:trHeight w:val="152"/>
        </w:trPr>
        <w:tc>
          <w:tcPr>
            <w:tcW w:w="2369"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Ding, Y; 2011</w:t>
            </w:r>
          </w:p>
        </w:tc>
        <w:tc>
          <w:tcPr>
            <w:tcW w:w="1173"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115</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18</w:t>
            </w:r>
          </w:p>
        </w:tc>
        <w:tc>
          <w:tcPr>
            <w:tcW w:w="1771"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16</w:t>
            </w:r>
          </w:p>
        </w:tc>
        <w:tc>
          <w:tcPr>
            <w:tcW w:w="1772" w:type="dxa"/>
            <w:vAlign w:val="center"/>
          </w:tcPr>
          <w:p w:rsidR="00800F93" w:rsidRPr="00800F93" w:rsidRDefault="00800F93" w:rsidP="00343737">
            <w:pPr>
              <w:bidi w:val="0"/>
              <w:spacing w:after="0" w:line="276" w:lineRule="auto"/>
              <w:jc w:val="center"/>
              <w:rPr>
                <w:rFonts w:asciiTheme="minorBidi" w:eastAsiaTheme="minorHAnsi" w:hAnsiTheme="minorBidi"/>
                <w:color w:val="000000"/>
              </w:rPr>
            </w:pPr>
            <w:r w:rsidRPr="00800F93">
              <w:rPr>
                <w:rFonts w:asciiTheme="minorBidi" w:eastAsiaTheme="minorHAnsi" w:hAnsiTheme="minorBidi"/>
                <w:color w:val="000000"/>
              </w:rPr>
              <w:t>22</w:t>
            </w:r>
          </w:p>
        </w:tc>
      </w:tr>
    </w:tbl>
    <w:p w:rsidR="00800F93" w:rsidRPr="00800F93" w:rsidRDefault="00800F93" w:rsidP="00800F93">
      <w:pPr>
        <w:spacing w:after="200" w:line="480" w:lineRule="auto"/>
        <w:ind w:left="720"/>
        <w:contextualSpacing/>
        <w:rPr>
          <w:rFonts w:asciiTheme="minorBidi" w:eastAsiaTheme="minorHAnsi" w:hAnsiTheme="minorBidi"/>
          <w:sz w:val="28"/>
          <w:szCs w:val="28"/>
          <w:rtl/>
          <w:lang w:bidi="ar-SY"/>
        </w:rPr>
      </w:pPr>
    </w:p>
    <w:p w:rsidR="009857FF" w:rsidRPr="00800F93" w:rsidRDefault="00800F93" w:rsidP="00343737">
      <w:pPr>
        <w:spacing w:after="200" w:line="480" w:lineRule="auto"/>
        <w:ind w:left="720"/>
        <w:jc w:val="center"/>
        <w:rPr>
          <w:rFonts w:asciiTheme="minorBidi" w:eastAsiaTheme="minorHAnsi" w:hAnsiTheme="minorBidi"/>
          <w:sz w:val="28"/>
          <w:szCs w:val="28"/>
          <w:rtl/>
          <w:lang w:bidi="ar-SY"/>
        </w:rPr>
      </w:pPr>
      <w:r w:rsidRPr="00800F93">
        <w:rPr>
          <w:rFonts w:asciiTheme="minorBidi" w:eastAsiaTheme="minorHAnsi" w:hAnsiTheme="minorBidi"/>
          <w:sz w:val="28"/>
          <w:szCs w:val="28"/>
          <w:rtl/>
          <w:lang w:bidi="ar-SY"/>
        </w:rPr>
        <w:t xml:space="preserve">- </w:t>
      </w:r>
      <w:r w:rsidRPr="00800F93">
        <w:rPr>
          <w:rFonts w:asciiTheme="minorBidi" w:eastAsiaTheme="minorHAnsi" w:hAnsiTheme="minorBidi"/>
          <w:sz w:val="20"/>
          <w:szCs w:val="20"/>
          <w:rtl/>
          <w:lang w:bidi="ar-SY"/>
        </w:rPr>
        <w:t>جدول (2) -</w:t>
      </w:r>
    </w:p>
    <w:p w:rsidR="00800F93" w:rsidRDefault="00800F93" w:rsidP="00343737">
      <w:pPr>
        <w:numPr>
          <w:ilvl w:val="0"/>
          <w:numId w:val="5"/>
        </w:numPr>
        <w:spacing w:after="200"/>
        <w:ind w:left="641" w:hanging="357"/>
        <w:contextualSpacing/>
        <w:rPr>
          <w:rFonts w:asciiTheme="minorBidi" w:eastAsiaTheme="minorHAnsi" w:hAnsiTheme="minorBidi"/>
          <w:b/>
          <w:bCs/>
          <w:sz w:val="28"/>
          <w:szCs w:val="28"/>
          <w:lang w:bidi="ar-SY"/>
        </w:rPr>
      </w:pPr>
      <w:r w:rsidRPr="00800F93">
        <w:rPr>
          <w:rFonts w:asciiTheme="minorBidi" w:eastAsiaTheme="minorHAnsi" w:hAnsiTheme="minorBidi" w:hint="cs"/>
          <w:b/>
          <w:bCs/>
          <w:sz w:val="28"/>
          <w:szCs w:val="28"/>
          <w:rtl/>
          <w:lang w:bidi="ar-SY"/>
        </w:rPr>
        <w:lastRenderedPageBreak/>
        <w:t>عوامل جينية مؤهبة للإصابة غير مؤكدة :</w:t>
      </w:r>
    </w:p>
    <w:p w:rsidR="00343737" w:rsidRPr="00800F93" w:rsidRDefault="00343737" w:rsidP="00343737">
      <w:pPr>
        <w:spacing w:after="200"/>
        <w:ind w:left="641"/>
        <w:contextualSpacing/>
        <w:rPr>
          <w:rFonts w:asciiTheme="minorBidi" w:eastAsiaTheme="minorHAnsi" w:hAnsiTheme="minorBidi"/>
          <w:b/>
          <w:bCs/>
          <w:sz w:val="28"/>
          <w:szCs w:val="28"/>
          <w:lang w:bidi="ar-SY"/>
        </w:rPr>
      </w:pPr>
    </w:p>
    <w:p w:rsidR="00800F93" w:rsidRPr="00800F93" w:rsidRDefault="00800F93" w:rsidP="002E14CC">
      <w:pPr>
        <w:numPr>
          <w:ilvl w:val="0"/>
          <w:numId w:val="6"/>
        </w:numPr>
        <w:spacing w:after="200"/>
        <w:ind w:left="567"/>
        <w:contextualSpacing/>
        <w:jc w:val="both"/>
        <w:rPr>
          <w:rFonts w:asciiTheme="minorBidi" w:eastAsiaTheme="minorHAnsi" w:hAnsiTheme="minorBidi"/>
          <w:b/>
          <w:bCs/>
          <w:sz w:val="28"/>
          <w:szCs w:val="28"/>
          <w:lang w:bidi="ar-SY"/>
        </w:rPr>
      </w:pPr>
      <w:r w:rsidRPr="00800F93">
        <w:rPr>
          <w:rFonts w:asciiTheme="minorBidi" w:eastAsiaTheme="minorHAnsi" w:hAnsiTheme="minorBidi" w:hint="cs"/>
          <w:b/>
          <w:bCs/>
          <w:sz w:val="28"/>
          <w:szCs w:val="28"/>
          <w:rtl/>
          <w:lang w:bidi="ar-SY"/>
        </w:rPr>
        <w:t xml:space="preserve">طفرة في المورثة الكابحة للورم </w:t>
      </w:r>
      <w:r w:rsidRPr="00800F93">
        <w:rPr>
          <w:rFonts w:asciiTheme="minorBidi" w:eastAsiaTheme="minorHAnsi" w:hAnsiTheme="minorBidi"/>
          <w:b/>
          <w:bCs/>
          <w:sz w:val="28"/>
          <w:szCs w:val="28"/>
        </w:rPr>
        <w:t xml:space="preserve">PTEN  </w:t>
      </w:r>
      <w:r w:rsidRPr="00800F93">
        <w:rPr>
          <w:rFonts w:asciiTheme="minorBidi" w:eastAsiaTheme="minorHAnsi" w:hAnsiTheme="minorBidi" w:hint="cs"/>
          <w:b/>
          <w:bCs/>
          <w:sz w:val="28"/>
          <w:szCs w:val="28"/>
          <w:rtl/>
          <w:lang w:bidi="ar-SY"/>
        </w:rPr>
        <w:t xml:space="preserve"> :</w:t>
      </w:r>
    </w:p>
    <w:p w:rsidR="00800F93" w:rsidRPr="00800F93" w:rsidRDefault="00800F93" w:rsidP="002E14CC">
      <w:pPr>
        <w:spacing w:after="200"/>
        <w:ind w:left="567"/>
        <w:contextualSpacing/>
        <w:jc w:val="both"/>
        <w:rPr>
          <w:rFonts w:asciiTheme="minorBidi" w:eastAsiaTheme="minorHAnsi" w:hAnsiTheme="minorBidi"/>
          <w:sz w:val="28"/>
          <w:szCs w:val="28"/>
          <w:rtl/>
        </w:rPr>
      </w:pPr>
      <w:r w:rsidRPr="00800F93">
        <w:rPr>
          <w:rFonts w:asciiTheme="minorBidi" w:eastAsiaTheme="minorHAnsi" w:hAnsiTheme="minorBidi" w:hint="cs"/>
          <w:sz w:val="28"/>
          <w:szCs w:val="28"/>
          <w:rtl/>
          <w:lang w:bidi="ar-SY"/>
        </w:rPr>
        <w:t xml:space="preserve">تتوضع الطفرة على الصبغي </w:t>
      </w:r>
      <w:r w:rsidRPr="00800F93">
        <w:rPr>
          <w:rFonts w:asciiTheme="minorBidi" w:eastAsiaTheme="minorHAnsi" w:hAnsiTheme="minorBidi"/>
          <w:sz w:val="28"/>
          <w:szCs w:val="28"/>
          <w:lang w:bidi="ar-SY"/>
        </w:rPr>
        <w:t>10q23</w:t>
      </w:r>
      <w:r w:rsidRPr="00800F93">
        <w:rPr>
          <w:rFonts w:asciiTheme="minorBidi" w:eastAsiaTheme="minorHAnsi" w:hAnsiTheme="minorBidi" w:hint="cs"/>
          <w:sz w:val="28"/>
          <w:szCs w:val="28"/>
          <w:rtl/>
          <w:lang w:bidi="ar-SY"/>
        </w:rPr>
        <w:t xml:space="preserve"> و تورث بوراثة جسمية قاهرة ترتبط هذه الطفرة بمتلازمة كادون </w:t>
      </w:r>
      <w:r w:rsidRPr="00800F93">
        <w:rPr>
          <w:rFonts w:eastAsiaTheme="minorHAnsi"/>
          <w:sz w:val="28"/>
          <w:szCs w:val="28"/>
        </w:rPr>
        <w:t>Cowden's syndrome</w:t>
      </w:r>
      <w:r w:rsidRPr="00800F93">
        <w:rPr>
          <w:rFonts w:eastAsiaTheme="minorHAnsi" w:hint="cs"/>
          <w:sz w:val="28"/>
          <w:szCs w:val="28"/>
          <w:rtl/>
        </w:rPr>
        <w:t xml:space="preserve"> و التي تشمل : </w:t>
      </w:r>
      <w:r w:rsidRPr="00800F93">
        <w:rPr>
          <w:rFonts w:asciiTheme="minorBidi" w:eastAsiaTheme="minorHAnsi" w:hAnsiTheme="minorBidi"/>
          <w:sz w:val="28"/>
          <w:szCs w:val="28"/>
          <w:rtl/>
        </w:rPr>
        <w:t xml:space="preserve">أفات جلدية مخاطية </w:t>
      </w:r>
      <w:r w:rsidRPr="00800F93">
        <w:rPr>
          <w:rFonts w:asciiTheme="minorBidi" w:eastAsiaTheme="minorHAnsi" w:hAnsiTheme="minorBidi" w:hint="cs"/>
          <w:sz w:val="28"/>
          <w:szCs w:val="28"/>
          <w:rtl/>
        </w:rPr>
        <w:t>-</w:t>
      </w:r>
      <w:r w:rsidRPr="00800F93">
        <w:rPr>
          <w:rFonts w:asciiTheme="minorBidi" w:eastAsiaTheme="minorHAnsi" w:hAnsiTheme="minorBidi"/>
          <w:sz w:val="28"/>
          <w:szCs w:val="28"/>
          <w:rtl/>
        </w:rPr>
        <w:t xml:space="preserve"> أورام حليمية بالشفتين </w:t>
      </w:r>
      <w:r w:rsidRPr="00800F93">
        <w:rPr>
          <w:rFonts w:asciiTheme="minorBidi" w:eastAsiaTheme="minorHAnsi" w:hAnsiTheme="minorBidi" w:hint="cs"/>
          <w:sz w:val="28"/>
          <w:szCs w:val="28"/>
          <w:rtl/>
        </w:rPr>
        <w:t xml:space="preserve"> </w:t>
      </w:r>
      <w:r w:rsidRPr="00800F93">
        <w:rPr>
          <w:rFonts w:asciiTheme="minorBidi" w:eastAsiaTheme="minorHAnsi" w:hAnsiTheme="minorBidi"/>
          <w:sz w:val="28"/>
          <w:szCs w:val="28"/>
          <w:rtl/>
        </w:rPr>
        <w:t xml:space="preserve">و باطن الفم </w:t>
      </w:r>
      <w:r w:rsidRPr="00800F93">
        <w:rPr>
          <w:rFonts w:asciiTheme="minorBidi" w:eastAsiaTheme="minorHAnsi" w:hAnsiTheme="minorBidi" w:hint="cs"/>
          <w:sz w:val="28"/>
          <w:szCs w:val="28"/>
          <w:rtl/>
        </w:rPr>
        <w:t xml:space="preserve">- </w:t>
      </w:r>
      <w:r w:rsidRPr="00800F93">
        <w:rPr>
          <w:rFonts w:asciiTheme="minorBidi" w:eastAsiaTheme="minorHAnsi" w:hAnsiTheme="minorBidi"/>
          <w:sz w:val="28"/>
          <w:szCs w:val="28"/>
          <w:rtl/>
        </w:rPr>
        <w:t xml:space="preserve">تقرن بنهاية الأصابع </w:t>
      </w:r>
      <w:r w:rsidRPr="00800F93">
        <w:rPr>
          <w:rFonts w:asciiTheme="minorBidi" w:eastAsiaTheme="minorHAnsi" w:hAnsiTheme="minorBidi" w:hint="cs"/>
          <w:sz w:val="28"/>
          <w:szCs w:val="28"/>
          <w:rtl/>
        </w:rPr>
        <w:t>-</w:t>
      </w:r>
      <w:r w:rsidRPr="00800F93">
        <w:rPr>
          <w:rFonts w:asciiTheme="minorBidi" w:eastAsiaTheme="minorHAnsi" w:hAnsiTheme="minorBidi"/>
          <w:sz w:val="28"/>
          <w:szCs w:val="28"/>
          <w:rtl/>
        </w:rPr>
        <w:t xml:space="preserve"> بوليبات هضمية </w:t>
      </w:r>
      <w:r w:rsidRPr="00800F93">
        <w:rPr>
          <w:rFonts w:asciiTheme="minorBidi" w:eastAsiaTheme="minorHAnsi" w:hAnsiTheme="minorBidi" w:hint="cs"/>
          <w:sz w:val="28"/>
          <w:szCs w:val="28"/>
          <w:rtl/>
        </w:rPr>
        <w:t>-</w:t>
      </w:r>
      <w:r w:rsidRPr="00800F93">
        <w:rPr>
          <w:rFonts w:asciiTheme="minorBidi" w:eastAsiaTheme="minorHAnsi" w:hAnsiTheme="minorBidi"/>
          <w:sz w:val="28"/>
          <w:szCs w:val="28"/>
          <w:rtl/>
        </w:rPr>
        <w:t xml:space="preserve"> اضطربات بالدرق </w:t>
      </w:r>
      <w:r w:rsidRPr="00800F93">
        <w:rPr>
          <w:rFonts w:asciiTheme="minorBidi" w:eastAsiaTheme="minorHAnsi" w:hAnsiTheme="minorBidi" w:hint="cs"/>
          <w:sz w:val="28"/>
          <w:szCs w:val="28"/>
          <w:rtl/>
        </w:rPr>
        <w:t>-</w:t>
      </w:r>
      <w:r w:rsidRPr="00800F93">
        <w:rPr>
          <w:rFonts w:asciiTheme="minorBidi" w:eastAsiaTheme="minorHAnsi" w:hAnsiTheme="minorBidi"/>
          <w:sz w:val="28"/>
          <w:szCs w:val="28"/>
          <w:rtl/>
        </w:rPr>
        <w:t xml:space="preserve"> خطورة أصابة بسرطان الثدي مع الوقت </w:t>
      </w:r>
      <w:r w:rsidRPr="00800F93">
        <w:rPr>
          <w:rFonts w:asciiTheme="minorBidi" w:eastAsiaTheme="minorHAnsi" w:hAnsiTheme="minorBidi" w:hint="cs"/>
          <w:sz w:val="28"/>
          <w:szCs w:val="28"/>
          <w:rtl/>
        </w:rPr>
        <w:t>.</w:t>
      </w:r>
    </w:p>
    <w:p w:rsidR="00800F93" w:rsidRPr="00800F93" w:rsidRDefault="00800F93" w:rsidP="002E14CC">
      <w:pPr>
        <w:numPr>
          <w:ilvl w:val="0"/>
          <w:numId w:val="6"/>
        </w:numPr>
        <w:spacing w:after="200"/>
        <w:ind w:left="567"/>
        <w:contextualSpacing/>
        <w:jc w:val="both"/>
        <w:rPr>
          <w:rFonts w:asciiTheme="minorBidi" w:eastAsiaTheme="minorHAnsi" w:hAnsiTheme="minorBidi"/>
          <w:b/>
          <w:bCs/>
          <w:sz w:val="28"/>
          <w:szCs w:val="28"/>
          <w:lang w:bidi="ar-SY"/>
        </w:rPr>
      </w:pPr>
      <w:r w:rsidRPr="00800F93">
        <w:rPr>
          <w:rFonts w:asciiTheme="minorBidi" w:eastAsiaTheme="minorHAnsi" w:hAnsiTheme="minorBidi" w:hint="cs"/>
          <w:b/>
          <w:bCs/>
          <w:sz w:val="28"/>
          <w:szCs w:val="28"/>
          <w:rtl/>
          <w:lang w:bidi="ar-SY"/>
        </w:rPr>
        <w:t xml:space="preserve">طفرة في المورثة الكابحة للورم </w:t>
      </w:r>
      <w:r w:rsidRPr="00800F93">
        <w:rPr>
          <w:rFonts w:asciiTheme="minorBidi" w:eastAsiaTheme="minorHAnsi" w:hAnsiTheme="minorBidi"/>
          <w:b/>
          <w:bCs/>
          <w:sz w:val="28"/>
          <w:szCs w:val="28"/>
        </w:rPr>
        <w:t xml:space="preserve">Tp53  </w:t>
      </w:r>
      <w:r w:rsidRPr="00800F93">
        <w:rPr>
          <w:rFonts w:asciiTheme="minorBidi" w:eastAsiaTheme="minorHAnsi" w:hAnsiTheme="minorBidi" w:hint="cs"/>
          <w:b/>
          <w:bCs/>
          <w:sz w:val="28"/>
          <w:szCs w:val="28"/>
          <w:rtl/>
          <w:lang w:bidi="ar-SY"/>
        </w:rPr>
        <w:t xml:space="preserve"> :</w:t>
      </w:r>
    </w:p>
    <w:p w:rsidR="00800F93" w:rsidRPr="00800F93" w:rsidRDefault="00800F93" w:rsidP="002E14CC">
      <w:pPr>
        <w:spacing w:after="200"/>
        <w:ind w:left="567"/>
        <w:contextualSpacing/>
        <w:jc w:val="both"/>
        <w:rPr>
          <w:rFonts w:asciiTheme="minorBidi" w:eastAsiaTheme="minorHAnsi" w:hAnsiTheme="minorBidi"/>
          <w:sz w:val="28"/>
          <w:szCs w:val="28"/>
          <w:rtl/>
        </w:rPr>
      </w:pPr>
      <w:r w:rsidRPr="00800F93">
        <w:rPr>
          <w:rFonts w:asciiTheme="minorBidi" w:eastAsiaTheme="minorHAnsi" w:hAnsiTheme="minorBidi" w:hint="cs"/>
          <w:sz w:val="28"/>
          <w:szCs w:val="28"/>
          <w:rtl/>
          <w:lang w:bidi="ar-SY"/>
        </w:rPr>
        <w:t xml:space="preserve">تورث هذه الطفرة وراثة جسمية قاهرة و تسبب الإصابة بمتلازمة لي فروميني </w:t>
      </w:r>
      <w:r w:rsidRPr="00800F93">
        <w:rPr>
          <w:rFonts w:asciiTheme="minorBidi" w:eastAsiaTheme="minorHAnsi" w:hAnsiTheme="minorBidi"/>
          <w:sz w:val="28"/>
          <w:szCs w:val="28"/>
        </w:rPr>
        <w:t>Li-Fraumeni syndrome</w:t>
      </w:r>
      <w:r w:rsidRPr="00800F93">
        <w:rPr>
          <w:rFonts w:asciiTheme="minorBidi" w:eastAsiaTheme="minorHAnsi" w:hAnsiTheme="minorBidi" w:hint="cs"/>
          <w:sz w:val="28"/>
          <w:szCs w:val="28"/>
          <w:rtl/>
        </w:rPr>
        <w:t xml:space="preserve">  </w:t>
      </w:r>
      <w:r w:rsidRPr="00800F93">
        <w:rPr>
          <w:rFonts w:asciiTheme="minorBidi" w:eastAsiaTheme="minorHAnsi" w:hAnsiTheme="minorBidi"/>
          <w:sz w:val="28"/>
          <w:szCs w:val="28"/>
          <w:rtl/>
        </w:rPr>
        <w:t xml:space="preserve">و هي متلازمة نادرة يحدث فيها </w:t>
      </w:r>
      <w:r w:rsidRPr="00800F93">
        <w:rPr>
          <w:rFonts w:asciiTheme="minorBidi" w:eastAsiaTheme="minorHAnsi" w:hAnsiTheme="minorBidi" w:hint="cs"/>
          <w:sz w:val="28"/>
          <w:szCs w:val="28"/>
          <w:rtl/>
        </w:rPr>
        <w:t xml:space="preserve">: </w:t>
      </w:r>
      <w:r w:rsidRPr="00800F93">
        <w:rPr>
          <w:rFonts w:asciiTheme="minorBidi" w:eastAsiaTheme="minorHAnsi" w:hAnsiTheme="minorBidi"/>
          <w:sz w:val="28"/>
          <w:szCs w:val="28"/>
          <w:rtl/>
        </w:rPr>
        <w:t>سرطان ثدي ما قبل سن اليأس</w:t>
      </w:r>
      <w:r w:rsidRPr="00800F93">
        <w:rPr>
          <w:rFonts w:asciiTheme="minorBidi" w:eastAsiaTheme="minorHAnsi" w:hAnsiTheme="minorBidi" w:hint="cs"/>
          <w:sz w:val="28"/>
          <w:szCs w:val="28"/>
          <w:rtl/>
        </w:rPr>
        <w:t xml:space="preserve"> (عند الإناث ) </w:t>
      </w:r>
      <w:r w:rsidRPr="00800F93">
        <w:rPr>
          <w:rFonts w:asciiTheme="minorBidi" w:eastAsiaTheme="minorHAnsi" w:hAnsiTheme="minorBidi"/>
          <w:sz w:val="28"/>
          <w:szCs w:val="28"/>
          <w:rtl/>
        </w:rPr>
        <w:t xml:space="preserve"> </w:t>
      </w:r>
      <w:r w:rsidRPr="00800F93">
        <w:rPr>
          <w:rFonts w:asciiTheme="minorBidi" w:eastAsiaTheme="minorHAnsi" w:hAnsiTheme="minorBidi" w:hint="cs"/>
          <w:sz w:val="28"/>
          <w:szCs w:val="28"/>
          <w:rtl/>
        </w:rPr>
        <w:t>-</w:t>
      </w:r>
      <w:r w:rsidRPr="00800F93">
        <w:rPr>
          <w:rFonts w:asciiTheme="minorBidi" w:eastAsiaTheme="minorHAnsi" w:hAnsiTheme="minorBidi"/>
          <w:sz w:val="28"/>
          <w:szCs w:val="28"/>
          <w:rtl/>
        </w:rPr>
        <w:t xml:space="preserve"> ساركوما بالطفولة </w:t>
      </w:r>
      <w:r w:rsidRPr="00800F93">
        <w:rPr>
          <w:rFonts w:asciiTheme="minorBidi" w:eastAsiaTheme="minorHAnsi" w:hAnsiTheme="minorBidi" w:hint="cs"/>
          <w:sz w:val="28"/>
          <w:szCs w:val="28"/>
          <w:rtl/>
        </w:rPr>
        <w:t>-</w:t>
      </w:r>
      <w:r w:rsidRPr="00800F93">
        <w:rPr>
          <w:rFonts w:asciiTheme="minorBidi" w:eastAsiaTheme="minorHAnsi" w:hAnsiTheme="minorBidi"/>
          <w:sz w:val="28"/>
          <w:szCs w:val="28"/>
          <w:rtl/>
        </w:rPr>
        <w:t xml:space="preserve"> أورام دماغ </w:t>
      </w:r>
      <w:r w:rsidRPr="00800F93">
        <w:rPr>
          <w:rFonts w:asciiTheme="minorBidi" w:eastAsiaTheme="minorHAnsi" w:hAnsiTheme="minorBidi" w:hint="cs"/>
          <w:sz w:val="28"/>
          <w:szCs w:val="28"/>
          <w:rtl/>
        </w:rPr>
        <w:t>-</w:t>
      </w:r>
      <w:r w:rsidRPr="00800F93">
        <w:rPr>
          <w:rFonts w:asciiTheme="minorBidi" w:eastAsiaTheme="minorHAnsi" w:hAnsiTheme="minorBidi"/>
          <w:sz w:val="28"/>
          <w:szCs w:val="28"/>
          <w:rtl/>
        </w:rPr>
        <w:t xml:space="preserve"> سرطان قشر الكظر – ابيضاض</w:t>
      </w:r>
      <w:r w:rsidRPr="00800F93">
        <w:rPr>
          <w:rFonts w:asciiTheme="minorBidi" w:eastAsiaTheme="minorHAnsi" w:hAnsiTheme="minorBidi" w:hint="cs"/>
          <w:sz w:val="28"/>
          <w:szCs w:val="28"/>
          <w:rtl/>
        </w:rPr>
        <w:t xml:space="preserve">ات </w:t>
      </w:r>
      <w:r w:rsidRPr="00800F93">
        <w:rPr>
          <w:rFonts w:asciiTheme="minorBidi" w:eastAsiaTheme="minorHAnsi" w:hAnsiTheme="minorBidi"/>
          <w:sz w:val="28"/>
          <w:szCs w:val="28"/>
          <w:rtl/>
        </w:rPr>
        <w:t>أو لمفوما</w:t>
      </w:r>
      <w:r w:rsidRPr="00800F93">
        <w:rPr>
          <w:rFonts w:asciiTheme="minorBidi" w:eastAsiaTheme="minorHAnsi" w:hAnsiTheme="minorBidi" w:hint="cs"/>
          <w:sz w:val="28"/>
          <w:szCs w:val="28"/>
          <w:rtl/>
        </w:rPr>
        <w:t>ت .</w:t>
      </w:r>
    </w:p>
    <w:p w:rsidR="00800F93" w:rsidRPr="00800F93" w:rsidRDefault="00800F93" w:rsidP="002E14CC">
      <w:pPr>
        <w:numPr>
          <w:ilvl w:val="0"/>
          <w:numId w:val="6"/>
        </w:numPr>
        <w:spacing w:after="200"/>
        <w:ind w:left="567"/>
        <w:contextualSpacing/>
        <w:jc w:val="both"/>
        <w:rPr>
          <w:rFonts w:asciiTheme="minorBidi" w:eastAsiaTheme="minorHAnsi" w:hAnsiTheme="minorBidi"/>
          <w:sz w:val="28"/>
          <w:szCs w:val="28"/>
          <w:lang w:bidi="ar-SY"/>
        </w:rPr>
      </w:pPr>
      <w:r w:rsidRPr="000F1DB6">
        <w:rPr>
          <w:rFonts w:asciiTheme="minorBidi" w:eastAsiaTheme="minorHAnsi" w:hAnsiTheme="minorBidi" w:hint="cs"/>
          <w:b/>
          <w:bCs/>
          <w:sz w:val="28"/>
          <w:szCs w:val="28"/>
          <w:rtl/>
        </w:rPr>
        <w:t xml:space="preserve">الطفرة في </w:t>
      </w:r>
      <w:r w:rsidRPr="000F1DB6">
        <w:rPr>
          <w:rFonts w:asciiTheme="minorBidi" w:eastAsiaTheme="minorHAnsi" w:hAnsiTheme="minorBidi"/>
          <w:b/>
          <w:bCs/>
          <w:sz w:val="28"/>
          <w:szCs w:val="28"/>
        </w:rPr>
        <w:t>PALB2</w:t>
      </w:r>
      <w:r w:rsidRPr="00800F93">
        <w:rPr>
          <w:rFonts w:eastAsiaTheme="minorHAnsi" w:hint="cs"/>
          <w:rtl/>
        </w:rPr>
        <w:t xml:space="preserve"> </w:t>
      </w:r>
      <w:r w:rsidRPr="00800F93">
        <w:rPr>
          <w:rFonts w:eastAsiaTheme="minorHAnsi" w:hint="cs"/>
          <w:sz w:val="28"/>
          <w:szCs w:val="28"/>
          <w:vertAlign w:val="superscript"/>
          <w:rtl/>
        </w:rPr>
        <w:t>(45-46)</w:t>
      </w:r>
    </w:p>
    <w:p w:rsidR="00800F93" w:rsidRPr="00800F93" w:rsidRDefault="00800F93" w:rsidP="002E14CC">
      <w:pPr>
        <w:numPr>
          <w:ilvl w:val="0"/>
          <w:numId w:val="6"/>
        </w:numPr>
        <w:spacing w:after="200"/>
        <w:ind w:left="567"/>
        <w:contextualSpacing/>
        <w:jc w:val="both"/>
        <w:rPr>
          <w:rFonts w:asciiTheme="minorBidi" w:eastAsiaTheme="minorHAnsi" w:hAnsiTheme="minorBidi"/>
          <w:sz w:val="28"/>
          <w:szCs w:val="28"/>
          <w:lang w:bidi="ar-SY"/>
        </w:rPr>
      </w:pPr>
      <w:r w:rsidRPr="00800F93">
        <w:rPr>
          <w:rFonts w:asciiTheme="minorBidi" w:eastAsiaTheme="minorHAnsi" w:hAnsiTheme="minorBidi" w:hint="cs"/>
          <w:sz w:val="28"/>
          <w:szCs w:val="28"/>
          <w:rtl/>
        </w:rPr>
        <w:t xml:space="preserve"> </w:t>
      </w:r>
      <w:r w:rsidRPr="000F1DB6">
        <w:rPr>
          <w:rFonts w:asciiTheme="minorBidi" w:eastAsiaTheme="minorHAnsi" w:hAnsiTheme="minorBidi" w:hint="cs"/>
          <w:b/>
          <w:bCs/>
          <w:sz w:val="28"/>
          <w:szCs w:val="28"/>
          <w:rtl/>
        </w:rPr>
        <w:t xml:space="preserve">متلازمة لانش </w:t>
      </w:r>
      <w:r w:rsidRPr="000F1DB6">
        <w:rPr>
          <w:rFonts w:asciiTheme="minorBidi" w:eastAsiaTheme="minorHAnsi" w:hAnsiTheme="minorBidi"/>
          <w:b/>
          <w:bCs/>
          <w:sz w:val="28"/>
          <w:szCs w:val="28"/>
        </w:rPr>
        <w:t>Lynch syndrome</w:t>
      </w:r>
      <w:r w:rsidRPr="00800F93">
        <w:rPr>
          <w:rFonts w:asciiTheme="minorBidi" w:eastAsiaTheme="minorHAnsi" w:hAnsiTheme="minorBidi" w:hint="cs"/>
          <w:sz w:val="28"/>
          <w:szCs w:val="28"/>
          <w:rtl/>
        </w:rPr>
        <w:t xml:space="preserve"> و التي تسبب الإصابة بسرطان الكولون و المستقيم غير البوليبي العائلي .</w:t>
      </w:r>
      <w:r w:rsidRPr="00800F93">
        <w:rPr>
          <w:rFonts w:asciiTheme="minorBidi" w:eastAsiaTheme="minorHAnsi" w:hAnsiTheme="minorBidi" w:hint="cs"/>
          <w:sz w:val="28"/>
          <w:szCs w:val="28"/>
          <w:vertAlign w:val="superscript"/>
          <w:rtl/>
        </w:rPr>
        <w:t>(47)</w:t>
      </w:r>
    </w:p>
    <w:p w:rsidR="00800F93" w:rsidRPr="00800F93" w:rsidRDefault="00800F93" w:rsidP="002E14CC">
      <w:pPr>
        <w:spacing w:after="200"/>
        <w:ind w:left="567"/>
        <w:jc w:val="both"/>
        <w:rPr>
          <w:rFonts w:asciiTheme="minorBidi" w:eastAsiaTheme="minorHAnsi" w:hAnsiTheme="minorBidi"/>
          <w:sz w:val="28"/>
          <w:szCs w:val="28"/>
          <w:rtl/>
          <w:lang w:bidi="ar-SY"/>
        </w:rPr>
      </w:pPr>
      <w:r w:rsidRPr="00800F93">
        <w:rPr>
          <w:rFonts w:asciiTheme="minorBidi" w:eastAsiaTheme="minorHAnsi" w:hAnsiTheme="minorBidi" w:hint="cs"/>
          <w:sz w:val="28"/>
          <w:szCs w:val="28"/>
          <w:rtl/>
          <w:lang w:bidi="ar-SY"/>
        </w:rPr>
        <w:t>بنما تزيد الطفرات السابقة الخطر النسبي للإصابة بسرطان الثدي لدى الذكور (المصابين بأحد هذه الطفرات مقارنة مع غير المصابين ) يبقى الخطر المطلق للإصابة بسرطان الثدي لدى الذكور المصابين بأحدها منخفض جداً . لذلك لا ينصح بأجراء مسح أو أيه أجراءات وقائية لدى الذكور للحاملين أحد هذه الطفرات .</w:t>
      </w:r>
    </w:p>
    <w:p w:rsidR="00800F93" w:rsidRPr="00800F93" w:rsidRDefault="00800F93" w:rsidP="00343737">
      <w:pPr>
        <w:spacing w:after="200"/>
        <w:ind w:left="1620"/>
        <w:contextualSpacing/>
        <w:rPr>
          <w:rFonts w:asciiTheme="minorBidi" w:eastAsiaTheme="minorHAnsi" w:hAnsiTheme="minorBidi"/>
          <w:sz w:val="28"/>
          <w:szCs w:val="28"/>
          <w:lang w:bidi="ar-SY"/>
        </w:rPr>
      </w:pPr>
    </w:p>
    <w:p w:rsidR="00800F93" w:rsidRPr="00800F93" w:rsidRDefault="00800F93" w:rsidP="00343737">
      <w:pPr>
        <w:spacing w:after="200"/>
        <w:rPr>
          <w:rFonts w:asciiTheme="minorBidi" w:eastAsiaTheme="minorHAnsi" w:hAnsiTheme="minorBidi"/>
          <w:b/>
          <w:bCs/>
          <w:sz w:val="28"/>
          <w:szCs w:val="28"/>
          <w:u w:val="single"/>
          <w:rtl/>
          <w:lang w:bidi="ar-SY"/>
        </w:rPr>
      </w:pPr>
      <w:r w:rsidRPr="00800F93">
        <w:rPr>
          <w:rFonts w:asciiTheme="minorBidi" w:eastAsiaTheme="minorHAnsi" w:hAnsiTheme="minorBidi"/>
          <w:b/>
          <w:bCs/>
          <w:sz w:val="28"/>
          <w:szCs w:val="28"/>
          <w:u w:val="single"/>
          <w:rtl/>
          <w:lang w:bidi="ar-SY"/>
        </w:rPr>
        <w:t>3 - حالات تترافق مع نسبة استروجين/أندروجين غير طبيعية</w:t>
      </w:r>
    </w:p>
    <w:p w:rsidR="00800F93" w:rsidRPr="00800F93" w:rsidRDefault="00800F93" w:rsidP="002E14CC">
      <w:pPr>
        <w:spacing w:after="200"/>
        <w:jc w:val="both"/>
        <w:rPr>
          <w:rFonts w:asciiTheme="minorBidi" w:eastAsiaTheme="minorHAnsi" w:hAnsiTheme="minorBidi"/>
          <w:sz w:val="28"/>
          <w:szCs w:val="28"/>
          <w:rtl/>
          <w:lang w:bidi="ar-SY"/>
        </w:rPr>
      </w:pPr>
      <w:r w:rsidRPr="00800F93">
        <w:rPr>
          <w:rFonts w:asciiTheme="minorBidi" w:eastAsiaTheme="minorHAnsi" w:hAnsiTheme="minorBidi" w:hint="cs"/>
          <w:sz w:val="28"/>
          <w:szCs w:val="28"/>
          <w:rtl/>
          <w:lang w:bidi="ar-SY"/>
        </w:rPr>
        <w:t xml:space="preserve"> خطر الإصابة بسرطان الثدي لدى الرجال يرتفع كما لدى السيدات بزيادة التعرض للهرمونات الأنثوية خلال الحياة و إنخفاض هرمون الأندروجين لديهم . و هنا بعض الحالات التي تؤدي لإضطرات هذا التوازن :</w:t>
      </w:r>
    </w:p>
    <w:p w:rsidR="00800F93" w:rsidRPr="00800F93" w:rsidRDefault="00800F93" w:rsidP="002E14CC">
      <w:pPr>
        <w:numPr>
          <w:ilvl w:val="0"/>
          <w:numId w:val="6"/>
        </w:numPr>
        <w:spacing w:after="200"/>
        <w:contextualSpacing/>
        <w:jc w:val="both"/>
        <w:rPr>
          <w:rFonts w:asciiTheme="minorBidi" w:eastAsiaTheme="minorHAnsi" w:hAnsiTheme="minorBidi"/>
          <w:sz w:val="28"/>
          <w:szCs w:val="28"/>
          <w:lang w:bidi="ar-SY"/>
        </w:rPr>
      </w:pPr>
      <w:r w:rsidRPr="00800F93">
        <w:rPr>
          <w:rFonts w:asciiTheme="minorBidi" w:eastAsiaTheme="minorHAnsi" w:hAnsiTheme="minorBidi" w:hint="cs"/>
          <w:sz w:val="28"/>
          <w:szCs w:val="28"/>
          <w:rtl/>
          <w:lang w:bidi="ar-SY"/>
        </w:rPr>
        <w:t xml:space="preserve">المعالجة بالأدوية الحاوية على مركبات الإستروجين أو التستسترون </w:t>
      </w:r>
      <w:r w:rsidRPr="00800F93">
        <w:rPr>
          <w:rFonts w:asciiTheme="minorBidi" w:eastAsiaTheme="minorHAnsi" w:hAnsiTheme="minorBidi" w:hint="cs"/>
          <w:sz w:val="28"/>
          <w:szCs w:val="28"/>
          <w:rtl/>
          <w:lang w:bidi="ar-SY"/>
        </w:rPr>
        <w:tab/>
      </w:r>
    </w:p>
    <w:p w:rsidR="00800F93" w:rsidRPr="00800F93" w:rsidRDefault="00800F93" w:rsidP="002E14CC">
      <w:pPr>
        <w:numPr>
          <w:ilvl w:val="0"/>
          <w:numId w:val="6"/>
        </w:numPr>
        <w:spacing w:after="200"/>
        <w:contextualSpacing/>
        <w:jc w:val="both"/>
        <w:rPr>
          <w:rFonts w:asciiTheme="minorBidi" w:eastAsiaTheme="minorHAnsi" w:hAnsiTheme="minorBidi"/>
          <w:sz w:val="28"/>
          <w:szCs w:val="28"/>
          <w:lang w:bidi="ar-SY"/>
        </w:rPr>
      </w:pPr>
      <w:r w:rsidRPr="00800F93">
        <w:rPr>
          <w:rFonts w:asciiTheme="minorBidi" w:eastAsiaTheme="minorHAnsi" w:hAnsiTheme="minorBidi" w:hint="cs"/>
          <w:sz w:val="28"/>
          <w:szCs w:val="28"/>
          <w:rtl/>
          <w:lang w:bidi="ar-SY"/>
        </w:rPr>
        <w:t>أمراض الكبد المزمنة (تشمع الكبد , الكحولية المزمنة , داء المنشقات )</w:t>
      </w:r>
    </w:p>
    <w:p w:rsidR="00800F93" w:rsidRPr="00800F93" w:rsidRDefault="00800F93" w:rsidP="002E14CC">
      <w:pPr>
        <w:numPr>
          <w:ilvl w:val="0"/>
          <w:numId w:val="6"/>
        </w:numPr>
        <w:spacing w:after="200"/>
        <w:contextualSpacing/>
        <w:jc w:val="both"/>
        <w:rPr>
          <w:rFonts w:asciiTheme="minorBidi" w:eastAsiaTheme="minorHAnsi" w:hAnsiTheme="minorBidi"/>
          <w:sz w:val="28"/>
          <w:szCs w:val="28"/>
          <w:lang w:bidi="ar-SY"/>
        </w:rPr>
      </w:pPr>
      <w:r w:rsidRPr="00800F93">
        <w:rPr>
          <w:rFonts w:asciiTheme="minorBidi" w:eastAsiaTheme="minorHAnsi" w:hAnsiTheme="minorBidi" w:hint="cs"/>
          <w:sz w:val="28"/>
          <w:szCs w:val="28"/>
          <w:rtl/>
          <w:lang w:bidi="ar-SY"/>
        </w:rPr>
        <w:t>البدانة</w:t>
      </w:r>
    </w:p>
    <w:p w:rsidR="00800F93" w:rsidRPr="00800F93" w:rsidRDefault="00800F93" w:rsidP="002E14CC">
      <w:pPr>
        <w:numPr>
          <w:ilvl w:val="0"/>
          <w:numId w:val="6"/>
        </w:numPr>
        <w:spacing w:after="200"/>
        <w:contextualSpacing/>
        <w:jc w:val="both"/>
        <w:rPr>
          <w:rFonts w:asciiTheme="minorBidi" w:eastAsiaTheme="minorHAnsi" w:hAnsiTheme="minorBidi"/>
          <w:sz w:val="28"/>
          <w:szCs w:val="28"/>
          <w:lang w:bidi="ar-SY"/>
        </w:rPr>
      </w:pPr>
      <w:r w:rsidRPr="00800F93">
        <w:rPr>
          <w:rFonts w:asciiTheme="minorBidi" w:eastAsiaTheme="minorHAnsi" w:hAnsiTheme="minorBidi" w:hint="cs"/>
          <w:sz w:val="28"/>
          <w:szCs w:val="28"/>
          <w:rtl/>
          <w:lang w:bidi="ar-SY"/>
        </w:rPr>
        <w:t>تعاطي المارجوانا و الحشيش</w:t>
      </w:r>
    </w:p>
    <w:p w:rsidR="00800F93" w:rsidRPr="00800F93" w:rsidRDefault="00800F93" w:rsidP="002E14CC">
      <w:pPr>
        <w:numPr>
          <w:ilvl w:val="0"/>
          <w:numId w:val="6"/>
        </w:numPr>
        <w:spacing w:after="200"/>
        <w:contextualSpacing/>
        <w:jc w:val="both"/>
        <w:rPr>
          <w:rFonts w:asciiTheme="minorBidi" w:eastAsiaTheme="minorHAnsi" w:hAnsiTheme="minorBidi"/>
          <w:sz w:val="28"/>
          <w:szCs w:val="28"/>
          <w:lang w:bidi="ar-SY"/>
        </w:rPr>
      </w:pPr>
      <w:r w:rsidRPr="00800F93">
        <w:rPr>
          <w:rFonts w:asciiTheme="minorBidi" w:eastAsiaTheme="minorHAnsi" w:hAnsiTheme="minorBidi" w:hint="cs"/>
          <w:sz w:val="28"/>
          <w:szCs w:val="28"/>
          <w:rtl/>
          <w:lang w:bidi="ar-SY"/>
        </w:rPr>
        <w:t>أمراض الدرق</w:t>
      </w:r>
    </w:p>
    <w:p w:rsidR="00800F93" w:rsidRPr="00800F93" w:rsidRDefault="00800F93" w:rsidP="002E14CC">
      <w:pPr>
        <w:numPr>
          <w:ilvl w:val="0"/>
          <w:numId w:val="6"/>
        </w:numPr>
        <w:spacing w:after="200"/>
        <w:contextualSpacing/>
        <w:jc w:val="both"/>
        <w:rPr>
          <w:rFonts w:asciiTheme="minorBidi" w:eastAsiaTheme="minorHAnsi" w:hAnsiTheme="minorBidi"/>
          <w:sz w:val="28"/>
          <w:szCs w:val="28"/>
          <w:lang w:bidi="ar-SY"/>
        </w:rPr>
      </w:pPr>
      <w:r w:rsidRPr="00800F93">
        <w:rPr>
          <w:rFonts w:asciiTheme="minorBidi" w:eastAsiaTheme="minorHAnsi" w:hAnsiTheme="minorBidi" w:hint="cs"/>
          <w:sz w:val="28"/>
          <w:szCs w:val="28"/>
          <w:rtl/>
          <w:lang w:bidi="ar-SY"/>
        </w:rPr>
        <w:t>أمراض الخصية ( إصابة الخصية بالنكاف , خصية هاجرة , إصابة خصيوية )</w:t>
      </w:r>
    </w:p>
    <w:p w:rsidR="00800F93" w:rsidRPr="00800F93" w:rsidRDefault="00800F93" w:rsidP="002E14CC">
      <w:pPr>
        <w:numPr>
          <w:ilvl w:val="0"/>
          <w:numId w:val="6"/>
        </w:numPr>
        <w:spacing w:after="200"/>
        <w:contextualSpacing/>
        <w:jc w:val="both"/>
        <w:rPr>
          <w:rFonts w:asciiTheme="minorBidi" w:eastAsiaTheme="minorHAnsi" w:hAnsiTheme="minorBidi"/>
          <w:sz w:val="28"/>
          <w:szCs w:val="28"/>
          <w:lang w:bidi="ar-SY"/>
        </w:rPr>
      </w:pPr>
      <w:r w:rsidRPr="00800F93">
        <w:rPr>
          <w:rFonts w:asciiTheme="minorBidi" w:eastAsiaTheme="minorHAnsi" w:hAnsiTheme="minorBidi" w:hint="cs"/>
          <w:sz w:val="28"/>
          <w:szCs w:val="28"/>
          <w:rtl/>
          <w:lang w:bidi="ar-SY"/>
        </w:rPr>
        <w:t xml:space="preserve">التأنيث بشكل وراثي أو بشكل مفتعل (التعرض للهرمونات الأنثوية ) </w:t>
      </w:r>
    </w:p>
    <w:p w:rsidR="00800F93" w:rsidRPr="00800F93" w:rsidRDefault="00800F93" w:rsidP="002E14CC">
      <w:pPr>
        <w:numPr>
          <w:ilvl w:val="0"/>
          <w:numId w:val="6"/>
        </w:numPr>
        <w:spacing w:after="200"/>
        <w:contextualSpacing/>
        <w:jc w:val="both"/>
        <w:rPr>
          <w:rFonts w:asciiTheme="minorBidi" w:eastAsiaTheme="minorHAnsi" w:hAnsiTheme="minorBidi"/>
          <w:sz w:val="28"/>
          <w:szCs w:val="28"/>
          <w:lang w:bidi="ar-SY"/>
        </w:rPr>
      </w:pPr>
      <w:r w:rsidRPr="00800F93">
        <w:rPr>
          <w:rFonts w:asciiTheme="minorBidi" w:eastAsiaTheme="minorHAnsi" w:hAnsiTheme="minorBidi" w:hint="cs"/>
          <w:sz w:val="28"/>
          <w:szCs w:val="28"/>
          <w:rtl/>
          <w:lang w:bidi="ar-SY"/>
        </w:rPr>
        <w:t>بعض العيوب المورثية ( مثل متلازمة كلاينفلتر )</w:t>
      </w:r>
    </w:p>
    <w:p w:rsidR="00800F93" w:rsidRPr="00800F93" w:rsidRDefault="00800F93" w:rsidP="002E14CC">
      <w:pPr>
        <w:spacing w:after="200"/>
        <w:jc w:val="both"/>
        <w:rPr>
          <w:rFonts w:asciiTheme="minorBidi" w:eastAsiaTheme="minorHAnsi" w:hAnsiTheme="minorBidi"/>
          <w:sz w:val="28"/>
          <w:szCs w:val="28"/>
          <w:rtl/>
          <w:lang w:bidi="ar-SY"/>
        </w:rPr>
      </w:pPr>
      <w:r w:rsidRPr="00800F93">
        <w:rPr>
          <w:rFonts w:asciiTheme="minorBidi" w:eastAsiaTheme="minorHAnsi" w:hAnsiTheme="minorBidi" w:hint="cs"/>
          <w:sz w:val="28"/>
          <w:szCs w:val="28"/>
          <w:rtl/>
          <w:lang w:bidi="ar-SY"/>
        </w:rPr>
        <w:t>جدير بالذكر أن التثدي لدى الرجال لوحده لا يشكل خطر للإصابة بسرطان الثدي</w:t>
      </w:r>
      <w:r w:rsidRPr="00800F93">
        <w:rPr>
          <w:rFonts w:asciiTheme="minorBidi" w:eastAsiaTheme="minorHAnsi" w:hAnsiTheme="minorBidi" w:hint="cs"/>
          <w:sz w:val="28"/>
          <w:szCs w:val="28"/>
          <w:vertAlign w:val="superscript"/>
          <w:rtl/>
          <w:lang w:bidi="ar-SY"/>
        </w:rPr>
        <w:t xml:space="preserve"> (48)</w:t>
      </w:r>
    </w:p>
    <w:p w:rsidR="00800F93" w:rsidRPr="00800F93" w:rsidRDefault="00800F93" w:rsidP="00343737">
      <w:pPr>
        <w:numPr>
          <w:ilvl w:val="0"/>
          <w:numId w:val="2"/>
        </w:numPr>
        <w:spacing w:after="200"/>
        <w:contextualSpacing/>
        <w:rPr>
          <w:rFonts w:asciiTheme="minorBidi" w:eastAsiaTheme="minorHAnsi" w:hAnsiTheme="minorBidi"/>
          <w:b/>
          <w:bCs/>
          <w:sz w:val="28"/>
          <w:szCs w:val="28"/>
          <w:lang w:bidi="ar-SY"/>
        </w:rPr>
      </w:pPr>
      <w:r w:rsidRPr="00800F93">
        <w:rPr>
          <w:rFonts w:asciiTheme="minorBidi" w:eastAsiaTheme="minorHAnsi" w:hAnsiTheme="minorBidi" w:hint="cs"/>
          <w:b/>
          <w:bCs/>
          <w:sz w:val="28"/>
          <w:szCs w:val="28"/>
          <w:rtl/>
          <w:lang w:bidi="ar-SY"/>
        </w:rPr>
        <w:lastRenderedPageBreak/>
        <w:t xml:space="preserve"> متلازمة كلاينفلتر </w:t>
      </w:r>
      <w:r w:rsidRPr="00800F93">
        <w:rPr>
          <w:rFonts w:asciiTheme="minorBidi" w:eastAsiaTheme="minorHAnsi" w:hAnsiTheme="minorBidi"/>
          <w:b/>
          <w:bCs/>
          <w:sz w:val="28"/>
          <w:szCs w:val="28"/>
        </w:rPr>
        <w:t>Klinefelter syndrome</w:t>
      </w:r>
      <w:r w:rsidRPr="00800F93">
        <w:rPr>
          <w:rFonts w:asciiTheme="minorBidi" w:eastAsiaTheme="minorHAnsi" w:hAnsiTheme="minorBidi" w:hint="cs"/>
          <w:b/>
          <w:bCs/>
          <w:sz w:val="28"/>
          <w:szCs w:val="28"/>
          <w:rtl/>
        </w:rPr>
        <w:t xml:space="preserve"> :</w:t>
      </w:r>
    </w:p>
    <w:p w:rsidR="00800F93" w:rsidRPr="00800F93" w:rsidRDefault="00800F93" w:rsidP="002E14CC">
      <w:pPr>
        <w:spacing w:after="200"/>
        <w:ind w:left="720"/>
        <w:contextualSpacing/>
        <w:jc w:val="both"/>
        <w:rPr>
          <w:rFonts w:asciiTheme="minorBidi" w:eastAsiaTheme="minorHAnsi" w:hAnsiTheme="minorBidi"/>
          <w:sz w:val="28"/>
          <w:szCs w:val="28"/>
          <w:rtl/>
          <w:lang w:bidi="ar-SY"/>
        </w:rPr>
      </w:pPr>
      <w:r w:rsidRPr="00800F93">
        <w:rPr>
          <w:rFonts w:asciiTheme="minorBidi" w:eastAsiaTheme="minorHAnsi" w:hAnsiTheme="minorBidi" w:hint="cs"/>
          <w:sz w:val="28"/>
          <w:szCs w:val="28"/>
          <w:rtl/>
          <w:lang w:bidi="ar-SY"/>
        </w:rPr>
        <w:t xml:space="preserve">و هي متلازمة نادرة تحدث عندما يكون لدى الذكر صبغي </w:t>
      </w:r>
      <w:r w:rsidRPr="00800F93">
        <w:rPr>
          <w:rFonts w:asciiTheme="minorBidi" w:eastAsiaTheme="minorHAnsi" w:hAnsiTheme="minorBidi"/>
          <w:sz w:val="28"/>
          <w:szCs w:val="28"/>
          <w:lang w:bidi="ar-SY"/>
        </w:rPr>
        <w:t>X</w:t>
      </w:r>
      <w:r w:rsidRPr="00800F93">
        <w:rPr>
          <w:rFonts w:asciiTheme="minorBidi" w:eastAsiaTheme="minorHAnsi" w:hAnsiTheme="minorBidi" w:hint="cs"/>
          <w:sz w:val="28"/>
          <w:szCs w:val="28"/>
          <w:rtl/>
          <w:lang w:bidi="ar-SY"/>
        </w:rPr>
        <w:t xml:space="preserve"> إضافي حيث أن النمط الصبغي لهم هو(</w:t>
      </w:r>
      <w:r w:rsidRPr="00800F93">
        <w:rPr>
          <w:rFonts w:asciiTheme="minorBidi" w:eastAsiaTheme="minorHAnsi" w:hAnsiTheme="minorBidi"/>
          <w:sz w:val="28"/>
          <w:szCs w:val="28"/>
        </w:rPr>
        <w:t>47,XXY</w:t>
      </w:r>
      <w:r w:rsidRPr="00800F93">
        <w:rPr>
          <w:rFonts w:asciiTheme="minorBidi" w:eastAsiaTheme="minorHAnsi" w:hAnsiTheme="minorBidi" w:hint="cs"/>
          <w:sz w:val="28"/>
          <w:szCs w:val="28"/>
          <w:rtl/>
          <w:lang w:bidi="ar-SY"/>
        </w:rPr>
        <w:t>) و تؤدي هذه المتلازمة إلى إنخفاض نسبة الهرمونات المذكرة كالأندروجين و التستوسترون و زيادة نسبة الأستروجين و بالتالي نسبة استروجين/تستوسترون غير طبيعة و هذا يزيد خطر الإصابة بسرطان الثدي , حيث تزداد نسبة الإصابة بسرطان الثدي لدى هؤلاء المرضى 19 ضعف و تزداد نسبة الوفيات لديهم  لـ50 ضعف مقارنة بالذكور الأصحاء , و يشكل سرطان الثدي 3% من كل السرطانات لديهم.</w:t>
      </w:r>
    </w:p>
    <w:p w:rsidR="00800F93" w:rsidRPr="00800F93" w:rsidRDefault="00800F93" w:rsidP="002E14CC">
      <w:pPr>
        <w:spacing w:after="200"/>
        <w:ind w:left="720"/>
        <w:contextualSpacing/>
        <w:jc w:val="both"/>
        <w:rPr>
          <w:rFonts w:asciiTheme="minorBidi" w:eastAsiaTheme="minorHAnsi" w:hAnsiTheme="minorBidi"/>
          <w:sz w:val="28"/>
          <w:szCs w:val="28"/>
          <w:vertAlign w:val="superscript"/>
          <w:rtl/>
          <w:lang w:bidi="ar-SY"/>
        </w:rPr>
      </w:pPr>
      <w:r w:rsidRPr="00800F93">
        <w:rPr>
          <w:rFonts w:asciiTheme="minorBidi" w:eastAsiaTheme="minorHAnsi" w:hAnsiTheme="minorBidi" w:hint="cs"/>
          <w:sz w:val="28"/>
          <w:szCs w:val="28"/>
          <w:rtl/>
          <w:lang w:bidi="ar-SY"/>
        </w:rPr>
        <w:t>رغم هذه الأرقام مايزال دورالمسح عن سرطان الثدي لدى الذكور المصابين بمتلازمة كلاينفلتر غير واضح , فلا ينصح باجراء مسح بالماموغرفي لدى الرجال المصابين بمتلازمة كلاينفلتر كما لدى السيدات بعد سن الـ40 , وينصح بتثقيف الرجال المصابين بهذه المتلازمة لخطر سرطان الثدي و التأكيد على أهمية إجراء فحص الثدي الذاتي و مراجعة الطبيب بشكل دوري لإجراء فحص سريري .</w:t>
      </w:r>
      <w:r w:rsidRPr="00800F93">
        <w:rPr>
          <w:rFonts w:asciiTheme="minorBidi" w:eastAsiaTheme="minorHAnsi" w:hAnsiTheme="minorBidi" w:hint="cs"/>
          <w:sz w:val="28"/>
          <w:szCs w:val="28"/>
          <w:vertAlign w:val="superscript"/>
          <w:rtl/>
          <w:lang w:bidi="ar-SY"/>
        </w:rPr>
        <w:t>(19)(49-51)</w:t>
      </w:r>
    </w:p>
    <w:p w:rsidR="00800F93" w:rsidRPr="00800F93" w:rsidRDefault="00800F93" w:rsidP="00343737">
      <w:pPr>
        <w:spacing w:after="200"/>
        <w:ind w:left="720"/>
        <w:contextualSpacing/>
        <w:rPr>
          <w:rFonts w:asciiTheme="minorBidi" w:eastAsiaTheme="minorHAnsi" w:hAnsiTheme="minorBidi"/>
          <w:sz w:val="28"/>
          <w:szCs w:val="28"/>
          <w:rtl/>
          <w:lang w:bidi="ar-SY"/>
        </w:rPr>
      </w:pPr>
    </w:p>
    <w:p w:rsidR="00800F93" w:rsidRPr="00800F93" w:rsidRDefault="00800F93" w:rsidP="00343737">
      <w:pPr>
        <w:spacing w:after="200"/>
        <w:jc w:val="both"/>
        <w:rPr>
          <w:rFonts w:ascii="Arial" w:eastAsiaTheme="minorHAnsi" w:hAnsi="Arial" w:cs="Arial"/>
          <w:b/>
          <w:bCs/>
          <w:sz w:val="28"/>
          <w:szCs w:val="28"/>
          <w:rtl/>
        </w:rPr>
      </w:pPr>
      <w:r w:rsidRPr="00800F93">
        <w:rPr>
          <w:rFonts w:ascii="Simplified Arabic" w:eastAsiaTheme="minorHAnsi" w:hAnsi="Simplified Arabic" w:cs="Simplified Arabic" w:hint="cs"/>
          <w:b/>
          <w:bCs/>
          <w:sz w:val="28"/>
          <w:szCs w:val="28"/>
          <w:rtl/>
        </w:rPr>
        <w:t>4</w:t>
      </w:r>
      <w:r w:rsidRPr="00800F93">
        <w:rPr>
          <w:rFonts w:ascii="Arial" w:eastAsiaTheme="minorHAnsi" w:hAnsi="Arial" w:cs="Arial"/>
          <w:b/>
          <w:bCs/>
          <w:sz w:val="28"/>
          <w:szCs w:val="28"/>
          <w:rtl/>
        </w:rPr>
        <w:t xml:space="preserve">- </w:t>
      </w:r>
      <w:r w:rsidRPr="000F1DB6">
        <w:rPr>
          <w:rFonts w:ascii="Arial" w:eastAsiaTheme="minorHAnsi" w:hAnsi="Arial" w:cs="Arial"/>
          <w:b/>
          <w:bCs/>
          <w:sz w:val="28"/>
          <w:szCs w:val="28"/>
          <w:u w:val="single"/>
          <w:rtl/>
        </w:rPr>
        <w:t>نمط الحياة</w:t>
      </w:r>
      <w:r w:rsidR="000F1DB6" w:rsidRPr="000F1DB6">
        <w:rPr>
          <w:rFonts w:ascii="Arial" w:eastAsiaTheme="minorHAnsi" w:hAnsi="Arial" w:cs="Arial" w:hint="cs"/>
          <w:b/>
          <w:bCs/>
          <w:sz w:val="28"/>
          <w:szCs w:val="28"/>
          <w:rtl/>
        </w:rPr>
        <w:t xml:space="preserve"> </w:t>
      </w:r>
      <w:r w:rsidRPr="00800F93">
        <w:rPr>
          <w:rFonts w:ascii="Arial" w:eastAsiaTheme="minorHAnsi" w:hAnsi="Arial" w:cs="Arial"/>
          <w:b/>
          <w:bCs/>
          <w:sz w:val="28"/>
          <w:szCs w:val="28"/>
          <w:rtl/>
        </w:rPr>
        <w:t>:</w:t>
      </w:r>
    </w:p>
    <w:p w:rsidR="00800F93" w:rsidRPr="00800F93" w:rsidRDefault="00800F93" w:rsidP="002E14CC">
      <w:pPr>
        <w:spacing w:after="200"/>
        <w:jc w:val="both"/>
        <w:rPr>
          <w:rFonts w:ascii="Arial" w:eastAsiaTheme="minorHAnsi" w:hAnsi="Arial" w:cs="Arial"/>
          <w:sz w:val="28"/>
          <w:szCs w:val="28"/>
          <w:rtl/>
        </w:rPr>
      </w:pPr>
      <w:r w:rsidRPr="00800F93">
        <w:rPr>
          <w:rFonts w:ascii="Arial" w:eastAsiaTheme="minorHAnsi" w:hAnsi="Arial" w:cs="Arial"/>
          <w:sz w:val="28"/>
          <w:szCs w:val="28"/>
          <w:rtl/>
        </w:rPr>
        <w:t xml:space="preserve"> لم تثبت الأبحاث و الدراسات التي أجريت حتى الأن ايه  رابطة أو علاقة سببية واضحة بين حدوث سرطان الثدي و التناول المفرط اللحم</w:t>
      </w:r>
      <w:r w:rsidRPr="00800F93">
        <w:rPr>
          <w:rFonts w:ascii="Arial" w:eastAsiaTheme="minorHAnsi" w:hAnsi="Arial" w:cs="Arial" w:hint="cs"/>
          <w:sz w:val="28"/>
          <w:szCs w:val="28"/>
          <w:rtl/>
        </w:rPr>
        <w:t>وم</w:t>
      </w:r>
      <w:r w:rsidRPr="00800F93">
        <w:rPr>
          <w:rFonts w:ascii="Arial" w:eastAsiaTheme="minorHAnsi" w:hAnsi="Arial" w:cs="Arial"/>
          <w:sz w:val="28"/>
          <w:szCs w:val="28"/>
          <w:rtl/>
        </w:rPr>
        <w:t xml:space="preserve"> </w:t>
      </w:r>
      <w:r w:rsidRPr="00800F93">
        <w:rPr>
          <w:rFonts w:ascii="Arial" w:eastAsiaTheme="minorHAnsi" w:hAnsi="Arial" w:cs="Arial" w:hint="cs"/>
          <w:sz w:val="28"/>
          <w:szCs w:val="28"/>
          <w:rtl/>
        </w:rPr>
        <w:t>الحمراء</w:t>
      </w:r>
      <w:r w:rsidRPr="00800F93">
        <w:rPr>
          <w:rFonts w:ascii="Arial" w:eastAsiaTheme="minorHAnsi" w:hAnsi="Arial" w:cs="Arial"/>
          <w:sz w:val="28"/>
          <w:szCs w:val="28"/>
          <w:rtl/>
        </w:rPr>
        <w:t xml:space="preserve"> أو التدخين أو الكحول . </w:t>
      </w:r>
    </w:p>
    <w:p w:rsidR="00800F93" w:rsidRDefault="00800F93" w:rsidP="002E14CC">
      <w:pPr>
        <w:spacing w:after="200"/>
        <w:jc w:val="both"/>
        <w:rPr>
          <w:rFonts w:ascii="Arial" w:eastAsiaTheme="minorHAnsi" w:hAnsi="Arial" w:cs="Arial"/>
          <w:sz w:val="28"/>
          <w:szCs w:val="28"/>
          <w:rtl/>
        </w:rPr>
      </w:pPr>
      <w:r w:rsidRPr="00800F93">
        <w:rPr>
          <w:rFonts w:ascii="Arial" w:eastAsiaTheme="minorHAnsi" w:hAnsi="Arial" w:cs="Arial"/>
          <w:sz w:val="28"/>
          <w:szCs w:val="28"/>
          <w:rtl/>
        </w:rPr>
        <w:t xml:space="preserve">لكن التجارب بينت أن البدانة تغير مستويات الإستروجين و بالتالي قد تزيد من خطورة حدوث سرطان. تبين حديثا" بأن الدسم الحيوانية تشكل عامل خطورة إذا ما شكلت اكثر من 45 % من الحريرات التي يحصل عليها الجسم </w:t>
      </w:r>
      <w:r w:rsidRPr="00800F93">
        <w:rPr>
          <w:rFonts w:ascii="Arial" w:eastAsiaTheme="minorHAnsi" w:hAnsi="Arial" w:cs="Arial"/>
          <w:sz w:val="28"/>
          <w:szCs w:val="28"/>
        </w:rPr>
        <w:t>.</w:t>
      </w:r>
      <w:r w:rsidRPr="00800F93">
        <w:rPr>
          <w:rFonts w:ascii="Arial" w:eastAsiaTheme="minorHAnsi" w:hAnsi="Arial" w:cs="Arial"/>
          <w:sz w:val="28"/>
          <w:szCs w:val="28"/>
          <w:rtl/>
        </w:rPr>
        <w:t xml:space="preserve"> و يؤدي الكحول إلى  نمو الخلايا الغدية بالثدي و يزيد مستوى الإستروجين بالدم .أما الألياف النباتية فإنها ترتبط مع الإستروجين بلمعة الأمعاء و تشكل عامل حماية كما أن البيتا كاروتين و الفيتامين سي  تلعب الدور نفسه .</w:t>
      </w:r>
      <w:r w:rsidRPr="00800F93">
        <w:rPr>
          <w:rFonts w:ascii="Arial" w:eastAsiaTheme="minorHAnsi" w:hAnsi="Arial" w:cs="Arial" w:hint="cs"/>
          <w:sz w:val="28"/>
          <w:szCs w:val="28"/>
          <w:vertAlign w:val="superscript"/>
          <w:rtl/>
        </w:rPr>
        <w:t>(27)</w:t>
      </w:r>
    </w:p>
    <w:p w:rsidR="00343737" w:rsidRPr="00343737" w:rsidRDefault="00343737" w:rsidP="00343737">
      <w:pPr>
        <w:spacing w:after="200"/>
        <w:jc w:val="both"/>
        <w:rPr>
          <w:rFonts w:ascii="Arial" w:eastAsiaTheme="minorHAnsi" w:hAnsi="Arial" w:cs="Arial"/>
          <w:sz w:val="28"/>
          <w:szCs w:val="28"/>
          <w:rtl/>
        </w:rPr>
      </w:pPr>
    </w:p>
    <w:p w:rsidR="00800F93" w:rsidRPr="00800F93" w:rsidRDefault="00800F93" w:rsidP="00343737">
      <w:pPr>
        <w:spacing w:after="200"/>
        <w:jc w:val="both"/>
        <w:rPr>
          <w:rFonts w:asciiTheme="minorBidi" w:eastAsiaTheme="majorEastAsia" w:hAnsiTheme="minorBidi"/>
          <w:b/>
          <w:bCs/>
          <w:sz w:val="28"/>
          <w:szCs w:val="28"/>
        </w:rPr>
      </w:pPr>
      <w:r w:rsidRPr="00800F93">
        <w:rPr>
          <w:rFonts w:ascii="Simplified Arabic" w:eastAsiaTheme="majorEastAsia" w:hAnsi="Simplified Arabic" w:cs="Simplified Arabic" w:hint="cs"/>
          <w:b/>
          <w:bCs/>
          <w:sz w:val="28"/>
          <w:szCs w:val="28"/>
          <w:rtl/>
        </w:rPr>
        <w:t>5</w:t>
      </w:r>
      <w:r w:rsidRPr="00800F93">
        <w:rPr>
          <w:rFonts w:asciiTheme="minorBidi" w:eastAsiaTheme="majorEastAsia" w:hAnsiTheme="minorBidi"/>
          <w:b/>
          <w:bCs/>
          <w:sz w:val="28"/>
          <w:szCs w:val="28"/>
          <w:rtl/>
        </w:rPr>
        <w:t xml:space="preserve">- </w:t>
      </w:r>
      <w:r w:rsidRPr="000F1DB6">
        <w:rPr>
          <w:rFonts w:asciiTheme="minorBidi" w:eastAsiaTheme="majorEastAsia" w:hAnsiTheme="minorBidi"/>
          <w:b/>
          <w:bCs/>
          <w:sz w:val="28"/>
          <w:szCs w:val="28"/>
          <w:u w:val="single"/>
          <w:rtl/>
        </w:rPr>
        <w:t>التعرض للأشعة و الحقول الكهرطيسية</w:t>
      </w:r>
      <w:r w:rsidRPr="00800F93">
        <w:rPr>
          <w:rFonts w:asciiTheme="minorBidi" w:eastAsiaTheme="majorEastAsia" w:hAnsiTheme="minorBidi"/>
          <w:b/>
          <w:bCs/>
          <w:sz w:val="28"/>
          <w:szCs w:val="28"/>
          <w:rtl/>
        </w:rPr>
        <w:t xml:space="preserve"> : </w:t>
      </w:r>
    </w:p>
    <w:p w:rsidR="00800F93" w:rsidRPr="00800F93" w:rsidRDefault="00800F93" w:rsidP="00343737">
      <w:pPr>
        <w:spacing w:after="200"/>
        <w:jc w:val="both"/>
        <w:rPr>
          <w:rFonts w:asciiTheme="minorBidi" w:eastAsiaTheme="minorHAnsi" w:hAnsiTheme="minorBidi"/>
          <w:sz w:val="28"/>
          <w:szCs w:val="28"/>
          <w:rtl/>
        </w:rPr>
      </w:pPr>
      <w:r w:rsidRPr="00800F93">
        <w:rPr>
          <w:rFonts w:asciiTheme="minorBidi" w:eastAsiaTheme="minorHAnsi" w:hAnsiTheme="minorBidi"/>
          <w:sz w:val="28"/>
          <w:szCs w:val="28"/>
          <w:rtl/>
        </w:rPr>
        <w:t>يعد التعرض للأشعة ( الأشعة التشخيصية أو العلاجية ) خاصة في أعمار مبكرة أحد العوامل التي تزيد من خطورة الإصابة بسرطان الثدي لدى السيدات و كذلك لدى الذكور .</w:t>
      </w:r>
    </w:p>
    <w:p w:rsidR="00800F93" w:rsidRPr="00800F93" w:rsidRDefault="00800F93" w:rsidP="00F52E5B">
      <w:pPr>
        <w:spacing w:after="200"/>
        <w:jc w:val="both"/>
        <w:rPr>
          <w:rFonts w:asciiTheme="minorBidi" w:eastAsiaTheme="minorHAnsi" w:hAnsiTheme="minorBidi"/>
          <w:sz w:val="28"/>
          <w:szCs w:val="28"/>
          <w:rtl/>
          <w:lang w:val="fr-FR" w:bidi="ar-SY"/>
        </w:rPr>
      </w:pPr>
      <w:r w:rsidRPr="00800F93">
        <w:rPr>
          <w:rFonts w:asciiTheme="minorBidi" w:eastAsiaTheme="minorHAnsi" w:hAnsiTheme="minorBidi"/>
          <w:sz w:val="28"/>
          <w:szCs w:val="28"/>
          <w:rtl/>
          <w:lang w:val="fr-FR" w:bidi="ar-SY"/>
        </w:rPr>
        <w:t>فالمعالجة الشعاعية للصدر خاصة عند مرضى ال</w:t>
      </w:r>
      <w:r w:rsidR="00F52E5B">
        <w:rPr>
          <w:rFonts w:asciiTheme="minorBidi" w:eastAsiaTheme="minorHAnsi" w:hAnsiTheme="minorBidi" w:hint="cs"/>
          <w:sz w:val="28"/>
          <w:szCs w:val="28"/>
          <w:rtl/>
          <w:lang w:val="fr-FR" w:bidi="ar-SY"/>
        </w:rPr>
        <w:t>م</w:t>
      </w:r>
      <w:r w:rsidRPr="00800F93">
        <w:rPr>
          <w:rFonts w:asciiTheme="minorBidi" w:eastAsiaTheme="minorHAnsi" w:hAnsiTheme="minorBidi"/>
          <w:sz w:val="28"/>
          <w:szCs w:val="28"/>
          <w:rtl/>
          <w:lang w:val="fr-FR" w:bidi="ar-SY"/>
        </w:rPr>
        <w:t>صابين بلمفوما هودجكن الذين أجري لهم  تشعيع منصف خاصة بعم</w:t>
      </w:r>
      <w:r w:rsidR="00F52E5B">
        <w:rPr>
          <w:rFonts w:asciiTheme="minorBidi" w:eastAsiaTheme="minorHAnsi" w:hAnsiTheme="minorBidi"/>
          <w:sz w:val="28"/>
          <w:szCs w:val="28"/>
          <w:rtl/>
          <w:lang w:val="fr-FR" w:bidi="ar-SY"/>
        </w:rPr>
        <w:t xml:space="preserve">ر أصغر من 13 سنة يمكن أن يزيد </w:t>
      </w:r>
      <w:r w:rsidRPr="00800F93">
        <w:rPr>
          <w:rFonts w:asciiTheme="minorBidi" w:eastAsiaTheme="minorHAnsi" w:hAnsiTheme="minorBidi"/>
          <w:sz w:val="28"/>
          <w:szCs w:val="28"/>
          <w:rtl/>
          <w:lang w:val="fr-FR" w:bidi="ar-SY"/>
        </w:rPr>
        <w:t>خطورة الإصابة بسرطان الثدي لديهم بنسبة تصل لـ30%.</w:t>
      </w:r>
    </w:p>
    <w:p w:rsidR="00800F93" w:rsidRPr="00800F93" w:rsidRDefault="00800F93" w:rsidP="00343737">
      <w:pPr>
        <w:spacing w:after="200"/>
        <w:jc w:val="both"/>
        <w:rPr>
          <w:rFonts w:asciiTheme="minorBidi" w:eastAsiaTheme="minorHAnsi" w:hAnsiTheme="minorBidi"/>
          <w:sz w:val="28"/>
          <w:szCs w:val="28"/>
          <w:vertAlign w:val="superscript"/>
        </w:rPr>
      </w:pPr>
      <w:r w:rsidRPr="00800F93">
        <w:rPr>
          <w:rFonts w:asciiTheme="minorBidi" w:eastAsiaTheme="minorHAnsi" w:hAnsiTheme="minorBidi"/>
          <w:sz w:val="28"/>
          <w:szCs w:val="28"/>
          <w:rtl/>
        </w:rPr>
        <w:t>كما بينت دراسات أخرى أن السكن بجانب حقول التوتر العالي والتعرض للإشعاعات المختلفة  قد يلعب دورا في زيادة إفراز الإستروجين و بالتالي زيادة خطورة الإصابة بسرطان الثدي .</w:t>
      </w:r>
      <w:r w:rsidRPr="00800F93">
        <w:rPr>
          <w:rFonts w:asciiTheme="minorBidi" w:eastAsiaTheme="minorHAnsi" w:hAnsiTheme="minorBidi"/>
          <w:sz w:val="28"/>
          <w:szCs w:val="28"/>
          <w:vertAlign w:val="superscript"/>
          <w:rtl/>
        </w:rPr>
        <w:t>(27)</w:t>
      </w:r>
    </w:p>
    <w:p w:rsidR="00A52B84" w:rsidRDefault="00A52B84" w:rsidP="00343737">
      <w:pPr>
        <w:rPr>
          <w:sz w:val="28"/>
          <w:szCs w:val="28"/>
          <w:rtl/>
        </w:rPr>
      </w:pPr>
    </w:p>
    <w:p w:rsidR="009857FF" w:rsidRDefault="009857FF" w:rsidP="002E14CC">
      <w:pPr>
        <w:spacing w:after="200"/>
        <w:jc w:val="both"/>
        <w:rPr>
          <w:rFonts w:asciiTheme="minorBidi" w:eastAsiaTheme="minorHAnsi" w:hAnsiTheme="minorBidi"/>
          <w:b/>
          <w:bCs/>
          <w:color w:val="000000" w:themeColor="text1"/>
          <w:sz w:val="32"/>
          <w:szCs w:val="32"/>
          <w:rtl/>
          <w:lang w:bidi="ar-SY"/>
        </w:rPr>
      </w:pPr>
      <w:r w:rsidRPr="009857FF">
        <w:rPr>
          <w:rFonts w:asciiTheme="minorBidi" w:eastAsiaTheme="minorHAnsi" w:hAnsiTheme="minorBidi" w:hint="cs"/>
          <w:b/>
          <w:bCs/>
          <w:color w:val="000000" w:themeColor="text1"/>
          <w:sz w:val="32"/>
          <w:szCs w:val="32"/>
          <w:rtl/>
          <w:lang w:bidi="ar-SY"/>
        </w:rPr>
        <w:t xml:space="preserve">ثالثاً : </w:t>
      </w:r>
      <w:r w:rsidRPr="009857FF">
        <w:rPr>
          <w:rFonts w:asciiTheme="minorBidi" w:eastAsiaTheme="minorHAnsi" w:hAnsiTheme="minorBidi" w:hint="cs"/>
          <w:b/>
          <w:bCs/>
          <w:color w:val="000000" w:themeColor="text1"/>
          <w:sz w:val="32"/>
          <w:szCs w:val="32"/>
          <w:u w:val="single"/>
          <w:rtl/>
          <w:lang w:bidi="ar-SY"/>
        </w:rPr>
        <w:t>العوامل الإنذارية و التنبوئية</w:t>
      </w:r>
      <w:r w:rsidRPr="009857FF">
        <w:rPr>
          <w:rFonts w:asciiTheme="minorBidi" w:eastAsiaTheme="minorHAnsi" w:hAnsiTheme="minorBidi" w:hint="cs"/>
          <w:b/>
          <w:bCs/>
          <w:color w:val="000000" w:themeColor="text1"/>
          <w:sz w:val="32"/>
          <w:szCs w:val="32"/>
          <w:rtl/>
          <w:lang w:bidi="ar-SY"/>
        </w:rPr>
        <w:t xml:space="preserve"> :</w:t>
      </w:r>
    </w:p>
    <w:p w:rsidR="003A7530" w:rsidRPr="009857FF" w:rsidRDefault="003A7530" w:rsidP="002E14CC">
      <w:pPr>
        <w:spacing w:after="200"/>
        <w:jc w:val="both"/>
        <w:rPr>
          <w:rFonts w:asciiTheme="minorBidi" w:eastAsiaTheme="minorHAnsi" w:hAnsiTheme="minorBidi"/>
          <w:b/>
          <w:bCs/>
          <w:color w:val="000000" w:themeColor="text1"/>
          <w:sz w:val="32"/>
          <w:szCs w:val="32"/>
          <w:u w:val="single"/>
          <w:rtl/>
          <w:lang w:bidi="ar-SY"/>
        </w:rPr>
      </w:pPr>
    </w:p>
    <w:p w:rsidR="009857FF" w:rsidRPr="009857FF" w:rsidRDefault="009857FF" w:rsidP="002E14CC">
      <w:pPr>
        <w:spacing w:after="200"/>
        <w:ind w:left="567"/>
        <w:jc w:val="both"/>
        <w:rPr>
          <w:rFonts w:asciiTheme="minorBidi" w:eastAsia="Calibri" w:hAnsiTheme="minorBidi"/>
          <w:sz w:val="28"/>
          <w:szCs w:val="28"/>
          <w:rtl/>
          <w:lang w:val="fr-FR" w:bidi="ar-SY"/>
        </w:rPr>
      </w:pPr>
      <w:r w:rsidRPr="009857FF">
        <w:rPr>
          <w:rFonts w:asciiTheme="minorBidi" w:eastAsia="Calibri" w:hAnsiTheme="minorBidi"/>
          <w:b/>
          <w:bCs/>
          <w:sz w:val="28"/>
          <w:szCs w:val="28"/>
          <w:rtl/>
          <w:lang w:val="fr-FR" w:bidi="ar-SY"/>
        </w:rPr>
        <w:t>العامل الإنذاري</w:t>
      </w:r>
      <w:r w:rsidRPr="009857FF">
        <w:rPr>
          <w:rFonts w:asciiTheme="minorBidi" w:eastAsia="Calibri" w:hAnsiTheme="minorBidi"/>
          <w:sz w:val="28"/>
          <w:szCs w:val="28"/>
          <w:rtl/>
          <w:lang w:val="fr-FR" w:bidi="ar-SY"/>
        </w:rPr>
        <w:t xml:space="preserve"> : </w:t>
      </w:r>
      <w:r w:rsidRPr="009857FF">
        <w:rPr>
          <w:rFonts w:asciiTheme="minorBidi" w:eastAsia="Calibri" w:hAnsiTheme="minorBidi" w:hint="cs"/>
          <w:sz w:val="28"/>
          <w:szCs w:val="28"/>
          <w:rtl/>
          <w:lang w:val="fr-FR" w:bidi="ar-SY"/>
        </w:rPr>
        <w:t>و</w:t>
      </w:r>
      <w:r w:rsidRPr="009857FF">
        <w:rPr>
          <w:rFonts w:asciiTheme="minorBidi" w:eastAsia="Calibri" w:hAnsiTheme="minorBidi"/>
          <w:sz w:val="28"/>
          <w:szCs w:val="28"/>
          <w:rtl/>
          <w:lang w:val="fr-FR" w:bidi="ar-SY"/>
        </w:rPr>
        <w:t xml:space="preserve"> يتم تحديده في بداية تشخيص </w:t>
      </w:r>
      <w:r w:rsidRPr="009857FF">
        <w:rPr>
          <w:rFonts w:asciiTheme="minorBidi" w:eastAsia="Calibri" w:hAnsiTheme="minorBidi" w:hint="cs"/>
          <w:sz w:val="28"/>
          <w:szCs w:val="28"/>
          <w:rtl/>
          <w:lang w:val="fr-FR" w:bidi="ar-SY"/>
        </w:rPr>
        <w:t>المرض</w:t>
      </w:r>
      <w:r w:rsidRPr="009857FF">
        <w:rPr>
          <w:rFonts w:asciiTheme="minorBidi" w:eastAsia="Calibri" w:hAnsiTheme="minorBidi"/>
          <w:sz w:val="28"/>
          <w:szCs w:val="28"/>
          <w:rtl/>
          <w:lang w:val="fr-FR" w:bidi="ar-SY"/>
        </w:rPr>
        <w:t xml:space="preserve"> و</w:t>
      </w:r>
      <w:r w:rsidRPr="009857FF">
        <w:rPr>
          <w:rFonts w:asciiTheme="minorBidi" w:eastAsia="Calibri" w:hAnsiTheme="minorBidi" w:hint="cs"/>
          <w:sz w:val="28"/>
          <w:szCs w:val="28"/>
          <w:rtl/>
          <w:lang w:val="fr-FR" w:bidi="ar-SY"/>
        </w:rPr>
        <w:t>يساعدنا في وضع الخطة العلاجية فبواسطته</w:t>
      </w:r>
      <w:r w:rsidRPr="009857FF">
        <w:rPr>
          <w:rFonts w:asciiTheme="minorBidi" w:eastAsia="Calibri" w:hAnsiTheme="minorBidi"/>
          <w:sz w:val="28"/>
          <w:szCs w:val="28"/>
          <w:rtl/>
          <w:lang w:val="fr-FR" w:bidi="ar-SY"/>
        </w:rPr>
        <w:t xml:space="preserve"> يتم تحديد الحاجة الى </w:t>
      </w:r>
      <w:r w:rsidRPr="009857FF">
        <w:rPr>
          <w:rFonts w:asciiTheme="minorBidi" w:eastAsia="Calibri" w:hAnsiTheme="minorBidi" w:hint="cs"/>
          <w:sz w:val="28"/>
          <w:szCs w:val="28"/>
          <w:rtl/>
          <w:lang w:val="fr-FR" w:bidi="ar-SY"/>
        </w:rPr>
        <w:t xml:space="preserve">معالجة جهازية من عدمها </w:t>
      </w:r>
      <w:r w:rsidRPr="009857FF">
        <w:rPr>
          <w:rFonts w:asciiTheme="minorBidi" w:eastAsia="Calibri" w:hAnsiTheme="minorBidi"/>
          <w:sz w:val="28"/>
          <w:szCs w:val="28"/>
          <w:rtl/>
          <w:lang w:val="fr-FR" w:bidi="ar-SY"/>
        </w:rPr>
        <w:t xml:space="preserve">, </w:t>
      </w:r>
      <w:r w:rsidRPr="009857FF">
        <w:rPr>
          <w:rFonts w:asciiTheme="minorBidi" w:eastAsia="Calibri" w:hAnsiTheme="minorBidi" w:hint="cs"/>
          <w:sz w:val="28"/>
          <w:szCs w:val="28"/>
          <w:rtl/>
          <w:lang w:val="fr-FR" w:bidi="ar-SY"/>
        </w:rPr>
        <w:t>وتفيدنا</w:t>
      </w:r>
      <w:r w:rsidRPr="009857FF">
        <w:rPr>
          <w:rFonts w:asciiTheme="minorBidi" w:eastAsia="Calibri" w:hAnsiTheme="minorBidi"/>
          <w:sz w:val="28"/>
          <w:szCs w:val="28"/>
          <w:rtl/>
          <w:lang w:val="fr-FR" w:bidi="ar-SY"/>
        </w:rPr>
        <w:t xml:space="preserve"> هذه العوامل</w:t>
      </w:r>
      <w:r w:rsidRPr="009857FF">
        <w:rPr>
          <w:rFonts w:asciiTheme="minorBidi" w:eastAsia="Calibri" w:hAnsiTheme="minorBidi" w:hint="cs"/>
          <w:sz w:val="28"/>
          <w:szCs w:val="28"/>
          <w:rtl/>
          <w:lang w:val="fr-FR" w:bidi="ar-SY"/>
        </w:rPr>
        <w:t xml:space="preserve"> في تحديد</w:t>
      </w:r>
      <w:r w:rsidRPr="009857FF">
        <w:rPr>
          <w:rFonts w:asciiTheme="minorBidi" w:eastAsia="Calibri" w:hAnsiTheme="minorBidi"/>
          <w:sz w:val="28"/>
          <w:szCs w:val="28"/>
          <w:rtl/>
          <w:lang w:val="fr-FR" w:bidi="ar-SY"/>
        </w:rPr>
        <w:t xml:space="preserve"> ما نسميه ال</w:t>
      </w:r>
      <w:r w:rsidRPr="009857FF">
        <w:rPr>
          <w:rFonts w:asciiTheme="minorBidi" w:eastAsia="Calibri" w:hAnsiTheme="minorBidi" w:hint="cs"/>
          <w:sz w:val="28"/>
          <w:szCs w:val="28"/>
          <w:rtl/>
          <w:lang w:val="fr-FR" w:bidi="ar-SY"/>
        </w:rPr>
        <w:t>ـ</w:t>
      </w:r>
      <w:r w:rsidRPr="009857FF">
        <w:rPr>
          <w:rFonts w:asciiTheme="minorBidi" w:eastAsia="Calibri" w:hAnsiTheme="minorBidi"/>
          <w:sz w:val="28"/>
          <w:szCs w:val="28"/>
          <w:rtl/>
          <w:lang w:val="fr-FR" w:bidi="ar-SY"/>
        </w:rPr>
        <w:t xml:space="preserve"> </w:t>
      </w:r>
      <w:r w:rsidRPr="009857FF">
        <w:rPr>
          <w:rFonts w:asciiTheme="minorBidi" w:eastAsia="Calibri" w:hAnsiTheme="minorBidi"/>
          <w:sz w:val="28"/>
          <w:szCs w:val="28"/>
          <w:lang w:val="fr-FR" w:bidi="ar-SY"/>
        </w:rPr>
        <w:t>outcome</w:t>
      </w:r>
      <w:r w:rsidRPr="009857FF">
        <w:rPr>
          <w:rFonts w:asciiTheme="minorBidi" w:eastAsia="Calibri" w:hAnsiTheme="minorBidi"/>
          <w:sz w:val="28"/>
          <w:szCs w:val="28"/>
          <w:rtl/>
          <w:lang w:val="fr-FR" w:bidi="ar-SY"/>
        </w:rPr>
        <w:t xml:space="preserve"> أي التوقعات المستقبلية مثل :</w:t>
      </w:r>
    </w:p>
    <w:p w:rsidR="009857FF" w:rsidRPr="009857FF" w:rsidRDefault="009857FF" w:rsidP="002E14CC">
      <w:pPr>
        <w:numPr>
          <w:ilvl w:val="0"/>
          <w:numId w:val="6"/>
        </w:numPr>
        <w:spacing w:after="200"/>
        <w:contextualSpacing/>
        <w:jc w:val="both"/>
        <w:rPr>
          <w:rFonts w:asciiTheme="minorBidi" w:eastAsia="Calibri" w:hAnsiTheme="minorBidi"/>
          <w:sz w:val="28"/>
          <w:szCs w:val="28"/>
          <w:lang w:val="fr-FR" w:bidi="ar-SY"/>
        </w:rPr>
      </w:pPr>
      <w:r w:rsidRPr="009857FF">
        <w:rPr>
          <w:rFonts w:asciiTheme="minorBidi" w:eastAsia="Calibri" w:hAnsiTheme="minorBidi" w:hint="cs"/>
          <w:sz w:val="28"/>
          <w:szCs w:val="28"/>
          <w:rtl/>
          <w:lang w:val="fr-FR" w:bidi="ar-SY"/>
        </w:rPr>
        <w:t>البقيا الخالية من المرض (</w:t>
      </w:r>
      <w:r w:rsidRPr="009857FF">
        <w:rPr>
          <w:rFonts w:asciiTheme="minorBidi" w:eastAsia="Calibri" w:hAnsiTheme="minorBidi"/>
          <w:sz w:val="28"/>
          <w:szCs w:val="28"/>
          <w:lang w:val="fr-FR" w:bidi="ar-SY"/>
        </w:rPr>
        <w:t>Disease free survival</w:t>
      </w:r>
      <w:r w:rsidRPr="009857FF">
        <w:rPr>
          <w:rFonts w:asciiTheme="minorBidi" w:eastAsia="Calibri" w:hAnsiTheme="minorBidi" w:hint="cs"/>
          <w:sz w:val="28"/>
          <w:szCs w:val="28"/>
          <w:rtl/>
          <w:lang w:val="fr-FR" w:bidi="ar-SY"/>
        </w:rPr>
        <w:t>)</w:t>
      </w:r>
    </w:p>
    <w:p w:rsidR="009857FF" w:rsidRPr="009857FF" w:rsidRDefault="009857FF" w:rsidP="002E14CC">
      <w:pPr>
        <w:numPr>
          <w:ilvl w:val="0"/>
          <w:numId w:val="6"/>
        </w:numPr>
        <w:spacing w:after="200"/>
        <w:contextualSpacing/>
        <w:jc w:val="both"/>
        <w:rPr>
          <w:rFonts w:asciiTheme="minorBidi" w:eastAsia="Calibri" w:hAnsiTheme="minorBidi"/>
          <w:sz w:val="28"/>
          <w:szCs w:val="28"/>
          <w:lang w:val="fr-FR" w:bidi="ar-SY"/>
        </w:rPr>
      </w:pPr>
      <w:r w:rsidRPr="009857FF">
        <w:rPr>
          <w:rFonts w:asciiTheme="minorBidi" w:eastAsia="Calibri" w:hAnsiTheme="minorBidi" w:hint="cs"/>
          <w:sz w:val="28"/>
          <w:szCs w:val="28"/>
          <w:rtl/>
          <w:lang w:val="fr-FR" w:bidi="ar-SY"/>
        </w:rPr>
        <w:t>البقيا الكلية (</w:t>
      </w:r>
      <w:r w:rsidRPr="009857FF">
        <w:rPr>
          <w:rFonts w:asciiTheme="minorBidi" w:eastAsia="Calibri" w:hAnsiTheme="minorBidi"/>
          <w:sz w:val="28"/>
          <w:szCs w:val="28"/>
          <w:lang w:val="fr-FR" w:bidi="ar-SY"/>
        </w:rPr>
        <w:t>overall survival</w:t>
      </w:r>
      <w:r w:rsidRPr="009857FF">
        <w:rPr>
          <w:rFonts w:asciiTheme="minorBidi" w:eastAsia="Calibri" w:hAnsiTheme="minorBidi" w:hint="cs"/>
          <w:sz w:val="28"/>
          <w:szCs w:val="28"/>
          <w:rtl/>
          <w:lang w:val="fr-FR" w:bidi="ar-SY"/>
        </w:rPr>
        <w:t>)</w:t>
      </w:r>
    </w:p>
    <w:p w:rsidR="009857FF" w:rsidRPr="009857FF" w:rsidRDefault="009857FF" w:rsidP="002E14CC">
      <w:pPr>
        <w:numPr>
          <w:ilvl w:val="0"/>
          <w:numId w:val="6"/>
        </w:numPr>
        <w:spacing w:after="200"/>
        <w:contextualSpacing/>
        <w:jc w:val="both"/>
        <w:rPr>
          <w:rFonts w:asciiTheme="minorBidi" w:eastAsia="Calibri" w:hAnsiTheme="minorBidi"/>
          <w:sz w:val="28"/>
          <w:szCs w:val="28"/>
          <w:rtl/>
          <w:lang w:val="fr-FR" w:bidi="ar-SY"/>
        </w:rPr>
      </w:pPr>
      <w:r w:rsidRPr="009857FF">
        <w:rPr>
          <w:rFonts w:asciiTheme="minorBidi" w:eastAsia="Calibri" w:hAnsiTheme="minorBidi" w:hint="cs"/>
          <w:sz w:val="28"/>
          <w:szCs w:val="28"/>
          <w:rtl/>
          <w:lang w:val="fr-FR" w:bidi="ar-SY"/>
        </w:rPr>
        <w:t>السيطرة الموضعية على الورم (</w:t>
      </w:r>
      <w:r w:rsidRPr="009857FF">
        <w:rPr>
          <w:rFonts w:asciiTheme="minorBidi" w:eastAsia="Calibri" w:hAnsiTheme="minorBidi"/>
          <w:sz w:val="28"/>
          <w:szCs w:val="28"/>
          <w:lang w:val="fr-FR" w:bidi="ar-SY"/>
        </w:rPr>
        <w:t>local control</w:t>
      </w:r>
      <w:r w:rsidRPr="009857FF">
        <w:rPr>
          <w:rFonts w:asciiTheme="minorBidi" w:eastAsia="Calibri" w:hAnsiTheme="minorBidi" w:hint="cs"/>
          <w:sz w:val="28"/>
          <w:szCs w:val="28"/>
          <w:rtl/>
          <w:lang w:val="fr-FR" w:bidi="ar-SY"/>
        </w:rPr>
        <w:t>)</w:t>
      </w:r>
    </w:p>
    <w:p w:rsidR="009857FF" w:rsidRPr="009857FF" w:rsidRDefault="009857FF" w:rsidP="002E14CC">
      <w:pPr>
        <w:spacing w:after="200"/>
        <w:jc w:val="both"/>
        <w:rPr>
          <w:rFonts w:asciiTheme="minorBidi" w:eastAsia="Calibri" w:hAnsiTheme="minorBidi"/>
          <w:sz w:val="28"/>
          <w:szCs w:val="28"/>
          <w:rtl/>
          <w:lang w:val="fr-FR" w:bidi="ar-SY"/>
        </w:rPr>
      </w:pPr>
      <w:r w:rsidRPr="009857FF">
        <w:rPr>
          <w:rFonts w:asciiTheme="minorBidi" w:eastAsia="Calibri" w:hAnsiTheme="minorBidi"/>
          <w:sz w:val="28"/>
          <w:szCs w:val="28"/>
          <w:rtl/>
          <w:lang w:val="fr-FR" w:bidi="ar-SY"/>
        </w:rPr>
        <w:t xml:space="preserve">أما </w:t>
      </w:r>
      <w:r w:rsidRPr="009857FF">
        <w:rPr>
          <w:rFonts w:asciiTheme="minorBidi" w:eastAsia="Calibri" w:hAnsiTheme="minorBidi"/>
          <w:b/>
          <w:bCs/>
          <w:sz w:val="28"/>
          <w:szCs w:val="28"/>
          <w:rtl/>
          <w:lang w:val="fr-FR" w:bidi="ar-SY"/>
        </w:rPr>
        <w:t>العامل التنبؤي</w:t>
      </w:r>
      <w:r w:rsidRPr="009857FF">
        <w:rPr>
          <w:rFonts w:asciiTheme="minorBidi" w:eastAsia="Calibri" w:hAnsiTheme="minorBidi" w:hint="cs"/>
          <w:sz w:val="28"/>
          <w:szCs w:val="28"/>
          <w:rtl/>
          <w:lang w:val="fr-FR" w:bidi="ar-SY"/>
        </w:rPr>
        <w:t xml:space="preserve"> </w:t>
      </w:r>
      <w:r w:rsidRPr="009857FF">
        <w:rPr>
          <w:rFonts w:asciiTheme="minorBidi" w:eastAsia="Calibri" w:hAnsiTheme="minorBidi"/>
          <w:sz w:val="28"/>
          <w:szCs w:val="28"/>
          <w:rtl/>
          <w:lang w:val="fr-FR" w:bidi="ar-SY"/>
        </w:rPr>
        <w:t xml:space="preserve">: فهو </w:t>
      </w:r>
      <w:r w:rsidRPr="009857FF">
        <w:rPr>
          <w:rFonts w:asciiTheme="minorBidi" w:eastAsia="Calibri" w:hAnsiTheme="minorBidi" w:hint="cs"/>
          <w:sz w:val="28"/>
          <w:szCs w:val="28"/>
          <w:rtl/>
          <w:lang w:val="fr-FR" w:bidi="ar-SY"/>
        </w:rPr>
        <w:t>يساعد بالتنبوء ب</w:t>
      </w:r>
      <w:r w:rsidRPr="009857FF">
        <w:rPr>
          <w:rFonts w:asciiTheme="minorBidi" w:eastAsia="Calibri" w:hAnsiTheme="minorBidi"/>
          <w:sz w:val="28"/>
          <w:szCs w:val="28"/>
          <w:rtl/>
          <w:lang w:val="fr-FR" w:bidi="ar-SY"/>
        </w:rPr>
        <w:t>الإستجابة الجيدة للعلاج أو لا, وهناك العديد من العوامل التي تملك صفة إنذارية وتنبؤية</w:t>
      </w:r>
      <w:r w:rsidRPr="009857FF">
        <w:rPr>
          <w:rFonts w:asciiTheme="minorBidi" w:eastAsia="Calibri" w:hAnsiTheme="minorBidi" w:hint="cs"/>
          <w:sz w:val="28"/>
          <w:szCs w:val="28"/>
          <w:rtl/>
          <w:lang w:val="fr-FR" w:bidi="ar-SY"/>
        </w:rPr>
        <w:t xml:space="preserve"> بآن واحد , و</w:t>
      </w:r>
      <w:r w:rsidRPr="009857FF">
        <w:rPr>
          <w:rFonts w:asciiTheme="minorBidi" w:eastAsia="Calibri" w:hAnsiTheme="minorBidi"/>
          <w:sz w:val="28"/>
          <w:szCs w:val="28"/>
          <w:rtl/>
          <w:lang w:val="fr-FR" w:bidi="ar-SY"/>
        </w:rPr>
        <w:t xml:space="preserve"> من هذه العوامل: </w:t>
      </w:r>
    </w:p>
    <w:p w:rsidR="009857FF" w:rsidRPr="009857FF" w:rsidRDefault="009857FF" w:rsidP="002E14CC">
      <w:pPr>
        <w:numPr>
          <w:ilvl w:val="0"/>
          <w:numId w:val="6"/>
        </w:numPr>
        <w:spacing w:after="200"/>
        <w:contextualSpacing/>
        <w:jc w:val="both"/>
        <w:rPr>
          <w:rFonts w:asciiTheme="minorBidi" w:eastAsia="Calibri" w:hAnsiTheme="minorBidi"/>
          <w:sz w:val="28"/>
          <w:szCs w:val="28"/>
          <w:lang w:val="fr-FR" w:bidi="ar-SY"/>
        </w:rPr>
      </w:pPr>
      <w:r w:rsidRPr="009857FF">
        <w:rPr>
          <w:rFonts w:asciiTheme="minorBidi" w:eastAsia="Calibri" w:hAnsiTheme="minorBidi"/>
          <w:sz w:val="28"/>
          <w:szCs w:val="28"/>
          <w:rtl/>
          <w:lang w:val="fr-FR" w:bidi="ar-SY"/>
        </w:rPr>
        <w:t>المستقبلات الهرمونية</w:t>
      </w:r>
      <w:r w:rsidRPr="009857FF">
        <w:rPr>
          <w:rFonts w:asciiTheme="minorBidi" w:eastAsia="Calibri" w:hAnsiTheme="minorBidi" w:hint="cs"/>
          <w:sz w:val="28"/>
          <w:szCs w:val="28"/>
          <w:rtl/>
          <w:lang w:val="fr-FR" w:bidi="ar-SY"/>
        </w:rPr>
        <w:t xml:space="preserve"> (</w:t>
      </w:r>
      <w:r w:rsidRPr="009857FF">
        <w:rPr>
          <w:rFonts w:asciiTheme="minorBidi" w:eastAsia="Calibri" w:hAnsiTheme="minorBidi"/>
          <w:sz w:val="28"/>
          <w:szCs w:val="28"/>
          <w:rtl/>
          <w:lang w:val="fr-FR" w:bidi="ar-SY"/>
        </w:rPr>
        <w:t xml:space="preserve"> </w:t>
      </w:r>
      <w:r w:rsidRPr="009857FF">
        <w:rPr>
          <w:rFonts w:asciiTheme="minorBidi" w:eastAsia="Calibri" w:hAnsiTheme="minorBidi"/>
          <w:sz w:val="28"/>
          <w:szCs w:val="28"/>
          <w:lang w:val="fr-FR" w:bidi="ar-SY"/>
        </w:rPr>
        <w:t>ER.PR</w:t>
      </w:r>
      <w:r w:rsidRPr="009857FF">
        <w:rPr>
          <w:rFonts w:asciiTheme="minorBidi" w:eastAsia="Calibri" w:hAnsiTheme="minorBidi"/>
          <w:sz w:val="28"/>
          <w:szCs w:val="28"/>
          <w:rtl/>
          <w:lang w:val="fr-FR" w:bidi="ar-SY"/>
        </w:rPr>
        <w:t xml:space="preserve"> </w:t>
      </w:r>
      <w:r w:rsidRPr="009857FF">
        <w:rPr>
          <w:rFonts w:asciiTheme="minorBidi" w:eastAsia="Calibri" w:hAnsiTheme="minorBidi" w:hint="cs"/>
          <w:sz w:val="28"/>
          <w:szCs w:val="28"/>
          <w:rtl/>
          <w:lang w:val="fr-FR" w:bidi="ar-SY"/>
        </w:rPr>
        <w:t xml:space="preserve">) </w:t>
      </w:r>
    </w:p>
    <w:p w:rsidR="009857FF" w:rsidRPr="009857FF" w:rsidRDefault="009857FF" w:rsidP="002E14CC">
      <w:pPr>
        <w:numPr>
          <w:ilvl w:val="0"/>
          <w:numId w:val="6"/>
        </w:numPr>
        <w:spacing w:after="200"/>
        <w:contextualSpacing/>
        <w:jc w:val="both"/>
        <w:rPr>
          <w:rFonts w:asciiTheme="minorBidi" w:eastAsia="Calibri" w:hAnsiTheme="minorBidi"/>
          <w:sz w:val="28"/>
          <w:szCs w:val="28"/>
          <w:lang w:val="fr-FR" w:bidi="ar-SY"/>
        </w:rPr>
      </w:pPr>
      <w:r w:rsidRPr="009857FF">
        <w:rPr>
          <w:rFonts w:ascii="Simplified Arabic" w:eastAsiaTheme="minorHAnsi" w:hAnsi="Simplified Arabic" w:cs="Simplified Arabic"/>
          <w:sz w:val="28"/>
          <w:szCs w:val="28"/>
          <w:rtl/>
        </w:rPr>
        <w:t>مستقبل عامل النمو البشروي</w:t>
      </w:r>
      <w:r w:rsidRPr="009857FF">
        <w:rPr>
          <w:rFonts w:ascii="Simplified Arabic" w:eastAsiaTheme="minorHAnsi" w:hAnsi="Simplified Arabic" w:cs="Simplified Arabic"/>
          <w:sz w:val="28"/>
          <w:szCs w:val="28"/>
        </w:rPr>
        <w:t xml:space="preserve"> </w:t>
      </w:r>
      <w:r w:rsidRPr="009857FF">
        <w:rPr>
          <w:rFonts w:ascii="Simplified Arabic" w:eastAsiaTheme="minorHAnsi" w:hAnsi="Simplified Arabic" w:cs="Simplified Arabic" w:hint="cs"/>
          <w:sz w:val="28"/>
          <w:szCs w:val="28"/>
          <w:rtl/>
        </w:rPr>
        <w:t>(</w:t>
      </w:r>
      <w:r w:rsidRPr="009857FF">
        <w:rPr>
          <w:rFonts w:asciiTheme="minorBidi" w:eastAsia="Calibri" w:hAnsiTheme="minorBidi"/>
          <w:sz w:val="28"/>
          <w:szCs w:val="28"/>
          <w:lang w:val="fr-FR" w:bidi="ar-SY"/>
        </w:rPr>
        <w:t>HER2</w:t>
      </w:r>
      <w:r w:rsidRPr="009857FF">
        <w:rPr>
          <w:rFonts w:asciiTheme="minorBidi" w:eastAsia="Calibri" w:hAnsiTheme="minorBidi" w:hint="cs"/>
          <w:sz w:val="28"/>
          <w:szCs w:val="28"/>
          <w:rtl/>
          <w:lang w:val="fr-FR" w:bidi="ar-SY"/>
        </w:rPr>
        <w:t>)</w:t>
      </w:r>
      <w:r w:rsidRPr="009857FF">
        <w:rPr>
          <w:rFonts w:asciiTheme="minorBidi" w:eastAsia="Calibri" w:hAnsiTheme="minorBidi" w:hint="cs"/>
          <w:sz w:val="28"/>
          <w:szCs w:val="28"/>
          <w:vertAlign w:val="superscript"/>
          <w:rtl/>
          <w:lang w:val="fr-FR" w:bidi="ar-SY"/>
        </w:rPr>
        <w:t>(52-53)</w:t>
      </w:r>
    </w:p>
    <w:p w:rsidR="009857FF" w:rsidRPr="009857FF" w:rsidRDefault="009857FF" w:rsidP="002E14CC">
      <w:pPr>
        <w:spacing w:after="200"/>
        <w:jc w:val="both"/>
        <w:rPr>
          <w:rFonts w:asciiTheme="minorBidi" w:eastAsia="Calibri" w:hAnsiTheme="minorBidi"/>
          <w:sz w:val="28"/>
          <w:szCs w:val="28"/>
          <w:rtl/>
          <w:lang w:val="fr-FR" w:bidi="ar-SY"/>
        </w:rPr>
      </w:pPr>
    </w:p>
    <w:p w:rsidR="009857FF" w:rsidRPr="009857FF" w:rsidRDefault="009857FF" w:rsidP="002E14CC">
      <w:pPr>
        <w:spacing w:after="200"/>
        <w:jc w:val="both"/>
        <w:rPr>
          <w:rFonts w:asciiTheme="minorBidi" w:eastAsia="Calibri" w:hAnsiTheme="minorBidi"/>
          <w:sz w:val="28"/>
          <w:szCs w:val="28"/>
          <w:rtl/>
          <w:lang w:val="fr-FR" w:bidi="ar-SY"/>
        </w:rPr>
      </w:pPr>
      <w:r w:rsidRPr="009857FF">
        <w:rPr>
          <w:rFonts w:asciiTheme="minorBidi" w:eastAsia="Calibri" w:hAnsiTheme="minorBidi"/>
          <w:sz w:val="28"/>
          <w:szCs w:val="28"/>
          <w:rtl/>
          <w:lang w:val="fr-FR" w:bidi="ar-SY"/>
        </w:rPr>
        <w:t xml:space="preserve">من </w:t>
      </w:r>
      <w:r w:rsidRPr="000F1DB6">
        <w:rPr>
          <w:rFonts w:asciiTheme="minorBidi" w:eastAsia="Calibri" w:hAnsiTheme="minorBidi"/>
          <w:b/>
          <w:bCs/>
          <w:sz w:val="28"/>
          <w:szCs w:val="28"/>
          <w:rtl/>
          <w:lang w:val="fr-FR" w:bidi="ar-SY"/>
        </w:rPr>
        <w:t xml:space="preserve">العوامل الإنذارية المهمة </w:t>
      </w:r>
      <w:r w:rsidRPr="000F1DB6">
        <w:rPr>
          <w:rFonts w:asciiTheme="minorBidi" w:eastAsia="Calibri" w:hAnsiTheme="minorBidi"/>
          <w:sz w:val="28"/>
          <w:szCs w:val="28"/>
          <w:rtl/>
          <w:lang w:val="fr-FR" w:bidi="ar-SY"/>
        </w:rPr>
        <w:t>في سرطان الثدي</w:t>
      </w:r>
      <w:r w:rsidRPr="009857FF">
        <w:rPr>
          <w:rFonts w:asciiTheme="minorBidi" w:eastAsia="Calibri" w:hAnsiTheme="minorBidi"/>
          <w:sz w:val="28"/>
          <w:szCs w:val="28"/>
          <w:rtl/>
          <w:lang w:val="fr-FR" w:bidi="ar-SY"/>
        </w:rPr>
        <w:t xml:space="preserve"> </w:t>
      </w:r>
      <w:r w:rsidRPr="009857FF">
        <w:rPr>
          <w:rFonts w:asciiTheme="minorBidi" w:eastAsia="Calibri" w:hAnsiTheme="minorBidi" w:hint="cs"/>
          <w:sz w:val="28"/>
          <w:szCs w:val="28"/>
          <w:rtl/>
          <w:lang w:val="fr-FR" w:bidi="ar-SY"/>
        </w:rPr>
        <w:t>و المستخدمة</w:t>
      </w:r>
      <w:r w:rsidRPr="009857FF">
        <w:rPr>
          <w:rFonts w:asciiTheme="minorBidi" w:eastAsia="Calibri" w:hAnsiTheme="minorBidi"/>
          <w:sz w:val="28"/>
          <w:szCs w:val="28"/>
          <w:rtl/>
          <w:lang w:val="fr-FR" w:bidi="ar-SY"/>
        </w:rPr>
        <w:t xml:space="preserve"> في الممارسة السريرية</w:t>
      </w:r>
      <w:r w:rsidRPr="009857FF">
        <w:rPr>
          <w:rFonts w:asciiTheme="minorBidi" w:eastAsia="Calibri" w:hAnsiTheme="minorBidi" w:hint="cs"/>
          <w:sz w:val="28"/>
          <w:szCs w:val="28"/>
          <w:rtl/>
          <w:lang w:val="fr-FR" w:bidi="ar-SY"/>
        </w:rPr>
        <w:t xml:space="preserve"> :</w:t>
      </w:r>
    </w:p>
    <w:p w:rsidR="009857FF" w:rsidRPr="009857FF" w:rsidRDefault="009857FF" w:rsidP="002E14CC">
      <w:pPr>
        <w:numPr>
          <w:ilvl w:val="0"/>
          <w:numId w:val="10"/>
        </w:numPr>
        <w:spacing w:after="200"/>
        <w:contextualSpacing/>
        <w:jc w:val="both"/>
        <w:rPr>
          <w:rFonts w:asciiTheme="minorBidi" w:eastAsia="Calibri" w:hAnsiTheme="minorBidi"/>
          <w:sz w:val="28"/>
          <w:szCs w:val="28"/>
          <w:rtl/>
          <w:lang w:bidi="ar-SY"/>
        </w:rPr>
      </w:pPr>
      <w:r w:rsidRPr="009857FF">
        <w:rPr>
          <w:rFonts w:asciiTheme="minorBidi" w:eastAsia="Calibri" w:hAnsiTheme="minorBidi"/>
          <w:sz w:val="28"/>
          <w:szCs w:val="28"/>
          <w:rtl/>
          <w:lang w:val="fr-FR" w:bidi="ar-SY"/>
        </w:rPr>
        <w:t>إصابة العقد اللمفاوية الابط</w:t>
      </w:r>
      <w:r w:rsidRPr="009857FF">
        <w:rPr>
          <w:rFonts w:asciiTheme="minorBidi" w:eastAsia="Calibri" w:hAnsiTheme="minorBidi" w:hint="cs"/>
          <w:sz w:val="28"/>
          <w:szCs w:val="28"/>
          <w:rtl/>
          <w:lang w:val="fr-FR" w:bidi="ar-SY"/>
        </w:rPr>
        <w:t>ية</w:t>
      </w:r>
      <w:r w:rsidRPr="009857FF">
        <w:rPr>
          <w:rFonts w:asciiTheme="minorBidi" w:eastAsia="Calibri" w:hAnsiTheme="minorBidi"/>
          <w:sz w:val="28"/>
          <w:szCs w:val="28"/>
          <w:rtl/>
          <w:lang w:val="fr-FR" w:bidi="ar-SY"/>
        </w:rPr>
        <w:t xml:space="preserve"> </w:t>
      </w:r>
      <w:r w:rsidRPr="009857FF">
        <w:rPr>
          <w:rFonts w:asciiTheme="minorBidi" w:eastAsia="Calibri" w:hAnsiTheme="minorBidi" w:hint="cs"/>
          <w:sz w:val="28"/>
          <w:szCs w:val="28"/>
          <w:rtl/>
          <w:lang w:val="fr-FR" w:bidi="ar-SY"/>
        </w:rPr>
        <w:t>(</w:t>
      </w:r>
      <w:r w:rsidRPr="009857FF">
        <w:rPr>
          <w:rFonts w:asciiTheme="minorBidi" w:eastAsia="Calibri" w:hAnsiTheme="minorBidi"/>
          <w:sz w:val="28"/>
          <w:szCs w:val="28"/>
          <w:lang w:bidi="ar-SY"/>
        </w:rPr>
        <w:t>N</w:t>
      </w:r>
      <w:r w:rsidRPr="009857FF">
        <w:rPr>
          <w:rFonts w:asciiTheme="minorBidi" w:eastAsia="Calibri" w:hAnsiTheme="minorBidi" w:hint="cs"/>
          <w:sz w:val="28"/>
          <w:szCs w:val="28"/>
          <w:rtl/>
          <w:lang w:bidi="ar-SY"/>
        </w:rPr>
        <w:t>)</w:t>
      </w:r>
    </w:p>
    <w:p w:rsidR="009857FF" w:rsidRPr="009857FF" w:rsidRDefault="009857FF" w:rsidP="002E14CC">
      <w:pPr>
        <w:spacing w:after="0"/>
        <w:ind w:left="360"/>
        <w:jc w:val="both"/>
        <w:rPr>
          <w:rFonts w:asciiTheme="minorBidi" w:eastAsia="Calibri" w:hAnsiTheme="minorBidi"/>
          <w:sz w:val="28"/>
          <w:szCs w:val="28"/>
          <w:rtl/>
          <w:lang w:bidi="ar-SY"/>
        </w:rPr>
      </w:pPr>
      <w:r w:rsidRPr="009857FF">
        <w:rPr>
          <w:rFonts w:asciiTheme="minorBidi" w:eastAsia="Calibri" w:hAnsiTheme="minorBidi"/>
          <w:sz w:val="28"/>
          <w:szCs w:val="28"/>
          <w:lang w:val="fr-FR" w:bidi="ar-SY"/>
        </w:rPr>
        <w:t>2</w:t>
      </w:r>
      <w:r w:rsidRPr="009857FF">
        <w:rPr>
          <w:rFonts w:asciiTheme="minorBidi" w:eastAsia="Calibri" w:hAnsiTheme="minorBidi"/>
          <w:sz w:val="28"/>
          <w:szCs w:val="28"/>
          <w:rtl/>
          <w:lang w:val="fr-FR" w:bidi="ar-SY"/>
        </w:rPr>
        <w:t>-</w:t>
      </w:r>
      <w:r w:rsidRPr="009857FF">
        <w:rPr>
          <w:rFonts w:asciiTheme="minorBidi" w:eastAsia="Calibri" w:hAnsiTheme="minorBidi" w:hint="cs"/>
          <w:sz w:val="28"/>
          <w:szCs w:val="28"/>
          <w:rtl/>
          <w:lang w:val="fr-FR" w:bidi="ar-SY"/>
        </w:rPr>
        <w:t xml:space="preserve"> </w:t>
      </w:r>
      <w:r w:rsidRPr="009857FF">
        <w:rPr>
          <w:rFonts w:asciiTheme="minorBidi" w:eastAsia="Calibri" w:hAnsiTheme="minorBidi"/>
          <w:sz w:val="28"/>
          <w:szCs w:val="28"/>
          <w:rtl/>
          <w:lang w:val="fr-FR" w:bidi="ar-SY"/>
        </w:rPr>
        <w:t xml:space="preserve">حجم </w:t>
      </w:r>
      <w:r w:rsidRPr="009857FF">
        <w:rPr>
          <w:rFonts w:asciiTheme="minorBidi" w:eastAsia="Calibri" w:hAnsiTheme="minorBidi" w:hint="cs"/>
          <w:sz w:val="28"/>
          <w:szCs w:val="28"/>
          <w:rtl/>
          <w:lang w:val="fr-FR" w:bidi="ar-SY"/>
        </w:rPr>
        <w:t>الورم (</w:t>
      </w:r>
      <w:r w:rsidRPr="009857FF">
        <w:rPr>
          <w:rFonts w:asciiTheme="minorBidi" w:eastAsia="Calibri" w:hAnsiTheme="minorBidi"/>
          <w:sz w:val="28"/>
          <w:szCs w:val="28"/>
          <w:lang w:bidi="ar-SY"/>
        </w:rPr>
        <w:t>T</w:t>
      </w:r>
      <w:r w:rsidRPr="009857FF">
        <w:rPr>
          <w:rFonts w:asciiTheme="minorBidi" w:eastAsia="Calibri" w:hAnsiTheme="minorBidi" w:hint="cs"/>
          <w:sz w:val="28"/>
          <w:szCs w:val="28"/>
          <w:rtl/>
          <w:lang w:bidi="ar-SY"/>
        </w:rPr>
        <w:t>)</w:t>
      </w:r>
    </w:p>
    <w:p w:rsidR="009857FF" w:rsidRPr="009857FF" w:rsidRDefault="009857FF" w:rsidP="002E14CC">
      <w:pPr>
        <w:spacing w:after="0"/>
        <w:ind w:left="360"/>
        <w:jc w:val="both"/>
        <w:rPr>
          <w:rFonts w:asciiTheme="minorBidi" w:eastAsia="Calibri" w:hAnsiTheme="minorBidi"/>
          <w:sz w:val="28"/>
          <w:szCs w:val="28"/>
          <w:rtl/>
          <w:lang w:bidi="ar-SY"/>
        </w:rPr>
      </w:pPr>
      <w:r w:rsidRPr="009857FF">
        <w:rPr>
          <w:rFonts w:asciiTheme="minorBidi" w:eastAsia="Calibri" w:hAnsiTheme="minorBidi"/>
          <w:sz w:val="28"/>
          <w:szCs w:val="28"/>
          <w:lang w:val="fr-FR" w:bidi="ar-SY"/>
        </w:rPr>
        <w:t>- 3</w:t>
      </w:r>
      <w:r w:rsidRPr="009857FF">
        <w:rPr>
          <w:rFonts w:asciiTheme="minorBidi" w:eastAsia="Calibri" w:hAnsiTheme="minorBidi" w:hint="cs"/>
          <w:sz w:val="28"/>
          <w:szCs w:val="28"/>
          <w:rtl/>
          <w:lang w:val="fr-FR" w:bidi="ar-SY"/>
        </w:rPr>
        <w:t xml:space="preserve"> </w:t>
      </w:r>
      <w:r w:rsidRPr="009857FF">
        <w:rPr>
          <w:rFonts w:asciiTheme="minorBidi" w:eastAsia="Calibri" w:hAnsiTheme="minorBidi"/>
          <w:sz w:val="28"/>
          <w:szCs w:val="28"/>
          <w:rtl/>
          <w:lang w:val="fr-FR" w:bidi="ar-SY"/>
        </w:rPr>
        <w:t xml:space="preserve">الدرجة النسيجية و الدرجة النووية </w:t>
      </w:r>
      <w:r w:rsidRPr="009857FF">
        <w:rPr>
          <w:rFonts w:asciiTheme="minorBidi" w:eastAsia="Calibri" w:hAnsiTheme="minorBidi" w:hint="cs"/>
          <w:sz w:val="28"/>
          <w:szCs w:val="28"/>
          <w:rtl/>
          <w:lang w:val="fr-FR" w:bidi="ar-SY"/>
        </w:rPr>
        <w:t>(</w:t>
      </w:r>
      <w:r w:rsidRPr="009857FF">
        <w:rPr>
          <w:rFonts w:asciiTheme="minorBidi" w:eastAsia="Calibri" w:hAnsiTheme="minorBidi"/>
          <w:sz w:val="28"/>
          <w:szCs w:val="28"/>
          <w:lang w:bidi="ar-SY"/>
        </w:rPr>
        <w:t>Grade</w:t>
      </w:r>
      <w:r w:rsidRPr="009857FF">
        <w:rPr>
          <w:rFonts w:asciiTheme="minorBidi" w:eastAsia="Calibri" w:hAnsiTheme="minorBidi" w:hint="cs"/>
          <w:sz w:val="28"/>
          <w:szCs w:val="28"/>
          <w:rtl/>
          <w:lang w:bidi="ar-SY"/>
        </w:rPr>
        <w:t xml:space="preserve">) </w:t>
      </w:r>
      <w:r w:rsidRPr="009857FF">
        <w:rPr>
          <w:rFonts w:asciiTheme="minorBidi" w:eastAsia="Calibri" w:hAnsiTheme="minorBidi"/>
          <w:sz w:val="28"/>
          <w:szCs w:val="28"/>
          <w:rtl/>
          <w:lang w:val="fr-FR" w:bidi="ar-SY"/>
        </w:rPr>
        <w:t xml:space="preserve">والإرتشاح الوعائي اللمفاوي </w:t>
      </w:r>
      <w:r w:rsidRPr="009857FF">
        <w:rPr>
          <w:rFonts w:asciiTheme="minorBidi" w:eastAsia="Calibri" w:hAnsiTheme="minorBidi" w:hint="cs"/>
          <w:sz w:val="28"/>
          <w:szCs w:val="28"/>
          <w:rtl/>
          <w:lang w:val="fr-FR" w:bidi="ar-SY"/>
        </w:rPr>
        <w:t>(</w:t>
      </w:r>
      <w:r w:rsidRPr="009857FF">
        <w:rPr>
          <w:rFonts w:asciiTheme="minorBidi" w:eastAsia="Calibri" w:hAnsiTheme="minorBidi"/>
          <w:sz w:val="28"/>
          <w:szCs w:val="28"/>
          <w:lang w:bidi="ar-SY"/>
        </w:rPr>
        <w:t>LVI</w:t>
      </w:r>
      <w:r w:rsidRPr="009857FF">
        <w:rPr>
          <w:rFonts w:asciiTheme="minorBidi" w:eastAsia="Calibri" w:hAnsiTheme="minorBidi" w:hint="cs"/>
          <w:sz w:val="28"/>
          <w:szCs w:val="28"/>
          <w:rtl/>
          <w:lang w:bidi="ar-SY"/>
        </w:rPr>
        <w:t>)</w:t>
      </w:r>
    </w:p>
    <w:p w:rsidR="009857FF" w:rsidRPr="009857FF" w:rsidRDefault="009857FF" w:rsidP="002E14CC">
      <w:pPr>
        <w:spacing w:after="0"/>
        <w:ind w:left="360"/>
        <w:jc w:val="both"/>
        <w:rPr>
          <w:rFonts w:asciiTheme="minorBidi" w:eastAsia="Calibri" w:hAnsiTheme="minorBidi"/>
          <w:sz w:val="28"/>
          <w:szCs w:val="28"/>
          <w:rtl/>
          <w:lang w:bidi="ar-SY"/>
        </w:rPr>
      </w:pPr>
      <w:r w:rsidRPr="009857FF">
        <w:rPr>
          <w:rFonts w:asciiTheme="minorBidi" w:eastAsia="Calibri" w:hAnsiTheme="minorBidi"/>
          <w:sz w:val="28"/>
          <w:szCs w:val="28"/>
          <w:lang w:val="fr-FR" w:bidi="ar-SY"/>
        </w:rPr>
        <w:t>-4</w:t>
      </w:r>
      <w:r w:rsidRPr="009857FF">
        <w:rPr>
          <w:rFonts w:asciiTheme="minorBidi" w:eastAsia="Calibri" w:hAnsiTheme="minorBidi" w:hint="cs"/>
          <w:sz w:val="28"/>
          <w:szCs w:val="28"/>
          <w:rtl/>
          <w:lang w:val="fr-FR" w:bidi="ar-SY"/>
        </w:rPr>
        <w:t xml:space="preserve"> وجود نقائل (</w:t>
      </w:r>
      <w:r w:rsidRPr="009857FF">
        <w:rPr>
          <w:rFonts w:asciiTheme="minorBidi" w:eastAsia="Calibri" w:hAnsiTheme="minorBidi"/>
          <w:sz w:val="28"/>
          <w:szCs w:val="28"/>
          <w:lang w:bidi="ar-SY"/>
        </w:rPr>
        <w:t>M</w:t>
      </w:r>
      <w:r w:rsidRPr="009857FF">
        <w:rPr>
          <w:rFonts w:asciiTheme="minorBidi" w:eastAsia="Calibri" w:hAnsiTheme="minorBidi" w:hint="cs"/>
          <w:sz w:val="28"/>
          <w:szCs w:val="28"/>
          <w:rtl/>
          <w:lang w:bidi="ar-SY"/>
        </w:rPr>
        <w:t>)</w:t>
      </w:r>
    </w:p>
    <w:p w:rsidR="009857FF" w:rsidRPr="009857FF" w:rsidRDefault="009857FF" w:rsidP="002E14CC">
      <w:pPr>
        <w:spacing w:after="0"/>
        <w:ind w:left="360"/>
        <w:jc w:val="both"/>
        <w:rPr>
          <w:rFonts w:asciiTheme="minorBidi" w:eastAsia="Calibri" w:hAnsiTheme="minorBidi"/>
          <w:sz w:val="28"/>
          <w:szCs w:val="28"/>
          <w:lang w:val="fr-FR" w:bidi="ar-SY"/>
        </w:rPr>
      </w:pPr>
      <w:r w:rsidRPr="009857FF">
        <w:rPr>
          <w:rFonts w:asciiTheme="minorBidi" w:eastAsia="Calibri" w:hAnsiTheme="minorBidi"/>
          <w:sz w:val="28"/>
          <w:szCs w:val="28"/>
          <w:lang w:val="fr-FR" w:bidi="ar-SY"/>
        </w:rPr>
        <w:t>5</w:t>
      </w:r>
      <w:r w:rsidRPr="009857FF">
        <w:rPr>
          <w:rFonts w:asciiTheme="minorBidi" w:eastAsia="Calibri" w:hAnsiTheme="minorBidi"/>
          <w:sz w:val="28"/>
          <w:szCs w:val="28"/>
          <w:rtl/>
          <w:lang w:val="fr-FR" w:bidi="ar-SY"/>
        </w:rPr>
        <w:t>-</w:t>
      </w:r>
      <w:r w:rsidRPr="009857FF">
        <w:rPr>
          <w:rFonts w:asciiTheme="minorBidi" w:eastAsia="Calibri" w:hAnsiTheme="minorBidi" w:hint="cs"/>
          <w:sz w:val="28"/>
          <w:szCs w:val="28"/>
          <w:rtl/>
          <w:lang w:val="fr-FR" w:bidi="ar-SY"/>
        </w:rPr>
        <w:t xml:space="preserve"> </w:t>
      </w:r>
      <w:r w:rsidRPr="009857FF">
        <w:rPr>
          <w:rFonts w:asciiTheme="minorBidi" w:eastAsia="Calibri" w:hAnsiTheme="minorBidi"/>
          <w:sz w:val="28"/>
          <w:szCs w:val="28"/>
          <w:rtl/>
          <w:lang w:val="fr-FR" w:bidi="ar-SY"/>
        </w:rPr>
        <w:t>النمط النسيجي</w:t>
      </w:r>
      <w:r w:rsidRPr="009857FF">
        <w:rPr>
          <w:rFonts w:asciiTheme="minorBidi" w:eastAsia="Calibri" w:hAnsiTheme="minorBidi" w:hint="cs"/>
          <w:sz w:val="28"/>
          <w:szCs w:val="28"/>
          <w:rtl/>
          <w:lang w:val="fr-FR" w:bidi="ar-SY"/>
        </w:rPr>
        <w:t xml:space="preserve"> للورم</w:t>
      </w:r>
      <w:r w:rsidRPr="009857FF">
        <w:rPr>
          <w:rFonts w:asciiTheme="minorBidi" w:eastAsia="Calibri" w:hAnsiTheme="minorBidi"/>
          <w:sz w:val="28"/>
          <w:szCs w:val="28"/>
          <w:rtl/>
          <w:lang w:val="fr-FR" w:bidi="ar-SY"/>
        </w:rPr>
        <w:t xml:space="preserve"> </w:t>
      </w:r>
    </w:p>
    <w:p w:rsidR="009857FF" w:rsidRPr="009857FF" w:rsidRDefault="009857FF" w:rsidP="002E14CC">
      <w:pPr>
        <w:spacing w:after="0"/>
        <w:ind w:left="360"/>
        <w:jc w:val="both"/>
        <w:rPr>
          <w:rFonts w:asciiTheme="minorBidi" w:eastAsia="Calibri" w:hAnsiTheme="minorBidi"/>
          <w:sz w:val="28"/>
          <w:szCs w:val="28"/>
          <w:lang w:val="fr-FR" w:bidi="ar-SY"/>
        </w:rPr>
      </w:pPr>
      <w:r w:rsidRPr="009857FF">
        <w:rPr>
          <w:rFonts w:asciiTheme="minorBidi" w:eastAsia="Calibri" w:hAnsiTheme="minorBidi"/>
          <w:sz w:val="28"/>
          <w:szCs w:val="28"/>
          <w:lang w:val="fr-FR" w:bidi="ar-SY"/>
        </w:rPr>
        <w:t>-6</w:t>
      </w:r>
      <w:r w:rsidRPr="009857FF">
        <w:rPr>
          <w:rFonts w:asciiTheme="minorBidi" w:eastAsia="Calibri" w:hAnsiTheme="minorBidi" w:hint="cs"/>
          <w:sz w:val="28"/>
          <w:szCs w:val="28"/>
          <w:rtl/>
          <w:lang w:val="fr-FR" w:bidi="ar-SY"/>
        </w:rPr>
        <w:t xml:space="preserve"> ال</w:t>
      </w:r>
      <w:r w:rsidRPr="009857FF">
        <w:rPr>
          <w:rFonts w:asciiTheme="minorBidi" w:eastAsia="Calibri" w:hAnsiTheme="minorBidi"/>
          <w:sz w:val="28"/>
          <w:szCs w:val="28"/>
          <w:rtl/>
          <w:lang w:val="fr-FR" w:bidi="ar-SY"/>
        </w:rPr>
        <w:t>ملامح الشخصية</w:t>
      </w:r>
      <w:r w:rsidRPr="009857FF">
        <w:rPr>
          <w:rFonts w:asciiTheme="minorBidi" w:eastAsia="Calibri" w:hAnsiTheme="minorBidi" w:hint="cs"/>
          <w:sz w:val="28"/>
          <w:szCs w:val="28"/>
          <w:rtl/>
          <w:lang w:val="fr-FR" w:bidi="ar-SY"/>
        </w:rPr>
        <w:t xml:space="preserve"> ل</w:t>
      </w:r>
      <w:r w:rsidRPr="009857FF">
        <w:rPr>
          <w:rFonts w:asciiTheme="minorBidi" w:eastAsia="Calibri" w:hAnsiTheme="minorBidi"/>
          <w:sz w:val="28"/>
          <w:szCs w:val="28"/>
          <w:rtl/>
          <w:lang w:val="fr-FR" w:bidi="ar-SY"/>
        </w:rPr>
        <w:t>لمريضة</w:t>
      </w:r>
    </w:p>
    <w:p w:rsidR="009857FF" w:rsidRPr="009857FF" w:rsidRDefault="009857FF" w:rsidP="002E14CC">
      <w:pPr>
        <w:spacing w:after="0"/>
        <w:ind w:left="360"/>
        <w:jc w:val="both"/>
        <w:rPr>
          <w:rFonts w:asciiTheme="minorBidi" w:eastAsia="Calibri" w:hAnsiTheme="minorBidi"/>
          <w:sz w:val="28"/>
          <w:szCs w:val="28"/>
          <w:lang w:val="fr-FR" w:bidi="ar-SY"/>
        </w:rPr>
      </w:pPr>
      <w:r w:rsidRPr="009857FF">
        <w:rPr>
          <w:rFonts w:asciiTheme="minorBidi" w:eastAsia="Calibri" w:hAnsiTheme="minorBidi"/>
          <w:sz w:val="28"/>
          <w:szCs w:val="28"/>
          <w:lang w:val="fr-FR" w:bidi="ar-SY"/>
        </w:rPr>
        <w:t>-7</w:t>
      </w:r>
      <w:r w:rsidRPr="009857FF">
        <w:rPr>
          <w:rFonts w:asciiTheme="minorBidi" w:eastAsia="Calibri" w:hAnsiTheme="minorBidi" w:hint="cs"/>
          <w:sz w:val="28"/>
          <w:szCs w:val="28"/>
          <w:rtl/>
          <w:lang w:val="fr-FR" w:bidi="ar-SY"/>
        </w:rPr>
        <w:t xml:space="preserve"> حالة </w:t>
      </w:r>
      <w:r w:rsidRPr="009857FF">
        <w:rPr>
          <w:rFonts w:asciiTheme="minorBidi" w:eastAsia="Calibri" w:hAnsiTheme="minorBidi"/>
          <w:sz w:val="28"/>
          <w:szCs w:val="28"/>
          <w:rtl/>
          <w:lang w:val="fr-FR" w:bidi="ar-SY"/>
        </w:rPr>
        <w:t>المستقبلات الهرمونية</w:t>
      </w:r>
      <w:r w:rsidRPr="009857FF">
        <w:rPr>
          <w:rFonts w:asciiTheme="minorBidi" w:eastAsia="Calibri" w:hAnsiTheme="minorBidi" w:hint="cs"/>
          <w:sz w:val="28"/>
          <w:szCs w:val="28"/>
          <w:rtl/>
          <w:lang w:val="fr-FR" w:bidi="ar-SY"/>
        </w:rPr>
        <w:t xml:space="preserve"> (</w:t>
      </w:r>
      <w:r w:rsidRPr="009857FF">
        <w:rPr>
          <w:rFonts w:asciiTheme="minorBidi" w:eastAsia="Calibri" w:hAnsiTheme="minorBidi"/>
          <w:sz w:val="28"/>
          <w:szCs w:val="28"/>
          <w:rtl/>
          <w:lang w:val="fr-FR" w:bidi="ar-SY"/>
        </w:rPr>
        <w:t xml:space="preserve"> </w:t>
      </w:r>
      <w:r w:rsidRPr="009857FF">
        <w:rPr>
          <w:rFonts w:asciiTheme="minorBidi" w:eastAsia="Calibri" w:hAnsiTheme="minorBidi"/>
          <w:sz w:val="28"/>
          <w:szCs w:val="28"/>
          <w:lang w:val="fr-FR" w:bidi="ar-SY"/>
        </w:rPr>
        <w:t>ER.PR</w:t>
      </w:r>
      <w:r w:rsidRPr="009857FF">
        <w:rPr>
          <w:rFonts w:asciiTheme="minorBidi" w:eastAsia="Calibri" w:hAnsiTheme="minorBidi"/>
          <w:sz w:val="28"/>
          <w:szCs w:val="28"/>
          <w:rtl/>
          <w:lang w:val="fr-FR" w:bidi="ar-SY"/>
        </w:rPr>
        <w:t xml:space="preserve"> </w:t>
      </w:r>
      <w:r w:rsidRPr="009857FF">
        <w:rPr>
          <w:rFonts w:asciiTheme="minorBidi" w:eastAsia="Calibri" w:hAnsiTheme="minorBidi" w:hint="cs"/>
          <w:sz w:val="28"/>
          <w:szCs w:val="28"/>
          <w:rtl/>
          <w:lang w:val="fr-FR" w:bidi="ar-SY"/>
        </w:rPr>
        <w:t>)</w:t>
      </w:r>
    </w:p>
    <w:p w:rsidR="009857FF" w:rsidRPr="009857FF" w:rsidRDefault="009857FF" w:rsidP="002E14CC">
      <w:pPr>
        <w:spacing w:after="200"/>
        <w:ind w:left="360"/>
        <w:jc w:val="both"/>
        <w:rPr>
          <w:rFonts w:asciiTheme="minorBidi" w:eastAsia="Calibri" w:hAnsiTheme="minorBidi"/>
          <w:sz w:val="28"/>
          <w:szCs w:val="28"/>
          <w:rtl/>
          <w:lang w:val="fr-FR"/>
        </w:rPr>
      </w:pPr>
      <w:r w:rsidRPr="009857FF">
        <w:rPr>
          <w:rFonts w:asciiTheme="minorBidi" w:eastAsia="Calibri" w:hAnsiTheme="minorBidi"/>
          <w:sz w:val="28"/>
          <w:szCs w:val="28"/>
          <w:lang w:val="fr-FR" w:bidi="ar-SY"/>
        </w:rPr>
        <w:t>-8</w:t>
      </w:r>
      <w:r w:rsidRPr="009857FF">
        <w:rPr>
          <w:rFonts w:asciiTheme="minorBidi" w:eastAsia="Calibri" w:hAnsiTheme="minorBidi" w:hint="cs"/>
          <w:sz w:val="28"/>
          <w:szCs w:val="28"/>
          <w:rtl/>
          <w:lang w:val="fr-FR" w:bidi="ar-SY"/>
        </w:rPr>
        <w:t xml:space="preserve"> حالة </w:t>
      </w:r>
      <w:r w:rsidRPr="009857FF">
        <w:rPr>
          <w:rFonts w:ascii="Simplified Arabic" w:eastAsiaTheme="minorHAnsi" w:hAnsi="Simplified Arabic" w:cs="Simplified Arabic"/>
          <w:sz w:val="28"/>
          <w:szCs w:val="28"/>
          <w:rtl/>
        </w:rPr>
        <w:t>مستقبل عامل النمو البشروي</w:t>
      </w:r>
      <w:r w:rsidRPr="009857FF">
        <w:rPr>
          <w:rFonts w:ascii="Simplified Arabic" w:eastAsiaTheme="minorHAnsi" w:hAnsi="Simplified Arabic" w:cs="Simplified Arabic"/>
          <w:sz w:val="28"/>
          <w:szCs w:val="28"/>
        </w:rPr>
        <w:t xml:space="preserve"> </w:t>
      </w:r>
      <w:r w:rsidRPr="009857FF">
        <w:rPr>
          <w:rFonts w:ascii="Simplified Arabic" w:eastAsiaTheme="minorHAnsi" w:hAnsi="Simplified Arabic" w:cs="Simplified Arabic" w:hint="cs"/>
          <w:sz w:val="28"/>
          <w:szCs w:val="28"/>
          <w:rtl/>
        </w:rPr>
        <w:t>(</w:t>
      </w:r>
      <w:r w:rsidRPr="009857FF">
        <w:rPr>
          <w:rFonts w:asciiTheme="minorBidi" w:eastAsia="Calibri" w:hAnsiTheme="minorBidi"/>
          <w:sz w:val="28"/>
          <w:szCs w:val="28"/>
          <w:lang w:val="fr-FR" w:bidi="ar-SY"/>
        </w:rPr>
        <w:t>HER2</w:t>
      </w:r>
      <w:r w:rsidRPr="009857FF">
        <w:rPr>
          <w:rFonts w:asciiTheme="minorBidi" w:eastAsia="Calibri" w:hAnsiTheme="minorBidi" w:hint="cs"/>
          <w:sz w:val="28"/>
          <w:szCs w:val="28"/>
          <w:rtl/>
          <w:lang w:val="fr-FR" w:bidi="ar-SY"/>
        </w:rPr>
        <w:t>)</w:t>
      </w:r>
      <w:r w:rsidRPr="009857FF">
        <w:rPr>
          <w:rFonts w:asciiTheme="minorBidi" w:eastAsia="Calibri" w:hAnsiTheme="minorBidi" w:hint="cs"/>
          <w:sz w:val="28"/>
          <w:szCs w:val="28"/>
          <w:vertAlign w:val="superscript"/>
          <w:rtl/>
          <w:lang w:val="fr-FR" w:bidi="ar-SY"/>
        </w:rPr>
        <w:t>(54)</w:t>
      </w:r>
    </w:p>
    <w:p w:rsidR="009857FF" w:rsidRPr="009857FF" w:rsidRDefault="009857FF" w:rsidP="002E14CC">
      <w:pPr>
        <w:spacing w:after="200"/>
        <w:ind w:left="360"/>
        <w:jc w:val="both"/>
        <w:rPr>
          <w:rFonts w:asciiTheme="minorBidi" w:eastAsia="Calibri" w:hAnsiTheme="minorBidi"/>
          <w:sz w:val="28"/>
          <w:szCs w:val="28"/>
          <w:rtl/>
          <w:lang w:val="fr-FR"/>
        </w:rPr>
      </w:pPr>
    </w:p>
    <w:p w:rsidR="009857FF" w:rsidRPr="009857FF" w:rsidRDefault="009857FF" w:rsidP="002E14CC">
      <w:pPr>
        <w:spacing w:after="200"/>
        <w:jc w:val="both"/>
        <w:rPr>
          <w:rFonts w:asciiTheme="minorBidi" w:eastAsiaTheme="minorHAnsi" w:hAnsiTheme="minorBidi"/>
          <w:sz w:val="28"/>
          <w:szCs w:val="28"/>
          <w:rtl/>
        </w:rPr>
      </w:pPr>
      <w:r w:rsidRPr="000F1DB6">
        <w:rPr>
          <w:rFonts w:asciiTheme="minorBidi" w:eastAsiaTheme="minorHAnsi" w:hAnsiTheme="minorBidi"/>
          <w:b/>
          <w:bCs/>
          <w:sz w:val="28"/>
          <w:szCs w:val="28"/>
          <w:rtl/>
        </w:rPr>
        <w:t>العوامل الانذارية وفقا ل</w:t>
      </w:r>
      <w:r w:rsidRPr="000F1DB6">
        <w:rPr>
          <w:rFonts w:asciiTheme="minorBidi" w:eastAsiaTheme="minorHAnsi" w:hAnsiTheme="minorBidi" w:hint="cs"/>
          <w:b/>
          <w:bCs/>
          <w:sz w:val="28"/>
          <w:szCs w:val="28"/>
          <w:rtl/>
        </w:rPr>
        <w:t>ـ</w:t>
      </w:r>
      <w:r w:rsidRPr="000F1DB6">
        <w:rPr>
          <w:rFonts w:asciiTheme="minorBidi" w:eastAsiaTheme="minorHAnsi" w:hAnsiTheme="minorBidi"/>
          <w:b/>
          <w:bCs/>
          <w:sz w:val="28"/>
          <w:szCs w:val="28"/>
          <w:rtl/>
        </w:rPr>
        <w:t xml:space="preserve"> </w:t>
      </w:r>
      <w:r w:rsidRPr="000F1DB6">
        <w:rPr>
          <w:rFonts w:asciiTheme="minorBidi" w:eastAsiaTheme="minorHAnsi" w:hAnsiTheme="minorBidi"/>
          <w:b/>
          <w:bCs/>
          <w:sz w:val="28"/>
          <w:szCs w:val="28"/>
        </w:rPr>
        <w:t>AJCC</w:t>
      </w:r>
      <w:r w:rsidRPr="009857FF">
        <w:rPr>
          <w:rFonts w:asciiTheme="minorBidi" w:eastAsiaTheme="minorHAnsi" w:hAnsiTheme="minorBidi"/>
          <w:sz w:val="28"/>
          <w:szCs w:val="28"/>
          <w:rtl/>
        </w:rPr>
        <w:t xml:space="preserve"> </w:t>
      </w:r>
      <w:r w:rsidRPr="009857FF">
        <w:rPr>
          <w:rFonts w:asciiTheme="minorBidi" w:eastAsiaTheme="minorHAnsi" w:hAnsiTheme="minorBidi" w:hint="cs"/>
          <w:sz w:val="28"/>
          <w:szCs w:val="28"/>
          <w:vertAlign w:val="superscript"/>
          <w:rtl/>
        </w:rPr>
        <w:t>(55)</w:t>
      </w:r>
      <w:r w:rsidRPr="009857FF">
        <w:rPr>
          <w:rFonts w:asciiTheme="minorBidi" w:eastAsia="Calibri" w:hAnsiTheme="minorBidi" w:hint="cs"/>
          <w:sz w:val="28"/>
          <w:szCs w:val="28"/>
          <w:vertAlign w:val="superscript"/>
          <w:rtl/>
          <w:lang w:val="fr-FR"/>
        </w:rPr>
        <w:t xml:space="preserve"> </w:t>
      </w:r>
      <w:r w:rsidRPr="009857FF">
        <w:rPr>
          <w:rFonts w:asciiTheme="minorBidi" w:eastAsiaTheme="minorHAnsi" w:hAnsiTheme="minorBidi" w:hint="cs"/>
          <w:sz w:val="28"/>
          <w:szCs w:val="28"/>
          <w:rtl/>
        </w:rPr>
        <w:t>و تتوقع</w:t>
      </w:r>
      <w:r w:rsidRPr="009857FF">
        <w:rPr>
          <w:rFonts w:asciiTheme="minorBidi" w:eastAsiaTheme="minorHAnsi" w:hAnsiTheme="minorBidi"/>
          <w:sz w:val="28"/>
          <w:szCs w:val="28"/>
          <w:rtl/>
        </w:rPr>
        <w:t xml:space="preserve"> هذه العوامل حدوث النكس الموضعي أو البعيد </w:t>
      </w:r>
      <w:r w:rsidRPr="009857FF">
        <w:rPr>
          <w:rFonts w:asciiTheme="minorBidi" w:eastAsiaTheme="minorHAnsi" w:hAnsiTheme="minorBidi" w:hint="cs"/>
          <w:sz w:val="28"/>
          <w:szCs w:val="28"/>
          <w:rtl/>
        </w:rPr>
        <w:t>:</w:t>
      </w:r>
    </w:p>
    <w:p w:rsidR="009857FF" w:rsidRPr="009857FF" w:rsidRDefault="009857FF" w:rsidP="002E14CC">
      <w:pPr>
        <w:keepNext/>
        <w:keepLines/>
        <w:tabs>
          <w:tab w:val="left" w:pos="7830"/>
          <w:tab w:val="left" w:pos="8190"/>
        </w:tabs>
        <w:spacing w:before="200" w:after="0"/>
        <w:ind w:right="360"/>
        <w:jc w:val="both"/>
        <w:outlineLvl w:val="2"/>
        <w:rPr>
          <w:rFonts w:asciiTheme="minorBidi" w:eastAsiaTheme="majorEastAsia" w:hAnsiTheme="minorBidi"/>
          <w:sz w:val="28"/>
          <w:szCs w:val="28"/>
          <w:vertAlign w:val="superscript"/>
          <w:rtl/>
        </w:rPr>
      </w:pPr>
      <w:r w:rsidRPr="009857FF">
        <w:rPr>
          <w:rFonts w:asciiTheme="minorBidi" w:eastAsiaTheme="majorEastAsia" w:hAnsiTheme="minorBidi"/>
          <w:sz w:val="28"/>
          <w:szCs w:val="28"/>
          <w:rtl/>
        </w:rPr>
        <w:t xml:space="preserve">1 – </w:t>
      </w:r>
      <w:r w:rsidRPr="000F1DB6">
        <w:rPr>
          <w:rFonts w:asciiTheme="minorBidi" w:eastAsiaTheme="majorEastAsia" w:hAnsiTheme="minorBidi"/>
          <w:b/>
          <w:bCs/>
          <w:sz w:val="28"/>
          <w:szCs w:val="28"/>
          <w:u w:val="single"/>
          <w:rtl/>
        </w:rPr>
        <w:t>عوامل سريرية</w:t>
      </w:r>
      <w:r w:rsidRPr="009857FF">
        <w:rPr>
          <w:rFonts w:asciiTheme="minorBidi" w:eastAsiaTheme="majorEastAsia" w:hAnsiTheme="minorBidi"/>
          <w:sz w:val="28"/>
          <w:szCs w:val="28"/>
          <w:rtl/>
        </w:rPr>
        <w:t xml:space="preserve"> : </w:t>
      </w:r>
      <w:r w:rsidRPr="009857FF">
        <w:rPr>
          <w:rFonts w:asciiTheme="minorBidi" w:eastAsiaTheme="majorEastAsia" w:hAnsiTheme="minorBidi" w:hint="cs"/>
          <w:sz w:val="28"/>
          <w:szCs w:val="28"/>
          <w:vertAlign w:val="superscript"/>
          <w:rtl/>
        </w:rPr>
        <w:t>(54-56)</w:t>
      </w:r>
    </w:p>
    <w:p w:rsidR="009857FF" w:rsidRPr="009857FF" w:rsidRDefault="009857FF" w:rsidP="002E14CC">
      <w:pPr>
        <w:numPr>
          <w:ilvl w:val="0"/>
          <w:numId w:val="7"/>
        </w:numPr>
        <w:spacing w:after="200"/>
        <w:contextualSpacing/>
        <w:jc w:val="both"/>
        <w:rPr>
          <w:rFonts w:asciiTheme="minorBidi" w:eastAsiaTheme="minorHAnsi" w:hAnsiTheme="minorBidi"/>
          <w:sz w:val="28"/>
          <w:szCs w:val="28"/>
        </w:rPr>
      </w:pPr>
      <w:r w:rsidRPr="009857FF">
        <w:rPr>
          <w:rFonts w:asciiTheme="minorBidi" w:eastAsiaTheme="minorHAnsi" w:hAnsiTheme="minorBidi"/>
          <w:sz w:val="28"/>
          <w:szCs w:val="28"/>
          <w:rtl/>
        </w:rPr>
        <w:t>إصابة العقد اللمفية</w:t>
      </w:r>
      <w:r w:rsidRPr="009857FF">
        <w:rPr>
          <w:rFonts w:asciiTheme="minorBidi" w:eastAsiaTheme="minorHAnsi" w:hAnsiTheme="minorBidi" w:hint="cs"/>
          <w:sz w:val="28"/>
          <w:szCs w:val="28"/>
          <w:rtl/>
        </w:rPr>
        <w:t xml:space="preserve"> (</w:t>
      </w:r>
      <w:r w:rsidRPr="009857FF">
        <w:rPr>
          <w:rFonts w:asciiTheme="minorBidi" w:eastAsiaTheme="minorHAnsi" w:hAnsiTheme="minorBidi"/>
          <w:sz w:val="28"/>
          <w:szCs w:val="28"/>
        </w:rPr>
        <w:t>N</w:t>
      </w:r>
      <w:r w:rsidRPr="009857FF">
        <w:rPr>
          <w:rFonts w:asciiTheme="minorBidi" w:eastAsiaTheme="minorHAnsi" w:hAnsiTheme="minorBidi" w:hint="cs"/>
          <w:sz w:val="28"/>
          <w:szCs w:val="28"/>
          <w:rtl/>
          <w:lang w:bidi="ar-SY"/>
        </w:rPr>
        <w:t>)</w:t>
      </w:r>
      <w:r w:rsidRPr="009857FF">
        <w:rPr>
          <w:rFonts w:asciiTheme="minorBidi" w:eastAsiaTheme="minorHAnsi" w:hAnsiTheme="minorBidi"/>
          <w:sz w:val="28"/>
          <w:szCs w:val="28"/>
          <w:rtl/>
        </w:rPr>
        <w:t xml:space="preserve"> </w:t>
      </w:r>
      <w:r w:rsidRPr="009857FF">
        <w:rPr>
          <w:rFonts w:asciiTheme="minorBidi" w:eastAsiaTheme="minorHAnsi" w:hAnsiTheme="minorBidi" w:hint="cs"/>
          <w:sz w:val="28"/>
          <w:szCs w:val="28"/>
          <w:rtl/>
        </w:rPr>
        <w:t xml:space="preserve">: حيث تختلف القيمة التنبوئية بحسب </w:t>
      </w:r>
      <w:r w:rsidRPr="009857FF">
        <w:rPr>
          <w:rFonts w:asciiTheme="minorBidi" w:eastAsiaTheme="minorHAnsi" w:hAnsiTheme="minorBidi"/>
          <w:sz w:val="28"/>
          <w:szCs w:val="28"/>
          <w:rtl/>
        </w:rPr>
        <w:t xml:space="preserve">مستوى الإصابة و عدد العقد المصابة و حجمها  حيث أن إصابة أكثر من 10 عقد </w:t>
      </w:r>
      <w:r w:rsidRPr="009857FF">
        <w:rPr>
          <w:rFonts w:asciiTheme="minorBidi" w:eastAsiaTheme="minorHAnsi" w:hAnsiTheme="minorBidi" w:hint="cs"/>
          <w:sz w:val="28"/>
          <w:szCs w:val="28"/>
          <w:rtl/>
        </w:rPr>
        <w:t>يرفع</w:t>
      </w:r>
      <w:r w:rsidRPr="009857FF">
        <w:rPr>
          <w:rFonts w:asciiTheme="minorBidi" w:eastAsiaTheme="minorHAnsi" w:hAnsiTheme="minorBidi"/>
          <w:sz w:val="28"/>
          <w:szCs w:val="28"/>
          <w:rtl/>
        </w:rPr>
        <w:t xml:space="preserve"> معدل النكس الى 80 % .</w:t>
      </w:r>
    </w:p>
    <w:p w:rsidR="009857FF" w:rsidRPr="009857FF" w:rsidRDefault="009857FF" w:rsidP="002E14CC">
      <w:pPr>
        <w:numPr>
          <w:ilvl w:val="0"/>
          <w:numId w:val="7"/>
        </w:numPr>
        <w:spacing w:after="200"/>
        <w:contextualSpacing/>
        <w:jc w:val="both"/>
        <w:rPr>
          <w:rFonts w:asciiTheme="minorBidi" w:eastAsiaTheme="minorHAnsi" w:hAnsiTheme="minorBidi"/>
          <w:sz w:val="28"/>
          <w:szCs w:val="28"/>
        </w:rPr>
      </w:pPr>
      <w:r w:rsidRPr="009857FF">
        <w:rPr>
          <w:rFonts w:asciiTheme="minorBidi" w:eastAsiaTheme="minorHAnsi" w:hAnsiTheme="minorBidi"/>
          <w:sz w:val="28"/>
          <w:szCs w:val="28"/>
          <w:rtl/>
        </w:rPr>
        <w:lastRenderedPageBreak/>
        <w:t>حجم الورم</w:t>
      </w:r>
      <w:r w:rsidRPr="009857FF">
        <w:rPr>
          <w:rFonts w:asciiTheme="minorBidi" w:eastAsiaTheme="minorHAnsi" w:hAnsiTheme="minorBidi" w:hint="cs"/>
          <w:sz w:val="28"/>
          <w:szCs w:val="28"/>
          <w:rtl/>
        </w:rPr>
        <w:t xml:space="preserve"> </w:t>
      </w:r>
      <w:r w:rsidRPr="009857FF">
        <w:rPr>
          <w:rFonts w:asciiTheme="minorBidi" w:eastAsia="Calibri" w:hAnsiTheme="minorBidi" w:hint="cs"/>
          <w:sz w:val="28"/>
          <w:szCs w:val="28"/>
          <w:rtl/>
          <w:lang w:val="fr-FR" w:bidi="ar-SY"/>
        </w:rPr>
        <w:t>(</w:t>
      </w:r>
      <w:r w:rsidRPr="009857FF">
        <w:rPr>
          <w:rFonts w:asciiTheme="minorBidi" w:eastAsia="Calibri" w:hAnsiTheme="minorBidi"/>
          <w:sz w:val="28"/>
          <w:szCs w:val="28"/>
          <w:lang w:bidi="ar-SY"/>
        </w:rPr>
        <w:t>T</w:t>
      </w:r>
      <w:r w:rsidRPr="009857FF">
        <w:rPr>
          <w:rFonts w:asciiTheme="minorBidi" w:eastAsia="Calibri" w:hAnsiTheme="minorBidi" w:hint="cs"/>
          <w:sz w:val="28"/>
          <w:szCs w:val="28"/>
          <w:rtl/>
          <w:lang w:bidi="ar-SY"/>
        </w:rPr>
        <w:t>)</w:t>
      </w:r>
      <w:r w:rsidRPr="009857FF">
        <w:rPr>
          <w:rFonts w:asciiTheme="minorBidi" w:eastAsiaTheme="minorHAnsi" w:hAnsiTheme="minorBidi"/>
          <w:sz w:val="28"/>
          <w:szCs w:val="28"/>
          <w:rtl/>
        </w:rPr>
        <w:t xml:space="preserve"> : كلما زاد حجم الورم  </w:t>
      </w:r>
      <w:r w:rsidRPr="009857FF">
        <w:rPr>
          <w:rFonts w:asciiTheme="minorBidi" w:eastAsiaTheme="minorHAnsi" w:hAnsiTheme="minorBidi" w:hint="cs"/>
          <w:sz w:val="28"/>
          <w:szCs w:val="28"/>
          <w:rtl/>
        </w:rPr>
        <w:t>ت</w:t>
      </w:r>
      <w:r w:rsidRPr="009857FF">
        <w:rPr>
          <w:rFonts w:asciiTheme="minorBidi" w:eastAsiaTheme="minorHAnsi" w:hAnsiTheme="minorBidi"/>
          <w:sz w:val="28"/>
          <w:szCs w:val="28"/>
          <w:rtl/>
        </w:rPr>
        <w:t xml:space="preserve">زاد </w:t>
      </w:r>
      <w:r w:rsidRPr="009857FF">
        <w:rPr>
          <w:rFonts w:asciiTheme="minorBidi" w:eastAsiaTheme="minorHAnsi" w:hAnsiTheme="minorBidi" w:hint="cs"/>
          <w:sz w:val="28"/>
          <w:szCs w:val="28"/>
          <w:rtl/>
        </w:rPr>
        <w:t>إمكانية</w:t>
      </w:r>
      <w:r w:rsidRPr="009857FF">
        <w:rPr>
          <w:rFonts w:asciiTheme="minorBidi" w:eastAsiaTheme="minorHAnsi" w:hAnsiTheme="minorBidi"/>
          <w:sz w:val="28"/>
          <w:szCs w:val="28"/>
          <w:rtl/>
        </w:rPr>
        <w:t xml:space="preserve"> إصابة العقد و بالتالي </w:t>
      </w:r>
      <w:r w:rsidRPr="009857FF">
        <w:rPr>
          <w:rFonts w:asciiTheme="minorBidi" w:eastAsiaTheme="minorHAnsi" w:hAnsiTheme="minorBidi" w:hint="cs"/>
          <w:sz w:val="28"/>
          <w:szCs w:val="28"/>
          <w:rtl/>
        </w:rPr>
        <w:t>ترت</w:t>
      </w:r>
      <w:r w:rsidR="00D373AC">
        <w:rPr>
          <w:rFonts w:asciiTheme="minorBidi" w:eastAsiaTheme="minorHAnsi" w:hAnsiTheme="minorBidi" w:hint="cs"/>
          <w:sz w:val="28"/>
          <w:szCs w:val="28"/>
          <w:rtl/>
        </w:rPr>
        <w:t>ف</w:t>
      </w:r>
      <w:r w:rsidRPr="009857FF">
        <w:rPr>
          <w:rFonts w:asciiTheme="minorBidi" w:eastAsiaTheme="minorHAnsi" w:hAnsiTheme="minorBidi" w:hint="cs"/>
          <w:sz w:val="28"/>
          <w:szCs w:val="28"/>
          <w:rtl/>
        </w:rPr>
        <w:t>ع</w:t>
      </w:r>
      <w:r w:rsidRPr="009857FF">
        <w:rPr>
          <w:rFonts w:asciiTheme="minorBidi" w:eastAsiaTheme="minorHAnsi" w:hAnsiTheme="minorBidi"/>
          <w:sz w:val="28"/>
          <w:szCs w:val="28"/>
          <w:rtl/>
        </w:rPr>
        <w:t xml:space="preserve"> نسبة النكس. </w:t>
      </w:r>
    </w:p>
    <w:p w:rsidR="009857FF" w:rsidRPr="009857FF" w:rsidRDefault="009857FF" w:rsidP="002E14CC">
      <w:pPr>
        <w:numPr>
          <w:ilvl w:val="0"/>
          <w:numId w:val="7"/>
        </w:numPr>
        <w:spacing w:after="200"/>
        <w:contextualSpacing/>
        <w:jc w:val="both"/>
        <w:rPr>
          <w:rFonts w:asciiTheme="minorBidi" w:eastAsiaTheme="minorHAnsi" w:hAnsiTheme="minorBidi"/>
          <w:sz w:val="28"/>
          <w:szCs w:val="28"/>
        </w:rPr>
      </w:pPr>
      <w:r w:rsidRPr="009857FF">
        <w:rPr>
          <w:rFonts w:asciiTheme="minorBidi" w:eastAsiaTheme="minorHAnsi" w:hAnsiTheme="minorBidi"/>
          <w:sz w:val="28"/>
          <w:szCs w:val="28"/>
          <w:rtl/>
        </w:rPr>
        <w:t>إصابة العقد فوق الترقوة : لها إنذار س</w:t>
      </w:r>
      <w:r w:rsidRPr="009857FF">
        <w:rPr>
          <w:rFonts w:asciiTheme="minorBidi" w:eastAsiaTheme="minorHAnsi" w:hAnsiTheme="minorBidi" w:hint="cs"/>
          <w:sz w:val="28"/>
          <w:szCs w:val="28"/>
          <w:rtl/>
        </w:rPr>
        <w:t>يء</w:t>
      </w:r>
    </w:p>
    <w:p w:rsidR="009857FF" w:rsidRDefault="009857FF" w:rsidP="002E14CC">
      <w:pPr>
        <w:spacing w:after="200"/>
        <w:ind w:left="720"/>
        <w:contextualSpacing/>
        <w:jc w:val="both"/>
        <w:rPr>
          <w:rFonts w:asciiTheme="minorBidi" w:eastAsiaTheme="minorHAnsi" w:hAnsiTheme="minorBidi"/>
          <w:sz w:val="28"/>
          <w:szCs w:val="28"/>
          <w:rtl/>
        </w:rPr>
      </w:pPr>
    </w:p>
    <w:p w:rsidR="009857FF" w:rsidRPr="009857FF" w:rsidRDefault="009857FF" w:rsidP="002E14CC">
      <w:pPr>
        <w:spacing w:after="200"/>
        <w:ind w:left="720"/>
        <w:contextualSpacing/>
        <w:jc w:val="both"/>
        <w:rPr>
          <w:rFonts w:asciiTheme="minorBidi" w:eastAsiaTheme="minorHAnsi" w:hAnsiTheme="minorBidi"/>
          <w:sz w:val="28"/>
          <w:szCs w:val="28"/>
        </w:rPr>
      </w:pPr>
    </w:p>
    <w:p w:rsidR="009857FF" w:rsidRPr="009857FF" w:rsidRDefault="009857FF" w:rsidP="002E14CC">
      <w:pPr>
        <w:spacing w:after="200"/>
        <w:contextualSpacing/>
        <w:jc w:val="both"/>
        <w:rPr>
          <w:rFonts w:asciiTheme="minorBidi" w:eastAsiaTheme="minorHAnsi" w:hAnsiTheme="minorBidi"/>
          <w:sz w:val="28"/>
          <w:szCs w:val="28"/>
          <w:vertAlign w:val="superscript"/>
          <w:rtl/>
        </w:rPr>
      </w:pPr>
      <w:r w:rsidRPr="009857FF">
        <w:rPr>
          <w:rFonts w:asciiTheme="minorBidi" w:eastAsiaTheme="minorHAnsi" w:hAnsiTheme="minorBidi"/>
          <w:sz w:val="28"/>
          <w:szCs w:val="28"/>
          <w:rtl/>
        </w:rPr>
        <w:t xml:space="preserve"> </w:t>
      </w:r>
      <w:r w:rsidRPr="009857FF">
        <w:rPr>
          <w:rFonts w:asciiTheme="minorBidi" w:eastAsiaTheme="majorEastAsia" w:hAnsiTheme="minorBidi"/>
          <w:sz w:val="28"/>
          <w:szCs w:val="28"/>
          <w:rtl/>
        </w:rPr>
        <w:t xml:space="preserve">2- </w:t>
      </w:r>
      <w:r w:rsidRPr="000F1DB6">
        <w:rPr>
          <w:rFonts w:asciiTheme="minorBidi" w:eastAsiaTheme="majorEastAsia" w:hAnsiTheme="minorBidi"/>
          <w:b/>
          <w:bCs/>
          <w:sz w:val="28"/>
          <w:szCs w:val="28"/>
          <w:u w:val="single"/>
          <w:rtl/>
        </w:rPr>
        <w:t>عوامل مجهرية</w:t>
      </w:r>
      <w:r w:rsidRPr="009857FF">
        <w:rPr>
          <w:rFonts w:asciiTheme="minorBidi" w:eastAsiaTheme="majorEastAsia" w:hAnsiTheme="minorBidi"/>
          <w:sz w:val="28"/>
          <w:szCs w:val="28"/>
          <w:rtl/>
        </w:rPr>
        <w:t xml:space="preserve">  : </w:t>
      </w:r>
      <w:r w:rsidRPr="009857FF">
        <w:rPr>
          <w:rFonts w:asciiTheme="minorBidi" w:eastAsiaTheme="majorEastAsia" w:hAnsiTheme="minorBidi" w:hint="cs"/>
          <w:sz w:val="28"/>
          <w:szCs w:val="28"/>
          <w:vertAlign w:val="superscript"/>
          <w:rtl/>
        </w:rPr>
        <w:t>(57)</w:t>
      </w:r>
    </w:p>
    <w:p w:rsidR="009857FF" w:rsidRPr="009857FF" w:rsidRDefault="009857FF" w:rsidP="002E14CC">
      <w:pPr>
        <w:numPr>
          <w:ilvl w:val="0"/>
          <w:numId w:val="8"/>
        </w:numPr>
        <w:spacing w:after="200"/>
        <w:contextualSpacing/>
        <w:jc w:val="both"/>
        <w:rPr>
          <w:rFonts w:asciiTheme="minorBidi" w:eastAsiaTheme="minorHAnsi" w:hAnsiTheme="minorBidi"/>
          <w:sz w:val="28"/>
          <w:szCs w:val="28"/>
        </w:rPr>
      </w:pPr>
      <w:r w:rsidRPr="009857FF">
        <w:rPr>
          <w:rFonts w:asciiTheme="minorBidi" w:eastAsiaTheme="minorHAnsi" w:hAnsiTheme="minorBidi"/>
          <w:sz w:val="28"/>
          <w:szCs w:val="28"/>
          <w:rtl/>
        </w:rPr>
        <w:t>حالة المستقبلات الهرمونية</w:t>
      </w:r>
      <w:r w:rsidRPr="009857FF">
        <w:rPr>
          <w:rFonts w:asciiTheme="minorBidi" w:eastAsiaTheme="minorHAnsi" w:hAnsiTheme="minorBidi"/>
          <w:sz w:val="28"/>
          <w:szCs w:val="28"/>
        </w:rPr>
        <w:t xml:space="preserve"> </w:t>
      </w:r>
      <w:r w:rsidRPr="009857FF">
        <w:rPr>
          <w:rFonts w:asciiTheme="minorBidi" w:eastAsia="Calibri" w:hAnsiTheme="minorBidi" w:hint="cs"/>
          <w:sz w:val="28"/>
          <w:szCs w:val="28"/>
          <w:rtl/>
          <w:lang w:val="fr-FR" w:bidi="ar-SY"/>
        </w:rPr>
        <w:t>(</w:t>
      </w:r>
      <w:r w:rsidRPr="009857FF">
        <w:rPr>
          <w:rFonts w:asciiTheme="minorBidi" w:eastAsia="Calibri" w:hAnsiTheme="minorBidi"/>
          <w:sz w:val="28"/>
          <w:szCs w:val="28"/>
          <w:rtl/>
          <w:lang w:val="fr-FR" w:bidi="ar-SY"/>
        </w:rPr>
        <w:t xml:space="preserve"> </w:t>
      </w:r>
      <w:r w:rsidRPr="009857FF">
        <w:rPr>
          <w:rFonts w:asciiTheme="minorBidi" w:eastAsia="Calibri" w:hAnsiTheme="minorBidi"/>
          <w:sz w:val="28"/>
          <w:szCs w:val="28"/>
          <w:lang w:val="fr-FR" w:bidi="ar-SY"/>
        </w:rPr>
        <w:t>ER.PR</w:t>
      </w:r>
      <w:r w:rsidRPr="009857FF">
        <w:rPr>
          <w:rFonts w:asciiTheme="minorBidi" w:eastAsia="Calibri" w:hAnsiTheme="minorBidi"/>
          <w:sz w:val="28"/>
          <w:szCs w:val="28"/>
          <w:rtl/>
          <w:lang w:val="fr-FR" w:bidi="ar-SY"/>
        </w:rPr>
        <w:t xml:space="preserve"> </w:t>
      </w:r>
      <w:r w:rsidRPr="009857FF">
        <w:rPr>
          <w:rFonts w:asciiTheme="minorBidi" w:eastAsia="Calibri" w:hAnsiTheme="minorBidi" w:hint="cs"/>
          <w:sz w:val="28"/>
          <w:szCs w:val="28"/>
          <w:rtl/>
          <w:lang w:val="fr-FR" w:bidi="ar-SY"/>
        </w:rPr>
        <w:t>)</w:t>
      </w:r>
      <w:r w:rsidRPr="009857FF">
        <w:rPr>
          <w:rFonts w:asciiTheme="minorBidi" w:eastAsiaTheme="minorHAnsi" w:hAnsiTheme="minorBidi"/>
          <w:sz w:val="28"/>
          <w:szCs w:val="28"/>
          <w:rtl/>
        </w:rPr>
        <w:t xml:space="preserve"> : إيجاب</w:t>
      </w:r>
      <w:r w:rsidRPr="009857FF">
        <w:rPr>
          <w:rFonts w:asciiTheme="minorBidi" w:eastAsiaTheme="minorHAnsi" w:hAnsiTheme="minorBidi" w:hint="cs"/>
          <w:sz w:val="28"/>
          <w:szCs w:val="28"/>
          <w:rtl/>
        </w:rPr>
        <w:t xml:space="preserve">ة المستقبلات الهرمونية له </w:t>
      </w:r>
      <w:r w:rsidRPr="009857FF">
        <w:rPr>
          <w:rFonts w:asciiTheme="minorBidi" w:eastAsiaTheme="minorHAnsi" w:hAnsiTheme="minorBidi"/>
          <w:sz w:val="28"/>
          <w:szCs w:val="28"/>
          <w:rtl/>
        </w:rPr>
        <w:t>إنذارا</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 xml:space="preserve"> جيدا</w:t>
      </w:r>
      <w:r w:rsidRPr="009857FF">
        <w:rPr>
          <w:rFonts w:asciiTheme="minorBidi" w:eastAsiaTheme="minorHAnsi" w:hAnsiTheme="minorBidi" w:hint="cs"/>
          <w:sz w:val="28"/>
          <w:szCs w:val="28"/>
          <w:rtl/>
        </w:rPr>
        <w:t>ً و ذلك</w:t>
      </w:r>
      <w:r w:rsidRPr="009857FF">
        <w:rPr>
          <w:rFonts w:asciiTheme="minorBidi" w:eastAsiaTheme="minorHAnsi" w:hAnsiTheme="minorBidi"/>
          <w:sz w:val="28"/>
          <w:szCs w:val="28"/>
          <w:rtl/>
        </w:rPr>
        <w:t xml:space="preserve"> </w:t>
      </w:r>
      <w:r w:rsidRPr="009857FF">
        <w:rPr>
          <w:rFonts w:asciiTheme="minorBidi" w:eastAsiaTheme="minorHAnsi" w:hAnsiTheme="minorBidi" w:hint="cs"/>
          <w:sz w:val="28"/>
          <w:szCs w:val="28"/>
          <w:rtl/>
        </w:rPr>
        <w:t>يعود</w:t>
      </w:r>
      <w:r w:rsidRPr="009857FF">
        <w:rPr>
          <w:rFonts w:asciiTheme="minorBidi" w:eastAsiaTheme="minorHAnsi" w:hAnsiTheme="minorBidi"/>
          <w:sz w:val="28"/>
          <w:szCs w:val="28"/>
          <w:rtl/>
        </w:rPr>
        <w:t xml:space="preserve"> لإمكانية </w:t>
      </w:r>
      <w:r w:rsidRPr="009857FF">
        <w:rPr>
          <w:rFonts w:asciiTheme="minorBidi" w:eastAsiaTheme="minorHAnsi" w:hAnsiTheme="minorBidi" w:hint="cs"/>
          <w:sz w:val="28"/>
          <w:szCs w:val="28"/>
          <w:rtl/>
        </w:rPr>
        <w:t>إخضاع</w:t>
      </w:r>
      <w:r w:rsidRPr="009857FF">
        <w:rPr>
          <w:rFonts w:asciiTheme="minorBidi" w:eastAsiaTheme="minorHAnsi" w:hAnsiTheme="minorBidi"/>
          <w:sz w:val="28"/>
          <w:szCs w:val="28"/>
          <w:rtl/>
        </w:rPr>
        <w:t xml:space="preserve"> المر</w:t>
      </w:r>
      <w:r w:rsidRPr="009857FF">
        <w:rPr>
          <w:rFonts w:asciiTheme="minorBidi" w:eastAsiaTheme="minorHAnsi" w:hAnsiTheme="minorBidi" w:hint="cs"/>
          <w:sz w:val="28"/>
          <w:szCs w:val="28"/>
          <w:rtl/>
        </w:rPr>
        <w:t>ضى</w:t>
      </w:r>
      <w:r w:rsidRPr="009857FF">
        <w:rPr>
          <w:rFonts w:asciiTheme="minorBidi" w:eastAsiaTheme="minorHAnsi" w:hAnsiTheme="minorBidi"/>
          <w:sz w:val="28"/>
          <w:szCs w:val="28"/>
          <w:rtl/>
        </w:rPr>
        <w:t xml:space="preserve"> </w:t>
      </w:r>
      <w:r w:rsidRPr="009857FF">
        <w:rPr>
          <w:rFonts w:asciiTheme="minorBidi" w:eastAsiaTheme="minorHAnsi" w:hAnsiTheme="minorBidi" w:hint="cs"/>
          <w:sz w:val="28"/>
          <w:szCs w:val="28"/>
          <w:rtl/>
        </w:rPr>
        <w:t>للمعالجة الهرمونية</w:t>
      </w:r>
      <w:r w:rsidRPr="009857FF">
        <w:rPr>
          <w:rFonts w:asciiTheme="minorBidi" w:eastAsiaTheme="minorHAnsi" w:hAnsiTheme="minorBidi"/>
          <w:sz w:val="28"/>
          <w:szCs w:val="28"/>
          <w:rtl/>
        </w:rPr>
        <w:t xml:space="preserve"> </w:t>
      </w:r>
    </w:p>
    <w:p w:rsidR="009857FF" w:rsidRPr="009857FF" w:rsidRDefault="009857FF" w:rsidP="002E14CC">
      <w:pPr>
        <w:numPr>
          <w:ilvl w:val="0"/>
          <w:numId w:val="8"/>
        </w:numPr>
        <w:spacing w:after="200"/>
        <w:contextualSpacing/>
        <w:jc w:val="both"/>
        <w:rPr>
          <w:rFonts w:asciiTheme="minorBidi" w:eastAsiaTheme="minorHAnsi" w:hAnsiTheme="minorBidi"/>
          <w:sz w:val="28"/>
          <w:szCs w:val="28"/>
        </w:rPr>
      </w:pPr>
      <w:r w:rsidRPr="009857FF">
        <w:rPr>
          <w:rFonts w:asciiTheme="minorBidi" w:eastAsia="Calibri" w:hAnsiTheme="minorBidi" w:hint="cs"/>
          <w:sz w:val="28"/>
          <w:szCs w:val="28"/>
          <w:rtl/>
          <w:lang w:val="fr-FR" w:bidi="ar-SY"/>
        </w:rPr>
        <w:t xml:space="preserve">حالة </w:t>
      </w:r>
      <w:r w:rsidRPr="009857FF">
        <w:rPr>
          <w:rFonts w:ascii="Simplified Arabic" w:eastAsiaTheme="minorHAnsi" w:hAnsi="Simplified Arabic" w:cs="Simplified Arabic"/>
          <w:sz w:val="28"/>
          <w:szCs w:val="28"/>
          <w:rtl/>
        </w:rPr>
        <w:t>مستقبل عامل النمو البشروي</w:t>
      </w:r>
      <w:r w:rsidRPr="009857FF">
        <w:rPr>
          <w:rFonts w:ascii="Simplified Arabic" w:eastAsiaTheme="minorHAnsi" w:hAnsi="Simplified Arabic" w:cs="Simplified Arabic"/>
          <w:sz w:val="28"/>
          <w:szCs w:val="28"/>
        </w:rPr>
        <w:t xml:space="preserve"> </w:t>
      </w:r>
      <w:r w:rsidRPr="009857FF">
        <w:rPr>
          <w:rFonts w:ascii="Simplified Arabic" w:eastAsiaTheme="minorHAnsi" w:hAnsi="Simplified Arabic" w:cs="Simplified Arabic" w:hint="cs"/>
          <w:sz w:val="28"/>
          <w:szCs w:val="28"/>
          <w:rtl/>
        </w:rPr>
        <w:t>(</w:t>
      </w:r>
      <w:r w:rsidRPr="009857FF">
        <w:rPr>
          <w:rFonts w:ascii="Simplified Arabic" w:eastAsiaTheme="minorHAnsi" w:hAnsi="Simplified Arabic" w:cs="Simplified Arabic"/>
          <w:sz w:val="28"/>
          <w:szCs w:val="28"/>
        </w:rPr>
        <w:t>(</w:t>
      </w:r>
      <w:r w:rsidRPr="009857FF">
        <w:rPr>
          <w:rFonts w:asciiTheme="minorBidi" w:eastAsiaTheme="minorHAnsi" w:hAnsiTheme="minorBidi"/>
          <w:sz w:val="28"/>
          <w:szCs w:val="28"/>
        </w:rPr>
        <w:t>HER-2/neu</w:t>
      </w:r>
      <w:r w:rsidRPr="009857FF">
        <w:rPr>
          <w:rFonts w:asciiTheme="minorBidi" w:eastAsiaTheme="minorHAnsi" w:hAnsiTheme="minorBidi"/>
          <w:sz w:val="28"/>
          <w:szCs w:val="28"/>
          <w:rtl/>
        </w:rPr>
        <w:t xml:space="preserve"> </w:t>
      </w:r>
      <w:r w:rsidRPr="009857FF">
        <w:rPr>
          <w:rFonts w:asciiTheme="minorBidi" w:eastAsiaTheme="minorHAnsi" w:hAnsiTheme="minorBidi" w:hint="cs"/>
          <w:sz w:val="28"/>
          <w:szCs w:val="28"/>
          <w:rtl/>
          <w:lang w:bidi="ar-SY"/>
        </w:rPr>
        <w:t>و</w:t>
      </w:r>
      <w:r w:rsidRPr="009857FF">
        <w:rPr>
          <w:rFonts w:asciiTheme="minorBidi" w:eastAsiaTheme="minorHAnsi" w:hAnsiTheme="minorBidi"/>
          <w:sz w:val="28"/>
          <w:szCs w:val="28"/>
          <w:rtl/>
        </w:rPr>
        <w:t xml:space="preserve"> سلبيتها </w:t>
      </w:r>
      <w:r w:rsidRPr="009857FF">
        <w:rPr>
          <w:rFonts w:asciiTheme="minorBidi" w:eastAsiaTheme="minorHAnsi" w:hAnsiTheme="minorBidi" w:hint="cs"/>
          <w:sz w:val="28"/>
          <w:szCs w:val="28"/>
          <w:rtl/>
        </w:rPr>
        <w:t xml:space="preserve">له </w:t>
      </w:r>
      <w:r w:rsidRPr="009857FF">
        <w:rPr>
          <w:rFonts w:asciiTheme="minorBidi" w:eastAsiaTheme="minorHAnsi" w:hAnsiTheme="minorBidi"/>
          <w:sz w:val="28"/>
          <w:szCs w:val="28"/>
          <w:rtl/>
        </w:rPr>
        <w:t>إنذارا</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 xml:space="preserve"> جيدا</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 xml:space="preserve"> و إيجابيتها</w:t>
      </w:r>
      <w:r w:rsidRPr="009857FF">
        <w:rPr>
          <w:rFonts w:asciiTheme="minorBidi" w:eastAsiaTheme="minorHAnsi" w:hAnsiTheme="minorBidi" w:hint="cs"/>
          <w:sz w:val="28"/>
          <w:szCs w:val="28"/>
          <w:rtl/>
        </w:rPr>
        <w:t xml:space="preserve"> </w:t>
      </w:r>
      <w:r w:rsidRPr="009857FF">
        <w:rPr>
          <w:rFonts w:asciiTheme="minorBidi" w:eastAsiaTheme="minorHAnsi" w:hAnsiTheme="minorBidi"/>
          <w:sz w:val="28"/>
          <w:szCs w:val="28"/>
          <w:rtl/>
        </w:rPr>
        <w:t xml:space="preserve">تزيد من </w:t>
      </w:r>
      <w:r w:rsidRPr="009857FF">
        <w:rPr>
          <w:rFonts w:asciiTheme="minorBidi" w:eastAsiaTheme="minorHAnsi" w:hAnsiTheme="minorBidi" w:hint="cs"/>
          <w:sz w:val="28"/>
          <w:szCs w:val="28"/>
          <w:rtl/>
        </w:rPr>
        <w:t>عدوانية</w:t>
      </w:r>
      <w:r w:rsidRPr="009857FF">
        <w:rPr>
          <w:rFonts w:asciiTheme="minorBidi" w:eastAsiaTheme="minorHAnsi" w:hAnsiTheme="minorBidi"/>
          <w:sz w:val="28"/>
          <w:szCs w:val="28"/>
          <w:rtl/>
        </w:rPr>
        <w:t xml:space="preserve"> الورم و تزيد من نسبة حدوث النقائل خاصة الحشوية منها</w:t>
      </w:r>
    </w:p>
    <w:p w:rsidR="009857FF" w:rsidRPr="009857FF" w:rsidRDefault="009857FF" w:rsidP="002E14CC">
      <w:pPr>
        <w:numPr>
          <w:ilvl w:val="0"/>
          <w:numId w:val="8"/>
        </w:numPr>
        <w:spacing w:after="200"/>
        <w:contextualSpacing/>
        <w:jc w:val="both"/>
        <w:rPr>
          <w:rFonts w:asciiTheme="minorBidi" w:eastAsiaTheme="minorHAnsi" w:hAnsiTheme="minorBidi"/>
          <w:sz w:val="28"/>
          <w:szCs w:val="28"/>
        </w:rPr>
      </w:pPr>
      <w:r w:rsidRPr="009857FF">
        <w:rPr>
          <w:rFonts w:asciiTheme="minorBidi" w:eastAsiaTheme="minorHAnsi" w:hAnsiTheme="minorBidi"/>
          <w:sz w:val="28"/>
          <w:szCs w:val="28"/>
          <w:rtl/>
        </w:rPr>
        <w:t xml:space="preserve">درجة الورم </w:t>
      </w:r>
      <w:r w:rsidRPr="009857FF">
        <w:rPr>
          <w:rFonts w:asciiTheme="minorBidi" w:eastAsiaTheme="minorHAnsi" w:hAnsiTheme="minorBidi"/>
          <w:sz w:val="28"/>
          <w:szCs w:val="28"/>
        </w:rPr>
        <w:t>Grade</w:t>
      </w:r>
      <w:r w:rsidRPr="009857FF">
        <w:rPr>
          <w:rFonts w:asciiTheme="minorBidi" w:eastAsiaTheme="minorHAnsi" w:hAnsiTheme="minorBidi"/>
          <w:sz w:val="28"/>
          <w:szCs w:val="28"/>
          <w:rtl/>
        </w:rPr>
        <w:t xml:space="preserve"> : كلما </w:t>
      </w:r>
      <w:r w:rsidRPr="009857FF">
        <w:rPr>
          <w:rFonts w:asciiTheme="minorBidi" w:eastAsiaTheme="minorHAnsi" w:hAnsiTheme="minorBidi" w:hint="cs"/>
          <w:sz w:val="28"/>
          <w:szCs w:val="28"/>
          <w:rtl/>
        </w:rPr>
        <w:t>كانت</w:t>
      </w:r>
      <w:r w:rsidRPr="009857FF">
        <w:rPr>
          <w:rFonts w:asciiTheme="minorBidi" w:eastAsiaTheme="minorHAnsi" w:hAnsiTheme="minorBidi"/>
          <w:sz w:val="28"/>
          <w:szCs w:val="28"/>
          <w:rtl/>
        </w:rPr>
        <w:t xml:space="preserve"> درجة</w:t>
      </w:r>
      <w:r w:rsidRPr="009857FF">
        <w:rPr>
          <w:rFonts w:asciiTheme="minorBidi" w:eastAsiaTheme="minorHAnsi" w:hAnsiTheme="minorBidi" w:hint="cs"/>
          <w:sz w:val="28"/>
          <w:szCs w:val="28"/>
          <w:rtl/>
        </w:rPr>
        <w:t xml:space="preserve"> الورم أعلى</w:t>
      </w:r>
      <w:r w:rsidRPr="009857FF">
        <w:rPr>
          <w:rFonts w:asciiTheme="minorBidi" w:eastAsiaTheme="minorHAnsi" w:hAnsiTheme="minorBidi"/>
          <w:sz w:val="28"/>
          <w:szCs w:val="28"/>
          <w:rtl/>
        </w:rPr>
        <w:t xml:space="preserve"> كلما كان الإنذار أسوأ</w:t>
      </w:r>
    </w:p>
    <w:p w:rsidR="009857FF" w:rsidRPr="009857FF" w:rsidRDefault="009857FF" w:rsidP="002E14CC">
      <w:pPr>
        <w:numPr>
          <w:ilvl w:val="0"/>
          <w:numId w:val="8"/>
        </w:numPr>
        <w:spacing w:after="200"/>
        <w:contextualSpacing/>
        <w:jc w:val="both"/>
        <w:rPr>
          <w:rFonts w:asciiTheme="minorBidi" w:eastAsiaTheme="minorHAnsi" w:hAnsiTheme="minorBidi"/>
          <w:sz w:val="28"/>
          <w:szCs w:val="28"/>
        </w:rPr>
      </w:pPr>
      <w:r w:rsidRPr="009857FF">
        <w:rPr>
          <w:rFonts w:asciiTheme="minorBidi" w:eastAsiaTheme="minorHAnsi" w:hAnsiTheme="minorBidi"/>
          <w:sz w:val="28"/>
          <w:szCs w:val="28"/>
          <w:rtl/>
        </w:rPr>
        <w:t>غزو اللحمة اللمفية و الأوعية الدموية لسرير الورم تحمل إنذارا</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 xml:space="preserve"> سيئا</w:t>
      </w:r>
      <w:r w:rsidRPr="009857FF">
        <w:rPr>
          <w:rFonts w:asciiTheme="minorBidi" w:eastAsiaTheme="minorHAnsi" w:hAnsiTheme="minorBidi" w:hint="cs"/>
          <w:sz w:val="28"/>
          <w:szCs w:val="28"/>
          <w:rtl/>
        </w:rPr>
        <w:t>ُ</w:t>
      </w:r>
    </w:p>
    <w:p w:rsidR="009857FF" w:rsidRPr="009857FF" w:rsidRDefault="009857FF" w:rsidP="002E14CC">
      <w:pPr>
        <w:keepNext/>
        <w:keepLines/>
        <w:spacing w:before="200" w:after="0"/>
        <w:jc w:val="both"/>
        <w:outlineLvl w:val="2"/>
        <w:rPr>
          <w:rFonts w:asciiTheme="minorBidi" w:eastAsiaTheme="majorEastAsia" w:hAnsiTheme="minorBidi"/>
          <w:sz w:val="28"/>
          <w:szCs w:val="28"/>
          <w:rtl/>
        </w:rPr>
      </w:pPr>
    </w:p>
    <w:p w:rsidR="009857FF" w:rsidRPr="009857FF" w:rsidRDefault="009857FF" w:rsidP="002E14CC">
      <w:pPr>
        <w:keepNext/>
        <w:keepLines/>
        <w:spacing w:before="200" w:after="0"/>
        <w:jc w:val="both"/>
        <w:outlineLvl w:val="2"/>
        <w:rPr>
          <w:rFonts w:asciiTheme="minorBidi" w:eastAsiaTheme="majorEastAsia" w:hAnsiTheme="minorBidi"/>
          <w:sz w:val="28"/>
          <w:szCs w:val="28"/>
          <w:rtl/>
        </w:rPr>
      </w:pPr>
    </w:p>
    <w:p w:rsidR="009857FF" w:rsidRPr="009857FF" w:rsidRDefault="009857FF" w:rsidP="002E14CC">
      <w:pPr>
        <w:keepNext/>
        <w:keepLines/>
        <w:spacing w:before="200" w:after="0"/>
        <w:jc w:val="both"/>
        <w:outlineLvl w:val="2"/>
        <w:rPr>
          <w:rFonts w:asciiTheme="minorBidi" w:eastAsiaTheme="majorEastAsia" w:hAnsiTheme="minorBidi"/>
          <w:sz w:val="28"/>
          <w:szCs w:val="28"/>
          <w:vertAlign w:val="superscript"/>
          <w:rtl/>
          <w:lang w:bidi="ar-SY"/>
        </w:rPr>
      </w:pPr>
      <w:r w:rsidRPr="009857FF">
        <w:rPr>
          <w:rFonts w:asciiTheme="minorBidi" w:eastAsiaTheme="majorEastAsia" w:hAnsiTheme="minorBidi"/>
          <w:sz w:val="28"/>
          <w:szCs w:val="28"/>
          <w:rtl/>
        </w:rPr>
        <w:t xml:space="preserve"> 3- </w:t>
      </w:r>
      <w:r w:rsidRPr="000F1DB6">
        <w:rPr>
          <w:rFonts w:asciiTheme="minorBidi" w:eastAsiaTheme="majorEastAsia" w:hAnsiTheme="minorBidi"/>
          <w:b/>
          <w:bCs/>
          <w:sz w:val="28"/>
          <w:szCs w:val="28"/>
          <w:u w:val="single"/>
          <w:rtl/>
        </w:rPr>
        <w:t>عوامل خلوية</w:t>
      </w:r>
      <w:r w:rsidRPr="009857FF">
        <w:rPr>
          <w:rFonts w:asciiTheme="minorBidi" w:eastAsiaTheme="majorEastAsia" w:hAnsiTheme="minorBidi" w:hint="cs"/>
          <w:sz w:val="28"/>
          <w:szCs w:val="28"/>
          <w:vertAlign w:val="superscript"/>
          <w:rtl/>
          <w:lang w:bidi="ar-SY"/>
        </w:rPr>
        <w:t>(58)</w:t>
      </w:r>
    </w:p>
    <w:p w:rsidR="009857FF" w:rsidRPr="009857FF" w:rsidRDefault="009857FF" w:rsidP="002E14CC">
      <w:pPr>
        <w:spacing w:after="200"/>
        <w:jc w:val="both"/>
        <w:rPr>
          <w:rFonts w:asciiTheme="minorBidi" w:eastAsiaTheme="minorHAnsi" w:hAnsiTheme="minorBidi"/>
          <w:sz w:val="28"/>
          <w:szCs w:val="28"/>
          <w:rtl/>
        </w:rPr>
      </w:pPr>
      <w:r w:rsidRPr="009857FF">
        <w:rPr>
          <w:rFonts w:asciiTheme="minorBidi" w:eastAsiaTheme="minorHAnsi" w:hAnsiTheme="minorBidi"/>
          <w:sz w:val="28"/>
          <w:szCs w:val="28"/>
          <w:rtl/>
        </w:rPr>
        <w:t xml:space="preserve">    </w:t>
      </w:r>
      <w:r w:rsidRPr="009857FF">
        <w:rPr>
          <w:rFonts w:asciiTheme="minorBidi" w:eastAsiaTheme="minorHAnsi" w:hAnsiTheme="minorBidi" w:hint="cs"/>
          <w:sz w:val="28"/>
          <w:szCs w:val="28"/>
          <w:rtl/>
        </w:rPr>
        <w:t xml:space="preserve">ولها انذار </w:t>
      </w:r>
      <w:r w:rsidRPr="009857FF">
        <w:rPr>
          <w:rFonts w:asciiTheme="minorBidi" w:eastAsiaTheme="minorHAnsi" w:hAnsiTheme="minorBidi"/>
          <w:sz w:val="28"/>
          <w:szCs w:val="28"/>
          <w:rtl/>
        </w:rPr>
        <w:t>سئ و تشمل</w:t>
      </w:r>
      <w:r w:rsidRPr="009857FF">
        <w:rPr>
          <w:rFonts w:asciiTheme="minorBidi" w:eastAsiaTheme="minorHAnsi" w:hAnsiTheme="minorBidi" w:hint="cs"/>
          <w:sz w:val="28"/>
          <w:szCs w:val="28"/>
          <w:rtl/>
        </w:rPr>
        <w:t xml:space="preserve"> </w:t>
      </w:r>
      <w:r w:rsidRPr="009857FF">
        <w:rPr>
          <w:rFonts w:asciiTheme="minorBidi" w:eastAsiaTheme="minorHAnsi" w:hAnsiTheme="minorBidi"/>
          <w:sz w:val="28"/>
          <w:szCs w:val="28"/>
          <w:rtl/>
        </w:rPr>
        <w:t xml:space="preserve">: </w:t>
      </w:r>
    </w:p>
    <w:p w:rsidR="009857FF" w:rsidRPr="009857FF" w:rsidRDefault="009857FF" w:rsidP="002E14CC">
      <w:pPr>
        <w:numPr>
          <w:ilvl w:val="0"/>
          <w:numId w:val="9"/>
        </w:numPr>
        <w:spacing w:after="200"/>
        <w:contextualSpacing/>
        <w:jc w:val="both"/>
        <w:rPr>
          <w:rFonts w:asciiTheme="minorBidi" w:eastAsiaTheme="minorHAnsi" w:hAnsiTheme="minorBidi"/>
          <w:sz w:val="28"/>
          <w:szCs w:val="28"/>
        </w:rPr>
      </w:pPr>
      <w:r w:rsidRPr="009857FF">
        <w:rPr>
          <w:rFonts w:asciiTheme="minorBidi" w:eastAsiaTheme="minorHAnsi" w:hAnsiTheme="minorBidi"/>
          <w:sz w:val="28"/>
          <w:szCs w:val="28"/>
          <w:rtl/>
        </w:rPr>
        <w:t xml:space="preserve">زيارة عدد الخلايا بالطور </w:t>
      </w:r>
      <w:r w:rsidRPr="009857FF">
        <w:rPr>
          <w:rFonts w:asciiTheme="minorBidi" w:eastAsiaTheme="minorHAnsi" w:hAnsiTheme="minorBidi"/>
          <w:sz w:val="28"/>
          <w:szCs w:val="28"/>
        </w:rPr>
        <w:t>S</w:t>
      </w:r>
      <w:r w:rsidRPr="009857FF">
        <w:rPr>
          <w:rFonts w:asciiTheme="minorBidi" w:eastAsiaTheme="minorHAnsi" w:hAnsiTheme="minorBidi"/>
          <w:sz w:val="28"/>
          <w:szCs w:val="28"/>
          <w:rtl/>
        </w:rPr>
        <w:t xml:space="preserve"> </w:t>
      </w:r>
    </w:p>
    <w:p w:rsidR="009857FF" w:rsidRPr="009857FF" w:rsidRDefault="009857FF" w:rsidP="002E14CC">
      <w:pPr>
        <w:numPr>
          <w:ilvl w:val="0"/>
          <w:numId w:val="9"/>
        </w:numPr>
        <w:spacing w:after="200"/>
        <w:contextualSpacing/>
        <w:jc w:val="both"/>
        <w:rPr>
          <w:rFonts w:asciiTheme="minorBidi" w:eastAsiaTheme="minorHAnsi" w:hAnsiTheme="minorBidi"/>
          <w:sz w:val="28"/>
          <w:szCs w:val="28"/>
        </w:rPr>
      </w:pPr>
      <w:r w:rsidRPr="009857FF">
        <w:rPr>
          <w:rFonts w:asciiTheme="minorBidi" w:eastAsiaTheme="minorHAnsi" w:hAnsiTheme="minorBidi"/>
          <w:sz w:val="28"/>
          <w:szCs w:val="28"/>
          <w:rtl/>
        </w:rPr>
        <w:t>عوامل جزيئية</w:t>
      </w:r>
      <w:r w:rsidRPr="009857FF">
        <w:rPr>
          <w:rFonts w:asciiTheme="minorBidi" w:eastAsiaTheme="minorHAnsi" w:hAnsiTheme="minorBidi" w:hint="cs"/>
          <w:sz w:val="28"/>
          <w:szCs w:val="28"/>
          <w:rtl/>
        </w:rPr>
        <w:t xml:space="preserve"> </w:t>
      </w:r>
    </w:p>
    <w:p w:rsidR="009857FF" w:rsidRPr="009857FF" w:rsidRDefault="009857FF" w:rsidP="002E14CC">
      <w:pPr>
        <w:spacing w:after="200"/>
        <w:ind w:left="360"/>
        <w:contextualSpacing/>
        <w:jc w:val="both"/>
        <w:rPr>
          <w:rFonts w:asciiTheme="minorBidi" w:eastAsiaTheme="minorHAnsi" w:hAnsiTheme="minorBidi"/>
          <w:sz w:val="28"/>
          <w:szCs w:val="28"/>
          <w:rtl/>
        </w:rPr>
      </w:pPr>
      <w:r w:rsidRPr="009857FF">
        <w:rPr>
          <w:rFonts w:asciiTheme="minorBidi" w:eastAsiaTheme="minorHAnsi" w:hAnsiTheme="minorBidi"/>
          <w:sz w:val="28"/>
          <w:szCs w:val="28"/>
        </w:rPr>
        <w:t>23nm.MIB-1.U-PA.PAI-1,cathepsine-D ,I-67 , P53) erb-b2</w:t>
      </w:r>
      <w:r w:rsidRPr="009857FF">
        <w:rPr>
          <w:rFonts w:asciiTheme="minorBidi" w:eastAsiaTheme="minorHAnsi" w:hAnsiTheme="minorBidi"/>
          <w:sz w:val="28"/>
          <w:szCs w:val="28"/>
          <w:rtl/>
        </w:rPr>
        <w:t>)</w:t>
      </w:r>
    </w:p>
    <w:p w:rsidR="00A52B84" w:rsidRDefault="00A52B84" w:rsidP="002E14CC">
      <w:pPr>
        <w:jc w:val="both"/>
        <w:rPr>
          <w:sz w:val="28"/>
          <w:szCs w:val="28"/>
          <w:rtl/>
        </w:rPr>
      </w:pPr>
    </w:p>
    <w:p w:rsidR="00A52B84" w:rsidRDefault="00A52B84" w:rsidP="002E14CC">
      <w:pPr>
        <w:jc w:val="both"/>
        <w:rPr>
          <w:sz w:val="28"/>
          <w:szCs w:val="28"/>
          <w:rtl/>
        </w:rPr>
      </w:pPr>
    </w:p>
    <w:p w:rsidR="009857FF" w:rsidRPr="009857FF" w:rsidRDefault="009857FF" w:rsidP="002E14CC">
      <w:pPr>
        <w:spacing w:after="200"/>
        <w:jc w:val="both"/>
        <w:rPr>
          <w:rFonts w:asciiTheme="minorBidi" w:eastAsiaTheme="minorHAnsi" w:hAnsiTheme="minorBidi"/>
          <w:b/>
          <w:bCs/>
          <w:color w:val="000000" w:themeColor="text1"/>
          <w:sz w:val="32"/>
          <w:szCs w:val="32"/>
          <w:rtl/>
          <w:lang w:bidi="ar-SY"/>
        </w:rPr>
      </w:pPr>
      <w:r w:rsidRPr="009857FF">
        <w:rPr>
          <w:rFonts w:asciiTheme="minorBidi" w:eastAsiaTheme="minorHAnsi" w:hAnsiTheme="minorBidi" w:hint="cs"/>
          <w:b/>
          <w:bCs/>
          <w:color w:val="000000" w:themeColor="text1"/>
          <w:sz w:val="32"/>
          <w:szCs w:val="32"/>
          <w:rtl/>
          <w:lang w:bidi="ar-SY"/>
        </w:rPr>
        <w:t xml:space="preserve">رابعاً : </w:t>
      </w:r>
      <w:r w:rsidRPr="009857FF">
        <w:rPr>
          <w:rFonts w:asciiTheme="minorBidi" w:eastAsiaTheme="minorHAnsi" w:hAnsiTheme="minorBidi" w:hint="cs"/>
          <w:b/>
          <w:bCs/>
          <w:color w:val="000000" w:themeColor="text1"/>
          <w:sz w:val="32"/>
          <w:szCs w:val="32"/>
          <w:u w:val="single"/>
          <w:rtl/>
          <w:lang w:bidi="ar-SY"/>
        </w:rPr>
        <w:t>الأعراض و العلامات</w:t>
      </w:r>
      <w:r w:rsidRPr="000F1DB6">
        <w:rPr>
          <w:rFonts w:asciiTheme="minorBidi" w:eastAsiaTheme="minorHAnsi" w:hAnsiTheme="minorBidi" w:hint="cs"/>
          <w:b/>
          <w:bCs/>
          <w:color w:val="000000" w:themeColor="text1"/>
          <w:sz w:val="32"/>
          <w:szCs w:val="32"/>
          <w:rtl/>
          <w:lang w:bidi="ar-SY"/>
        </w:rPr>
        <w:t xml:space="preserve"> (الموجودات السريرية) </w:t>
      </w:r>
      <w:r w:rsidRPr="009857FF">
        <w:rPr>
          <w:rFonts w:asciiTheme="minorBidi" w:eastAsiaTheme="minorHAnsi" w:hAnsiTheme="minorBidi" w:hint="cs"/>
          <w:b/>
          <w:bCs/>
          <w:color w:val="000000" w:themeColor="text1"/>
          <w:sz w:val="32"/>
          <w:szCs w:val="32"/>
          <w:rtl/>
          <w:lang w:bidi="ar-SY"/>
        </w:rPr>
        <w:t>:</w:t>
      </w:r>
    </w:p>
    <w:p w:rsidR="009857FF" w:rsidRPr="009857FF" w:rsidRDefault="009857FF" w:rsidP="002E14CC">
      <w:pPr>
        <w:spacing w:after="200"/>
        <w:ind w:left="567"/>
        <w:jc w:val="both"/>
        <w:rPr>
          <w:rFonts w:asciiTheme="minorBidi" w:eastAsiaTheme="minorHAnsi" w:hAnsiTheme="minorBidi"/>
          <w:color w:val="000000" w:themeColor="text1"/>
          <w:sz w:val="28"/>
          <w:szCs w:val="28"/>
          <w:rtl/>
          <w:lang w:bidi="ar-SY"/>
        </w:rPr>
      </w:pPr>
      <w:r w:rsidRPr="009857FF">
        <w:rPr>
          <w:rFonts w:asciiTheme="minorBidi" w:eastAsiaTheme="minorHAnsi" w:hAnsiTheme="minorBidi" w:hint="cs"/>
          <w:color w:val="000000" w:themeColor="text1"/>
          <w:sz w:val="28"/>
          <w:szCs w:val="28"/>
          <w:rtl/>
          <w:lang w:bidi="ar-SY"/>
        </w:rPr>
        <w:t>الأعراض و العلامات في سرطان الثدى عند الرجال مماثلة لتلك لدى السيدات و سرطان الثدي لدى الرجال غالباً ما يشخص بمراحل متقدمة و يعود السبب في ذلك لقلة الوعي لإمكانية اصابة الرجال بهذا المرض و لعدم وجود دور لوسائل التشخيص المبكر و المسح لدى الرجال كما لدى السيدات</w:t>
      </w:r>
      <w:r w:rsidRPr="009857FF">
        <w:rPr>
          <w:rFonts w:asciiTheme="minorBidi" w:eastAsiaTheme="minorHAnsi" w:hAnsiTheme="minorBidi" w:hint="cs"/>
          <w:color w:val="000000" w:themeColor="text1"/>
          <w:sz w:val="28"/>
          <w:szCs w:val="28"/>
          <w:vertAlign w:val="superscript"/>
          <w:rtl/>
          <w:lang w:bidi="ar-SY"/>
        </w:rPr>
        <w:t>(59)</w:t>
      </w:r>
      <w:r w:rsidRPr="009857FF">
        <w:rPr>
          <w:rFonts w:asciiTheme="minorBidi" w:eastAsiaTheme="minorHAnsi" w:hAnsiTheme="minorBidi" w:hint="cs"/>
          <w:color w:val="000000" w:themeColor="text1"/>
          <w:sz w:val="28"/>
          <w:szCs w:val="28"/>
          <w:rtl/>
          <w:lang w:bidi="ar-SY"/>
        </w:rPr>
        <w:t>, غالباً ما يراجع الرجل المصاب بسرطان الثدي بكتلة قاسية غير مؤلمة مع إمكانية غوز الحلمة بنسبة (40-50)%</w:t>
      </w:r>
      <w:r w:rsidRPr="009857FF">
        <w:rPr>
          <w:rFonts w:asciiTheme="minorBidi" w:eastAsiaTheme="minorHAnsi" w:hAnsiTheme="minorBidi" w:hint="cs"/>
          <w:color w:val="000000" w:themeColor="text1"/>
          <w:sz w:val="28"/>
          <w:szCs w:val="28"/>
          <w:vertAlign w:val="superscript"/>
          <w:rtl/>
          <w:lang w:bidi="ar-SY"/>
        </w:rPr>
        <w:t xml:space="preserve">(21)(60) </w:t>
      </w:r>
      <w:r w:rsidRPr="009857FF">
        <w:rPr>
          <w:rFonts w:asciiTheme="minorBidi" w:eastAsiaTheme="minorHAnsi" w:hAnsiTheme="minorBidi" w:hint="cs"/>
          <w:color w:val="000000" w:themeColor="text1"/>
          <w:sz w:val="28"/>
          <w:szCs w:val="28"/>
          <w:rtl/>
          <w:lang w:bidi="ar-SY"/>
        </w:rPr>
        <w:t xml:space="preserve"> , و نسبة اصابة الثدي الأيسراً بسرطان الثدي لدى الرجال أعلى قليلاً من الثدي الأيمن و نسبة إصابة الثديين معاً لا تتجاوز 1% من كل الحالات المشخصة . و تشمل الأعراض الأخرى التي قد يرجع بها مرضى سرطان الثدي الذكور:</w:t>
      </w:r>
    </w:p>
    <w:p w:rsidR="009857FF" w:rsidRPr="009857FF" w:rsidRDefault="009857FF" w:rsidP="002E14CC">
      <w:pPr>
        <w:keepNext/>
        <w:keepLines/>
        <w:numPr>
          <w:ilvl w:val="0"/>
          <w:numId w:val="11"/>
        </w:numPr>
        <w:spacing w:before="200" w:after="0"/>
        <w:contextualSpacing/>
        <w:jc w:val="both"/>
        <w:outlineLvl w:val="1"/>
        <w:rPr>
          <w:rFonts w:asciiTheme="minorBidi" w:eastAsiaTheme="majorEastAsia" w:hAnsiTheme="minorBidi"/>
          <w:b/>
          <w:bCs/>
          <w:color w:val="000000" w:themeColor="text1"/>
          <w:sz w:val="28"/>
          <w:szCs w:val="28"/>
          <w:bdr w:val="none" w:sz="0" w:space="0" w:color="auto" w:frame="1"/>
          <w:lang w:bidi="ar-SY"/>
        </w:rPr>
      </w:pPr>
      <w:r w:rsidRPr="009857FF">
        <w:rPr>
          <w:rFonts w:asciiTheme="minorBidi" w:eastAsiaTheme="majorEastAsia" w:hAnsiTheme="minorBidi"/>
          <w:b/>
          <w:bCs/>
          <w:color w:val="000000" w:themeColor="text1"/>
          <w:sz w:val="28"/>
          <w:szCs w:val="28"/>
          <w:bdr w:val="none" w:sz="0" w:space="0" w:color="auto" w:frame="1"/>
          <w:rtl/>
        </w:rPr>
        <w:t>كتلة في الثدي:</w:t>
      </w:r>
    </w:p>
    <w:p w:rsidR="009857FF" w:rsidRDefault="009857FF" w:rsidP="002E14CC">
      <w:pPr>
        <w:spacing w:before="240" w:after="200"/>
        <w:ind w:left="720"/>
        <w:contextualSpacing/>
        <w:jc w:val="both"/>
        <w:rPr>
          <w:rFonts w:asciiTheme="minorBidi" w:eastAsiaTheme="minorHAnsi" w:hAnsiTheme="minorBidi"/>
          <w:sz w:val="28"/>
          <w:szCs w:val="28"/>
          <w:vertAlign w:val="superscript"/>
          <w:rtl/>
        </w:rPr>
      </w:pPr>
      <w:r w:rsidRPr="009857FF">
        <w:rPr>
          <w:rFonts w:asciiTheme="minorBidi" w:eastAsiaTheme="minorHAnsi" w:hAnsiTheme="minorBidi"/>
          <w:sz w:val="28"/>
          <w:szCs w:val="28"/>
          <w:rtl/>
        </w:rPr>
        <w:t xml:space="preserve">و هي العرض الأول </w:t>
      </w:r>
      <w:r w:rsidRPr="009857FF">
        <w:rPr>
          <w:rFonts w:asciiTheme="minorBidi" w:eastAsiaTheme="minorHAnsi" w:hAnsiTheme="minorBidi" w:hint="cs"/>
          <w:sz w:val="28"/>
          <w:szCs w:val="28"/>
          <w:rtl/>
        </w:rPr>
        <w:t xml:space="preserve">الذي يراجع به مرضى </w:t>
      </w:r>
      <w:r w:rsidRPr="009857FF">
        <w:rPr>
          <w:rFonts w:asciiTheme="minorBidi" w:eastAsiaTheme="minorHAnsi" w:hAnsiTheme="minorBidi"/>
          <w:sz w:val="28"/>
          <w:szCs w:val="28"/>
          <w:rtl/>
        </w:rPr>
        <w:t xml:space="preserve">سرطان الثدي </w:t>
      </w:r>
      <w:r w:rsidRPr="009857FF">
        <w:rPr>
          <w:rFonts w:asciiTheme="minorBidi" w:eastAsiaTheme="minorHAnsi" w:hAnsiTheme="minorBidi" w:hint="cs"/>
          <w:sz w:val="28"/>
          <w:szCs w:val="28"/>
          <w:rtl/>
        </w:rPr>
        <w:t>و يشكلون(</w:t>
      </w:r>
      <w:r w:rsidRPr="009857FF">
        <w:rPr>
          <w:rFonts w:asciiTheme="minorBidi" w:eastAsiaTheme="minorHAnsi" w:hAnsiTheme="minorBidi"/>
          <w:sz w:val="28"/>
          <w:szCs w:val="28"/>
          <w:rtl/>
        </w:rPr>
        <w:t xml:space="preserve"> 65 – 75 </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 xml:space="preserve">% من </w:t>
      </w:r>
      <w:r w:rsidRPr="009857FF">
        <w:rPr>
          <w:rFonts w:asciiTheme="minorBidi" w:eastAsiaTheme="minorHAnsi" w:hAnsiTheme="minorBidi" w:hint="cs"/>
          <w:sz w:val="28"/>
          <w:szCs w:val="28"/>
          <w:rtl/>
        </w:rPr>
        <w:t xml:space="preserve">المرضى </w:t>
      </w:r>
      <w:r w:rsidRPr="009857FF">
        <w:rPr>
          <w:rFonts w:asciiTheme="minorBidi" w:eastAsiaTheme="minorHAnsi" w:hAnsiTheme="minorBidi"/>
          <w:sz w:val="28"/>
          <w:szCs w:val="28"/>
          <w:rtl/>
        </w:rPr>
        <w:t xml:space="preserve"> ,</w:t>
      </w:r>
      <w:r w:rsidRPr="009857FF">
        <w:rPr>
          <w:rFonts w:asciiTheme="minorBidi" w:eastAsiaTheme="minorHAnsi" w:hAnsiTheme="minorBidi" w:hint="cs"/>
          <w:sz w:val="28"/>
          <w:szCs w:val="28"/>
          <w:rtl/>
        </w:rPr>
        <w:t xml:space="preserve"> هذا و ان</w:t>
      </w:r>
      <w:r w:rsidRPr="009857FF">
        <w:rPr>
          <w:rFonts w:asciiTheme="minorBidi" w:eastAsiaTheme="minorHAnsi" w:hAnsiTheme="minorBidi"/>
          <w:sz w:val="28"/>
          <w:szCs w:val="28"/>
          <w:rtl/>
        </w:rPr>
        <w:t xml:space="preserve"> سرطان الثدي يصبح مجسوسا</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 xml:space="preserve"> سريريا</w:t>
      </w:r>
      <w:r w:rsidRPr="009857FF">
        <w:rPr>
          <w:rFonts w:asciiTheme="minorBidi" w:eastAsiaTheme="minorHAnsi" w:hAnsiTheme="minorBidi" w:hint="cs"/>
          <w:sz w:val="28"/>
          <w:szCs w:val="28"/>
          <w:rtl/>
        </w:rPr>
        <w:t>ً عندما يصبح حجم الورم</w:t>
      </w:r>
      <w:r w:rsidRPr="009857FF">
        <w:rPr>
          <w:rFonts w:asciiTheme="minorBidi" w:eastAsiaTheme="minorHAnsi" w:hAnsiTheme="minorBidi"/>
          <w:sz w:val="28"/>
          <w:szCs w:val="28"/>
          <w:rtl/>
        </w:rPr>
        <w:t xml:space="preserve"> بقطر </w:t>
      </w:r>
      <w:r w:rsidRPr="009857FF">
        <w:rPr>
          <w:rFonts w:asciiTheme="minorBidi" w:eastAsiaTheme="minorHAnsi" w:hAnsiTheme="minorBidi" w:hint="cs"/>
          <w:sz w:val="28"/>
          <w:szCs w:val="28"/>
          <w:rtl/>
        </w:rPr>
        <w:t>1</w:t>
      </w:r>
      <w:r w:rsidRPr="009857FF">
        <w:rPr>
          <w:rFonts w:asciiTheme="minorBidi" w:eastAsiaTheme="minorHAnsi" w:hAnsiTheme="minorBidi"/>
          <w:sz w:val="28"/>
          <w:szCs w:val="28"/>
          <w:rtl/>
        </w:rPr>
        <w:t>سم</w:t>
      </w:r>
      <w:r w:rsidRPr="009857FF">
        <w:rPr>
          <w:rFonts w:asciiTheme="minorBidi" w:eastAsiaTheme="minorHAnsi" w:hAnsiTheme="minorBidi" w:hint="cs"/>
          <w:sz w:val="28"/>
          <w:szCs w:val="28"/>
          <w:rtl/>
        </w:rPr>
        <w:t xml:space="preserve"> </w:t>
      </w:r>
      <w:r w:rsidRPr="009857FF">
        <w:rPr>
          <w:rFonts w:asciiTheme="minorBidi" w:eastAsiaTheme="minorHAnsi" w:hAnsiTheme="minorBidi" w:hint="cs"/>
          <w:sz w:val="28"/>
          <w:szCs w:val="28"/>
          <w:rtl/>
        </w:rPr>
        <w:lastRenderedPageBreak/>
        <w:t>أو أكثر</w:t>
      </w:r>
      <w:r w:rsidRPr="009857FF">
        <w:rPr>
          <w:rFonts w:asciiTheme="minorBidi" w:eastAsiaTheme="minorHAnsi" w:hAnsiTheme="minorBidi"/>
          <w:sz w:val="28"/>
          <w:szCs w:val="28"/>
          <w:rtl/>
        </w:rPr>
        <w:t xml:space="preserve"> و أنه حتى يبلغ هذا القطر يجب ان يحوي 10 بليون</w:t>
      </w:r>
      <w:r w:rsidRPr="009857FF">
        <w:rPr>
          <w:rFonts w:asciiTheme="minorBidi" w:eastAsiaTheme="minorHAnsi" w:hAnsiTheme="minorBidi" w:hint="cs"/>
          <w:sz w:val="28"/>
          <w:szCs w:val="28"/>
          <w:rtl/>
        </w:rPr>
        <w:t xml:space="preserve"> </w:t>
      </w:r>
      <w:r w:rsidRPr="009857FF">
        <w:rPr>
          <w:rFonts w:asciiTheme="minorBidi" w:eastAsiaTheme="minorHAnsi" w:hAnsiTheme="minorBidi"/>
          <w:sz w:val="28"/>
          <w:szCs w:val="28"/>
          <w:rtl/>
        </w:rPr>
        <w:t xml:space="preserve">خلية أي يجب ان تتضاعف الخلايا 30 مرة و لما كان سرطان الثدي يتضاعف مرة كل 2-9 أشهر فإن أسرع أنواعه </w:t>
      </w:r>
      <w:r w:rsidRPr="009857FF">
        <w:rPr>
          <w:rFonts w:asciiTheme="minorBidi" w:eastAsiaTheme="minorHAnsi" w:hAnsiTheme="minorBidi" w:hint="cs"/>
          <w:sz w:val="28"/>
          <w:szCs w:val="28"/>
          <w:rtl/>
        </w:rPr>
        <w:t>يحتاج</w:t>
      </w:r>
      <w:r w:rsidRPr="009857FF">
        <w:rPr>
          <w:rFonts w:asciiTheme="minorBidi" w:eastAsiaTheme="minorHAnsi" w:hAnsiTheme="minorBidi"/>
          <w:sz w:val="28"/>
          <w:szCs w:val="28"/>
          <w:rtl/>
        </w:rPr>
        <w:t xml:space="preserve"> </w:t>
      </w:r>
      <w:r w:rsidRPr="009857FF">
        <w:rPr>
          <w:rFonts w:asciiTheme="minorBidi" w:eastAsiaTheme="minorHAnsi" w:hAnsiTheme="minorBidi" w:hint="cs"/>
          <w:sz w:val="28"/>
          <w:szCs w:val="28"/>
          <w:rtl/>
        </w:rPr>
        <w:t>تقريباً</w:t>
      </w:r>
      <w:r w:rsidRPr="009857FF">
        <w:rPr>
          <w:rFonts w:asciiTheme="minorBidi" w:eastAsiaTheme="minorHAnsi" w:hAnsiTheme="minorBidi"/>
          <w:sz w:val="28"/>
          <w:szCs w:val="28"/>
          <w:rtl/>
        </w:rPr>
        <w:t xml:space="preserve"> 5 سنوات على الأقل حتى يظهر سريريا</w:t>
      </w:r>
      <w:r w:rsidRPr="009857FF">
        <w:rPr>
          <w:rFonts w:asciiTheme="minorBidi" w:eastAsiaTheme="minorHAnsi" w:hAnsiTheme="minorBidi" w:hint="cs"/>
          <w:sz w:val="28"/>
          <w:szCs w:val="28"/>
          <w:rtl/>
        </w:rPr>
        <w:t xml:space="preserve">ً </w:t>
      </w:r>
      <w:r w:rsidRPr="009857FF">
        <w:rPr>
          <w:rFonts w:asciiTheme="minorBidi" w:eastAsiaTheme="minorHAnsi" w:hAnsiTheme="minorBidi" w:hint="cs"/>
          <w:sz w:val="28"/>
          <w:szCs w:val="28"/>
          <w:vertAlign w:val="superscript"/>
          <w:rtl/>
        </w:rPr>
        <w:t>(61)</w:t>
      </w:r>
    </w:p>
    <w:p w:rsidR="003A7530" w:rsidRPr="009857FF" w:rsidRDefault="003A7530" w:rsidP="002E14CC">
      <w:pPr>
        <w:spacing w:before="240" w:after="200"/>
        <w:ind w:left="720"/>
        <w:contextualSpacing/>
        <w:jc w:val="both"/>
        <w:rPr>
          <w:rFonts w:asciiTheme="minorBidi" w:eastAsiaTheme="minorHAnsi" w:hAnsiTheme="minorBidi"/>
          <w:sz w:val="28"/>
          <w:szCs w:val="28"/>
          <w:vertAlign w:val="superscript"/>
          <w:rtl/>
        </w:rPr>
      </w:pPr>
    </w:p>
    <w:p w:rsidR="009857FF" w:rsidRPr="003A7530" w:rsidRDefault="009857FF" w:rsidP="002E14CC">
      <w:pPr>
        <w:numPr>
          <w:ilvl w:val="0"/>
          <w:numId w:val="11"/>
        </w:numPr>
        <w:spacing w:after="200"/>
        <w:contextualSpacing/>
        <w:jc w:val="both"/>
        <w:rPr>
          <w:rFonts w:asciiTheme="minorBidi" w:eastAsiaTheme="minorHAnsi" w:hAnsiTheme="minorBidi"/>
          <w:color w:val="000000" w:themeColor="text1"/>
          <w:sz w:val="28"/>
          <w:szCs w:val="28"/>
          <w:u w:val="single"/>
          <w:lang w:bidi="ar-SY"/>
        </w:rPr>
      </w:pPr>
      <w:r w:rsidRPr="009857FF">
        <w:rPr>
          <w:rFonts w:asciiTheme="minorBidi" w:eastAsiaTheme="majorEastAsia" w:hAnsiTheme="minorBidi"/>
          <w:b/>
          <w:bCs/>
          <w:color w:val="000000" w:themeColor="text1"/>
          <w:sz w:val="28"/>
          <w:szCs w:val="28"/>
          <w:bdr w:val="none" w:sz="0" w:space="0" w:color="auto" w:frame="1"/>
          <w:rtl/>
        </w:rPr>
        <w:t>كبر بحجم الثدي:</w:t>
      </w:r>
      <w:r w:rsidRPr="009857FF">
        <w:rPr>
          <w:rFonts w:asciiTheme="minorBidi" w:eastAsiaTheme="majorEastAsia" w:hAnsiTheme="minorBidi" w:hint="cs"/>
          <w:b/>
          <w:bCs/>
          <w:color w:val="000000" w:themeColor="text1"/>
          <w:sz w:val="28"/>
          <w:szCs w:val="28"/>
          <w:bdr w:val="none" w:sz="0" w:space="0" w:color="auto" w:frame="1"/>
          <w:rtl/>
        </w:rPr>
        <w:t xml:space="preserve"> </w:t>
      </w:r>
      <w:r w:rsidRPr="009857FF">
        <w:rPr>
          <w:rFonts w:asciiTheme="minorBidi" w:eastAsiaTheme="majorEastAsia" w:hAnsiTheme="minorBidi" w:hint="cs"/>
          <w:color w:val="000000" w:themeColor="text1"/>
          <w:sz w:val="28"/>
          <w:szCs w:val="28"/>
          <w:bdr w:val="none" w:sz="0" w:space="0" w:color="auto" w:frame="1"/>
          <w:rtl/>
        </w:rPr>
        <w:t>بسبب الكتلة و بسبب زيادة نموها</w:t>
      </w:r>
    </w:p>
    <w:p w:rsidR="003A7530" w:rsidRPr="009857FF" w:rsidRDefault="003A7530" w:rsidP="002E14CC">
      <w:pPr>
        <w:spacing w:after="200"/>
        <w:ind w:left="720"/>
        <w:contextualSpacing/>
        <w:jc w:val="both"/>
        <w:rPr>
          <w:rFonts w:asciiTheme="minorBidi" w:eastAsiaTheme="minorHAnsi" w:hAnsiTheme="minorBidi"/>
          <w:color w:val="000000" w:themeColor="text1"/>
          <w:sz w:val="28"/>
          <w:szCs w:val="28"/>
          <w:u w:val="single"/>
          <w:rtl/>
          <w:lang w:bidi="ar-SY"/>
        </w:rPr>
      </w:pPr>
    </w:p>
    <w:p w:rsidR="009857FF" w:rsidRPr="009857FF" w:rsidRDefault="009857FF" w:rsidP="002E14CC">
      <w:pPr>
        <w:numPr>
          <w:ilvl w:val="0"/>
          <w:numId w:val="11"/>
        </w:numPr>
        <w:spacing w:after="200"/>
        <w:contextualSpacing/>
        <w:jc w:val="both"/>
        <w:rPr>
          <w:rFonts w:asciiTheme="minorBidi" w:eastAsiaTheme="minorHAnsi" w:hAnsiTheme="minorBidi"/>
          <w:color w:val="000000" w:themeColor="text1"/>
          <w:sz w:val="28"/>
          <w:szCs w:val="28"/>
          <w:vertAlign w:val="superscript"/>
          <w:rtl/>
        </w:rPr>
      </w:pPr>
      <w:r w:rsidRPr="009857FF">
        <w:rPr>
          <w:rFonts w:asciiTheme="minorBidi" w:eastAsiaTheme="majorEastAsia" w:hAnsiTheme="minorBidi"/>
          <w:b/>
          <w:bCs/>
          <w:color w:val="000000" w:themeColor="text1"/>
          <w:sz w:val="28"/>
          <w:szCs w:val="28"/>
          <w:bdr w:val="none" w:sz="0" w:space="0" w:color="auto" w:frame="1"/>
          <w:rtl/>
        </w:rPr>
        <w:t>علامة قشر البرتقال:</w:t>
      </w:r>
    </w:p>
    <w:p w:rsidR="003A7530" w:rsidRPr="009857FF" w:rsidRDefault="009857FF" w:rsidP="002E14CC">
      <w:pPr>
        <w:spacing w:after="200"/>
        <w:ind w:left="360"/>
        <w:jc w:val="both"/>
        <w:rPr>
          <w:rFonts w:asciiTheme="minorBidi" w:eastAsiaTheme="minorHAnsi" w:hAnsiTheme="minorBidi"/>
          <w:sz w:val="28"/>
          <w:szCs w:val="28"/>
          <w:rtl/>
        </w:rPr>
      </w:pPr>
      <w:r w:rsidRPr="009857FF">
        <w:rPr>
          <w:rFonts w:asciiTheme="minorBidi" w:eastAsiaTheme="minorHAnsi" w:hAnsiTheme="minorBidi"/>
          <w:sz w:val="28"/>
          <w:szCs w:val="28"/>
          <w:rtl/>
        </w:rPr>
        <w:t xml:space="preserve">وهي من مظاهر </w:t>
      </w:r>
      <w:r w:rsidRPr="009857FF">
        <w:rPr>
          <w:rFonts w:asciiTheme="minorBidi" w:eastAsiaTheme="minorHAnsi" w:hAnsiTheme="minorBidi" w:hint="cs"/>
          <w:sz w:val="28"/>
          <w:szCs w:val="28"/>
          <w:rtl/>
        </w:rPr>
        <w:t xml:space="preserve">سرطان الثدي </w:t>
      </w:r>
      <w:r w:rsidRPr="009857FF">
        <w:rPr>
          <w:rFonts w:asciiTheme="minorBidi" w:eastAsiaTheme="minorHAnsi" w:hAnsiTheme="minorBidi"/>
          <w:sz w:val="28"/>
          <w:szCs w:val="28"/>
          <w:rtl/>
        </w:rPr>
        <w:t>الإلتهابي</w:t>
      </w:r>
      <w:r w:rsidRPr="009857FF">
        <w:rPr>
          <w:rFonts w:asciiTheme="minorBidi" w:eastAsiaTheme="minorHAnsi" w:hAnsiTheme="minorBidi" w:hint="cs"/>
          <w:sz w:val="28"/>
          <w:szCs w:val="28"/>
          <w:rtl/>
        </w:rPr>
        <w:t xml:space="preserve"> </w:t>
      </w:r>
      <w:r w:rsidRPr="009857FF">
        <w:rPr>
          <w:rFonts w:asciiTheme="minorBidi" w:eastAsiaTheme="minorHAnsi" w:hAnsiTheme="minorBidi"/>
          <w:sz w:val="28"/>
          <w:szCs w:val="28"/>
          <w:rtl/>
        </w:rPr>
        <w:t>, وسببها إنسداد الأوعية اللمفية السطحية بعد إنسداد العميقة حيث أن إنسداد الأوعية اللمفية العميقة بسبب إرتشاحها بالورم يؤدي إلى وذمة في الجلد فوق الورم</w:t>
      </w:r>
      <w:r w:rsidRPr="009857FF">
        <w:rPr>
          <w:rFonts w:asciiTheme="minorBidi" w:eastAsiaTheme="minorHAnsi" w:hAnsiTheme="minorBidi" w:hint="cs"/>
          <w:sz w:val="28"/>
          <w:szCs w:val="28"/>
          <w:rtl/>
        </w:rPr>
        <w:t xml:space="preserve"> </w:t>
      </w:r>
      <w:r w:rsidRPr="009857FF">
        <w:rPr>
          <w:rFonts w:asciiTheme="minorBidi" w:eastAsiaTheme="minorHAnsi" w:hAnsiTheme="minorBidi"/>
          <w:sz w:val="28"/>
          <w:szCs w:val="28"/>
          <w:rtl/>
        </w:rPr>
        <w:t>, أما انسداد الأوعية السطحية القادمة من الجلد وتحت الجلد فتؤدي</w:t>
      </w:r>
      <w:r w:rsidRPr="009857FF">
        <w:rPr>
          <w:rFonts w:asciiTheme="minorBidi" w:eastAsiaTheme="minorHAnsi" w:hAnsiTheme="minorBidi" w:hint="cs"/>
          <w:sz w:val="28"/>
          <w:szCs w:val="28"/>
          <w:rtl/>
        </w:rPr>
        <w:t xml:space="preserve"> لحدوث</w:t>
      </w:r>
      <w:r w:rsidRPr="009857FF">
        <w:rPr>
          <w:rFonts w:asciiTheme="minorBidi" w:eastAsiaTheme="minorHAnsi" w:hAnsiTheme="minorBidi"/>
          <w:sz w:val="28"/>
          <w:szCs w:val="28"/>
          <w:rtl/>
        </w:rPr>
        <w:t xml:space="preserve"> علامة قشر البرتقال</w:t>
      </w:r>
    </w:p>
    <w:p w:rsidR="009857FF" w:rsidRPr="009857FF" w:rsidRDefault="009857FF" w:rsidP="002E14CC">
      <w:pPr>
        <w:keepNext/>
        <w:keepLines/>
        <w:numPr>
          <w:ilvl w:val="0"/>
          <w:numId w:val="11"/>
        </w:numPr>
        <w:spacing w:before="480" w:after="0"/>
        <w:contextualSpacing/>
        <w:jc w:val="both"/>
        <w:outlineLvl w:val="0"/>
        <w:rPr>
          <w:rFonts w:asciiTheme="minorBidi" w:eastAsiaTheme="majorEastAsia" w:hAnsiTheme="minorBidi"/>
          <w:b/>
          <w:bCs/>
          <w:color w:val="000000" w:themeColor="text1"/>
          <w:sz w:val="28"/>
          <w:szCs w:val="28"/>
          <w:bdr w:val="none" w:sz="0" w:space="0" w:color="auto" w:frame="1"/>
        </w:rPr>
      </w:pPr>
      <w:r w:rsidRPr="009857FF">
        <w:rPr>
          <w:rFonts w:asciiTheme="minorBidi" w:eastAsiaTheme="majorEastAsia" w:hAnsiTheme="minorBidi"/>
          <w:b/>
          <w:bCs/>
          <w:color w:val="000000" w:themeColor="text1"/>
          <w:sz w:val="28"/>
          <w:szCs w:val="28"/>
          <w:bdr w:val="none" w:sz="0" w:space="0" w:color="auto" w:frame="1"/>
          <w:rtl/>
        </w:rPr>
        <w:t>علامات التهابية جلدية:</w:t>
      </w:r>
    </w:p>
    <w:p w:rsidR="009857FF" w:rsidRPr="009857FF" w:rsidRDefault="009857FF" w:rsidP="002E14CC">
      <w:pPr>
        <w:spacing w:after="200"/>
        <w:ind w:left="360"/>
        <w:jc w:val="both"/>
        <w:rPr>
          <w:rFonts w:asciiTheme="minorBidi" w:eastAsiaTheme="minorHAnsi" w:hAnsiTheme="minorBidi"/>
          <w:sz w:val="28"/>
          <w:szCs w:val="28"/>
          <w:rtl/>
        </w:rPr>
      </w:pPr>
      <w:r w:rsidRPr="009857FF">
        <w:rPr>
          <w:rFonts w:asciiTheme="minorBidi" w:eastAsiaTheme="minorHAnsi" w:hAnsiTheme="minorBidi"/>
          <w:sz w:val="28"/>
          <w:szCs w:val="28"/>
          <w:rtl/>
        </w:rPr>
        <w:t>إحمرار</w:t>
      </w:r>
      <w:r w:rsidRPr="009857FF">
        <w:rPr>
          <w:rFonts w:asciiTheme="minorBidi" w:eastAsiaTheme="minorHAnsi" w:hAnsiTheme="minorBidi" w:hint="cs"/>
          <w:sz w:val="28"/>
          <w:szCs w:val="28"/>
          <w:rtl/>
        </w:rPr>
        <w:t xml:space="preserve"> , </w:t>
      </w:r>
      <w:r w:rsidRPr="009857FF">
        <w:rPr>
          <w:rFonts w:asciiTheme="minorBidi" w:eastAsiaTheme="minorHAnsi" w:hAnsiTheme="minorBidi"/>
          <w:sz w:val="28"/>
          <w:szCs w:val="28"/>
          <w:rtl/>
        </w:rPr>
        <w:t>حرارة</w:t>
      </w:r>
      <w:r w:rsidRPr="009857FF">
        <w:rPr>
          <w:rFonts w:asciiTheme="minorBidi" w:eastAsiaTheme="minorHAnsi" w:hAnsiTheme="minorBidi" w:hint="cs"/>
          <w:sz w:val="28"/>
          <w:szCs w:val="28"/>
          <w:rtl/>
        </w:rPr>
        <w:t xml:space="preserve"> , </w:t>
      </w:r>
      <w:r w:rsidRPr="009857FF">
        <w:rPr>
          <w:rFonts w:asciiTheme="minorBidi" w:eastAsiaTheme="minorHAnsi" w:hAnsiTheme="minorBidi"/>
          <w:sz w:val="28"/>
          <w:szCs w:val="28"/>
          <w:rtl/>
        </w:rPr>
        <w:t>تقرح ونز مصلي أو قيحي</w:t>
      </w:r>
      <w:r w:rsidRPr="009857FF">
        <w:rPr>
          <w:rFonts w:asciiTheme="minorBidi" w:eastAsiaTheme="minorHAnsi" w:hAnsiTheme="minorBidi" w:hint="cs"/>
          <w:sz w:val="28"/>
          <w:szCs w:val="28"/>
          <w:rtl/>
        </w:rPr>
        <w:t xml:space="preserve"> من الحلمة</w:t>
      </w:r>
    </w:p>
    <w:p w:rsidR="009857FF" w:rsidRPr="009857FF" w:rsidRDefault="009857FF" w:rsidP="002E14CC">
      <w:pPr>
        <w:keepNext/>
        <w:keepLines/>
        <w:numPr>
          <w:ilvl w:val="0"/>
          <w:numId w:val="11"/>
        </w:numPr>
        <w:spacing w:before="480" w:after="0"/>
        <w:contextualSpacing/>
        <w:jc w:val="both"/>
        <w:outlineLvl w:val="0"/>
        <w:rPr>
          <w:rFonts w:asciiTheme="minorBidi" w:eastAsiaTheme="majorEastAsia" w:hAnsiTheme="minorBidi"/>
          <w:b/>
          <w:bCs/>
          <w:color w:val="000000" w:themeColor="text1"/>
          <w:sz w:val="28"/>
          <w:szCs w:val="28"/>
          <w:bdr w:val="none" w:sz="0" w:space="0" w:color="auto" w:frame="1"/>
        </w:rPr>
      </w:pPr>
      <w:r w:rsidRPr="009857FF">
        <w:rPr>
          <w:rFonts w:asciiTheme="minorBidi" w:eastAsiaTheme="majorEastAsia" w:hAnsiTheme="minorBidi"/>
          <w:b/>
          <w:bCs/>
          <w:color w:val="000000" w:themeColor="text1"/>
          <w:sz w:val="28"/>
          <w:szCs w:val="28"/>
          <w:bdr w:val="none" w:sz="0" w:space="0" w:color="auto" w:frame="1"/>
          <w:rtl/>
        </w:rPr>
        <w:t>غؤور بالحلمة وإنكماش في الجلد:</w:t>
      </w:r>
    </w:p>
    <w:p w:rsidR="009857FF" w:rsidRPr="009857FF" w:rsidRDefault="009857FF" w:rsidP="002E14CC">
      <w:pPr>
        <w:spacing w:after="200"/>
        <w:ind w:left="360"/>
        <w:jc w:val="both"/>
        <w:rPr>
          <w:rFonts w:asciiTheme="minorBidi" w:eastAsiaTheme="minorHAnsi" w:hAnsiTheme="minorBidi"/>
          <w:sz w:val="28"/>
          <w:szCs w:val="28"/>
          <w:rtl/>
        </w:rPr>
      </w:pPr>
      <w:r w:rsidRPr="009857FF">
        <w:rPr>
          <w:rFonts w:asciiTheme="minorBidi" w:eastAsiaTheme="minorHAnsi" w:hAnsiTheme="minorBidi"/>
          <w:sz w:val="28"/>
          <w:szCs w:val="28"/>
          <w:rtl/>
        </w:rPr>
        <w:t>وهي من علامات</w:t>
      </w:r>
      <w:r w:rsidRPr="009857FF">
        <w:rPr>
          <w:rFonts w:asciiTheme="minorBidi" w:eastAsiaTheme="minorHAnsi" w:hAnsiTheme="minorBidi" w:hint="cs"/>
          <w:sz w:val="28"/>
          <w:szCs w:val="28"/>
          <w:rtl/>
        </w:rPr>
        <w:t xml:space="preserve"> سرطان</w:t>
      </w:r>
      <w:r w:rsidRPr="009857FF">
        <w:rPr>
          <w:rFonts w:asciiTheme="minorBidi" w:eastAsiaTheme="minorHAnsi" w:hAnsiTheme="minorBidi"/>
          <w:sz w:val="28"/>
          <w:szCs w:val="28"/>
          <w:rtl/>
        </w:rPr>
        <w:t xml:space="preserve"> الثدي الإلتهابي </w:t>
      </w:r>
      <w:r w:rsidRPr="009857FF">
        <w:rPr>
          <w:rFonts w:asciiTheme="minorBidi" w:eastAsiaTheme="minorHAnsi" w:hAnsiTheme="minorBidi" w:hint="cs"/>
          <w:sz w:val="28"/>
          <w:szCs w:val="28"/>
          <w:rtl/>
        </w:rPr>
        <w:t>و تحدث بسبب</w:t>
      </w:r>
      <w:r w:rsidRPr="009857FF">
        <w:rPr>
          <w:rFonts w:asciiTheme="minorBidi" w:eastAsiaTheme="minorHAnsi" w:hAnsiTheme="minorBidi"/>
          <w:sz w:val="28"/>
          <w:szCs w:val="28"/>
          <w:rtl/>
        </w:rPr>
        <w:t xml:space="preserve"> غزو الورم لأربطة كوبر مما يؤدي لإنكماش وتليف مسببا</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 xml:space="preserve"> هذا المظهر</w:t>
      </w:r>
    </w:p>
    <w:p w:rsidR="009857FF" w:rsidRPr="009857FF" w:rsidRDefault="009857FF" w:rsidP="002E14CC">
      <w:pPr>
        <w:keepNext/>
        <w:keepLines/>
        <w:numPr>
          <w:ilvl w:val="0"/>
          <w:numId w:val="11"/>
        </w:numPr>
        <w:spacing w:before="480" w:after="0"/>
        <w:contextualSpacing/>
        <w:jc w:val="both"/>
        <w:outlineLvl w:val="0"/>
        <w:rPr>
          <w:rFonts w:asciiTheme="minorBidi" w:eastAsiaTheme="majorEastAsia" w:hAnsiTheme="minorBidi"/>
          <w:b/>
          <w:bCs/>
          <w:color w:val="000000" w:themeColor="text1"/>
          <w:sz w:val="28"/>
          <w:szCs w:val="28"/>
          <w:bdr w:val="none" w:sz="0" w:space="0" w:color="auto" w:frame="1"/>
        </w:rPr>
      </w:pPr>
      <w:r w:rsidRPr="009857FF">
        <w:rPr>
          <w:rFonts w:asciiTheme="minorBidi" w:eastAsiaTheme="majorEastAsia" w:hAnsiTheme="minorBidi" w:hint="cs"/>
          <w:b/>
          <w:bCs/>
          <w:color w:val="000000" w:themeColor="text1"/>
          <w:sz w:val="28"/>
          <w:szCs w:val="28"/>
          <w:bdr w:val="none" w:sz="0" w:space="0" w:color="auto" w:frame="1"/>
          <w:rtl/>
        </w:rPr>
        <w:t>نز من</w:t>
      </w:r>
      <w:r w:rsidRPr="009857FF">
        <w:rPr>
          <w:rFonts w:asciiTheme="minorBidi" w:eastAsiaTheme="majorEastAsia" w:hAnsiTheme="minorBidi"/>
          <w:b/>
          <w:bCs/>
          <w:color w:val="000000" w:themeColor="text1"/>
          <w:sz w:val="28"/>
          <w:szCs w:val="28"/>
          <w:bdr w:val="none" w:sz="0" w:space="0" w:color="auto" w:frame="1"/>
          <w:rtl/>
        </w:rPr>
        <w:t xml:space="preserve"> الحلمة:  </w:t>
      </w:r>
    </w:p>
    <w:p w:rsidR="009857FF" w:rsidRPr="009857FF" w:rsidRDefault="009857FF" w:rsidP="002E14CC">
      <w:pPr>
        <w:spacing w:after="200"/>
        <w:ind w:left="340"/>
        <w:jc w:val="both"/>
        <w:rPr>
          <w:rFonts w:asciiTheme="minorBidi" w:eastAsiaTheme="minorHAnsi" w:hAnsiTheme="minorBidi"/>
          <w:sz w:val="28"/>
          <w:szCs w:val="28"/>
        </w:rPr>
      </w:pPr>
      <w:r w:rsidRPr="009857FF">
        <w:rPr>
          <w:rFonts w:asciiTheme="minorBidi" w:eastAsiaTheme="minorHAnsi" w:hAnsiTheme="minorBidi" w:hint="cs"/>
          <w:sz w:val="28"/>
          <w:szCs w:val="28"/>
          <w:rtl/>
        </w:rPr>
        <w:t>يشكل</w:t>
      </w:r>
      <w:r w:rsidRPr="009857FF">
        <w:rPr>
          <w:rFonts w:asciiTheme="minorBidi" w:eastAsiaTheme="minorHAnsi" w:hAnsiTheme="minorBidi"/>
          <w:sz w:val="28"/>
          <w:szCs w:val="28"/>
          <w:rtl/>
        </w:rPr>
        <w:t xml:space="preserve"> عرضا</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 xml:space="preserve"> أوليا لسرطان الثدي في </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3-11</w:t>
      </w:r>
      <w:r w:rsidRPr="009857FF">
        <w:rPr>
          <w:rFonts w:asciiTheme="minorBidi" w:eastAsiaTheme="minorHAnsi" w:hAnsiTheme="minorBidi"/>
          <w:sz w:val="28"/>
          <w:szCs w:val="28"/>
        </w:rPr>
        <w:t>(</w:t>
      </w:r>
      <w:r w:rsidRPr="009857FF">
        <w:rPr>
          <w:rFonts w:asciiTheme="minorBidi" w:eastAsiaTheme="minorHAnsi" w:hAnsiTheme="minorBidi"/>
          <w:sz w:val="28"/>
          <w:szCs w:val="28"/>
          <w:rtl/>
        </w:rPr>
        <w:t>% من الحالات , حيث يعتبر النز العفوي والوحيد الجانب له قيمة كعلامة ذات دلالة مرضية هامة.</w:t>
      </w:r>
      <w:r w:rsidRPr="009857FF">
        <w:rPr>
          <w:rFonts w:asciiTheme="minorBidi" w:eastAsiaTheme="minorHAnsi" w:hAnsiTheme="minorBidi"/>
          <w:sz w:val="28"/>
          <w:szCs w:val="28"/>
        </w:rPr>
        <w:t xml:space="preserve"> </w:t>
      </w:r>
      <w:r w:rsidRPr="009857FF">
        <w:rPr>
          <w:rFonts w:asciiTheme="minorBidi" w:eastAsiaTheme="minorHAnsi" w:hAnsiTheme="minorBidi" w:hint="cs"/>
          <w:sz w:val="28"/>
          <w:szCs w:val="28"/>
          <w:rtl/>
          <w:lang w:bidi="ar-SY"/>
        </w:rPr>
        <w:t xml:space="preserve">و </w:t>
      </w:r>
      <w:r w:rsidRPr="009857FF">
        <w:rPr>
          <w:rFonts w:asciiTheme="minorBidi" w:eastAsiaTheme="minorHAnsi" w:hAnsiTheme="minorBidi"/>
          <w:sz w:val="28"/>
          <w:szCs w:val="28"/>
          <w:rtl/>
        </w:rPr>
        <w:t xml:space="preserve">قد يكون </w:t>
      </w:r>
      <w:r w:rsidRPr="009857FF">
        <w:rPr>
          <w:rFonts w:asciiTheme="minorBidi" w:eastAsiaTheme="minorHAnsi" w:hAnsiTheme="minorBidi" w:hint="cs"/>
          <w:sz w:val="28"/>
          <w:szCs w:val="28"/>
          <w:rtl/>
        </w:rPr>
        <w:t xml:space="preserve">النز </w:t>
      </w:r>
      <w:r w:rsidRPr="009857FF">
        <w:rPr>
          <w:rFonts w:asciiTheme="minorBidi" w:eastAsiaTheme="minorHAnsi" w:hAnsiTheme="minorBidi"/>
          <w:sz w:val="28"/>
          <w:szCs w:val="28"/>
          <w:rtl/>
        </w:rPr>
        <w:t xml:space="preserve">مدمى أو مصلي </w:t>
      </w:r>
      <w:r w:rsidRPr="009857FF">
        <w:rPr>
          <w:rFonts w:asciiTheme="minorBidi" w:eastAsiaTheme="minorHAnsi" w:hAnsiTheme="minorBidi" w:hint="cs"/>
          <w:sz w:val="28"/>
          <w:szCs w:val="28"/>
          <w:rtl/>
        </w:rPr>
        <w:t>و أي نز من الحلمة يتوجب اجراء استقصائات لتحري سرطان الثدي .</w:t>
      </w:r>
      <w:r w:rsidRPr="009857FF">
        <w:rPr>
          <w:rFonts w:asciiTheme="minorBidi" w:eastAsiaTheme="minorHAnsi" w:hAnsiTheme="minorBidi" w:hint="cs"/>
          <w:sz w:val="28"/>
          <w:szCs w:val="28"/>
          <w:vertAlign w:val="superscript"/>
          <w:rtl/>
        </w:rPr>
        <w:t>(62)</w:t>
      </w:r>
    </w:p>
    <w:p w:rsidR="009857FF" w:rsidRPr="009857FF" w:rsidRDefault="009857FF" w:rsidP="002E14CC">
      <w:pPr>
        <w:numPr>
          <w:ilvl w:val="0"/>
          <w:numId w:val="11"/>
        </w:numPr>
        <w:spacing w:after="200"/>
        <w:contextualSpacing/>
        <w:jc w:val="both"/>
        <w:rPr>
          <w:rFonts w:asciiTheme="minorBidi" w:eastAsiaTheme="majorEastAsia" w:hAnsiTheme="minorBidi"/>
          <w:b/>
          <w:bCs/>
          <w:color w:val="000000" w:themeColor="text1"/>
          <w:sz w:val="28"/>
          <w:szCs w:val="28"/>
          <w:bdr w:val="none" w:sz="0" w:space="0" w:color="auto" w:frame="1"/>
        </w:rPr>
      </w:pPr>
      <w:r w:rsidRPr="009857FF">
        <w:rPr>
          <w:rFonts w:asciiTheme="minorBidi" w:eastAsiaTheme="majorEastAsia" w:hAnsiTheme="minorBidi"/>
          <w:b/>
          <w:bCs/>
          <w:color w:val="000000" w:themeColor="text1"/>
          <w:sz w:val="28"/>
          <w:szCs w:val="28"/>
          <w:bdr w:val="none" w:sz="0" w:space="0" w:color="auto" w:frame="1"/>
          <w:rtl/>
        </w:rPr>
        <w:t>ضخامة العقد اللمفاوية:</w:t>
      </w:r>
    </w:p>
    <w:p w:rsidR="009857FF" w:rsidRPr="009857FF" w:rsidRDefault="009857FF" w:rsidP="002E14CC">
      <w:pPr>
        <w:spacing w:after="200"/>
        <w:ind w:left="340"/>
        <w:jc w:val="both"/>
        <w:rPr>
          <w:rFonts w:asciiTheme="minorBidi" w:eastAsiaTheme="minorHAnsi" w:hAnsiTheme="minorBidi"/>
          <w:sz w:val="28"/>
          <w:szCs w:val="28"/>
          <w:rtl/>
        </w:rPr>
      </w:pPr>
      <w:r w:rsidRPr="009857FF">
        <w:rPr>
          <w:rFonts w:asciiTheme="minorBidi" w:eastAsiaTheme="minorHAnsi" w:hAnsiTheme="minorBidi"/>
          <w:sz w:val="28"/>
          <w:szCs w:val="28"/>
          <w:rtl/>
        </w:rPr>
        <w:t>تعد إصابة العقد اللمفية عاملا</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 xml:space="preserve"> إنذاريا</w:t>
      </w:r>
      <w:r w:rsidRPr="009857FF">
        <w:rPr>
          <w:rFonts w:asciiTheme="minorBidi" w:eastAsiaTheme="minorHAnsi" w:hAnsiTheme="minorBidi" w:hint="cs"/>
          <w:sz w:val="28"/>
          <w:szCs w:val="28"/>
          <w:rtl/>
        </w:rPr>
        <w:t>ً</w:t>
      </w:r>
      <w:r w:rsidRPr="009857FF">
        <w:rPr>
          <w:rFonts w:asciiTheme="minorBidi" w:eastAsiaTheme="minorHAnsi" w:hAnsiTheme="minorBidi"/>
          <w:sz w:val="28"/>
          <w:szCs w:val="28"/>
          <w:rtl/>
        </w:rPr>
        <w:t xml:space="preserve"> هاما</w:t>
      </w:r>
      <w:r w:rsidRPr="009857FF">
        <w:rPr>
          <w:rFonts w:asciiTheme="minorBidi" w:eastAsiaTheme="minorHAnsi" w:hAnsiTheme="minorBidi" w:hint="cs"/>
          <w:sz w:val="28"/>
          <w:szCs w:val="28"/>
          <w:rtl/>
        </w:rPr>
        <w:t xml:space="preserve">ً </w:t>
      </w:r>
      <w:r w:rsidRPr="009857FF">
        <w:rPr>
          <w:rFonts w:asciiTheme="minorBidi" w:eastAsiaTheme="minorHAnsi" w:hAnsiTheme="minorBidi"/>
          <w:sz w:val="28"/>
          <w:szCs w:val="28"/>
          <w:rtl/>
        </w:rPr>
        <w:t>, و</w:t>
      </w:r>
      <w:r w:rsidRPr="009857FF">
        <w:rPr>
          <w:rFonts w:asciiTheme="minorBidi" w:eastAsiaTheme="minorHAnsi" w:hAnsiTheme="minorBidi" w:hint="cs"/>
          <w:sz w:val="28"/>
          <w:szCs w:val="28"/>
          <w:rtl/>
        </w:rPr>
        <w:t xml:space="preserve"> </w:t>
      </w:r>
      <w:r w:rsidRPr="009857FF">
        <w:rPr>
          <w:rFonts w:asciiTheme="minorBidi" w:eastAsiaTheme="minorHAnsi" w:hAnsiTheme="minorBidi"/>
          <w:sz w:val="28"/>
          <w:szCs w:val="28"/>
          <w:rtl/>
        </w:rPr>
        <w:t>أول</w:t>
      </w:r>
      <w:r w:rsidRPr="009857FF">
        <w:rPr>
          <w:rFonts w:asciiTheme="minorBidi" w:eastAsiaTheme="minorHAnsi" w:hAnsiTheme="minorBidi" w:hint="cs"/>
          <w:sz w:val="28"/>
          <w:szCs w:val="28"/>
          <w:rtl/>
        </w:rPr>
        <w:t>ى</w:t>
      </w:r>
      <w:r w:rsidRPr="009857FF">
        <w:rPr>
          <w:rFonts w:asciiTheme="minorBidi" w:eastAsiaTheme="minorHAnsi" w:hAnsiTheme="minorBidi"/>
          <w:sz w:val="28"/>
          <w:szCs w:val="28"/>
          <w:rtl/>
        </w:rPr>
        <w:t xml:space="preserve"> العقد التي</w:t>
      </w:r>
      <w:r w:rsidRPr="009857FF">
        <w:rPr>
          <w:rFonts w:asciiTheme="minorBidi" w:eastAsiaTheme="minorHAnsi" w:hAnsiTheme="minorBidi" w:hint="cs"/>
          <w:sz w:val="28"/>
          <w:szCs w:val="28"/>
          <w:rtl/>
        </w:rPr>
        <w:t xml:space="preserve"> ما</w:t>
      </w:r>
      <w:r w:rsidRPr="009857FF">
        <w:rPr>
          <w:rFonts w:asciiTheme="minorBidi" w:eastAsiaTheme="minorHAnsi" w:hAnsiTheme="minorBidi"/>
          <w:sz w:val="28"/>
          <w:szCs w:val="28"/>
          <w:rtl/>
        </w:rPr>
        <w:t xml:space="preserve"> تصاب</w:t>
      </w:r>
      <w:r w:rsidRPr="009857FF">
        <w:rPr>
          <w:rFonts w:asciiTheme="minorBidi" w:eastAsiaTheme="minorHAnsi" w:hAnsiTheme="minorBidi" w:hint="cs"/>
          <w:sz w:val="28"/>
          <w:szCs w:val="28"/>
          <w:rtl/>
        </w:rPr>
        <w:t xml:space="preserve"> عادةً </w:t>
      </w:r>
      <w:r w:rsidRPr="009857FF">
        <w:rPr>
          <w:rFonts w:asciiTheme="minorBidi" w:eastAsiaTheme="minorHAnsi" w:hAnsiTheme="minorBidi"/>
          <w:sz w:val="28"/>
          <w:szCs w:val="28"/>
          <w:rtl/>
        </w:rPr>
        <w:t xml:space="preserve"> بسرطان الثدي هي العقد الإبطية</w:t>
      </w:r>
      <w:r w:rsidRPr="009857FF">
        <w:rPr>
          <w:rFonts w:asciiTheme="minorBidi" w:eastAsiaTheme="minorHAnsi" w:hAnsiTheme="minorBidi" w:hint="cs"/>
          <w:sz w:val="28"/>
          <w:szCs w:val="28"/>
          <w:rtl/>
        </w:rPr>
        <w:t xml:space="preserve"> </w:t>
      </w:r>
      <w:r w:rsidRPr="009857FF">
        <w:rPr>
          <w:rFonts w:asciiTheme="minorBidi" w:eastAsiaTheme="minorHAnsi" w:hAnsiTheme="minorBidi"/>
          <w:sz w:val="28"/>
          <w:szCs w:val="28"/>
          <w:rtl/>
        </w:rPr>
        <w:t xml:space="preserve">, </w:t>
      </w:r>
      <w:r w:rsidRPr="009857FF">
        <w:rPr>
          <w:rFonts w:asciiTheme="minorBidi" w:eastAsiaTheme="minorHAnsi" w:hAnsiTheme="minorBidi" w:hint="cs"/>
          <w:sz w:val="28"/>
          <w:szCs w:val="28"/>
          <w:rtl/>
        </w:rPr>
        <w:t xml:space="preserve">و إيجابية العقد اللمفية تتوجب متابعة المرضى بعد الجراحة بعلاج كيماوي و شعاعي متمم على أقل تقدير . </w:t>
      </w:r>
      <w:r w:rsidRPr="009857FF">
        <w:rPr>
          <w:rFonts w:asciiTheme="minorBidi" w:eastAsiaTheme="minorHAnsi" w:hAnsiTheme="minorBidi"/>
          <w:sz w:val="28"/>
          <w:szCs w:val="28"/>
          <w:rtl/>
        </w:rPr>
        <w:t>و</w:t>
      </w:r>
      <w:r w:rsidRPr="009857FF">
        <w:rPr>
          <w:rFonts w:asciiTheme="minorBidi" w:eastAsiaTheme="minorHAnsi" w:hAnsiTheme="minorBidi" w:hint="cs"/>
          <w:sz w:val="28"/>
          <w:szCs w:val="28"/>
          <w:rtl/>
        </w:rPr>
        <w:t>ت</w:t>
      </w:r>
      <w:r w:rsidRPr="009857FF">
        <w:rPr>
          <w:rFonts w:asciiTheme="minorBidi" w:eastAsiaTheme="minorHAnsi" w:hAnsiTheme="minorBidi"/>
          <w:sz w:val="28"/>
          <w:szCs w:val="28"/>
          <w:rtl/>
        </w:rPr>
        <w:t>زداد احتمال</w:t>
      </w:r>
      <w:r w:rsidRPr="009857FF">
        <w:rPr>
          <w:rFonts w:asciiTheme="minorBidi" w:eastAsiaTheme="minorHAnsi" w:hAnsiTheme="minorBidi" w:hint="cs"/>
          <w:sz w:val="28"/>
          <w:szCs w:val="28"/>
          <w:rtl/>
        </w:rPr>
        <w:t>ية</w:t>
      </w:r>
      <w:r w:rsidRPr="009857FF">
        <w:rPr>
          <w:rFonts w:asciiTheme="minorBidi" w:eastAsiaTheme="minorHAnsi" w:hAnsiTheme="minorBidi"/>
          <w:sz w:val="28"/>
          <w:szCs w:val="28"/>
          <w:rtl/>
        </w:rPr>
        <w:t xml:space="preserve"> إصابة العقد</w:t>
      </w:r>
      <w:r w:rsidRPr="009857FF">
        <w:rPr>
          <w:rFonts w:asciiTheme="minorBidi" w:eastAsiaTheme="minorHAnsi" w:hAnsiTheme="minorBidi" w:hint="cs"/>
          <w:sz w:val="28"/>
          <w:szCs w:val="28"/>
          <w:rtl/>
        </w:rPr>
        <w:t xml:space="preserve"> اللمفية</w:t>
      </w:r>
      <w:r w:rsidRPr="009857FF">
        <w:rPr>
          <w:rFonts w:asciiTheme="minorBidi" w:eastAsiaTheme="minorHAnsi" w:hAnsiTheme="minorBidi"/>
          <w:sz w:val="28"/>
          <w:szCs w:val="28"/>
          <w:rtl/>
        </w:rPr>
        <w:t xml:space="preserve"> كلما زاد حجم الورم البدئي.</w:t>
      </w:r>
      <w:r w:rsidRPr="009857FF">
        <w:rPr>
          <w:rFonts w:asciiTheme="minorBidi" w:eastAsiaTheme="minorHAnsi" w:hAnsiTheme="minorBidi" w:hint="cs"/>
          <w:sz w:val="28"/>
          <w:szCs w:val="28"/>
          <w:vertAlign w:val="superscript"/>
          <w:rtl/>
        </w:rPr>
        <w:t>(62)</w:t>
      </w:r>
    </w:p>
    <w:p w:rsidR="003A7530" w:rsidRDefault="009857FF" w:rsidP="002E14CC">
      <w:pPr>
        <w:keepNext/>
        <w:keepLines/>
        <w:numPr>
          <w:ilvl w:val="0"/>
          <w:numId w:val="11"/>
        </w:numPr>
        <w:spacing w:before="200" w:after="0"/>
        <w:contextualSpacing/>
        <w:jc w:val="both"/>
        <w:outlineLvl w:val="1"/>
        <w:rPr>
          <w:rFonts w:asciiTheme="minorBidi" w:eastAsiaTheme="majorEastAsia" w:hAnsiTheme="minorBidi"/>
          <w:b/>
          <w:bCs/>
          <w:color w:val="000000" w:themeColor="text1"/>
          <w:sz w:val="28"/>
          <w:szCs w:val="28"/>
        </w:rPr>
      </w:pPr>
      <w:r w:rsidRPr="009857FF">
        <w:rPr>
          <w:rFonts w:asciiTheme="minorBidi" w:eastAsiaTheme="majorEastAsia" w:hAnsiTheme="minorBidi"/>
          <w:b/>
          <w:bCs/>
          <w:color w:val="000000" w:themeColor="text1"/>
          <w:sz w:val="28"/>
          <w:szCs w:val="28"/>
          <w:bdr w:val="none" w:sz="0" w:space="0" w:color="auto" w:frame="1"/>
          <w:rtl/>
        </w:rPr>
        <w:t xml:space="preserve"> أعراض النقائل البعيدة</w:t>
      </w:r>
      <w:r w:rsidRPr="009857FF">
        <w:rPr>
          <w:rFonts w:asciiTheme="minorBidi" w:eastAsiaTheme="majorEastAsia" w:hAnsiTheme="minorBidi"/>
          <w:b/>
          <w:bCs/>
          <w:color w:val="000000" w:themeColor="text1"/>
          <w:sz w:val="28"/>
          <w:szCs w:val="28"/>
          <w:rtl/>
        </w:rPr>
        <w:t>:</w:t>
      </w:r>
    </w:p>
    <w:p w:rsidR="009857FF" w:rsidRDefault="009857FF" w:rsidP="002E14CC">
      <w:pPr>
        <w:keepNext/>
        <w:keepLines/>
        <w:spacing w:before="200" w:after="0"/>
        <w:ind w:left="284"/>
        <w:contextualSpacing/>
        <w:jc w:val="both"/>
        <w:outlineLvl w:val="1"/>
        <w:rPr>
          <w:rFonts w:asciiTheme="minorBidi" w:eastAsiaTheme="majorEastAsia" w:hAnsiTheme="minorBidi"/>
          <w:sz w:val="28"/>
          <w:szCs w:val="28"/>
          <w:rtl/>
        </w:rPr>
      </w:pPr>
      <w:r w:rsidRPr="003A7530">
        <w:rPr>
          <w:rFonts w:asciiTheme="minorBidi" w:eastAsiaTheme="majorEastAsia" w:hAnsiTheme="minorBidi"/>
          <w:sz w:val="28"/>
          <w:szCs w:val="28"/>
          <w:rtl/>
        </w:rPr>
        <w:t xml:space="preserve"> قد </w:t>
      </w:r>
      <w:r w:rsidRPr="003A7530">
        <w:rPr>
          <w:rFonts w:asciiTheme="minorBidi" w:eastAsiaTheme="majorEastAsia" w:hAnsiTheme="minorBidi" w:hint="cs"/>
          <w:sz w:val="28"/>
          <w:szCs w:val="28"/>
          <w:rtl/>
        </w:rPr>
        <w:t>يراجع المرضى</w:t>
      </w:r>
      <w:r w:rsidRPr="003A7530">
        <w:rPr>
          <w:rFonts w:asciiTheme="minorBidi" w:eastAsiaTheme="majorEastAsia" w:hAnsiTheme="minorBidi"/>
          <w:sz w:val="28"/>
          <w:szCs w:val="28"/>
          <w:rtl/>
        </w:rPr>
        <w:t xml:space="preserve"> بأعراض </w:t>
      </w:r>
      <w:r w:rsidRPr="003A7530">
        <w:rPr>
          <w:rFonts w:asciiTheme="minorBidi" w:eastAsiaTheme="majorEastAsia" w:hAnsiTheme="minorBidi" w:hint="cs"/>
          <w:sz w:val="28"/>
          <w:szCs w:val="28"/>
          <w:rtl/>
        </w:rPr>
        <w:t xml:space="preserve">تنتج عن </w:t>
      </w:r>
      <w:r w:rsidRPr="003A7530">
        <w:rPr>
          <w:rFonts w:asciiTheme="minorBidi" w:eastAsiaTheme="majorEastAsia" w:hAnsiTheme="minorBidi"/>
          <w:sz w:val="28"/>
          <w:szCs w:val="28"/>
          <w:rtl/>
        </w:rPr>
        <w:t>حدوث نقائل بعيدة (</w:t>
      </w:r>
      <w:r w:rsidRPr="003A7530">
        <w:rPr>
          <w:rFonts w:asciiTheme="minorBidi" w:eastAsiaTheme="majorEastAsia" w:hAnsiTheme="minorBidi" w:hint="cs"/>
          <w:sz w:val="28"/>
          <w:szCs w:val="28"/>
          <w:rtl/>
        </w:rPr>
        <w:t xml:space="preserve"> </w:t>
      </w:r>
      <w:r w:rsidRPr="003A7530">
        <w:rPr>
          <w:rFonts w:asciiTheme="minorBidi" w:eastAsiaTheme="majorEastAsia" w:hAnsiTheme="minorBidi"/>
          <w:sz w:val="28"/>
          <w:szCs w:val="28"/>
          <w:rtl/>
        </w:rPr>
        <w:t>رئوية</w:t>
      </w:r>
      <w:r w:rsidRPr="003A7530">
        <w:rPr>
          <w:rFonts w:asciiTheme="minorBidi" w:eastAsiaTheme="majorEastAsia" w:hAnsiTheme="minorBidi" w:hint="cs"/>
          <w:sz w:val="28"/>
          <w:szCs w:val="28"/>
          <w:rtl/>
        </w:rPr>
        <w:t xml:space="preserve"> </w:t>
      </w:r>
      <w:r w:rsidRPr="003A7530">
        <w:rPr>
          <w:rFonts w:asciiTheme="minorBidi" w:eastAsiaTheme="majorEastAsia" w:hAnsiTheme="minorBidi"/>
          <w:sz w:val="28"/>
          <w:szCs w:val="28"/>
          <w:rtl/>
        </w:rPr>
        <w:t>-</w:t>
      </w:r>
      <w:r w:rsidRPr="003A7530">
        <w:rPr>
          <w:rFonts w:asciiTheme="minorBidi" w:eastAsiaTheme="majorEastAsia" w:hAnsiTheme="minorBidi" w:hint="cs"/>
          <w:sz w:val="28"/>
          <w:szCs w:val="28"/>
          <w:rtl/>
        </w:rPr>
        <w:t xml:space="preserve"> </w:t>
      </w:r>
      <w:r w:rsidRPr="003A7530">
        <w:rPr>
          <w:rFonts w:asciiTheme="minorBidi" w:eastAsiaTheme="majorEastAsia" w:hAnsiTheme="minorBidi"/>
          <w:sz w:val="28"/>
          <w:szCs w:val="28"/>
          <w:rtl/>
        </w:rPr>
        <w:t>كبدية</w:t>
      </w:r>
      <w:r w:rsidRPr="003A7530">
        <w:rPr>
          <w:rFonts w:asciiTheme="minorBidi" w:eastAsiaTheme="majorEastAsia" w:hAnsiTheme="minorBidi" w:hint="cs"/>
          <w:sz w:val="28"/>
          <w:szCs w:val="28"/>
          <w:rtl/>
        </w:rPr>
        <w:t xml:space="preserve"> - </w:t>
      </w:r>
      <w:r w:rsidRPr="003A7530">
        <w:rPr>
          <w:rFonts w:asciiTheme="minorBidi" w:eastAsiaTheme="majorEastAsia" w:hAnsiTheme="minorBidi"/>
          <w:sz w:val="28"/>
          <w:szCs w:val="28"/>
          <w:rtl/>
        </w:rPr>
        <w:t>دماغية</w:t>
      </w:r>
      <w:r w:rsidRPr="003A7530">
        <w:rPr>
          <w:rFonts w:asciiTheme="minorBidi" w:eastAsiaTheme="majorEastAsia" w:hAnsiTheme="minorBidi" w:hint="cs"/>
          <w:sz w:val="28"/>
          <w:szCs w:val="28"/>
          <w:rtl/>
        </w:rPr>
        <w:t xml:space="preserve"> </w:t>
      </w:r>
      <w:r w:rsidRPr="003A7530">
        <w:rPr>
          <w:rFonts w:asciiTheme="minorBidi" w:eastAsiaTheme="majorEastAsia" w:hAnsiTheme="minorBidi"/>
          <w:sz w:val="28"/>
          <w:szCs w:val="28"/>
          <w:rtl/>
        </w:rPr>
        <w:t>– عظمي</w:t>
      </w:r>
      <w:r w:rsidRPr="003A7530">
        <w:rPr>
          <w:rFonts w:asciiTheme="minorBidi" w:eastAsiaTheme="majorEastAsia" w:hAnsiTheme="minorBidi" w:hint="cs"/>
          <w:sz w:val="28"/>
          <w:szCs w:val="28"/>
          <w:rtl/>
        </w:rPr>
        <w:t xml:space="preserve">ة </w:t>
      </w:r>
      <w:r w:rsidRPr="003A7530">
        <w:rPr>
          <w:rFonts w:asciiTheme="minorBidi" w:eastAsiaTheme="majorEastAsia" w:hAnsiTheme="minorBidi"/>
          <w:sz w:val="28"/>
          <w:szCs w:val="28"/>
          <w:rtl/>
        </w:rPr>
        <w:t>) قبل ظهور الكتلة البدئية بالثدي</w:t>
      </w:r>
      <w:r w:rsidRPr="003A7530">
        <w:rPr>
          <w:rFonts w:asciiTheme="minorBidi" w:eastAsiaTheme="majorEastAsia" w:hAnsiTheme="minorBidi" w:hint="cs"/>
          <w:sz w:val="28"/>
          <w:szCs w:val="28"/>
          <w:rtl/>
        </w:rPr>
        <w:t xml:space="preserve"> , و هؤلاء المرضى ذو انذار سيء و دور الجراحة هنا محدود جداً في المعالجة .</w:t>
      </w:r>
    </w:p>
    <w:p w:rsidR="003A7530" w:rsidRPr="003A7530" w:rsidRDefault="003A7530" w:rsidP="002E14CC">
      <w:pPr>
        <w:keepNext/>
        <w:keepLines/>
        <w:spacing w:before="200" w:after="0"/>
        <w:ind w:left="284"/>
        <w:contextualSpacing/>
        <w:jc w:val="both"/>
        <w:outlineLvl w:val="1"/>
        <w:rPr>
          <w:rFonts w:asciiTheme="minorBidi" w:eastAsiaTheme="majorEastAsia" w:hAnsiTheme="minorBidi"/>
          <w:b/>
          <w:bCs/>
          <w:color w:val="000000" w:themeColor="text1"/>
          <w:sz w:val="28"/>
          <w:szCs w:val="28"/>
          <w:rtl/>
        </w:rPr>
      </w:pPr>
    </w:p>
    <w:p w:rsidR="009857FF" w:rsidRPr="009857FF" w:rsidRDefault="009857FF" w:rsidP="002E14CC">
      <w:pPr>
        <w:keepNext/>
        <w:keepLines/>
        <w:numPr>
          <w:ilvl w:val="0"/>
          <w:numId w:val="11"/>
        </w:numPr>
        <w:spacing w:before="200" w:after="0"/>
        <w:contextualSpacing/>
        <w:jc w:val="both"/>
        <w:outlineLvl w:val="1"/>
        <w:rPr>
          <w:rFonts w:asciiTheme="minorBidi" w:eastAsiaTheme="majorEastAsia" w:hAnsiTheme="minorBidi"/>
          <w:b/>
          <w:bCs/>
          <w:color w:val="000000" w:themeColor="text1"/>
          <w:sz w:val="28"/>
          <w:szCs w:val="28"/>
        </w:rPr>
      </w:pPr>
      <w:r w:rsidRPr="009857FF">
        <w:rPr>
          <w:rFonts w:asciiTheme="minorBidi" w:eastAsiaTheme="majorEastAsia" w:hAnsiTheme="minorBidi"/>
          <w:b/>
          <w:bCs/>
          <w:color w:val="000000" w:themeColor="text1"/>
          <w:sz w:val="28"/>
          <w:szCs w:val="28"/>
          <w:bdr w:val="none" w:sz="0" w:space="0" w:color="auto" w:frame="1"/>
          <w:rtl/>
        </w:rPr>
        <w:t>أعراض عامة:</w:t>
      </w:r>
    </w:p>
    <w:p w:rsidR="00A52B84" w:rsidRPr="003A7530" w:rsidRDefault="009857FF" w:rsidP="002E14CC">
      <w:pPr>
        <w:spacing w:after="200"/>
        <w:ind w:left="340"/>
        <w:jc w:val="both"/>
        <w:rPr>
          <w:rFonts w:asciiTheme="minorBidi" w:eastAsiaTheme="minorHAnsi" w:hAnsiTheme="minorBidi"/>
          <w:sz w:val="28"/>
          <w:szCs w:val="28"/>
          <w:rtl/>
          <w:lang w:bidi="ar-SY"/>
        </w:rPr>
      </w:pPr>
      <w:r w:rsidRPr="009857FF">
        <w:rPr>
          <w:rFonts w:asciiTheme="minorBidi" w:eastAsiaTheme="majorEastAsia" w:hAnsiTheme="minorBidi"/>
          <w:sz w:val="28"/>
          <w:szCs w:val="28"/>
          <w:rtl/>
        </w:rPr>
        <w:t xml:space="preserve">قد </w:t>
      </w:r>
      <w:r w:rsidRPr="009857FF">
        <w:rPr>
          <w:rFonts w:asciiTheme="minorBidi" w:eastAsiaTheme="majorEastAsia" w:hAnsiTheme="minorBidi" w:hint="cs"/>
          <w:sz w:val="28"/>
          <w:szCs w:val="28"/>
          <w:rtl/>
        </w:rPr>
        <w:t>يراجع المرضى</w:t>
      </w:r>
      <w:r w:rsidRPr="009857FF">
        <w:rPr>
          <w:rFonts w:asciiTheme="minorBidi" w:eastAsiaTheme="majorEastAsia" w:hAnsiTheme="minorBidi"/>
          <w:sz w:val="28"/>
          <w:szCs w:val="28"/>
          <w:rtl/>
        </w:rPr>
        <w:t xml:space="preserve"> بأعراض </w:t>
      </w:r>
      <w:r w:rsidRPr="009857FF">
        <w:rPr>
          <w:rFonts w:asciiTheme="minorBidi" w:eastAsiaTheme="majorEastAsia" w:hAnsiTheme="minorBidi" w:hint="cs"/>
          <w:sz w:val="28"/>
          <w:szCs w:val="28"/>
          <w:rtl/>
        </w:rPr>
        <w:t>عامة كال</w:t>
      </w:r>
      <w:r w:rsidRPr="009857FF">
        <w:rPr>
          <w:rFonts w:asciiTheme="minorBidi" w:eastAsiaTheme="minorHAnsi" w:hAnsiTheme="minorBidi"/>
          <w:sz w:val="28"/>
          <w:szCs w:val="28"/>
          <w:rtl/>
        </w:rPr>
        <w:t>وهن</w:t>
      </w:r>
      <w:r w:rsidRPr="009857FF">
        <w:rPr>
          <w:rFonts w:asciiTheme="minorBidi" w:eastAsiaTheme="minorHAnsi" w:hAnsiTheme="minorBidi" w:hint="cs"/>
          <w:sz w:val="28"/>
          <w:szCs w:val="28"/>
          <w:rtl/>
        </w:rPr>
        <w:t xml:space="preserve"> و</w:t>
      </w:r>
      <w:r w:rsidRPr="009857FF">
        <w:rPr>
          <w:rFonts w:asciiTheme="minorBidi" w:eastAsiaTheme="minorHAnsi" w:hAnsiTheme="minorBidi"/>
          <w:sz w:val="28"/>
          <w:szCs w:val="28"/>
          <w:rtl/>
        </w:rPr>
        <w:t xml:space="preserve"> </w:t>
      </w:r>
      <w:r w:rsidRPr="009857FF">
        <w:rPr>
          <w:rFonts w:asciiTheme="minorBidi" w:eastAsiaTheme="minorHAnsi" w:hAnsiTheme="minorBidi" w:hint="cs"/>
          <w:sz w:val="28"/>
          <w:szCs w:val="28"/>
          <w:rtl/>
        </w:rPr>
        <w:t>ال</w:t>
      </w:r>
      <w:r w:rsidRPr="009857FF">
        <w:rPr>
          <w:rFonts w:asciiTheme="minorBidi" w:eastAsiaTheme="minorHAnsi" w:hAnsiTheme="minorBidi"/>
          <w:sz w:val="28"/>
          <w:szCs w:val="28"/>
          <w:rtl/>
        </w:rPr>
        <w:t>تعب</w:t>
      </w:r>
      <w:r w:rsidRPr="009857FF">
        <w:rPr>
          <w:rFonts w:asciiTheme="minorBidi" w:eastAsiaTheme="minorHAnsi" w:hAnsiTheme="minorBidi" w:hint="cs"/>
          <w:sz w:val="28"/>
          <w:szCs w:val="28"/>
          <w:rtl/>
        </w:rPr>
        <w:t xml:space="preserve"> العام و</w:t>
      </w:r>
      <w:r w:rsidRPr="009857FF">
        <w:rPr>
          <w:rFonts w:asciiTheme="minorBidi" w:eastAsiaTheme="minorHAnsi" w:hAnsiTheme="minorBidi"/>
          <w:sz w:val="28"/>
          <w:szCs w:val="28"/>
          <w:rtl/>
        </w:rPr>
        <w:t xml:space="preserve"> فقر دم</w:t>
      </w:r>
      <w:r w:rsidRPr="009857FF">
        <w:rPr>
          <w:rFonts w:asciiTheme="minorBidi" w:eastAsiaTheme="minorHAnsi" w:hAnsiTheme="minorBidi" w:hint="cs"/>
          <w:sz w:val="28"/>
          <w:szCs w:val="28"/>
          <w:rtl/>
        </w:rPr>
        <w:t xml:space="preserve"> و</w:t>
      </w:r>
      <w:r w:rsidRPr="009857FF">
        <w:rPr>
          <w:rFonts w:asciiTheme="minorBidi" w:eastAsiaTheme="minorHAnsi" w:hAnsiTheme="minorBidi"/>
          <w:sz w:val="28"/>
          <w:szCs w:val="28"/>
          <w:rtl/>
        </w:rPr>
        <w:t xml:space="preserve"> نقص وزن خلال الستة أشهر الأخيرة وهي أعراض نادرة في حالة الورم الموضع لكنها شائعة عند تقدم المرض خاصة عند حدوث النقائل</w:t>
      </w:r>
      <w:r w:rsidRPr="009857FF">
        <w:rPr>
          <w:rFonts w:asciiTheme="minorBidi" w:eastAsiaTheme="minorHAnsi" w:hAnsiTheme="minorBidi" w:hint="cs"/>
          <w:sz w:val="28"/>
          <w:szCs w:val="28"/>
          <w:rtl/>
        </w:rPr>
        <w:t xml:space="preserve"> البعيدة .</w:t>
      </w:r>
    </w:p>
    <w:p w:rsidR="00D6390D" w:rsidRPr="00D6390D" w:rsidRDefault="00D6390D" w:rsidP="002E14CC">
      <w:pPr>
        <w:spacing w:after="200"/>
        <w:jc w:val="both"/>
        <w:rPr>
          <w:rFonts w:asciiTheme="minorBidi" w:eastAsiaTheme="minorHAnsi" w:hAnsiTheme="minorBidi"/>
          <w:b/>
          <w:bCs/>
          <w:color w:val="000000" w:themeColor="text1"/>
          <w:sz w:val="32"/>
          <w:szCs w:val="32"/>
          <w:u w:val="single"/>
          <w:rtl/>
          <w:lang w:bidi="ar-SY"/>
        </w:rPr>
      </w:pPr>
      <w:r w:rsidRPr="00D6390D">
        <w:rPr>
          <w:rFonts w:asciiTheme="minorBidi" w:eastAsiaTheme="minorHAnsi" w:hAnsiTheme="minorBidi" w:hint="cs"/>
          <w:b/>
          <w:bCs/>
          <w:color w:val="000000" w:themeColor="text1"/>
          <w:sz w:val="32"/>
          <w:szCs w:val="32"/>
          <w:rtl/>
          <w:lang w:bidi="ar-SY"/>
        </w:rPr>
        <w:lastRenderedPageBreak/>
        <w:t>خامساً:</w:t>
      </w:r>
      <w:r w:rsidRPr="00D6390D">
        <w:rPr>
          <w:rFonts w:asciiTheme="minorBidi" w:eastAsiaTheme="minorHAnsi" w:hAnsiTheme="minorBidi" w:hint="cs"/>
          <w:b/>
          <w:bCs/>
          <w:color w:val="000000" w:themeColor="text1"/>
          <w:sz w:val="32"/>
          <w:szCs w:val="32"/>
          <w:u w:val="single"/>
          <w:rtl/>
          <w:lang w:bidi="ar-SY"/>
        </w:rPr>
        <w:t xml:space="preserve"> التشخيص التفريقي</w:t>
      </w:r>
      <w:r w:rsidRPr="00D6390D">
        <w:rPr>
          <w:rFonts w:asciiTheme="minorBidi" w:eastAsiaTheme="minorHAnsi" w:hAnsiTheme="minorBidi" w:hint="cs"/>
          <w:b/>
          <w:bCs/>
          <w:color w:val="000000" w:themeColor="text1"/>
          <w:sz w:val="32"/>
          <w:szCs w:val="32"/>
          <w:rtl/>
          <w:lang w:bidi="ar-SY"/>
        </w:rPr>
        <w:t xml:space="preserve"> :</w:t>
      </w:r>
    </w:p>
    <w:p w:rsidR="00D6390D" w:rsidRPr="00D6390D" w:rsidRDefault="00D6390D" w:rsidP="002E14CC">
      <w:pPr>
        <w:spacing w:after="200"/>
        <w:ind w:left="567"/>
        <w:jc w:val="both"/>
        <w:rPr>
          <w:rFonts w:asciiTheme="minorBidi" w:eastAsiaTheme="minorHAnsi" w:hAnsiTheme="minorBidi"/>
          <w:color w:val="000000" w:themeColor="text1"/>
          <w:sz w:val="28"/>
          <w:szCs w:val="28"/>
          <w:rtl/>
          <w:lang w:bidi="ar-SY"/>
        </w:rPr>
      </w:pPr>
      <w:r w:rsidRPr="00D6390D">
        <w:rPr>
          <w:rFonts w:asciiTheme="minorBidi" w:eastAsiaTheme="minorHAnsi" w:hAnsiTheme="minorBidi" w:hint="cs"/>
          <w:color w:val="000000" w:themeColor="text1"/>
          <w:sz w:val="28"/>
          <w:szCs w:val="28"/>
          <w:rtl/>
          <w:lang w:bidi="ar-SY"/>
        </w:rPr>
        <w:t>يتضمن التشخيص التفريقي لكتلة في الثدي لدى ذكر ما يلي</w:t>
      </w:r>
      <w:r w:rsidRPr="00D6390D">
        <w:rPr>
          <w:rFonts w:asciiTheme="minorBidi" w:eastAsiaTheme="minorHAnsi" w:hAnsiTheme="minorBidi" w:hint="cs"/>
          <w:color w:val="000000" w:themeColor="text1"/>
          <w:sz w:val="28"/>
          <w:szCs w:val="28"/>
          <w:vertAlign w:val="superscript"/>
          <w:rtl/>
          <w:lang w:bidi="ar-SY"/>
        </w:rPr>
        <w:t>(63)</w:t>
      </w:r>
      <w:r w:rsidRPr="00D6390D">
        <w:rPr>
          <w:rFonts w:asciiTheme="minorBidi" w:eastAsiaTheme="minorHAnsi" w:hAnsiTheme="minorBidi" w:hint="cs"/>
          <w:color w:val="000000" w:themeColor="text1"/>
          <w:sz w:val="28"/>
          <w:szCs w:val="28"/>
          <w:rtl/>
          <w:lang w:bidi="ar-SY"/>
        </w:rPr>
        <w:t xml:space="preserve"> :</w:t>
      </w:r>
    </w:p>
    <w:p w:rsidR="00D6390D" w:rsidRPr="00D6390D" w:rsidRDefault="00D6390D" w:rsidP="002E14CC">
      <w:pPr>
        <w:numPr>
          <w:ilvl w:val="0"/>
          <w:numId w:val="6"/>
        </w:numPr>
        <w:spacing w:after="200"/>
        <w:ind w:left="1134"/>
        <w:contextualSpacing/>
        <w:jc w:val="both"/>
        <w:rPr>
          <w:rFonts w:asciiTheme="minorBidi" w:eastAsiaTheme="minorHAnsi" w:hAnsiTheme="minorBidi"/>
          <w:color w:val="000000" w:themeColor="text1"/>
          <w:sz w:val="28"/>
          <w:szCs w:val="28"/>
          <w:lang w:bidi="ar-SY"/>
        </w:rPr>
      </w:pPr>
      <w:r w:rsidRPr="00D6390D">
        <w:rPr>
          <w:rFonts w:ascii="Arial" w:eastAsiaTheme="minorHAnsi" w:hAnsi="Arial" w:cs="Arial"/>
          <w:b/>
          <w:bCs/>
          <w:color w:val="000000" w:themeColor="text1"/>
          <w:sz w:val="28"/>
          <w:szCs w:val="28"/>
          <w:rtl/>
          <w:lang w:bidi="ar-SY"/>
        </w:rPr>
        <w:t>التثدي (</w:t>
      </w:r>
      <w:r w:rsidRPr="00D6390D">
        <w:rPr>
          <w:rFonts w:ascii="Arial" w:eastAsiaTheme="minorHAnsi" w:hAnsi="Arial" w:cs="Arial"/>
          <w:b/>
          <w:bCs/>
          <w:sz w:val="28"/>
          <w:szCs w:val="28"/>
        </w:rPr>
        <w:t>Gynecomastia</w:t>
      </w:r>
      <w:r w:rsidRPr="00D6390D">
        <w:rPr>
          <w:rFonts w:ascii="Arial" w:eastAsiaTheme="minorHAnsi" w:hAnsi="Arial" w:cs="Arial"/>
          <w:b/>
          <w:bCs/>
          <w:sz w:val="28"/>
          <w:szCs w:val="28"/>
          <w:rtl/>
        </w:rPr>
        <w:t xml:space="preserve">) </w:t>
      </w:r>
      <w:r w:rsidRPr="00D6390D">
        <w:rPr>
          <w:rFonts w:ascii="Arial" w:eastAsiaTheme="minorHAnsi" w:hAnsi="Arial" w:cs="Arial"/>
          <w:b/>
          <w:bCs/>
          <w:color w:val="000000" w:themeColor="text1"/>
          <w:sz w:val="28"/>
          <w:szCs w:val="28"/>
          <w:rtl/>
          <w:lang w:bidi="ar-SY"/>
        </w:rPr>
        <w:t>:</w:t>
      </w:r>
      <w:r w:rsidRPr="00D6390D">
        <w:rPr>
          <w:rFonts w:asciiTheme="minorBidi" w:eastAsiaTheme="minorHAnsi" w:hAnsiTheme="minorBidi" w:hint="cs"/>
          <w:color w:val="000000" w:themeColor="text1"/>
          <w:sz w:val="28"/>
          <w:szCs w:val="28"/>
          <w:rtl/>
          <w:lang w:bidi="ar-SY"/>
        </w:rPr>
        <w:t xml:space="preserve"> و غالبا ما يكون ثنائي الجانب و هو بخلاف سرطان الثدي لا يكون هنالك تثبيت للكتلة أو تبدلات جلدية أو في الحلمة كما لا يحدث ضخامة في العقد اللمفاوية</w:t>
      </w:r>
    </w:p>
    <w:p w:rsidR="00D6390D" w:rsidRPr="00D6390D" w:rsidRDefault="00D6390D" w:rsidP="002E14CC">
      <w:pPr>
        <w:numPr>
          <w:ilvl w:val="0"/>
          <w:numId w:val="6"/>
        </w:numPr>
        <w:spacing w:after="200"/>
        <w:ind w:left="1134"/>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b/>
          <w:bCs/>
          <w:color w:val="000000" w:themeColor="text1"/>
          <w:sz w:val="28"/>
          <w:szCs w:val="28"/>
          <w:rtl/>
          <w:lang w:bidi="ar-SY"/>
        </w:rPr>
        <w:t>التثدي الكاذب (</w:t>
      </w:r>
      <w:r w:rsidRPr="00D6390D">
        <w:rPr>
          <w:rFonts w:asciiTheme="minorBidi" w:eastAsiaTheme="minorHAnsi" w:hAnsiTheme="minorBidi"/>
          <w:b/>
          <w:bCs/>
          <w:sz w:val="28"/>
          <w:szCs w:val="28"/>
        </w:rPr>
        <w:t>Pseudogynecomastia</w:t>
      </w:r>
      <w:r w:rsidRPr="00D6390D">
        <w:rPr>
          <w:rFonts w:asciiTheme="minorBidi" w:eastAsiaTheme="minorHAnsi" w:hAnsiTheme="minorBidi"/>
          <w:b/>
          <w:bCs/>
          <w:sz w:val="28"/>
          <w:szCs w:val="28"/>
          <w:rtl/>
        </w:rPr>
        <w:t xml:space="preserve">) </w:t>
      </w:r>
      <w:r w:rsidRPr="00D6390D">
        <w:rPr>
          <w:rFonts w:asciiTheme="minorBidi" w:eastAsiaTheme="minorHAnsi" w:hAnsiTheme="minorBidi"/>
          <w:b/>
          <w:bCs/>
          <w:color w:val="000000" w:themeColor="text1"/>
          <w:sz w:val="28"/>
          <w:szCs w:val="28"/>
          <w:rtl/>
          <w:lang w:bidi="ar-SY"/>
        </w:rPr>
        <w:t>:</w:t>
      </w:r>
      <w:r w:rsidRPr="00D6390D">
        <w:rPr>
          <w:rFonts w:asciiTheme="minorBidi" w:eastAsiaTheme="minorHAnsi" w:hAnsiTheme="minorBidi" w:hint="cs"/>
          <w:color w:val="000000" w:themeColor="text1"/>
          <w:sz w:val="28"/>
          <w:szCs w:val="28"/>
          <w:rtl/>
          <w:lang w:bidi="ar-SY"/>
        </w:rPr>
        <w:t xml:space="preserve"> بخلاف التثدي يكون زيادة النمو في التثدي الكاذب على حساب النسيج الشحمي و يحدث عادةً عن الأشخاص البدينين</w:t>
      </w:r>
    </w:p>
    <w:p w:rsidR="00D6390D" w:rsidRPr="00D6390D" w:rsidRDefault="00D6390D" w:rsidP="002E14CC">
      <w:pPr>
        <w:numPr>
          <w:ilvl w:val="0"/>
          <w:numId w:val="6"/>
        </w:numPr>
        <w:spacing w:after="200"/>
        <w:ind w:left="1134"/>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b/>
          <w:bCs/>
          <w:color w:val="000000" w:themeColor="text1"/>
          <w:sz w:val="28"/>
          <w:szCs w:val="28"/>
          <w:rtl/>
          <w:lang w:bidi="ar-SY"/>
        </w:rPr>
        <w:t>الإنتان (</w:t>
      </w:r>
      <w:r w:rsidRPr="00D6390D">
        <w:rPr>
          <w:rFonts w:asciiTheme="minorBidi" w:eastAsiaTheme="minorHAnsi" w:hAnsiTheme="minorBidi"/>
          <w:b/>
          <w:bCs/>
          <w:sz w:val="28"/>
          <w:szCs w:val="28"/>
        </w:rPr>
        <w:t>Infections</w:t>
      </w:r>
      <w:r w:rsidRPr="00D6390D">
        <w:rPr>
          <w:rFonts w:asciiTheme="minorBidi" w:eastAsiaTheme="minorHAnsi" w:hAnsiTheme="minorBidi"/>
          <w:b/>
          <w:bCs/>
          <w:sz w:val="28"/>
          <w:szCs w:val="28"/>
          <w:rtl/>
        </w:rPr>
        <w:t xml:space="preserve">) </w:t>
      </w:r>
      <w:r w:rsidRPr="00D6390D">
        <w:rPr>
          <w:rFonts w:asciiTheme="minorBidi" w:eastAsiaTheme="minorHAnsi" w:hAnsiTheme="minorBidi"/>
          <w:b/>
          <w:bCs/>
          <w:color w:val="000000" w:themeColor="text1"/>
          <w:sz w:val="28"/>
          <w:szCs w:val="28"/>
          <w:rtl/>
          <w:lang w:bidi="ar-SY"/>
        </w:rPr>
        <w:t>:</w:t>
      </w:r>
      <w:r w:rsidRPr="00D6390D">
        <w:rPr>
          <w:rFonts w:asciiTheme="minorBidi" w:eastAsiaTheme="minorHAnsi" w:hAnsiTheme="minorBidi" w:hint="cs"/>
          <w:color w:val="000000" w:themeColor="text1"/>
          <w:sz w:val="28"/>
          <w:szCs w:val="28"/>
          <w:rtl/>
          <w:lang w:bidi="ar-SY"/>
        </w:rPr>
        <w:t xml:space="preserve"> و يتضمن خراج الثدي أو التهاب في جلد جدار الصدر و بشكل نمطي يراجع المريض في هذه الحالة بالتهاب موضع و مؤلم في جدار الصدر و الذي يترافق غالباً مع أعراض عامة كالتعب و الوهن العام و التوعك و الحرارة</w:t>
      </w:r>
    </w:p>
    <w:p w:rsidR="00D6390D" w:rsidRPr="00D6390D" w:rsidRDefault="00D6390D" w:rsidP="002E14CC">
      <w:pPr>
        <w:numPr>
          <w:ilvl w:val="0"/>
          <w:numId w:val="6"/>
        </w:numPr>
        <w:spacing w:after="200"/>
        <w:ind w:left="1134"/>
        <w:contextualSpacing/>
        <w:jc w:val="both"/>
        <w:rPr>
          <w:rFonts w:asciiTheme="minorBidi" w:eastAsiaTheme="minorHAnsi" w:hAnsiTheme="minorBidi"/>
          <w:b/>
          <w:bCs/>
          <w:color w:val="000000" w:themeColor="text1"/>
          <w:sz w:val="28"/>
          <w:szCs w:val="28"/>
          <w:lang w:bidi="ar-SY"/>
        </w:rPr>
      </w:pPr>
      <w:r w:rsidRPr="00D6390D">
        <w:rPr>
          <w:rFonts w:asciiTheme="minorBidi" w:eastAsiaTheme="minorHAnsi" w:hAnsiTheme="minorBidi"/>
          <w:b/>
          <w:bCs/>
          <w:color w:val="000000" w:themeColor="text1"/>
          <w:sz w:val="28"/>
          <w:szCs w:val="28"/>
          <w:rtl/>
          <w:lang w:bidi="ar-SY"/>
        </w:rPr>
        <w:t>الورم الشحمي (</w:t>
      </w:r>
      <w:r w:rsidRPr="00D6390D">
        <w:rPr>
          <w:rFonts w:asciiTheme="minorBidi" w:eastAsiaTheme="minorHAnsi" w:hAnsiTheme="minorBidi"/>
          <w:b/>
          <w:bCs/>
          <w:sz w:val="28"/>
          <w:szCs w:val="28"/>
        </w:rPr>
        <w:t>Lipoma</w:t>
      </w:r>
      <w:r w:rsidRPr="00D6390D">
        <w:rPr>
          <w:rFonts w:asciiTheme="minorBidi" w:eastAsiaTheme="minorHAnsi" w:hAnsiTheme="minorBidi"/>
          <w:b/>
          <w:bCs/>
          <w:sz w:val="28"/>
          <w:szCs w:val="28"/>
          <w:rtl/>
        </w:rPr>
        <w:t xml:space="preserve">) : </w:t>
      </w:r>
      <w:r w:rsidRPr="00D6390D">
        <w:rPr>
          <w:rFonts w:asciiTheme="minorBidi" w:eastAsiaTheme="minorHAnsi" w:hAnsiTheme="minorBidi" w:hint="cs"/>
          <w:sz w:val="28"/>
          <w:szCs w:val="28"/>
          <w:rtl/>
        </w:rPr>
        <w:t xml:space="preserve">و يتظاهر على شكل كتلة بيضوية الشكل تتكون من نسيج شحمي , الورم الشحمي هو أشيع ورم سليم يصيب الأنسجة الرخوة و هو لا يسبب أيه أعراض عادةً </w:t>
      </w:r>
    </w:p>
    <w:p w:rsidR="00D6390D" w:rsidRPr="00D6390D" w:rsidRDefault="00D6390D" w:rsidP="002E14CC">
      <w:pPr>
        <w:numPr>
          <w:ilvl w:val="0"/>
          <w:numId w:val="6"/>
        </w:numPr>
        <w:spacing w:after="200"/>
        <w:ind w:left="1134"/>
        <w:contextualSpacing/>
        <w:jc w:val="both"/>
        <w:rPr>
          <w:rFonts w:asciiTheme="minorBidi" w:eastAsiaTheme="minorHAnsi" w:hAnsiTheme="minorBidi"/>
          <w:b/>
          <w:bCs/>
          <w:color w:val="000000" w:themeColor="text1"/>
          <w:sz w:val="28"/>
          <w:szCs w:val="28"/>
          <w:lang w:bidi="ar-SY"/>
        </w:rPr>
      </w:pPr>
      <w:r w:rsidRPr="00D6390D">
        <w:rPr>
          <w:rFonts w:asciiTheme="minorBidi" w:eastAsiaTheme="minorHAnsi" w:hAnsiTheme="minorBidi"/>
          <w:b/>
          <w:bCs/>
          <w:color w:val="000000" w:themeColor="text1"/>
          <w:sz w:val="28"/>
          <w:szCs w:val="28"/>
          <w:rtl/>
          <w:lang w:bidi="ar-SY"/>
        </w:rPr>
        <w:t>ورم ليفي (</w:t>
      </w:r>
      <w:r w:rsidRPr="00D6390D">
        <w:rPr>
          <w:rFonts w:asciiTheme="minorBidi" w:eastAsiaTheme="minorHAnsi" w:hAnsiTheme="minorBidi"/>
          <w:b/>
          <w:bCs/>
          <w:sz w:val="28"/>
          <w:szCs w:val="28"/>
        </w:rPr>
        <w:t>Fibromatosis</w:t>
      </w:r>
      <w:r w:rsidRPr="00D6390D">
        <w:rPr>
          <w:rFonts w:asciiTheme="minorBidi" w:eastAsiaTheme="minorHAnsi" w:hAnsiTheme="minorBidi"/>
          <w:b/>
          <w:bCs/>
          <w:sz w:val="28"/>
          <w:szCs w:val="28"/>
          <w:rtl/>
        </w:rPr>
        <w:t xml:space="preserve">) </w:t>
      </w:r>
      <w:r w:rsidRPr="00D6390D">
        <w:rPr>
          <w:rFonts w:asciiTheme="minorBidi" w:eastAsiaTheme="minorHAnsi" w:hAnsiTheme="minorBidi" w:hint="cs"/>
          <w:b/>
          <w:bCs/>
          <w:sz w:val="28"/>
          <w:szCs w:val="28"/>
          <w:rtl/>
        </w:rPr>
        <w:t xml:space="preserve">: </w:t>
      </w:r>
      <w:r w:rsidRPr="00D6390D">
        <w:rPr>
          <w:rFonts w:asciiTheme="minorBidi" w:eastAsiaTheme="minorHAnsi" w:hAnsiTheme="minorBidi" w:hint="cs"/>
          <w:sz w:val="28"/>
          <w:szCs w:val="28"/>
          <w:rtl/>
        </w:rPr>
        <w:t xml:space="preserve">و يعرف أيضاً بالاورام الرباطية </w:t>
      </w:r>
      <w:r w:rsidRPr="00D6390D">
        <w:rPr>
          <w:rFonts w:asciiTheme="minorBidi" w:eastAsiaTheme="minorHAnsi" w:hAnsiTheme="minorBidi"/>
          <w:sz w:val="28"/>
          <w:szCs w:val="28"/>
          <w:rtl/>
        </w:rPr>
        <w:t>(</w:t>
      </w:r>
      <w:r w:rsidRPr="00D6390D">
        <w:rPr>
          <w:rFonts w:asciiTheme="minorBidi" w:eastAsiaTheme="minorHAnsi" w:hAnsiTheme="minorBidi"/>
          <w:sz w:val="28"/>
          <w:szCs w:val="28"/>
        </w:rPr>
        <w:t>desmoid tumors</w:t>
      </w:r>
      <w:r w:rsidRPr="00D6390D">
        <w:rPr>
          <w:rFonts w:asciiTheme="minorBidi" w:eastAsiaTheme="minorHAnsi" w:hAnsiTheme="minorBidi"/>
          <w:sz w:val="28"/>
          <w:szCs w:val="28"/>
          <w:rtl/>
        </w:rPr>
        <w:t xml:space="preserve">) </w:t>
      </w:r>
      <w:r w:rsidRPr="00D6390D">
        <w:rPr>
          <w:rFonts w:asciiTheme="minorBidi" w:eastAsiaTheme="minorHAnsi" w:hAnsiTheme="minorBidi" w:hint="cs"/>
          <w:sz w:val="28"/>
          <w:szCs w:val="28"/>
          <w:rtl/>
        </w:rPr>
        <w:t xml:space="preserve"> و هي أورام عدوانية موضعة لا تعطي نقائل بعيدة , و يجب تأكيد التشخيص بإجراء خزعة و دراسة نسيجية لنفي الخباثة</w:t>
      </w:r>
    </w:p>
    <w:p w:rsidR="00D6390D" w:rsidRPr="00D6390D" w:rsidRDefault="00D6390D" w:rsidP="002E14CC">
      <w:pPr>
        <w:numPr>
          <w:ilvl w:val="0"/>
          <w:numId w:val="6"/>
        </w:numPr>
        <w:spacing w:after="200"/>
        <w:ind w:left="1134"/>
        <w:contextualSpacing/>
        <w:jc w:val="both"/>
        <w:rPr>
          <w:rFonts w:asciiTheme="minorBidi" w:eastAsiaTheme="minorHAnsi" w:hAnsiTheme="minorBidi"/>
          <w:b/>
          <w:bCs/>
          <w:color w:val="000000" w:themeColor="text1"/>
          <w:sz w:val="28"/>
          <w:szCs w:val="28"/>
          <w:lang w:bidi="ar-SY"/>
        </w:rPr>
      </w:pPr>
      <w:r w:rsidRPr="00D6390D">
        <w:rPr>
          <w:rFonts w:asciiTheme="minorBidi" w:eastAsiaTheme="minorHAnsi" w:hAnsiTheme="minorBidi" w:hint="cs"/>
          <w:b/>
          <w:bCs/>
          <w:color w:val="000000" w:themeColor="text1"/>
          <w:sz w:val="28"/>
          <w:szCs w:val="28"/>
          <w:rtl/>
          <w:lang w:bidi="ar-SY"/>
        </w:rPr>
        <w:t>نقائل من ورم آخر :</w:t>
      </w:r>
      <w:r w:rsidRPr="00D6390D">
        <w:rPr>
          <w:rFonts w:asciiTheme="minorBidi" w:eastAsiaTheme="minorHAnsi" w:hAnsiTheme="minorBidi" w:hint="cs"/>
          <w:sz w:val="28"/>
          <w:szCs w:val="28"/>
          <w:rtl/>
          <w:lang w:bidi="ar-SY"/>
        </w:rPr>
        <w:t xml:space="preserve"> برغم من أنها نادرة , قد تتظاهر النقائل من أورام بدئية أخرى في الثدي , و هنا يبرز دور الخزعة و الدراسة النسيجية لتحديد المنشأ البدئي للورم</w:t>
      </w:r>
    </w:p>
    <w:p w:rsidR="00D6390D" w:rsidRPr="00D6390D" w:rsidRDefault="00D6390D" w:rsidP="002E14CC">
      <w:pPr>
        <w:numPr>
          <w:ilvl w:val="0"/>
          <w:numId w:val="6"/>
        </w:numPr>
        <w:spacing w:after="200"/>
        <w:ind w:left="1134"/>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hint="cs"/>
          <w:color w:val="000000" w:themeColor="text1"/>
          <w:sz w:val="28"/>
          <w:szCs w:val="28"/>
          <w:rtl/>
          <w:lang w:bidi="ar-SY"/>
        </w:rPr>
        <w:t xml:space="preserve">بعض الأورام الأخرى التي قد تتظاهر عند الرجال </w:t>
      </w:r>
      <w:r w:rsidRPr="00D6390D">
        <w:rPr>
          <w:rFonts w:asciiTheme="minorBidi" w:eastAsiaTheme="minorHAnsi" w:hAnsiTheme="minorBidi"/>
          <w:color w:val="000000" w:themeColor="text1"/>
          <w:sz w:val="28"/>
          <w:szCs w:val="28"/>
          <w:rtl/>
          <w:lang w:bidi="ar-SY"/>
        </w:rPr>
        <w:t>(</w:t>
      </w:r>
      <w:r w:rsidRPr="00D6390D">
        <w:rPr>
          <w:rFonts w:asciiTheme="minorBidi" w:eastAsiaTheme="minorHAnsi" w:hAnsiTheme="minorBidi"/>
          <w:sz w:val="28"/>
          <w:szCs w:val="28"/>
        </w:rPr>
        <w:t>schwannoma</w:t>
      </w:r>
      <w:r w:rsidRPr="00D6390D">
        <w:rPr>
          <w:rFonts w:asciiTheme="minorBidi" w:eastAsiaTheme="minorHAnsi" w:hAnsiTheme="minorBidi"/>
          <w:sz w:val="28"/>
          <w:szCs w:val="28"/>
          <w:rtl/>
        </w:rPr>
        <w:t xml:space="preserve"> , </w:t>
      </w:r>
      <w:r w:rsidRPr="00D6390D">
        <w:rPr>
          <w:rFonts w:asciiTheme="minorBidi" w:eastAsiaTheme="minorHAnsi" w:hAnsiTheme="minorBidi"/>
          <w:sz w:val="28"/>
          <w:szCs w:val="28"/>
        </w:rPr>
        <w:t>myofibroblastoma</w:t>
      </w:r>
      <w:r w:rsidRPr="00D6390D">
        <w:rPr>
          <w:rFonts w:asciiTheme="minorBidi" w:eastAsiaTheme="minorHAnsi" w:hAnsiTheme="minorBidi"/>
          <w:sz w:val="28"/>
          <w:szCs w:val="28"/>
          <w:rtl/>
        </w:rPr>
        <w:t xml:space="preserve"> , </w:t>
      </w:r>
      <w:r w:rsidRPr="00D6390D">
        <w:rPr>
          <w:rFonts w:asciiTheme="minorBidi" w:eastAsiaTheme="minorHAnsi" w:hAnsiTheme="minorBidi"/>
          <w:sz w:val="28"/>
          <w:szCs w:val="28"/>
        </w:rPr>
        <w:t>hemangiomas</w:t>
      </w:r>
      <w:r w:rsidRPr="00D6390D">
        <w:rPr>
          <w:rFonts w:asciiTheme="minorBidi" w:eastAsiaTheme="minorHAnsi" w:hAnsiTheme="minorBidi"/>
          <w:sz w:val="28"/>
          <w:szCs w:val="28"/>
          <w:rtl/>
        </w:rPr>
        <w:t xml:space="preserve"> ) </w:t>
      </w:r>
      <w:r w:rsidRPr="00D6390D">
        <w:rPr>
          <w:rFonts w:asciiTheme="minorBidi" w:eastAsiaTheme="minorHAnsi" w:hAnsiTheme="minorBidi" w:hint="cs"/>
          <w:sz w:val="28"/>
          <w:szCs w:val="28"/>
          <w:rtl/>
        </w:rPr>
        <w:t>, بالإضافة لآفات الثدي السليمة و التي تشاهد بشكل شائع أكثر لدى السيدات , كل ما ذكر سابقاً يجب أن يؤخذ بعين الإعتبار كتشخيص تفريقي عند مراجعة رجل بكتلة في الثدي و يجب إجراء الإستقصاءات اللازمة لوضع التشخيص</w:t>
      </w:r>
    </w:p>
    <w:p w:rsidR="00A52B84" w:rsidRDefault="00A52B84" w:rsidP="002E14CC">
      <w:pPr>
        <w:ind w:left="1134"/>
        <w:jc w:val="both"/>
        <w:rPr>
          <w:sz w:val="28"/>
          <w:szCs w:val="28"/>
          <w:rtl/>
        </w:rPr>
      </w:pPr>
    </w:p>
    <w:p w:rsidR="00A52B84" w:rsidRDefault="00A52B84" w:rsidP="002E14CC">
      <w:pPr>
        <w:jc w:val="both"/>
        <w:rPr>
          <w:sz w:val="28"/>
          <w:szCs w:val="28"/>
          <w:rtl/>
        </w:rPr>
      </w:pPr>
    </w:p>
    <w:p w:rsidR="00D6390D" w:rsidRPr="00D6390D" w:rsidRDefault="00F3347F" w:rsidP="002E14CC">
      <w:pPr>
        <w:spacing w:after="200"/>
        <w:jc w:val="both"/>
        <w:rPr>
          <w:rFonts w:asciiTheme="minorBidi" w:eastAsiaTheme="minorHAnsi" w:hAnsiTheme="minorBidi"/>
          <w:b/>
          <w:bCs/>
          <w:color w:val="000000" w:themeColor="text1"/>
          <w:sz w:val="32"/>
          <w:szCs w:val="32"/>
          <w:rtl/>
          <w:lang w:bidi="ar-SY"/>
        </w:rPr>
      </w:pPr>
      <w:r>
        <w:rPr>
          <w:rFonts w:asciiTheme="minorBidi" w:eastAsiaTheme="minorHAnsi" w:hAnsiTheme="minorBidi" w:hint="cs"/>
          <w:b/>
          <w:bCs/>
          <w:color w:val="000000" w:themeColor="text1"/>
          <w:sz w:val="32"/>
          <w:szCs w:val="32"/>
          <w:rtl/>
          <w:lang w:bidi="ar-SY"/>
        </w:rPr>
        <w:t>سادساً</w:t>
      </w:r>
      <w:r w:rsidR="00D6390D" w:rsidRPr="00D6390D">
        <w:rPr>
          <w:rFonts w:asciiTheme="minorBidi" w:eastAsiaTheme="minorHAnsi" w:hAnsiTheme="minorBidi" w:hint="cs"/>
          <w:b/>
          <w:bCs/>
          <w:color w:val="000000" w:themeColor="text1"/>
          <w:sz w:val="32"/>
          <w:szCs w:val="32"/>
          <w:rtl/>
          <w:lang w:bidi="ar-SY"/>
        </w:rPr>
        <w:t xml:space="preserve"> </w:t>
      </w:r>
      <w:r w:rsidR="00D6390D">
        <w:rPr>
          <w:rFonts w:asciiTheme="minorBidi" w:eastAsiaTheme="minorHAnsi" w:hAnsiTheme="minorBidi" w:hint="cs"/>
          <w:b/>
          <w:bCs/>
          <w:color w:val="000000" w:themeColor="text1"/>
          <w:sz w:val="32"/>
          <w:szCs w:val="32"/>
          <w:rtl/>
          <w:lang w:bidi="ar-SY"/>
        </w:rPr>
        <w:t>-</w:t>
      </w:r>
      <w:r w:rsidR="00D6390D" w:rsidRPr="00D6390D">
        <w:rPr>
          <w:rFonts w:asciiTheme="minorBidi" w:eastAsiaTheme="minorHAnsi" w:hAnsiTheme="minorBidi" w:hint="cs"/>
          <w:b/>
          <w:bCs/>
          <w:color w:val="000000" w:themeColor="text1"/>
          <w:sz w:val="32"/>
          <w:szCs w:val="32"/>
          <w:rtl/>
          <w:lang w:bidi="ar-SY"/>
        </w:rPr>
        <w:t xml:space="preserve"> </w:t>
      </w:r>
      <w:r w:rsidR="00D6390D" w:rsidRPr="00D6390D">
        <w:rPr>
          <w:rFonts w:asciiTheme="minorBidi" w:eastAsiaTheme="minorHAnsi" w:hAnsiTheme="minorBidi" w:hint="cs"/>
          <w:b/>
          <w:bCs/>
          <w:color w:val="000000" w:themeColor="text1"/>
          <w:sz w:val="32"/>
          <w:szCs w:val="32"/>
          <w:u w:val="single"/>
          <w:rtl/>
          <w:lang w:bidi="ar-SY"/>
        </w:rPr>
        <w:t>التشخيص</w:t>
      </w:r>
      <w:r w:rsidR="00D6390D" w:rsidRPr="00D6390D">
        <w:rPr>
          <w:rFonts w:asciiTheme="minorBidi" w:eastAsiaTheme="minorHAnsi" w:hAnsiTheme="minorBidi" w:hint="cs"/>
          <w:b/>
          <w:bCs/>
          <w:color w:val="000000" w:themeColor="text1"/>
          <w:sz w:val="32"/>
          <w:szCs w:val="32"/>
          <w:rtl/>
          <w:lang w:bidi="ar-SY"/>
        </w:rPr>
        <w:t xml:space="preserve"> :</w:t>
      </w:r>
    </w:p>
    <w:p w:rsidR="00D6390D" w:rsidRPr="00D6390D" w:rsidRDefault="00D6390D" w:rsidP="002E14CC">
      <w:pPr>
        <w:spacing w:after="200"/>
        <w:ind w:left="567"/>
        <w:jc w:val="both"/>
        <w:rPr>
          <w:rFonts w:asciiTheme="minorBidi" w:eastAsiaTheme="minorHAnsi" w:hAnsiTheme="minorBidi"/>
          <w:color w:val="000000" w:themeColor="text1"/>
          <w:sz w:val="28"/>
          <w:szCs w:val="28"/>
          <w:rtl/>
          <w:lang w:bidi="ar-SY"/>
        </w:rPr>
      </w:pPr>
      <w:r w:rsidRPr="00D6390D">
        <w:rPr>
          <w:rFonts w:asciiTheme="minorBidi" w:eastAsiaTheme="minorHAnsi" w:hAnsiTheme="minorBidi" w:hint="cs"/>
          <w:color w:val="000000" w:themeColor="text1"/>
          <w:sz w:val="28"/>
          <w:szCs w:val="28"/>
          <w:rtl/>
          <w:lang w:bidi="ar-SY"/>
        </w:rPr>
        <w:t xml:space="preserve">إن مقاربة كتلة في الثدي لدى رجل مماثل لمقارية كتلة ثدي لدى سيدة و يتضمن نفس الجراءات ( ماموغرافي </w:t>
      </w:r>
      <w:r w:rsidRPr="00D6390D">
        <w:rPr>
          <w:rFonts w:asciiTheme="minorBidi" w:eastAsiaTheme="minorHAnsi" w:hAnsiTheme="minorBidi"/>
          <w:color w:val="000000" w:themeColor="text1"/>
          <w:sz w:val="28"/>
          <w:szCs w:val="28"/>
          <w:rtl/>
          <w:lang w:bidi="ar-SY"/>
        </w:rPr>
        <w:t>–</w:t>
      </w:r>
      <w:r w:rsidRPr="00D6390D">
        <w:rPr>
          <w:rFonts w:asciiTheme="minorBidi" w:eastAsiaTheme="minorHAnsi" w:hAnsiTheme="minorBidi" w:hint="cs"/>
          <w:color w:val="000000" w:themeColor="text1"/>
          <w:sz w:val="28"/>
          <w:szCs w:val="28"/>
          <w:rtl/>
          <w:lang w:bidi="ar-SY"/>
        </w:rPr>
        <w:t xml:space="preserve"> إيكو </w:t>
      </w:r>
      <w:r w:rsidRPr="00D6390D">
        <w:rPr>
          <w:rFonts w:asciiTheme="minorBidi" w:eastAsiaTheme="minorHAnsi" w:hAnsiTheme="minorBidi"/>
          <w:color w:val="000000" w:themeColor="text1"/>
          <w:sz w:val="28"/>
          <w:szCs w:val="28"/>
          <w:rtl/>
          <w:lang w:bidi="ar-SY"/>
        </w:rPr>
        <w:t>–</w:t>
      </w:r>
      <w:r w:rsidRPr="00D6390D">
        <w:rPr>
          <w:rFonts w:asciiTheme="minorBidi" w:eastAsiaTheme="minorHAnsi" w:hAnsiTheme="minorBidi" w:hint="cs"/>
          <w:color w:val="000000" w:themeColor="text1"/>
          <w:sz w:val="28"/>
          <w:szCs w:val="28"/>
          <w:rtl/>
          <w:lang w:bidi="ar-SY"/>
        </w:rPr>
        <w:t xml:space="preserve"> مرنان </w:t>
      </w:r>
      <w:r w:rsidRPr="00D6390D">
        <w:rPr>
          <w:rFonts w:asciiTheme="minorBidi" w:eastAsiaTheme="minorHAnsi" w:hAnsiTheme="minorBidi"/>
          <w:color w:val="000000" w:themeColor="text1"/>
          <w:sz w:val="28"/>
          <w:szCs w:val="28"/>
          <w:rtl/>
          <w:lang w:bidi="ar-SY"/>
        </w:rPr>
        <w:t>–</w:t>
      </w:r>
      <w:r w:rsidRPr="00D6390D">
        <w:rPr>
          <w:rFonts w:asciiTheme="minorBidi" w:eastAsiaTheme="minorHAnsi" w:hAnsiTheme="minorBidi" w:hint="cs"/>
          <w:color w:val="000000" w:themeColor="text1"/>
          <w:sz w:val="28"/>
          <w:szCs w:val="28"/>
          <w:rtl/>
          <w:lang w:bidi="ar-SY"/>
        </w:rPr>
        <w:t xml:space="preserve"> خزعة )</w:t>
      </w:r>
    </w:p>
    <w:p w:rsidR="00D6390D" w:rsidRPr="00D6390D" w:rsidRDefault="00D6390D" w:rsidP="002E14CC">
      <w:pPr>
        <w:numPr>
          <w:ilvl w:val="0"/>
          <w:numId w:val="12"/>
        </w:numPr>
        <w:spacing w:after="200"/>
        <w:ind w:left="641" w:hanging="357"/>
        <w:contextualSpacing/>
        <w:jc w:val="both"/>
        <w:rPr>
          <w:rFonts w:asciiTheme="minorBidi" w:eastAsiaTheme="minorHAnsi" w:hAnsiTheme="minorBidi"/>
          <w:b/>
          <w:bCs/>
          <w:color w:val="000000" w:themeColor="text1"/>
          <w:sz w:val="28"/>
          <w:szCs w:val="28"/>
          <w:rtl/>
          <w:lang w:bidi="ar-SY"/>
        </w:rPr>
      </w:pPr>
      <w:r w:rsidRPr="00D6390D">
        <w:rPr>
          <w:rFonts w:asciiTheme="minorBidi" w:eastAsiaTheme="minorHAnsi" w:hAnsiTheme="minorBidi"/>
          <w:b/>
          <w:bCs/>
          <w:color w:val="000000" w:themeColor="text1"/>
          <w:sz w:val="28"/>
          <w:szCs w:val="28"/>
          <w:rtl/>
          <w:lang w:bidi="ar-SY"/>
        </w:rPr>
        <w:t>الماموغرام :</w:t>
      </w:r>
    </w:p>
    <w:p w:rsidR="00D6390D" w:rsidRPr="00D6390D" w:rsidRDefault="00D6390D" w:rsidP="002E14CC">
      <w:pPr>
        <w:spacing w:after="200"/>
        <w:ind w:left="567"/>
        <w:jc w:val="both"/>
        <w:rPr>
          <w:rFonts w:asciiTheme="minorBidi" w:eastAsiaTheme="minorHAnsi" w:hAnsiTheme="minorBidi"/>
          <w:sz w:val="28"/>
          <w:szCs w:val="28"/>
          <w:rtl/>
          <w:lang w:val="fr-FR" w:bidi="ar-SY"/>
        </w:rPr>
      </w:pPr>
      <w:r w:rsidRPr="00D6390D">
        <w:rPr>
          <w:rFonts w:asciiTheme="minorBidi" w:eastAsiaTheme="minorHAnsi" w:hAnsiTheme="minorBidi"/>
          <w:sz w:val="28"/>
          <w:szCs w:val="28"/>
          <w:rtl/>
          <w:lang w:val="fr-FR" w:bidi="ar-SY"/>
        </w:rPr>
        <w:t>وهو عبارة عن صورة شعاعية للثدي ويجري لل</w:t>
      </w:r>
      <w:r w:rsidR="00532615">
        <w:rPr>
          <w:rFonts w:asciiTheme="minorBidi" w:eastAsiaTheme="minorHAnsi" w:hAnsiTheme="minorBidi" w:hint="cs"/>
          <w:sz w:val="28"/>
          <w:szCs w:val="28"/>
          <w:rtl/>
          <w:lang w:val="fr-FR" w:bidi="ar-SY"/>
        </w:rPr>
        <w:t>أشخاص</w:t>
      </w:r>
      <w:r w:rsidRPr="00D6390D">
        <w:rPr>
          <w:rFonts w:asciiTheme="minorBidi" w:eastAsiaTheme="minorHAnsi" w:hAnsiTheme="minorBidi"/>
          <w:sz w:val="28"/>
          <w:szCs w:val="28"/>
          <w:rtl/>
          <w:lang w:val="fr-FR" w:bidi="ar-SY"/>
        </w:rPr>
        <w:t xml:space="preserve"> ال</w:t>
      </w:r>
      <w:r w:rsidR="00532615">
        <w:rPr>
          <w:rFonts w:asciiTheme="minorBidi" w:eastAsiaTheme="minorHAnsi" w:hAnsiTheme="minorBidi" w:hint="cs"/>
          <w:sz w:val="28"/>
          <w:szCs w:val="28"/>
          <w:rtl/>
          <w:lang w:val="fr-FR" w:bidi="ar-SY"/>
        </w:rPr>
        <w:t>ذين</w:t>
      </w:r>
      <w:r w:rsidR="00532615">
        <w:rPr>
          <w:rFonts w:asciiTheme="minorBidi" w:eastAsiaTheme="minorHAnsi" w:hAnsiTheme="minorBidi"/>
          <w:sz w:val="28"/>
          <w:szCs w:val="28"/>
          <w:rtl/>
          <w:lang w:val="fr-FR" w:bidi="ar-SY"/>
        </w:rPr>
        <w:t xml:space="preserve"> لديه</w:t>
      </w:r>
      <w:r w:rsidR="00532615">
        <w:rPr>
          <w:rFonts w:asciiTheme="minorBidi" w:eastAsiaTheme="minorHAnsi" w:hAnsiTheme="minorBidi" w:hint="cs"/>
          <w:sz w:val="28"/>
          <w:szCs w:val="28"/>
          <w:rtl/>
          <w:lang w:val="fr-FR" w:bidi="ar-SY"/>
        </w:rPr>
        <w:t>م</w:t>
      </w:r>
      <w:r w:rsidRPr="00D6390D">
        <w:rPr>
          <w:rFonts w:asciiTheme="minorBidi" w:eastAsiaTheme="minorHAnsi" w:hAnsiTheme="minorBidi"/>
          <w:sz w:val="28"/>
          <w:szCs w:val="28"/>
          <w:rtl/>
          <w:lang w:val="fr-FR" w:bidi="ar-SY"/>
        </w:rPr>
        <w:t xml:space="preserve"> موجودات سريرية مشتبهة ككتلة في الثدي أو علامات أخرى توجه للخباثة , وتعتبر التكلسات المجهرية من أكثر العلامات الوصفية للورم على الماموغرام </w:t>
      </w:r>
      <w:r w:rsidRPr="00D6390D">
        <w:rPr>
          <w:rFonts w:asciiTheme="minorBidi" w:eastAsiaTheme="minorHAnsi" w:hAnsiTheme="minorBidi" w:hint="cs"/>
          <w:sz w:val="28"/>
          <w:szCs w:val="28"/>
          <w:rtl/>
          <w:lang w:val="fr-FR" w:bidi="ar-SY"/>
        </w:rPr>
        <w:t xml:space="preserve"> , كما أن </w:t>
      </w:r>
      <w:r w:rsidRPr="00D6390D">
        <w:rPr>
          <w:rFonts w:asciiTheme="minorBidi" w:eastAsiaTheme="minorHAnsi" w:hAnsiTheme="minorBidi"/>
          <w:sz w:val="28"/>
          <w:szCs w:val="28"/>
          <w:rtl/>
          <w:lang w:val="fr-FR" w:bidi="ar-SY"/>
        </w:rPr>
        <w:t>الكتلة النجمية</w:t>
      </w:r>
      <w:r w:rsidRPr="00D6390D">
        <w:rPr>
          <w:rFonts w:asciiTheme="minorBidi" w:eastAsiaTheme="minorHAnsi" w:hAnsiTheme="minorBidi" w:hint="cs"/>
          <w:sz w:val="28"/>
          <w:szCs w:val="28"/>
          <w:rtl/>
          <w:lang w:val="fr-FR" w:bidi="ar-SY"/>
        </w:rPr>
        <w:t xml:space="preserve"> </w:t>
      </w:r>
      <w:r w:rsidRPr="00D6390D">
        <w:rPr>
          <w:rFonts w:asciiTheme="minorBidi" w:eastAsiaTheme="minorHAnsi" w:hAnsiTheme="minorBidi"/>
          <w:sz w:val="28"/>
          <w:szCs w:val="28"/>
          <w:rtl/>
          <w:lang w:val="fr-FR" w:bidi="ar-SY"/>
        </w:rPr>
        <w:t>العلامة الأكثر شيوعا</w:t>
      </w:r>
      <w:r w:rsidRPr="00D6390D">
        <w:rPr>
          <w:rFonts w:asciiTheme="minorBidi" w:eastAsiaTheme="minorHAnsi" w:hAnsiTheme="minorBidi" w:hint="cs"/>
          <w:sz w:val="28"/>
          <w:szCs w:val="28"/>
          <w:rtl/>
          <w:lang w:val="fr-FR" w:bidi="ar-SY"/>
        </w:rPr>
        <w:t>ً</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hint="cs"/>
          <w:sz w:val="28"/>
          <w:szCs w:val="28"/>
          <w:rtl/>
          <w:lang w:val="fr-FR" w:bidi="ar-SY"/>
        </w:rPr>
        <w:t xml:space="preserve">التي توحي بالخباثة </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hint="cs"/>
          <w:sz w:val="28"/>
          <w:szCs w:val="28"/>
          <w:rtl/>
          <w:lang w:val="fr-FR" w:bidi="ar-SY"/>
        </w:rPr>
        <w:lastRenderedPageBreak/>
        <w:t xml:space="preserve">و </w:t>
      </w:r>
      <w:r w:rsidRPr="00D6390D">
        <w:rPr>
          <w:rFonts w:asciiTheme="minorBidi" w:eastAsiaTheme="minorHAnsi" w:hAnsiTheme="minorBidi"/>
          <w:sz w:val="28"/>
          <w:szCs w:val="28"/>
          <w:rtl/>
          <w:lang w:val="fr-FR" w:bidi="ar-SY"/>
        </w:rPr>
        <w:t xml:space="preserve"> يمكن أن يظهر الورم على شكل تشوه في بنية الثدي , أو مظهر عدم تناسق </w:t>
      </w:r>
      <w:r w:rsidRPr="00D6390D">
        <w:rPr>
          <w:rFonts w:asciiTheme="minorBidi" w:eastAsiaTheme="minorHAnsi" w:hAnsiTheme="minorBidi" w:hint="cs"/>
          <w:sz w:val="28"/>
          <w:szCs w:val="28"/>
          <w:rtl/>
          <w:lang w:val="fr-FR" w:bidi="ar-SY"/>
        </w:rPr>
        <w:t>, و يكون الماموغرام غير طبيعي بنسبة (80-90)% عند الرجال المصابين بسطان الثدي .</w:t>
      </w:r>
      <w:r w:rsidRPr="00D6390D">
        <w:rPr>
          <w:rFonts w:asciiTheme="minorBidi" w:eastAsiaTheme="minorHAnsi" w:hAnsiTheme="minorBidi" w:hint="cs"/>
          <w:sz w:val="28"/>
          <w:szCs w:val="28"/>
          <w:vertAlign w:val="superscript"/>
          <w:rtl/>
          <w:lang w:val="fr-FR" w:bidi="ar-SY"/>
        </w:rPr>
        <w:t>(67-69)</w:t>
      </w:r>
      <w:r w:rsidRPr="00D6390D">
        <w:rPr>
          <w:rFonts w:asciiTheme="minorBidi" w:eastAsiaTheme="minorHAnsi" w:hAnsiTheme="minorBidi"/>
          <w:sz w:val="28"/>
          <w:szCs w:val="28"/>
          <w:vertAlign w:val="superscript"/>
          <w:rtl/>
          <w:lang w:val="fr-FR" w:bidi="ar-SY"/>
        </w:rPr>
        <w:t xml:space="preserve"> </w:t>
      </w:r>
      <w:r w:rsidRPr="00D6390D">
        <w:rPr>
          <w:rFonts w:asciiTheme="minorBidi" w:eastAsiaTheme="minorHAnsi" w:hAnsiTheme="minorBidi" w:hint="cs"/>
          <w:sz w:val="28"/>
          <w:szCs w:val="28"/>
          <w:rtl/>
          <w:lang w:val="fr-FR" w:bidi="ar-SY"/>
        </w:rPr>
        <w:t>و الماموغرام ذو حساسية تصل لـ92% و نوعية تصل لـ90%</w:t>
      </w:r>
      <w:r w:rsidRPr="00D6390D">
        <w:rPr>
          <w:rFonts w:asciiTheme="minorBidi" w:eastAsiaTheme="minorHAnsi" w:hAnsiTheme="minorBidi" w:hint="cs"/>
          <w:sz w:val="28"/>
          <w:szCs w:val="28"/>
          <w:vertAlign w:val="superscript"/>
          <w:rtl/>
          <w:lang w:val="fr-FR" w:bidi="ar-SY"/>
        </w:rPr>
        <w:t xml:space="preserve">(67) </w:t>
      </w:r>
    </w:p>
    <w:p w:rsidR="00D6390D" w:rsidRPr="00D6390D" w:rsidRDefault="00D6390D" w:rsidP="002E14CC">
      <w:pPr>
        <w:spacing w:after="200"/>
        <w:ind w:left="567"/>
        <w:jc w:val="both"/>
        <w:rPr>
          <w:rFonts w:asciiTheme="minorBidi" w:eastAsiaTheme="minorHAnsi" w:hAnsiTheme="minorBidi"/>
          <w:sz w:val="28"/>
          <w:szCs w:val="28"/>
          <w:vertAlign w:val="superscript"/>
          <w:rtl/>
          <w:lang w:val="fr-FR" w:bidi="ar-SY"/>
        </w:rPr>
      </w:pPr>
      <w:r w:rsidRPr="00D6390D">
        <w:rPr>
          <w:rFonts w:asciiTheme="minorBidi" w:eastAsiaTheme="minorHAnsi" w:hAnsiTheme="minorBidi"/>
          <w:sz w:val="28"/>
          <w:szCs w:val="28"/>
          <w:rtl/>
          <w:lang w:val="fr-FR" w:bidi="ar-SY"/>
        </w:rPr>
        <w:t>وتصنف النتائج حسب نظام ال</w:t>
      </w:r>
      <w:r w:rsidRPr="00D6390D">
        <w:rPr>
          <w:rFonts w:asciiTheme="minorBidi" w:eastAsiaTheme="minorHAnsi" w:hAnsiTheme="minorBidi" w:hint="cs"/>
          <w:sz w:val="28"/>
          <w:szCs w:val="28"/>
          <w:rtl/>
          <w:lang w:val="fr-FR" w:bidi="ar-SY"/>
        </w:rPr>
        <w:t>ـ</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sz w:val="28"/>
          <w:szCs w:val="28"/>
          <w:lang w:val="fr-FR" w:bidi="ar-SY"/>
        </w:rPr>
        <w:t>BI</w:t>
      </w:r>
      <w:r w:rsidRPr="00D6390D">
        <w:rPr>
          <w:rFonts w:asciiTheme="minorBidi" w:eastAsiaTheme="minorHAnsi" w:hAnsiTheme="minorBidi"/>
          <w:sz w:val="28"/>
          <w:szCs w:val="28"/>
          <w:lang w:bidi="ar-SY"/>
        </w:rPr>
        <w:t>-RADS</w:t>
      </w:r>
      <w:r w:rsidRPr="00D6390D">
        <w:rPr>
          <w:rFonts w:asciiTheme="minorBidi" w:eastAsiaTheme="minorHAnsi" w:hAnsiTheme="minorBidi"/>
          <w:sz w:val="28"/>
          <w:szCs w:val="28"/>
          <w:rtl/>
          <w:lang w:bidi="ar-SY"/>
        </w:rPr>
        <w:t xml:space="preserve"> </w:t>
      </w:r>
      <w:r w:rsidRPr="00D6390D">
        <w:rPr>
          <w:rFonts w:asciiTheme="minorBidi" w:eastAsiaTheme="minorHAnsi" w:hAnsiTheme="minorBidi"/>
          <w:sz w:val="28"/>
          <w:szCs w:val="28"/>
          <w:lang w:bidi="ar-SY"/>
        </w:rPr>
        <w:t xml:space="preserve">Breast imaging reporting and </w:t>
      </w:r>
      <w:r w:rsidRPr="00D6390D">
        <w:rPr>
          <w:rFonts w:asciiTheme="minorBidi" w:eastAsiaTheme="minorHAnsi" w:hAnsiTheme="minorBidi" w:hint="cs"/>
          <w:sz w:val="28"/>
          <w:szCs w:val="28"/>
          <w:rtl/>
          <w:lang w:bidi="ar-SY"/>
        </w:rPr>
        <w:t xml:space="preserve"> </w:t>
      </w:r>
      <w:r w:rsidRPr="00D6390D">
        <w:rPr>
          <w:rFonts w:asciiTheme="minorBidi" w:eastAsiaTheme="minorHAnsi" w:hAnsiTheme="minorBidi"/>
          <w:sz w:val="28"/>
          <w:szCs w:val="28"/>
          <w:rtl/>
          <w:lang w:bidi="ar-SY"/>
        </w:rPr>
        <w:t xml:space="preserve">ويظهر الجدول التالي تصنيف المنظمة الأمريكية للشعاعين لصور الماموغرام حسب الموجودات الشعاعية </w:t>
      </w:r>
      <w:r w:rsidRPr="00D6390D">
        <w:rPr>
          <w:rFonts w:asciiTheme="minorBidi" w:eastAsiaTheme="minorHAnsi" w:hAnsiTheme="minorBidi" w:hint="cs"/>
          <w:sz w:val="28"/>
          <w:szCs w:val="28"/>
          <w:vertAlign w:val="superscript"/>
          <w:rtl/>
          <w:lang w:bidi="ar-SY"/>
        </w:rPr>
        <w:t>(64-65)</w:t>
      </w:r>
    </w:p>
    <w:p w:rsidR="00D6390D" w:rsidRPr="00D6390D" w:rsidRDefault="00D6390D" w:rsidP="00D6390D">
      <w:pPr>
        <w:keepNext/>
        <w:keepLines/>
        <w:spacing w:before="480" w:after="0" w:line="360" w:lineRule="auto"/>
        <w:outlineLvl w:val="0"/>
        <w:rPr>
          <w:rFonts w:ascii="Simplified Arabic" w:eastAsiaTheme="majorEastAsia" w:hAnsi="Simplified Arabic" w:cs="Simplified Arabic"/>
          <w:b/>
          <w:bCs/>
          <w:sz w:val="28"/>
          <w:szCs w:val="28"/>
          <w:u w:val="single"/>
          <w:lang w:bidi="ar-SY"/>
        </w:rPr>
      </w:pPr>
      <w:r w:rsidRPr="00D6390D">
        <w:rPr>
          <w:rFonts w:ascii="Simplified Arabic" w:eastAsiaTheme="majorEastAsia" w:hAnsi="Simplified Arabic" w:cs="Simplified Arabic" w:hint="cs"/>
          <w:sz w:val="28"/>
          <w:szCs w:val="28"/>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019"/>
        <w:gridCol w:w="3022"/>
      </w:tblGrid>
      <w:tr w:rsidR="00D6390D" w:rsidRPr="00D6390D" w:rsidTr="00D6390D">
        <w:tc>
          <w:tcPr>
            <w:tcW w:w="3013" w:type="dxa"/>
            <w:shd w:val="clear" w:color="auto" w:fill="D9D9D9" w:themeFill="background1" w:themeFillShade="D9"/>
          </w:tcPr>
          <w:p w:rsidR="00D6390D" w:rsidRPr="00D6390D" w:rsidRDefault="00D6390D" w:rsidP="003A7530">
            <w:pPr>
              <w:spacing w:after="200" w:line="240" w:lineRule="auto"/>
              <w:jc w:val="center"/>
              <w:rPr>
                <w:rFonts w:asciiTheme="minorBidi" w:eastAsiaTheme="minorHAnsi" w:hAnsiTheme="minorBidi"/>
                <w:b/>
                <w:bCs/>
                <w:sz w:val="24"/>
                <w:szCs w:val="24"/>
                <w:rtl/>
                <w:lang w:val="fr-FR"/>
              </w:rPr>
            </w:pPr>
            <w:r w:rsidRPr="00D6390D">
              <w:rPr>
                <w:rFonts w:asciiTheme="minorBidi" w:eastAsiaTheme="minorHAnsi" w:hAnsiTheme="minorBidi"/>
                <w:b/>
                <w:bCs/>
                <w:sz w:val="24"/>
                <w:szCs w:val="24"/>
                <w:rtl/>
                <w:lang w:val="fr-FR"/>
              </w:rPr>
              <w:t>المرحلة</w:t>
            </w:r>
          </w:p>
        </w:tc>
        <w:tc>
          <w:tcPr>
            <w:tcW w:w="3019" w:type="dxa"/>
            <w:shd w:val="clear" w:color="auto" w:fill="D9D9D9" w:themeFill="background1" w:themeFillShade="D9"/>
          </w:tcPr>
          <w:p w:rsidR="00D6390D" w:rsidRPr="00D6390D" w:rsidRDefault="00D6390D" w:rsidP="003A7530">
            <w:pPr>
              <w:spacing w:after="200" w:line="240" w:lineRule="auto"/>
              <w:jc w:val="center"/>
              <w:rPr>
                <w:rFonts w:asciiTheme="minorBidi" w:eastAsiaTheme="minorHAnsi" w:hAnsiTheme="minorBidi"/>
                <w:b/>
                <w:bCs/>
                <w:sz w:val="24"/>
                <w:szCs w:val="24"/>
                <w:rtl/>
                <w:lang w:val="fr-FR"/>
              </w:rPr>
            </w:pPr>
            <w:r w:rsidRPr="00D6390D">
              <w:rPr>
                <w:rFonts w:asciiTheme="minorBidi" w:eastAsiaTheme="minorHAnsi" w:hAnsiTheme="minorBidi"/>
                <w:b/>
                <w:bCs/>
                <w:sz w:val="24"/>
                <w:szCs w:val="24"/>
                <w:rtl/>
                <w:lang w:val="fr-FR"/>
              </w:rPr>
              <w:t>التوجه</w:t>
            </w:r>
          </w:p>
        </w:tc>
        <w:tc>
          <w:tcPr>
            <w:tcW w:w="3022" w:type="dxa"/>
            <w:shd w:val="clear" w:color="auto" w:fill="D9D9D9" w:themeFill="background1" w:themeFillShade="D9"/>
          </w:tcPr>
          <w:p w:rsidR="00D6390D" w:rsidRPr="00D6390D" w:rsidRDefault="00D6390D" w:rsidP="003A7530">
            <w:pPr>
              <w:spacing w:after="200" w:line="240" w:lineRule="auto"/>
              <w:jc w:val="center"/>
              <w:rPr>
                <w:rFonts w:asciiTheme="minorBidi" w:eastAsiaTheme="minorHAnsi" w:hAnsiTheme="minorBidi"/>
                <w:b/>
                <w:bCs/>
                <w:sz w:val="24"/>
                <w:szCs w:val="24"/>
                <w:rtl/>
                <w:lang w:val="fr-FR"/>
              </w:rPr>
            </w:pPr>
            <w:r w:rsidRPr="00D6390D">
              <w:rPr>
                <w:rFonts w:asciiTheme="minorBidi" w:eastAsiaTheme="minorHAnsi" w:hAnsiTheme="minorBidi"/>
                <w:b/>
                <w:bCs/>
                <w:sz w:val="24"/>
                <w:szCs w:val="24"/>
                <w:rtl/>
                <w:lang w:val="fr-FR"/>
              </w:rPr>
              <w:t>التدبير</w:t>
            </w:r>
          </w:p>
        </w:tc>
      </w:tr>
      <w:tr w:rsidR="00D6390D" w:rsidRPr="00D6390D" w:rsidTr="00D6390D">
        <w:tc>
          <w:tcPr>
            <w:tcW w:w="3013" w:type="dxa"/>
          </w:tcPr>
          <w:p w:rsidR="00D6390D" w:rsidRPr="00D6390D" w:rsidRDefault="00D6390D" w:rsidP="003A7530">
            <w:pPr>
              <w:spacing w:after="200" w:line="240" w:lineRule="auto"/>
              <w:jc w:val="center"/>
              <w:rPr>
                <w:rFonts w:asciiTheme="minorBidi" w:eastAsiaTheme="minorHAnsi" w:hAnsiTheme="minorBidi"/>
                <w:b/>
                <w:bCs/>
                <w:sz w:val="24"/>
                <w:szCs w:val="24"/>
                <w:rtl/>
                <w:lang w:val="fr-FR"/>
              </w:rPr>
            </w:pPr>
            <w:r w:rsidRPr="00D6390D">
              <w:rPr>
                <w:rFonts w:asciiTheme="minorBidi" w:eastAsiaTheme="minorHAnsi" w:hAnsiTheme="minorBidi"/>
                <w:b/>
                <w:bCs/>
                <w:sz w:val="24"/>
                <w:szCs w:val="24"/>
                <w:rtl/>
                <w:lang w:val="fr-FR"/>
              </w:rPr>
              <w:t>0</w:t>
            </w:r>
          </w:p>
        </w:tc>
        <w:tc>
          <w:tcPr>
            <w:tcW w:w="3019" w:type="dxa"/>
          </w:tcPr>
          <w:p w:rsidR="00D6390D" w:rsidRPr="00D6390D" w:rsidRDefault="00D6390D" w:rsidP="003A7530">
            <w:pPr>
              <w:spacing w:after="20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غير واضح تماما</w:t>
            </w:r>
          </w:p>
        </w:tc>
        <w:tc>
          <w:tcPr>
            <w:tcW w:w="3022" w:type="dxa"/>
          </w:tcPr>
          <w:p w:rsidR="00D6390D" w:rsidRPr="00D6390D" w:rsidRDefault="00D6390D" w:rsidP="003A7530">
            <w:pPr>
              <w:spacing w:after="20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يجب اعادة التقييم</w:t>
            </w:r>
          </w:p>
        </w:tc>
      </w:tr>
      <w:tr w:rsidR="00D6390D" w:rsidRPr="00D6390D" w:rsidTr="00D6390D">
        <w:tc>
          <w:tcPr>
            <w:tcW w:w="3013" w:type="dxa"/>
          </w:tcPr>
          <w:p w:rsidR="00D6390D" w:rsidRPr="00D6390D" w:rsidRDefault="00D6390D" w:rsidP="003A7530">
            <w:pPr>
              <w:spacing w:after="200" w:line="240" w:lineRule="auto"/>
              <w:jc w:val="center"/>
              <w:rPr>
                <w:rFonts w:asciiTheme="minorBidi" w:eastAsiaTheme="minorHAnsi" w:hAnsiTheme="minorBidi"/>
                <w:b/>
                <w:bCs/>
                <w:sz w:val="24"/>
                <w:szCs w:val="24"/>
                <w:rtl/>
                <w:lang w:val="fr-FR"/>
              </w:rPr>
            </w:pPr>
            <w:r w:rsidRPr="00D6390D">
              <w:rPr>
                <w:rFonts w:asciiTheme="minorBidi" w:eastAsiaTheme="minorHAnsi" w:hAnsiTheme="minorBidi"/>
                <w:b/>
                <w:bCs/>
                <w:sz w:val="24"/>
                <w:szCs w:val="24"/>
                <w:rtl/>
                <w:lang w:val="fr-FR"/>
              </w:rPr>
              <w:t>1</w:t>
            </w:r>
          </w:p>
        </w:tc>
        <w:tc>
          <w:tcPr>
            <w:tcW w:w="3019" w:type="dxa"/>
          </w:tcPr>
          <w:p w:rsidR="00D6390D" w:rsidRPr="00D6390D" w:rsidRDefault="00D6390D" w:rsidP="003A7530">
            <w:pPr>
              <w:spacing w:after="20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سلبية</w:t>
            </w:r>
          </w:p>
        </w:tc>
        <w:tc>
          <w:tcPr>
            <w:tcW w:w="3022" w:type="dxa"/>
          </w:tcPr>
          <w:p w:rsidR="00D6390D" w:rsidRPr="00D6390D" w:rsidRDefault="00D6390D" w:rsidP="003A7530">
            <w:pPr>
              <w:spacing w:after="20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فحص روتيني سنوي</w:t>
            </w:r>
          </w:p>
        </w:tc>
      </w:tr>
      <w:tr w:rsidR="00D6390D" w:rsidRPr="00D6390D" w:rsidTr="00D6390D">
        <w:tc>
          <w:tcPr>
            <w:tcW w:w="3013" w:type="dxa"/>
          </w:tcPr>
          <w:p w:rsidR="00D6390D" w:rsidRPr="00D6390D" w:rsidRDefault="00D6390D" w:rsidP="003A7530">
            <w:pPr>
              <w:spacing w:after="200" w:line="240" w:lineRule="auto"/>
              <w:jc w:val="center"/>
              <w:rPr>
                <w:rFonts w:asciiTheme="minorBidi" w:eastAsiaTheme="minorHAnsi" w:hAnsiTheme="minorBidi"/>
                <w:b/>
                <w:bCs/>
                <w:sz w:val="24"/>
                <w:szCs w:val="24"/>
                <w:rtl/>
                <w:lang w:val="fr-FR"/>
              </w:rPr>
            </w:pPr>
            <w:r w:rsidRPr="00D6390D">
              <w:rPr>
                <w:rFonts w:asciiTheme="minorBidi" w:eastAsiaTheme="minorHAnsi" w:hAnsiTheme="minorBidi"/>
                <w:b/>
                <w:bCs/>
                <w:sz w:val="24"/>
                <w:szCs w:val="24"/>
                <w:rtl/>
                <w:lang w:val="fr-FR"/>
              </w:rPr>
              <w:t>2</w:t>
            </w:r>
          </w:p>
        </w:tc>
        <w:tc>
          <w:tcPr>
            <w:tcW w:w="3019" w:type="dxa"/>
          </w:tcPr>
          <w:p w:rsidR="00D6390D" w:rsidRPr="00D6390D" w:rsidRDefault="00D6390D" w:rsidP="003A7530">
            <w:pPr>
              <w:spacing w:after="20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موجودات سليمة</w:t>
            </w:r>
          </w:p>
        </w:tc>
        <w:tc>
          <w:tcPr>
            <w:tcW w:w="3022" w:type="dxa"/>
          </w:tcPr>
          <w:p w:rsidR="00D6390D" w:rsidRPr="00D6390D" w:rsidRDefault="00D6390D" w:rsidP="003A7530">
            <w:pPr>
              <w:spacing w:after="20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فحص روتيني سنوي</w:t>
            </w:r>
          </w:p>
        </w:tc>
      </w:tr>
      <w:tr w:rsidR="00D6390D" w:rsidRPr="00D6390D" w:rsidTr="00D6390D">
        <w:tc>
          <w:tcPr>
            <w:tcW w:w="3013" w:type="dxa"/>
          </w:tcPr>
          <w:p w:rsidR="00D6390D" w:rsidRPr="00D6390D" w:rsidRDefault="00D6390D" w:rsidP="003A7530">
            <w:pPr>
              <w:spacing w:after="200" w:line="240" w:lineRule="auto"/>
              <w:jc w:val="center"/>
              <w:rPr>
                <w:rFonts w:asciiTheme="minorBidi" w:eastAsiaTheme="minorHAnsi" w:hAnsiTheme="minorBidi"/>
                <w:b/>
                <w:bCs/>
                <w:sz w:val="24"/>
                <w:szCs w:val="24"/>
                <w:rtl/>
                <w:lang w:val="fr-FR"/>
              </w:rPr>
            </w:pPr>
            <w:r w:rsidRPr="00D6390D">
              <w:rPr>
                <w:rFonts w:asciiTheme="minorBidi" w:eastAsiaTheme="minorHAnsi" w:hAnsiTheme="minorBidi"/>
                <w:b/>
                <w:bCs/>
                <w:sz w:val="24"/>
                <w:szCs w:val="24"/>
                <w:rtl/>
                <w:lang w:val="fr-FR"/>
              </w:rPr>
              <w:t>3</w:t>
            </w:r>
          </w:p>
        </w:tc>
        <w:tc>
          <w:tcPr>
            <w:tcW w:w="3019" w:type="dxa"/>
          </w:tcPr>
          <w:p w:rsidR="00D6390D" w:rsidRPr="00D6390D" w:rsidRDefault="00D6390D" w:rsidP="003A7530">
            <w:pPr>
              <w:spacing w:after="20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موجودات سليمة على الأغلب</w:t>
            </w:r>
          </w:p>
        </w:tc>
        <w:tc>
          <w:tcPr>
            <w:tcW w:w="3022" w:type="dxa"/>
          </w:tcPr>
          <w:p w:rsidR="00D6390D" w:rsidRPr="00D6390D" w:rsidRDefault="00D6390D" w:rsidP="003A7530">
            <w:pPr>
              <w:spacing w:after="20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ماموغرافي بعد فترة قصيرة</w:t>
            </w:r>
          </w:p>
        </w:tc>
      </w:tr>
      <w:tr w:rsidR="00D6390D" w:rsidRPr="00D6390D" w:rsidTr="00D6390D">
        <w:tc>
          <w:tcPr>
            <w:tcW w:w="3013" w:type="dxa"/>
          </w:tcPr>
          <w:p w:rsidR="00D6390D" w:rsidRPr="00D6390D" w:rsidRDefault="00D6390D" w:rsidP="003A7530">
            <w:pPr>
              <w:spacing w:after="200" w:line="240" w:lineRule="auto"/>
              <w:jc w:val="center"/>
              <w:rPr>
                <w:rFonts w:asciiTheme="minorBidi" w:eastAsiaTheme="minorHAnsi" w:hAnsiTheme="minorBidi"/>
                <w:b/>
                <w:bCs/>
                <w:sz w:val="24"/>
                <w:szCs w:val="24"/>
                <w:rtl/>
                <w:lang w:val="fr-FR"/>
              </w:rPr>
            </w:pPr>
            <w:r w:rsidRPr="00D6390D">
              <w:rPr>
                <w:rFonts w:asciiTheme="minorBidi" w:eastAsiaTheme="minorHAnsi" w:hAnsiTheme="minorBidi"/>
                <w:b/>
                <w:bCs/>
                <w:sz w:val="24"/>
                <w:szCs w:val="24"/>
                <w:rtl/>
                <w:lang w:val="fr-FR"/>
              </w:rPr>
              <w:t>4</w:t>
            </w:r>
          </w:p>
        </w:tc>
        <w:tc>
          <w:tcPr>
            <w:tcW w:w="3019" w:type="dxa"/>
          </w:tcPr>
          <w:p w:rsidR="00D6390D" w:rsidRPr="00D6390D" w:rsidRDefault="00D6390D" w:rsidP="003A7530">
            <w:pPr>
              <w:spacing w:after="20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موجودات مشكوك بها</w:t>
            </w:r>
          </w:p>
        </w:tc>
        <w:tc>
          <w:tcPr>
            <w:tcW w:w="3022" w:type="dxa"/>
          </w:tcPr>
          <w:p w:rsidR="00D6390D" w:rsidRPr="00D6390D" w:rsidRDefault="00D6390D" w:rsidP="003A7530">
            <w:pPr>
              <w:spacing w:after="20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يجب اجراء خزعة</w:t>
            </w:r>
          </w:p>
        </w:tc>
      </w:tr>
      <w:tr w:rsidR="00D6390D" w:rsidRPr="00D6390D" w:rsidTr="00D6390D">
        <w:tc>
          <w:tcPr>
            <w:tcW w:w="3013" w:type="dxa"/>
          </w:tcPr>
          <w:p w:rsidR="00D6390D" w:rsidRPr="00D6390D" w:rsidRDefault="00D6390D" w:rsidP="003A7530">
            <w:pPr>
              <w:spacing w:before="240" w:after="0" w:line="240" w:lineRule="auto"/>
              <w:jc w:val="center"/>
              <w:rPr>
                <w:rFonts w:asciiTheme="minorBidi" w:eastAsiaTheme="minorHAnsi" w:hAnsiTheme="minorBidi"/>
                <w:b/>
                <w:bCs/>
                <w:sz w:val="24"/>
                <w:szCs w:val="24"/>
                <w:rtl/>
                <w:lang w:val="fr-FR"/>
              </w:rPr>
            </w:pPr>
            <w:r w:rsidRPr="00D6390D">
              <w:rPr>
                <w:rFonts w:asciiTheme="minorBidi" w:eastAsiaTheme="minorHAnsi" w:hAnsiTheme="minorBidi"/>
                <w:b/>
                <w:bCs/>
                <w:sz w:val="24"/>
                <w:szCs w:val="24"/>
                <w:rtl/>
                <w:lang w:val="fr-FR"/>
              </w:rPr>
              <w:t>5</w:t>
            </w:r>
          </w:p>
        </w:tc>
        <w:tc>
          <w:tcPr>
            <w:tcW w:w="3019" w:type="dxa"/>
          </w:tcPr>
          <w:p w:rsidR="00D6390D" w:rsidRPr="00D6390D" w:rsidRDefault="00D6390D" w:rsidP="003A7530">
            <w:pPr>
              <w:spacing w:before="240" w:after="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أفة خبيثة</w:t>
            </w:r>
          </w:p>
        </w:tc>
        <w:tc>
          <w:tcPr>
            <w:tcW w:w="3022" w:type="dxa"/>
          </w:tcPr>
          <w:p w:rsidR="00D6390D" w:rsidRPr="00D6390D" w:rsidRDefault="00D6390D" w:rsidP="003A7530">
            <w:pPr>
              <w:spacing w:before="240" w:after="0" w:line="240" w:lineRule="auto"/>
              <w:jc w:val="center"/>
              <w:rPr>
                <w:rFonts w:asciiTheme="minorBidi" w:eastAsiaTheme="minorHAnsi" w:hAnsiTheme="minorBidi"/>
                <w:sz w:val="24"/>
                <w:szCs w:val="24"/>
                <w:rtl/>
                <w:lang w:val="fr-FR"/>
              </w:rPr>
            </w:pPr>
            <w:r w:rsidRPr="00D6390D">
              <w:rPr>
                <w:rFonts w:asciiTheme="minorBidi" w:eastAsiaTheme="minorHAnsi" w:hAnsiTheme="minorBidi"/>
                <w:sz w:val="24"/>
                <w:szCs w:val="24"/>
                <w:rtl/>
                <w:lang w:val="fr-FR"/>
              </w:rPr>
              <w:t>اجراء خزعة ضروري</w:t>
            </w:r>
          </w:p>
        </w:tc>
      </w:tr>
    </w:tbl>
    <w:p w:rsidR="003A7530" w:rsidRDefault="003A7530" w:rsidP="00D6390D">
      <w:pPr>
        <w:tabs>
          <w:tab w:val="left" w:pos="3647"/>
        </w:tabs>
        <w:spacing w:after="200" w:line="360" w:lineRule="auto"/>
        <w:jc w:val="center"/>
        <w:rPr>
          <w:rFonts w:asciiTheme="minorBidi" w:eastAsiaTheme="majorEastAsia" w:hAnsiTheme="minorBidi"/>
          <w:rtl/>
        </w:rPr>
      </w:pPr>
    </w:p>
    <w:p w:rsidR="00D6390D" w:rsidRPr="00D6390D" w:rsidRDefault="00D6390D" w:rsidP="003A7530">
      <w:pPr>
        <w:tabs>
          <w:tab w:val="left" w:pos="3647"/>
        </w:tabs>
        <w:spacing w:after="200"/>
        <w:jc w:val="center"/>
        <w:rPr>
          <w:rFonts w:asciiTheme="minorBidi" w:eastAsiaTheme="majorEastAsia" w:hAnsiTheme="minorBidi"/>
          <w:rtl/>
          <w:lang w:bidi="ar-SY"/>
        </w:rPr>
      </w:pPr>
      <w:r w:rsidRPr="00D6390D">
        <w:rPr>
          <w:rFonts w:asciiTheme="minorBidi" w:eastAsiaTheme="majorEastAsia" w:hAnsiTheme="minorBidi"/>
          <w:rtl/>
        </w:rPr>
        <w:t xml:space="preserve">الجدول رقم </w:t>
      </w:r>
      <w:r w:rsidRPr="00D6390D">
        <w:rPr>
          <w:rFonts w:asciiTheme="minorBidi" w:eastAsiaTheme="majorEastAsia" w:hAnsiTheme="minorBidi" w:hint="cs"/>
          <w:rtl/>
        </w:rPr>
        <w:t>3</w:t>
      </w:r>
      <w:r w:rsidRPr="00D6390D">
        <w:rPr>
          <w:rFonts w:asciiTheme="minorBidi" w:eastAsiaTheme="majorEastAsia" w:hAnsiTheme="minorBidi"/>
          <w:rtl/>
        </w:rPr>
        <w:t xml:space="preserve">- </w:t>
      </w:r>
      <w:r w:rsidRPr="00D6390D">
        <w:rPr>
          <w:rFonts w:asciiTheme="minorBidi" w:eastAsiaTheme="majorEastAsia" w:hAnsiTheme="minorBidi"/>
          <w:rtl/>
          <w:lang w:bidi="ar-SY"/>
        </w:rPr>
        <w:t xml:space="preserve">تصنيف </w:t>
      </w:r>
      <w:r w:rsidRPr="00D6390D">
        <w:rPr>
          <w:rFonts w:asciiTheme="minorBidi" w:eastAsiaTheme="majorEastAsia" w:hAnsiTheme="minorBidi"/>
          <w:lang w:bidi="ar-SY"/>
        </w:rPr>
        <w:t>BI-RAD</w:t>
      </w:r>
    </w:p>
    <w:p w:rsidR="00D6390D" w:rsidRPr="00D6390D" w:rsidRDefault="00D6390D" w:rsidP="00D6390D">
      <w:pPr>
        <w:tabs>
          <w:tab w:val="left" w:pos="3647"/>
        </w:tabs>
        <w:spacing w:after="200" w:line="360" w:lineRule="auto"/>
        <w:jc w:val="center"/>
        <w:rPr>
          <w:rFonts w:asciiTheme="minorBidi" w:eastAsiaTheme="majorEastAsia" w:hAnsiTheme="minorBidi"/>
          <w:color w:val="365F91" w:themeColor="accent1" w:themeShade="BF"/>
          <w:rtl/>
          <w:lang w:bidi="ar-SY"/>
        </w:rPr>
      </w:pPr>
    </w:p>
    <w:p w:rsidR="00F3347F" w:rsidRPr="003A7530" w:rsidRDefault="00D6390D" w:rsidP="002E14CC">
      <w:pPr>
        <w:spacing w:after="200"/>
        <w:contextualSpacing/>
        <w:jc w:val="both"/>
        <w:rPr>
          <w:rFonts w:asciiTheme="minorBidi" w:eastAsiaTheme="minorHAnsi" w:hAnsiTheme="minorBidi"/>
          <w:sz w:val="28"/>
          <w:szCs w:val="28"/>
          <w:vertAlign w:val="superscript"/>
          <w:rtl/>
          <w:lang w:bidi="ar-SY"/>
        </w:rPr>
      </w:pPr>
      <w:r w:rsidRPr="00D6390D">
        <w:rPr>
          <w:rFonts w:asciiTheme="minorBidi" w:eastAsiaTheme="minorHAnsi" w:hAnsiTheme="minorBidi"/>
          <w:color w:val="000000" w:themeColor="text1"/>
          <w:sz w:val="28"/>
          <w:szCs w:val="28"/>
          <w:rtl/>
          <w:lang w:bidi="ar-SY"/>
        </w:rPr>
        <w:t xml:space="preserve">جدير بالذكر أن الماموغرام يستخدم لدى السيدات كوسيلة مسح عن سرطان الثدي حيث يفيد في تشخيص المرض قبل أن يظهر سريرياً و قبل أن يسبب أية أعراض , و بالعادة تجرى أول صورة </w:t>
      </w:r>
      <w:r w:rsidRPr="00D6390D">
        <w:rPr>
          <w:rFonts w:asciiTheme="minorBidi" w:eastAsiaTheme="minorHAnsi" w:hAnsiTheme="minorBidi"/>
          <w:sz w:val="28"/>
          <w:szCs w:val="28"/>
          <w:rtl/>
          <w:lang w:val="fr-FR" w:bidi="ar-SY"/>
        </w:rPr>
        <w:t>بين</w:t>
      </w:r>
      <w:r w:rsidRPr="00D6390D">
        <w:rPr>
          <w:rFonts w:asciiTheme="minorBidi" w:eastAsiaTheme="minorHAnsi" w:hAnsiTheme="minorBidi" w:hint="cs"/>
          <w:sz w:val="28"/>
          <w:szCs w:val="28"/>
          <w:rtl/>
          <w:lang w:val="fr-FR" w:bidi="ar-SY"/>
        </w:rPr>
        <w:t xml:space="preserve"> عمر</w:t>
      </w:r>
      <w:r w:rsidRPr="00D6390D">
        <w:rPr>
          <w:rFonts w:asciiTheme="minorBidi" w:eastAsiaTheme="minorHAnsi" w:hAnsiTheme="minorBidi"/>
          <w:sz w:val="28"/>
          <w:szCs w:val="28"/>
          <w:rtl/>
          <w:lang w:val="fr-FR" w:bidi="ar-SY"/>
        </w:rPr>
        <w:t xml:space="preserve"> ال</w:t>
      </w:r>
      <w:r w:rsidRPr="00D6390D">
        <w:rPr>
          <w:rFonts w:asciiTheme="minorBidi" w:eastAsiaTheme="minorHAnsi" w:hAnsiTheme="minorBidi" w:hint="cs"/>
          <w:sz w:val="28"/>
          <w:szCs w:val="28"/>
          <w:rtl/>
          <w:lang w:val="fr-FR" w:bidi="ar-SY"/>
        </w:rPr>
        <w:t>ـ</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sz w:val="28"/>
          <w:szCs w:val="28"/>
          <w:lang w:val="fr-FR" w:bidi="ar-SY"/>
        </w:rPr>
        <w:t>35</w:t>
      </w:r>
      <w:r w:rsidRPr="00D6390D">
        <w:rPr>
          <w:rFonts w:asciiTheme="minorBidi" w:eastAsiaTheme="minorHAnsi" w:hAnsiTheme="minorBidi"/>
          <w:sz w:val="28"/>
          <w:szCs w:val="28"/>
          <w:rtl/>
          <w:lang w:val="fr-FR" w:bidi="ar-SY"/>
        </w:rPr>
        <w:t>-</w:t>
      </w:r>
      <w:r w:rsidRPr="00D6390D">
        <w:rPr>
          <w:rFonts w:asciiTheme="minorBidi" w:eastAsiaTheme="minorHAnsi" w:hAnsiTheme="minorBidi"/>
          <w:sz w:val="28"/>
          <w:szCs w:val="28"/>
          <w:lang w:val="fr-FR" w:bidi="ar-SY"/>
        </w:rPr>
        <w:t>40</w:t>
      </w:r>
      <w:r w:rsidRPr="00D6390D">
        <w:rPr>
          <w:rFonts w:asciiTheme="minorBidi" w:eastAsiaTheme="minorHAnsi" w:hAnsiTheme="minorBidi"/>
          <w:sz w:val="28"/>
          <w:szCs w:val="28"/>
          <w:rtl/>
          <w:lang w:val="fr-FR" w:bidi="ar-SY"/>
        </w:rPr>
        <w:t xml:space="preserve">) سنة </w:t>
      </w:r>
      <w:r w:rsidRPr="00D6390D">
        <w:rPr>
          <w:rFonts w:asciiTheme="minorBidi" w:eastAsiaTheme="minorHAnsi" w:hAnsiTheme="minorBidi" w:hint="cs"/>
          <w:sz w:val="28"/>
          <w:szCs w:val="28"/>
          <w:rtl/>
          <w:lang w:val="fr-FR" w:bidi="ar-SY"/>
        </w:rPr>
        <w:t>و تعتبر كصورة مرجعية حيث يتم</w:t>
      </w:r>
      <w:r w:rsidRPr="00D6390D">
        <w:rPr>
          <w:rFonts w:asciiTheme="minorBidi" w:eastAsiaTheme="minorHAnsi" w:hAnsiTheme="minorBidi"/>
          <w:sz w:val="28"/>
          <w:szCs w:val="28"/>
          <w:rtl/>
          <w:lang w:val="fr-FR" w:bidi="ar-SY"/>
        </w:rPr>
        <w:t xml:space="preserve"> الرجوع اليها ومقارنتها مع الصور اللاحقة , </w:t>
      </w:r>
      <w:r w:rsidRPr="00D6390D">
        <w:rPr>
          <w:rFonts w:asciiTheme="minorBidi" w:eastAsiaTheme="minorHAnsi" w:hAnsiTheme="minorBidi" w:hint="cs"/>
          <w:sz w:val="28"/>
          <w:szCs w:val="28"/>
          <w:rtl/>
          <w:lang w:val="fr-FR" w:bidi="ar-SY"/>
        </w:rPr>
        <w:t>و بعد سن الأربعين تجرى</w:t>
      </w:r>
      <w:r w:rsidRPr="00D6390D">
        <w:rPr>
          <w:rFonts w:asciiTheme="minorBidi" w:eastAsiaTheme="minorHAnsi" w:hAnsiTheme="minorBidi"/>
          <w:sz w:val="28"/>
          <w:szCs w:val="28"/>
          <w:rtl/>
          <w:lang w:val="fr-FR" w:bidi="ar-SY"/>
        </w:rPr>
        <w:t xml:space="preserve"> صورة كل سنتين حتى سن الخمسين ثم مرة كل سنة وذلك لدى السيدات </w:t>
      </w:r>
      <w:r w:rsidRPr="00D6390D">
        <w:rPr>
          <w:rFonts w:asciiTheme="minorBidi" w:eastAsiaTheme="minorHAnsi" w:hAnsiTheme="minorBidi" w:hint="cs"/>
          <w:sz w:val="28"/>
          <w:szCs w:val="28"/>
          <w:rtl/>
          <w:lang w:val="fr-FR" w:bidi="ar-SY"/>
        </w:rPr>
        <w:t>الذين ليس ليهم عوامل خطورة عالية ,</w:t>
      </w:r>
      <w:r w:rsidRPr="00D6390D">
        <w:rPr>
          <w:rFonts w:asciiTheme="minorBidi" w:eastAsiaTheme="minorHAnsi" w:hAnsiTheme="minorBidi"/>
          <w:sz w:val="28"/>
          <w:szCs w:val="28"/>
          <w:rtl/>
          <w:lang w:val="fr-FR" w:bidi="ar-SY"/>
        </w:rPr>
        <w:t xml:space="preserve"> حيث أن الماموغرام فوق سن الخمسين قد أدى الى انخفاض الوفيات الناتجة عن سرطان الثدي حوالي </w:t>
      </w:r>
      <w:r w:rsidRPr="00D6390D">
        <w:rPr>
          <w:rFonts w:asciiTheme="minorBidi" w:eastAsiaTheme="minorHAnsi" w:hAnsiTheme="minorBidi"/>
          <w:sz w:val="28"/>
          <w:szCs w:val="28"/>
          <w:lang w:val="fr-FR" w:bidi="ar-SY"/>
        </w:rPr>
        <w:t>31</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hint="cs"/>
          <w:sz w:val="28"/>
          <w:szCs w:val="28"/>
          <w:rtl/>
          <w:lang w:val="fr-FR" w:bidi="ar-SY"/>
        </w:rPr>
        <w:t xml:space="preserve">نتيجة الكشف المبكر و كشف المرض في بدايته </w:t>
      </w:r>
      <w:r w:rsidRPr="00D6390D">
        <w:rPr>
          <w:rFonts w:asciiTheme="minorBidi" w:eastAsiaTheme="minorHAnsi" w:hAnsiTheme="minorBidi"/>
          <w:sz w:val="28"/>
          <w:szCs w:val="28"/>
          <w:rtl/>
          <w:lang w:val="fr-FR" w:bidi="ar-SY"/>
        </w:rPr>
        <w:t xml:space="preserve">وتعتمد حساسية الماموغرام على كثافة الثدي فتصل الى </w:t>
      </w:r>
      <w:r w:rsidRPr="00D6390D">
        <w:rPr>
          <w:rFonts w:asciiTheme="minorBidi" w:eastAsiaTheme="minorHAnsi" w:hAnsiTheme="minorBidi"/>
          <w:sz w:val="28"/>
          <w:szCs w:val="28"/>
          <w:lang w:val="fr-FR" w:bidi="ar-SY"/>
        </w:rPr>
        <w:t>98</w:t>
      </w:r>
      <w:r w:rsidRPr="00D6390D">
        <w:rPr>
          <w:rFonts w:asciiTheme="minorBidi" w:eastAsiaTheme="minorHAnsi" w:hAnsiTheme="minorBidi"/>
          <w:sz w:val="28"/>
          <w:szCs w:val="28"/>
          <w:rtl/>
          <w:lang w:val="fr-FR" w:bidi="ar-SY"/>
        </w:rPr>
        <w:t xml:space="preserve">% في الثدي الشحمي وتنخفض حتى </w:t>
      </w:r>
      <w:r w:rsidRPr="00D6390D">
        <w:rPr>
          <w:rFonts w:asciiTheme="minorBidi" w:eastAsiaTheme="minorHAnsi" w:hAnsiTheme="minorBidi"/>
          <w:sz w:val="28"/>
          <w:szCs w:val="28"/>
          <w:lang w:val="fr-FR" w:bidi="ar-SY"/>
        </w:rPr>
        <w:t>48</w:t>
      </w:r>
      <w:r w:rsidRPr="00D6390D">
        <w:rPr>
          <w:rFonts w:asciiTheme="minorBidi" w:eastAsiaTheme="minorHAnsi" w:hAnsiTheme="minorBidi"/>
          <w:sz w:val="28"/>
          <w:szCs w:val="28"/>
          <w:rtl/>
          <w:lang w:val="fr-FR" w:bidi="ar-SY"/>
        </w:rPr>
        <w:t>% في الثدي الكثيف .</w:t>
      </w:r>
      <w:r w:rsidRPr="00D6390D">
        <w:rPr>
          <w:rFonts w:asciiTheme="minorBidi" w:eastAsiaTheme="minorHAnsi" w:hAnsiTheme="minorBidi" w:hint="cs"/>
          <w:sz w:val="28"/>
          <w:szCs w:val="28"/>
          <w:vertAlign w:val="superscript"/>
          <w:rtl/>
          <w:lang w:val="fr-FR" w:bidi="ar-SY"/>
        </w:rPr>
        <w:t>(66)</w:t>
      </w:r>
      <w:r w:rsidRPr="00D6390D">
        <w:rPr>
          <w:rFonts w:asciiTheme="minorBidi" w:eastAsiaTheme="minorHAnsi" w:hAnsiTheme="minorBidi" w:hint="cs"/>
          <w:sz w:val="28"/>
          <w:szCs w:val="28"/>
          <w:rtl/>
          <w:lang w:val="fr-FR" w:bidi="ar-SY"/>
        </w:rPr>
        <w:t xml:space="preserve"> و برغم من أن بعض الرجال يحملون عوامل خطورة عالية للإصابة بسرطان الثدي كالرجال الحاملين لطفرة </w:t>
      </w:r>
      <w:r w:rsidRPr="00D6390D">
        <w:rPr>
          <w:rFonts w:asciiTheme="minorBidi" w:eastAsiaTheme="minorHAnsi" w:hAnsiTheme="minorBidi"/>
          <w:sz w:val="28"/>
          <w:szCs w:val="28"/>
          <w:lang w:bidi="ar-SY"/>
        </w:rPr>
        <w:t>BRCA</w:t>
      </w:r>
      <w:r w:rsidRPr="00D6390D">
        <w:rPr>
          <w:rFonts w:asciiTheme="minorBidi" w:eastAsiaTheme="minorHAnsi" w:hAnsiTheme="minorBidi" w:hint="cs"/>
          <w:sz w:val="28"/>
          <w:szCs w:val="28"/>
          <w:rtl/>
          <w:lang w:bidi="ar-SY"/>
        </w:rPr>
        <w:t xml:space="preserve"> و الرجال المصابين بمتلازمة كلاينفلتر ما يزال دور المسح غير واضح وأغلب الدراسات لا تنصح بإجرائه و تكتفي بالتوجيه بإجراء فحص ذاتي للثدي عند الرجال ذو الخطورة العالية لتطوير سرطان ثدي و مراجعة الطبيب لإجراء فحص سريري بشكل دوري .</w:t>
      </w:r>
      <w:r w:rsidRPr="00D6390D">
        <w:rPr>
          <w:rFonts w:asciiTheme="minorBidi" w:eastAsiaTheme="minorHAnsi" w:hAnsiTheme="minorBidi" w:hint="cs"/>
          <w:sz w:val="28"/>
          <w:szCs w:val="28"/>
          <w:vertAlign w:val="superscript"/>
          <w:rtl/>
          <w:lang w:bidi="ar-SY"/>
        </w:rPr>
        <w:t>(51)</w:t>
      </w:r>
    </w:p>
    <w:p w:rsidR="00D6390D" w:rsidRPr="00F3347F" w:rsidRDefault="00D6390D" w:rsidP="002E14CC">
      <w:pPr>
        <w:pStyle w:val="ListParagraph"/>
        <w:numPr>
          <w:ilvl w:val="0"/>
          <w:numId w:val="12"/>
        </w:numPr>
        <w:spacing w:after="200"/>
        <w:ind w:left="641" w:hanging="357"/>
        <w:jc w:val="both"/>
        <w:rPr>
          <w:rFonts w:asciiTheme="minorBidi" w:eastAsiaTheme="minorHAnsi" w:hAnsiTheme="minorBidi"/>
          <w:b/>
          <w:bCs/>
          <w:sz w:val="28"/>
          <w:szCs w:val="28"/>
          <w:rtl/>
          <w:lang w:bidi="ar-SY"/>
        </w:rPr>
      </w:pPr>
      <w:r w:rsidRPr="00F3347F">
        <w:rPr>
          <w:rFonts w:asciiTheme="minorBidi" w:eastAsiaTheme="minorHAnsi" w:hAnsiTheme="minorBidi" w:hint="cs"/>
          <w:b/>
          <w:bCs/>
          <w:sz w:val="28"/>
          <w:szCs w:val="28"/>
          <w:rtl/>
          <w:lang w:bidi="ar-SY"/>
        </w:rPr>
        <w:lastRenderedPageBreak/>
        <w:t>إيكو الثدي :</w:t>
      </w:r>
    </w:p>
    <w:p w:rsidR="00D6390D" w:rsidRPr="003A7530" w:rsidRDefault="00D6390D" w:rsidP="002E14CC">
      <w:pPr>
        <w:spacing w:before="240" w:after="200"/>
        <w:ind w:left="567"/>
        <w:jc w:val="both"/>
        <w:rPr>
          <w:rFonts w:asciiTheme="minorBidi" w:eastAsiaTheme="minorHAnsi" w:hAnsiTheme="minorBidi"/>
          <w:sz w:val="28"/>
          <w:szCs w:val="28"/>
          <w:rtl/>
          <w:lang w:val="fr-FR" w:bidi="ar-SY"/>
        </w:rPr>
      </w:pPr>
      <w:r w:rsidRPr="00D6390D">
        <w:rPr>
          <w:rFonts w:asciiTheme="minorBidi" w:eastAsiaTheme="minorHAnsi" w:hAnsiTheme="minorBidi"/>
          <w:sz w:val="28"/>
          <w:szCs w:val="28"/>
          <w:rtl/>
          <w:lang w:val="fr-FR" w:bidi="ar-SY"/>
        </w:rPr>
        <w:t>إستخدم لفتر</w:t>
      </w:r>
      <w:r w:rsidRPr="00D6390D">
        <w:rPr>
          <w:rFonts w:asciiTheme="minorBidi" w:eastAsiaTheme="minorHAnsi" w:hAnsiTheme="minorBidi" w:hint="cs"/>
          <w:sz w:val="28"/>
          <w:szCs w:val="28"/>
          <w:rtl/>
          <w:lang w:val="fr-FR" w:bidi="ar-SY"/>
        </w:rPr>
        <w:t>ات</w:t>
      </w:r>
      <w:r w:rsidRPr="00D6390D">
        <w:rPr>
          <w:rFonts w:asciiTheme="minorBidi" w:eastAsiaTheme="minorHAnsi" w:hAnsiTheme="minorBidi"/>
          <w:sz w:val="28"/>
          <w:szCs w:val="28"/>
          <w:rtl/>
          <w:lang w:val="fr-FR" w:bidi="ar-SY"/>
        </w:rPr>
        <w:t xml:space="preserve"> طويلة </w:t>
      </w:r>
      <w:r w:rsidRPr="00D6390D">
        <w:rPr>
          <w:rFonts w:asciiTheme="minorBidi" w:eastAsiaTheme="minorHAnsi" w:hAnsiTheme="minorBidi" w:hint="cs"/>
          <w:sz w:val="28"/>
          <w:szCs w:val="28"/>
          <w:rtl/>
          <w:lang w:val="fr-FR" w:bidi="ar-SY"/>
        </w:rPr>
        <w:t xml:space="preserve">في التشخيص </w:t>
      </w:r>
      <w:r w:rsidRPr="00D6390D">
        <w:rPr>
          <w:rFonts w:asciiTheme="minorBidi" w:eastAsiaTheme="minorHAnsi" w:hAnsiTheme="minorBidi"/>
          <w:sz w:val="28"/>
          <w:szCs w:val="28"/>
          <w:rtl/>
          <w:lang w:val="fr-FR" w:bidi="ar-SY"/>
        </w:rPr>
        <w:t xml:space="preserve">مع الماموغرام خاصة </w:t>
      </w:r>
      <w:r w:rsidRPr="00D6390D">
        <w:rPr>
          <w:rFonts w:asciiTheme="minorBidi" w:eastAsiaTheme="minorHAnsi" w:hAnsiTheme="minorBidi" w:hint="cs"/>
          <w:sz w:val="28"/>
          <w:szCs w:val="28"/>
          <w:rtl/>
          <w:lang w:val="fr-FR" w:bidi="ar-SY"/>
        </w:rPr>
        <w:t xml:space="preserve">لدى </w:t>
      </w:r>
      <w:r w:rsidRPr="00D6390D">
        <w:rPr>
          <w:rFonts w:asciiTheme="minorBidi" w:eastAsiaTheme="minorHAnsi" w:hAnsiTheme="minorBidi"/>
          <w:sz w:val="28"/>
          <w:szCs w:val="28"/>
          <w:rtl/>
          <w:lang w:val="fr-FR" w:bidi="ar-SY"/>
        </w:rPr>
        <w:t xml:space="preserve"> السيدات اللواتي لديهن موجودات </w:t>
      </w:r>
      <w:r w:rsidRPr="00D6390D">
        <w:rPr>
          <w:rFonts w:asciiTheme="minorBidi" w:eastAsiaTheme="minorHAnsi" w:hAnsiTheme="minorBidi" w:hint="cs"/>
          <w:sz w:val="28"/>
          <w:szCs w:val="28"/>
          <w:rtl/>
          <w:lang w:val="fr-FR" w:bidi="ar-SY"/>
        </w:rPr>
        <w:t xml:space="preserve">ما و </w:t>
      </w:r>
      <w:r w:rsidRPr="00D6390D">
        <w:rPr>
          <w:rFonts w:asciiTheme="minorBidi" w:eastAsiaTheme="minorHAnsi" w:hAnsiTheme="minorBidi"/>
          <w:sz w:val="28"/>
          <w:szCs w:val="28"/>
          <w:rtl/>
          <w:lang w:val="fr-FR" w:bidi="ar-SY"/>
        </w:rPr>
        <w:t xml:space="preserve"> لكنها ل</w:t>
      </w:r>
      <w:r w:rsidRPr="00D6390D">
        <w:rPr>
          <w:rFonts w:asciiTheme="minorBidi" w:eastAsiaTheme="minorHAnsi" w:hAnsiTheme="minorBidi" w:hint="cs"/>
          <w:sz w:val="28"/>
          <w:szCs w:val="28"/>
          <w:rtl/>
          <w:lang w:val="fr-FR" w:bidi="ar-SY"/>
        </w:rPr>
        <w:t>ا</w:t>
      </w:r>
      <w:r w:rsidRPr="00D6390D">
        <w:rPr>
          <w:rFonts w:asciiTheme="minorBidi" w:eastAsiaTheme="minorHAnsi" w:hAnsiTheme="minorBidi"/>
          <w:sz w:val="28"/>
          <w:szCs w:val="28"/>
          <w:rtl/>
          <w:lang w:val="fr-FR" w:bidi="ar-SY"/>
        </w:rPr>
        <w:t xml:space="preserve"> تظهر بالماموغرام , أو </w:t>
      </w:r>
      <w:r w:rsidRPr="00D6390D">
        <w:rPr>
          <w:rFonts w:asciiTheme="minorBidi" w:eastAsiaTheme="minorHAnsi" w:hAnsiTheme="minorBidi" w:hint="cs"/>
          <w:sz w:val="28"/>
          <w:szCs w:val="28"/>
          <w:rtl/>
          <w:lang w:val="fr-FR" w:bidi="ar-SY"/>
        </w:rPr>
        <w:t>ل</w:t>
      </w:r>
      <w:r w:rsidRPr="00D6390D">
        <w:rPr>
          <w:rFonts w:asciiTheme="minorBidi" w:eastAsiaTheme="minorHAnsi" w:hAnsiTheme="minorBidi"/>
          <w:sz w:val="28"/>
          <w:szCs w:val="28"/>
          <w:rtl/>
          <w:lang w:val="fr-FR" w:bidi="ar-SY"/>
        </w:rPr>
        <w:t xml:space="preserve">تصوير منطقة ذات مركبة غدية ليفية كثيفة </w:t>
      </w:r>
      <w:r w:rsidRPr="00D6390D">
        <w:rPr>
          <w:rFonts w:asciiTheme="minorBidi" w:eastAsiaTheme="minorHAnsi" w:hAnsiTheme="minorBidi" w:hint="cs"/>
          <w:sz w:val="28"/>
          <w:szCs w:val="28"/>
          <w:rtl/>
          <w:lang w:val="fr-FR" w:bidi="ar-SY"/>
        </w:rPr>
        <w:t xml:space="preserve">و </w:t>
      </w:r>
      <w:r w:rsidRPr="00D6390D">
        <w:rPr>
          <w:rFonts w:asciiTheme="minorBidi" w:eastAsiaTheme="minorHAnsi" w:hAnsiTheme="minorBidi"/>
          <w:sz w:val="28"/>
          <w:szCs w:val="28"/>
          <w:rtl/>
          <w:lang w:val="fr-FR" w:bidi="ar-SY"/>
        </w:rPr>
        <w:t xml:space="preserve">لا تظهر بالماموغرام . ويستخدم </w:t>
      </w:r>
      <w:r w:rsidRPr="00D6390D">
        <w:rPr>
          <w:rFonts w:asciiTheme="minorBidi" w:eastAsiaTheme="minorHAnsi" w:hAnsiTheme="minorBidi" w:hint="cs"/>
          <w:sz w:val="28"/>
          <w:szCs w:val="28"/>
          <w:rtl/>
          <w:lang w:val="fr-FR" w:bidi="ar-SY"/>
        </w:rPr>
        <w:t xml:space="preserve">أيضاً </w:t>
      </w:r>
      <w:r w:rsidRPr="00D6390D">
        <w:rPr>
          <w:rFonts w:asciiTheme="minorBidi" w:eastAsiaTheme="minorHAnsi" w:hAnsiTheme="minorBidi"/>
          <w:sz w:val="28"/>
          <w:szCs w:val="28"/>
          <w:rtl/>
          <w:lang w:val="fr-FR" w:bidi="ar-SY"/>
        </w:rPr>
        <w:t>لتميز الأفة إن كانت صلبة أو كيسية</w:t>
      </w:r>
      <w:r w:rsidRPr="00D6390D">
        <w:rPr>
          <w:rFonts w:asciiTheme="minorBidi" w:eastAsiaTheme="minorHAnsi" w:hAnsiTheme="minorBidi" w:hint="cs"/>
          <w:sz w:val="28"/>
          <w:szCs w:val="28"/>
          <w:rtl/>
          <w:lang w:val="fr-FR" w:bidi="ar-SY"/>
        </w:rPr>
        <w:t xml:space="preserve"> و كذلك  في التشخيص عند الرجال</w:t>
      </w:r>
      <w:r w:rsidRPr="00D6390D">
        <w:rPr>
          <w:rFonts w:asciiTheme="minorBidi" w:eastAsiaTheme="minorHAnsi" w:hAnsiTheme="minorBidi"/>
          <w:sz w:val="28"/>
          <w:szCs w:val="28"/>
          <w:rtl/>
          <w:lang w:val="fr-FR" w:bidi="ar-SY"/>
        </w:rPr>
        <w:t xml:space="preserve"> وقد تضاءل دوره في الأعوام الاخيرة.</w:t>
      </w:r>
      <w:r w:rsidRPr="00D6390D">
        <w:rPr>
          <w:rFonts w:asciiTheme="minorBidi" w:eastAsiaTheme="minorHAnsi" w:hAnsiTheme="minorBidi" w:hint="cs"/>
          <w:sz w:val="28"/>
          <w:szCs w:val="28"/>
          <w:vertAlign w:val="superscript"/>
          <w:rtl/>
          <w:lang w:val="fr-FR" w:bidi="ar-SY"/>
        </w:rPr>
        <w:t>(70)</w:t>
      </w:r>
      <w:r w:rsidR="003A7530">
        <w:rPr>
          <w:rFonts w:asciiTheme="minorBidi" w:eastAsiaTheme="minorHAnsi" w:hAnsiTheme="minorBidi"/>
          <w:sz w:val="28"/>
          <w:szCs w:val="28"/>
          <w:rtl/>
          <w:lang w:val="fr-FR" w:bidi="ar-SY"/>
        </w:rPr>
        <w:t xml:space="preserve"> </w:t>
      </w:r>
    </w:p>
    <w:p w:rsidR="00D6390D" w:rsidRPr="00F3347F" w:rsidRDefault="00D6390D" w:rsidP="002E14CC">
      <w:pPr>
        <w:pStyle w:val="ListParagraph"/>
        <w:numPr>
          <w:ilvl w:val="0"/>
          <w:numId w:val="12"/>
        </w:numPr>
        <w:spacing w:after="200"/>
        <w:ind w:left="641" w:hanging="357"/>
        <w:jc w:val="both"/>
        <w:rPr>
          <w:rFonts w:asciiTheme="minorBidi" w:eastAsiaTheme="minorHAnsi" w:hAnsiTheme="minorBidi"/>
          <w:b/>
          <w:bCs/>
          <w:color w:val="000000" w:themeColor="text1"/>
          <w:sz w:val="28"/>
          <w:szCs w:val="28"/>
          <w:rtl/>
          <w:lang w:bidi="ar-SY"/>
        </w:rPr>
      </w:pPr>
      <w:r w:rsidRPr="00F3347F">
        <w:rPr>
          <w:rFonts w:asciiTheme="minorBidi" w:eastAsiaTheme="minorHAnsi" w:hAnsiTheme="minorBidi" w:hint="cs"/>
          <w:b/>
          <w:bCs/>
          <w:color w:val="000000" w:themeColor="text1"/>
          <w:sz w:val="28"/>
          <w:szCs w:val="28"/>
          <w:rtl/>
          <w:lang w:bidi="ar-SY"/>
        </w:rPr>
        <w:t>الرنين المغناطيسي :</w:t>
      </w:r>
    </w:p>
    <w:p w:rsidR="00D6390D" w:rsidRPr="00D6390D" w:rsidRDefault="00D6390D" w:rsidP="002E14CC">
      <w:pPr>
        <w:spacing w:after="200"/>
        <w:ind w:left="567"/>
        <w:jc w:val="both"/>
        <w:rPr>
          <w:rFonts w:asciiTheme="minorBidi" w:eastAsiaTheme="minorHAnsi" w:hAnsiTheme="minorBidi"/>
          <w:sz w:val="28"/>
          <w:szCs w:val="28"/>
          <w:vertAlign w:val="superscript"/>
          <w:rtl/>
          <w:lang w:val="fr-FR" w:bidi="ar-SY"/>
        </w:rPr>
      </w:pPr>
      <w:r w:rsidRPr="00D6390D">
        <w:rPr>
          <w:rFonts w:asciiTheme="minorBidi" w:eastAsiaTheme="minorHAnsi" w:hAnsiTheme="minorBidi" w:hint="cs"/>
          <w:sz w:val="28"/>
          <w:szCs w:val="28"/>
          <w:rtl/>
          <w:lang w:val="fr-FR" w:bidi="ar-SY"/>
        </w:rPr>
        <w:t xml:space="preserve">يستخدم بشكل أشيع لدى السيدات </w:t>
      </w:r>
      <w:r w:rsidRPr="00D6390D">
        <w:rPr>
          <w:rFonts w:asciiTheme="minorBidi" w:eastAsiaTheme="minorHAnsi" w:hAnsiTheme="minorBidi"/>
          <w:sz w:val="28"/>
          <w:szCs w:val="28"/>
          <w:rtl/>
          <w:lang w:val="fr-FR" w:bidi="ar-SY"/>
        </w:rPr>
        <w:t xml:space="preserve">تبلغ حساسيته 97-100%, والنوعية 37-97%, وبالرغم من قدرته على كشف الأورام الصغيرة إلا أن إستخدامه كوسيلة للمسح </w:t>
      </w:r>
      <w:r w:rsidRPr="00D6390D">
        <w:rPr>
          <w:rFonts w:asciiTheme="minorBidi" w:eastAsiaTheme="minorHAnsi" w:hAnsiTheme="minorBidi" w:hint="cs"/>
          <w:sz w:val="28"/>
          <w:szCs w:val="28"/>
          <w:rtl/>
          <w:lang w:val="fr-FR" w:bidi="ar-SY"/>
        </w:rPr>
        <w:t xml:space="preserve">لدى السيدات </w:t>
      </w:r>
      <w:r w:rsidRPr="00D6390D">
        <w:rPr>
          <w:rFonts w:asciiTheme="minorBidi" w:eastAsiaTheme="minorHAnsi" w:hAnsiTheme="minorBidi"/>
          <w:sz w:val="28"/>
          <w:szCs w:val="28"/>
          <w:rtl/>
          <w:lang w:val="fr-FR" w:bidi="ar-SY"/>
        </w:rPr>
        <w:t>محدود لأنه وسيلة غازية</w:t>
      </w:r>
      <w:r w:rsidRPr="00D6390D">
        <w:rPr>
          <w:rFonts w:asciiTheme="minorBidi" w:eastAsiaTheme="minorHAnsi" w:hAnsiTheme="minorBidi" w:hint="cs"/>
          <w:sz w:val="28"/>
          <w:szCs w:val="28"/>
          <w:rtl/>
          <w:lang w:val="fr-FR" w:bidi="ar-SY"/>
        </w:rPr>
        <w:t xml:space="preserve"> </w:t>
      </w:r>
      <w:r w:rsidRPr="00D6390D">
        <w:rPr>
          <w:rFonts w:asciiTheme="minorBidi" w:eastAsiaTheme="minorHAnsi" w:hAnsiTheme="minorBidi"/>
          <w:sz w:val="28"/>
          <w:szCs w:val="28"/>
          <w:rtl/>
          <w:lang w:val="fr-FR" w:bidi="ar-SY"/>
        </w:rPr>
        <w:t xml:space="preserve">, ويوجد العديد من مضادات الإستطباب (بطارية- معادن) وانحصر إستخدامه </w:t>
      </w:r>
      <w:r w:rsidRPr="00D6390D">
        <w:rPr>
          <w:rFonts w:asciiTheme="minorBidi" w:eastAsiaTheme="minorHAnsi" w:hAnsiTheme="minorBidi" w:hint="cs"/>
          <w:sz w:val="28"/>
          <w:szCs w:val="28"/>
          <w:rtl/>
          <w:lang w:val="fr-FR" w:bidi="ar-SY"/>
        </w:rPr>
        <w:t xml:space="preserve">لدى السيدات </w:t>
      </w:r>
      <w:r w:rsidRPr="00D6390D">
        <w:rPr>
          <w:rFonts w:asciiTheme="minorBidi" w:eastAsiaTheme="minorHAnsi" w:hAnsiTheme="minorBidi"/>
          <w:sz w:val="28"/>
          <w:szCs w:val="28"/>
          <w:rtl/>
          <w:lang w:val="fr-FR" w:bidi="ar-SY"/>
        </w:rPr>
        <w:t>بالحالات التالية:</w:t>
      </w:r>
    </w:p>
    <w:p w:rsidR="00D6390D" w:rsidRPr="00D6390D" w:rsidRDefault="00D6390D" w:rsidP="002E14CC">
      <w:pPr>
        <w:numPr>
          <w:ilvl w:val="0"/>
          <w:numId w:val="13"/>
        </w:numPr>
        <w:spacing w:after="200"/>
        <w:contextualSpacing/>
        <w:jc w:val="both"/>
        <w:rPr>
          <w:rFonts w:asciiTheme="minorBidi" w:eastAsiaTheme="minorHAnsi" w:hAnsiTheme="minorBidi"/>
          <w:sz w:val="28"/>
          <w:szCs w:val="28"/>
          <w:rtl/>
          <w:lang w:val="fr-FR" w:bidi="ar-SY"/>
        </w:rPr>
      </w:pPr>
      <w:r w:rsidRPr="00D6390D">
        <w:rPr>
          <w:rFonts w:asciiTheme="minorBidi" w:eastAsiaTheme="minorHAnsi" w:hAnsiTheme="minorBidi"/>
          <w:sz w:val="28"/>
          <w:szCs w:val="28"/>
          <w:rtl/>
          <w:lang w:val="fr-FR" w:bidi="ar-SY"/>
        </w:rPr>
        <w:t>1</w:t>
      </w:r>
      <w:r w:rsidRPr="00D6390D">
        <w:rPr>
          <w:rFonts w:asciiTheme="minorBidi" w:eastAsiaTheme="minorHAnsi" w:hAnsiTheme="minorBidi"/>
          <w:sz w:val="28"/>
          <w:szCs w:val="28"/>
          <w:lang w:val="fr-FR" w:bidi="ar-SY"/>
        </w:rPr>
        <w:t>-</w:t>
      </w:r>
      <w:r w:rsidRPr="00D6390D">
        <w:rPr>
          <w:rFonts w:asciiTheme="minorBidi" w:eastAsiaTheme="minorHAnsi" w:hAnsiTheme="minorBidi"/>
          <w:sz w:val="28"/>
          <w:szCs w:val="28"/>
          <w:rtl/>
          <w:lang w:val="fr-FR" w:bidi="ar-SY"/>
        </w:rPr>
        <w:t xml:space="preserve">اللواتي لديهن طفرة في </w:t>
      </w:r>
      <w:r w:rsidRPr="00D6390D">
        <w:rPr>
          <w:rFonts w:asciiTheme="minorBidi" w:eastAsiaTheme="minorHAnsi" w:hAnsiTheme="minorBidi"/>
          <w:sz w:val="28"/>
          <w:szCs w:val="28"/>
          <w:lang w:val="fr-FR" w:bidi="ar-SY"/>
        </w:rPr>
        <w:t>BRCA1</w:t>
      </w:r>
      <w:r w:rsidRPr="00D6390D">
        <w:rPr>
          <w:rFonts w:asciiTheme="minorBidi" w:eastAsiaTheme="minorHAnsi" w:hAnsiTheme="minorBidi"/>
          <w:sz w:val="28"/>
          <w:szCs w:val="28"/>
          <w:rtl/>
          <w:lang w:val="fr-FR" w:bidi="ar-SY"/>
        </w:rPr>
        <w:t xml:space="preserve"> و </w:t>
      </w:r>
      <w:r w:rsidRPr="00D6390D">
        <w:rPr>
          <w:rFonts w:asciiTheme="minorBidi" w:eastAsiaTheme="minorHAnsi" w:hAnsiTheme="minorBidi"/>
          <w:sz w:val="28"/>
          <w:szCs w:val="28"/>
          <w:lang w:val="fr-FR" w:bidi="ar-SY"/>
        </w:rPr>
        <w:t>BRCA2</w:t>
      </w:r>
      <w:r w:rsidRPr="00D6390D">
        <w:rPr>
          <w:rFonts w:asciiTheme="minorBidi" w:eastAsiaTheme="minorHAnsi" w:hAnsiTheme="minorBidi"/>
          <w:sz w:val="28"/>
          <w:szCs w:val="28"/>
          <w:rtl/>
          <w:lang w:val="fr-FR" w:bidi="ar-SY"/>
        </w:rPr>
        <w:t xml:space="preserve"> .</w:t>
      </w:r>
    </w:p>
    <w:p w:rsidR="00D6390D" w:rsidRPr="00D6390D" w:rsidRDefault="00D6390D" w:rsidP="002E14CC">
      <w:pPr>
        <w:numPr>
          <w:ilvl w:val="0"/>
          <w:numId w:val="13"/>
        </w:numPr>
        <w:spacing w:after="200"/>
        <w:contextualSpacing/>
        <w:jc w:val="both"/>
        <w:rPr>
          <w:rFonts w:asciiTheme="minorBidi" w:eastAsiaTheme="minorHAnsi" w:hAnsiTheme="minorBidi"/>
          <w:sz w:val="28"/>
          <w:szCs w:val="28"/>
          <w:rtl/>
          <w:lang w:val="fr-FR" w:bidi="ar-SY"/>
        </w:rPr>
      </w:pPr>
      <w:r w:rsidRPr="00D6390D">
        <w:rPr>
          <w:rFonts w:asciiTheme="minorBidi" w:eastAsiaTheme="minorHAnsi" w:hAnsiTheme="minorBidi"/>
          <w:sz w:val="28"/>
          <w:szCs w:val="28"/>
          <w:rtl/>
          <w:lang w:val="fr-FR" w:bidi="ar-SY"/>
        </w:rPr>
        <w:t>2- خطورة الاصابة خلال فترة الحياة تصل حتى 20-25%معتمدين بذلك على القصة العائلية .</w:t>
      </w:r>
    </w:p>
    <w:p w:rsidR="00D6390D" w:rsidRPr="00D6390D" w:rsidRDefault="00D6390D" w:rsidP="002E14CC">
      <w:pPr>
        <w:numPr>
          <w:ilvl w:val="0"/>
          <w:numId w:val="13"/>
        </w:numPr>
        <w:spacing w:after="200"/>
        <w:contextualSpacing/>
        <w:jc w:val="both"/>
        <w:rPr>
          <w:rFonts w:asciiTheme="minorBidi" w:eastAsiaTheme="minorHAnsi" w:hAnsiTheme="minorBidi"/>
          <w:sz w:val="28"/>
          <w:szCs w:val="28"/>
          <w:rtl/>
          <w:lang w:val="fr-FR" w:bidi="ar-SY"/>
        </w:rPr>
      </w:pPr>
      <w:r w:rsidRPr="00D6390D">
        <w:rPr>
          <w:rFonts w:asciiTheme="minorBidi" w:eastAsiaTheme="minorHAnsi" w:hAnsiTheme="minorBidi"/>
          <w:sz w:val="28"/>
          <w:szCs w:val="28"/>
          <w:rtl/>
          <w:lang w:val="fr-FR" w:bidi="ar-SY"/>
        </w:rPr>
        <w:t>3-سوابق علاج شعاعي على الصدر بين عمر 10-30 سنة.</w:t>
      </w:r>
    </w:p>
    <w:p w:rsidR="00D6390D" w:rsidRPr="00D6390D" w:rsidRDefault="00D6390D" w:rsidP="002E14CC">
      <w:pPr>
        <w:numPr>
          <w:ilvl w:val="0"/>
          <w:numId w:val="13"/>
        </w:numPr>
        <w:spacing w:after="200"/>
        <w:contextualSpacing/>
        <w:jc w:val="both"/>
        <w:rPr>
          <w:rFonts w:asciiTheme="minorBidi" w:eastAsiaTheme="minorHAnsi" w:hAnsiTheme="minorBidi"/>
          <w:sz w:val="28"/>
          <w:szCs w:val="28"/>
          <w:lang w:val="fr-FR" w:bidi="ar-SY"/>
        </w:rPr>
      </w:pPr>
      <w:r w:rsidRPr="00D6390D">
        <w:rPr>
          <w:rFonts w:asciiTheme="minorBidi" w:eastAsiaTheme="minorHAnsi" w:hAnsiTheme="minorBidi"/>
          <w:sz w:val="28"/>
          <w:szCs w:val="28"/>
          <w:rtl/>
          <w:lang w:val="fr-FR" w:bidi="ar-SY"/>
        </w:rPr>
        <w:t>4- أقارب درجة أولى تملك شذوذات وراثية .</w:t>
      </w:r>
    </w:p>
    <w:p w:rsidR="00D6390D" w:rsidRPr="00D6390D" w:rsidRDefault="00D6390D" w:rsidP="002E14CC">
      <w:pPr>
        <w:spacing w:after="200"/>
        <w:ind w:left="720"/>
        <w:contextualSpacing/>
        <w:jc w:val="both"/>
        <w:rPr>
          <w:rFonts w:asciiTheme="minorBidi" w:eastAsiaTheme="majorEastAsia" w:hAnsiTheme="minorBidi"/>
          <w:sz w:val="28"/>
          <w:szCs w:val="28"/>
          <w:rtl/>
          <w:lang w:val="fr-FR" w:bidi="ar-SY"/>
        </w:rPr>
      </w:pPr>
      <w:r w:rsidRPr="00D6390D">
        <w:rPr>
          <w:rFonts w:asciiTheme="minorBidi" w:eastAsiaTheme="minorHAnsi" w:hAnsiTheme="minorBidi"/>
          <w:sz w:val="28"/>
          <w:szCs w:val="28"/>
          <w:rtl/>
          <w:lang w:val="fr-FR" w:bidi="ar-SY"/>
        </w:rPr>
        <w:t xml:space="preserve">تبقى أهميته في وضع التصنيف المرحلي للسيدات اللواتي تردن إجراء جراحة </w:t>
      </w:r>
      <w:r w:rsidRPr="00D6390D">
        <w:rPr>
          <w:rFonts w:asciiTheme="minorBidi" w:eastAsiaTheme="minorHAnsi" w:hAnsiTheme="minorBidi"/>
          <w:sz w:val="28"/>
          <w:szCs w:val="28"/>
          <w:lang w:val="fr-FR" w:bidi="ar-SY"/>
        </w:rPr>
        <w:t xml:space="preserve"> </w:t>
      </w:r>
      <w:r w:rsidRPr="00D6390D">
        <w:rPr>
          <w:rFonts w:asciiTheme="minorBidi" w:eastAsiaTheme="minorHAnsi" w:hAnsiTheme="minorBidi"/>
          <w:sz w:val="28"/>
          <w:szCs w:val="28"/>
          <w:rtl/>
          <w:lang w:val="fr-FR" w:bidi="ar-SY"/>
        </w:rPr>
        <w:t>محافظة حيث لوحظ أنه خفض من نسبة الفشل وزيادة السيطرة الموضعي</w:t>
      </w:r>
      <w:r w:rsidRPr="00D6390D">
        <w:rPr>
          <w:rFonts w:asciiTheme="minorBidi" w:eastAsiaTheme="minorHAnsi" w:hAnsiTheme="minorBidi"/>
          <w:sz w:val="28"/>
          <w:szCs w:val="28"/>
          <w:rtl/>
          <w:lang w:val="fr-FR"/>
        </w:rPr>
        <w:t>ة</w:t>
      </w:r>
      <w:r w:rsidRPr="00D6390D">
        <w:rPr>
          <w:rFonts w:asciiTheme="minorBidi" w:eastAsiaTheme="minorHAnsi" w:hAnsiTheme="minorBidi" w:hint="cs"/>
          <w:sz w:val="28"/>
          <w:szCs w:val="28"/>
          <w:rtl/>
          <w:lang w:val="fr-FR"/>
        </w:rPr>
        <w:t xml:space="preserve"> ,</w:t>
      </w:r>
      <w:r w:rsidRPr="00D6390D">
        <w:rPr>
          <w:rFonts w:asciiTheme="minorBidi" w:eastAsiaTheme="majorEastAsia" w:hAnsiTheme="minorBidi"/>
          <w:b/>
          <w:bCs/>
          <w:sz w:val="28"/>
          <w:szCs w:val="28"/>
          <w:rtl/>
          <w:lang w:val="fr-FR" w:bidi="ar-SY"/>
        </w:rPr>
        <w:t xml:space="preserve"> </w:t>
      </w:r>
      <w:r w:rsidRPr="00D6390D">
        <w:rPr>
          <w:rFonts w:asciiTheme="minorBidi" w:eastAsiaTheme="majorEastAsia" w:hAnsiTheme="minorBidi" w:hint="cs"/>
          <w:sz w:val="28"/>
          <w:szCs w:val="28"/>
          <w:rtl/>
          <w:lang w:val="fr-FR" w:bidi="ar-SY"/>
        </w:rPr>
        <w:t>يستخدم لدى الرجال بحالات محددة و محدودة</w:t>
      </w:r>
      <w:r w:rsidRPr="00D6390D">
        <w:rPr>
          <w:rFonts w:asciiTheme="minorBidi" w:eastAsiaTheme="majorEastAsia" w:hAnsiTheme="minorBidi" w:hint="cs"/>
          <w:b/>
          <w:bCs/>
          <w:sz w:val="28"/>
          <w:szCs w:val="28"/>
          <w:rtl/>
          <w:lang w:val="fr-FR" w:bidi="ar-SY"/>
        </w:rPr>
        <w:t xml:space="preserve"> </w:t>
      </w:r>
      <w:r w:rsidRPr="00D6390D">
        <w:rPr>
          <w:rFonts w:asciiTheme="minorBidi" w:eastAsiaTheme="majorEastAsia" w:hAnsiTheme="minorBidi" w:hint="cs"/>
          <w:sz w:val="28"/>
          <w:szCs w:val="28"/>
          <w:rtl/>
          <w:lang w:val="fr-FR" w:bidi="ar-SY"/>
        </w:rPr>
        <w:t>.</w:t>
      </w:r>
      <w:r w:rsidRPr="00D6390D">
        <w:rPr>
          <w:rFonts w:asciiTheme="minorBidi" w:eastAsiaTheme="majorEastAsia" w:hAnsiTheme="minorBidi" w:hint="cs"/>
          <w:sz w:val="28"/>
          <w:szCs w:val="28"/>
          <w:vertAlign w:val="superscript"/>
          <w:rtl/>
          <w:lang w:val="fr-FR" w:bidi="ar-SY"/>
        </w:rPr>
        <w:t>(71)</w:t>
      </w:r>
    </w:p>
    <w:p w:rsidR="00D6390D" w:rsidRPr="00F3347F" w:rsidRDefault="00D6390D" w:rsidP="002E14CC">
      <w:pPr>
        <w:pStyle w:val="ListParagraph"/>
        <w:numPr>
          <w:ilvl w:val="0"/>
          <w:numId w:val="12"/>
        </w:numPr>
        <w:spacing w:after="200"/>
        <w:ind w:left="641" w:hanging="357"/>
        <w:jc w:val="both"/>
        <w:rPr>
          <w:rFonts w:asciiTheme="minorBidi" w:eastAsiaTheme="minorHAnsi" w:hAnsiTheme="minorBidi"/>
          <w:b/>
          <w:bCs/>
          <w:color w:val="000000" w:themeColor="text1"/>
          <w:sz w:val="28"/>
          <w:szCs w:val="28"/>
          <w:rtl/>
          <w:lang w:bidi="ar-SY"/>
        </w:rPr>
      </w:pPr>
      <w:r w:rsidRPr="00F3347F">
        <w:rPr>
          <w:rFonts w:asciiTheme="minorBidi" w:eastAsiaTheme="minorHAnsi" w:hAnsiTheme="minorBidi" w:hint="cs"/>
          <w:b/>
          <w:bCs/>
          <w:color w:val="000000" w:themeColor="text1"/>
          <w:sz w:val="28"/>
          <w:szCs w:val="28"/>
          <w:rtl/>
          <w:lang w:bidi="ar-SY"/>
        </w:rPr>
        <w:t>الدراسة الخلوية و النسيجية (الخزعة) :</w:t>
      </w:r>
    </w:p>
    <w:p w:rsidR="00D6390D" w:rsidRPr="00D6390D" w:rsidRDefault="00D6390D" w:rsidP="002E14CC">
      <w:pPr>
        <w:spacing w:after="200"/>
        <w:ind w:left="567"/>
        <w:jc w:val="both"/>
        <w:rPr>
          <w:rFonts w:asciiTheme="minorBidi" w:eastAsiaTheme="minorHAnsi" w:hAnsiTheme="minorBidi"/>
          <w:sz w:val="28"/>
          <w:szCs w:val="28"/>
          <w:rtl/>
        </w:rPr>
      </w:pPr>
      <w:r w:rsidRPr="00D6390D">
        <w:rPr>
          <w:rFonts w:asciiTheme="minorBidi" w:eastAsiaTheme="minorHAnsi" w:hAnsiTheme="minorBidi" w:hint="cs"/>
          <w:sz w:val="28"/>
          <w:szCs w:val="28"/>
          <w:rtl/>
          <w:lang w:val="fr-FR" w:bidi="ar-SY"/>
        </w:rPr>
        <w:t>كل أفة مشتبهة يجب أن يجرى لها دراسة نسيجية</w:t>
      </w:r>
      <w:r w:rsidRPr="00D6390D">
        <w:rPr>
          <w:rFonts w:asciiTheme="minorBidi" w:eastAsiaTheme="minorHAnsi" w:hAnsiTheme="minorBidi"/>
          <w:sz w:val="28"/>
          <w:szCs w:val="28"/>
          <w:rtl/>
          <w:lang w:val="fr-FR" w:bidi="ar-SY"/>
        </w:rPr>
        <w:t xml:space="preserve"> حتى لو ظهرت سليمة بالصور وذلك لصعوبة التمييز بين </w:t>
      </w:r>
      <w:r w:rsidRPr="00D6390D">
        <w:rPr>
          <w:rFonts w:asciiTheme="minorBidi" w:eastAsiaTheme="minorHAnsi" w:hAnsiTheme="minorBidi" w:hint="cs"/>
          <w:sz w:val="28"/>
          <w:szCs w:val="28"/>
          <w:rtl/>
          <w:lang w:val="fr-FR" w:bidi="ar-SY"/>
        </w:rPr>
        <w:t>بعض الآفات</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hint="cs"/>
          <w:sz w:val="28"/>
          <w:szCs w:val="28"/>
          <w:rtl/>
          <w:lang w:val="fr-FR" w:bidi="ar-SY"/>
        </w:rPr>
        <w:t>ال</w:t>
      </w:r>
      <w:r w:rsidRPr="00D6390D">
        <w:rPr>
          <w:rFonts w:asciiTheme="minorBidi" w:eastAsiaTheme="minorHAnsi" w:hAnsiTheme="minorBidi"/>
          <w:sz w:val="28"/>
          <w:szCs w:val="28"/>
          <w:rtl/>
          <w:lang w:val="fr-FR" w:bidi="ar-SY"/>
        </w:rPr>
        <w:t xml:space="preserve">سليمة وبعض الخبيثة مثل </w:t>
      </w:r>
      <w:r w:rsidRPr="00D6390D">
        <w:rPr>
          <w:rFonts w:asciiTheme="minorBidi" w:eastAsiaTheme="minorHAnsi" w:hAnsiTheme="minorBidi"/>
          <w:sz w:val="28"/>
          <w:szCs w:val="28"/>
          <w:lang w:bidi="ar-SY"/>
        </w:rPr>
        <w:t xml:space="preserve">Fibro adenoma , low potential phyllodes </w:t>
      </w:r>
      <w:r w:rsidRPr="00D6390D">
        <w:rPr>
          <w:rFonts w:asciiTheme="minorBidi" w:eastAsiaTheme="minorHAnsi" w:hAnsiTheme="minorBidi"/>
          <w:sz w:val="28"/>
          <w:szCs w:val="28"/>
          <w:rtl/>
          <w:lang w:bidi="ar-SY"/>
        </w:rPr>
        <w:t xml:space="preserve"> و</w:t>
      </w:r>
      <w:r w:rsidRPr="00D6390D">
        <w:rPr>
          <w:rFonts w:asciiTheme="minorBidi" w:eastAsiaTheme="minorHAnsi" w:hAnsiTheme="minorBidi" w:hint="cs"/>
          <w:sz w:val="28"/>
          <w:szCs w:val="28"/>
          <w:rtl/>
          <w:lang w:bidi="ar-SY"/>
        </w:rPr>
        <w:t xml:space="preserve">كذلك </w:t>
      </w:r>
      <w:r w:rsidRPr="00D6390D">
        <w:rPr>
          <w:rFonts w:asciiTheme="minorBidi" w:eastAsiaTheme="minorHAnsi" w:hAnsiTheme="minorBidi"/>
          <w:sz w:val="28"/>
          <w:szCs w:val="28"/>
          <w:rtl/>
          <w:lang w:bidi="ar-SY"/>
        </w:rPr>
        <w:t xml:space="preserve">لأن بعض الساركومات </w:t>
      </w:r>
      <w:r w:rsidRPr="00D6390D">
        <w:rPr>
          <w:rFonts w:asciiTheme="minorBidi" w:eastAsiaTheme="minorHAnsi" w:hAnsiTheme="minorBidi" w:hint="cs"/>
          <w:sz w:val="28"/>
          <w:szCs w:val="28"/>
          <w:rtl/>
          <w:lang w:bidi="ar-SY"/>
        </w:rPr>
        <w:t>ذات</w:t>
      </w:r>
      <w:r w:rsidRPr="00D6390D">
        <w:rPr>
          <w:rFonts w:asciiTheme="minorBidi" w:eastAsiaTheme="minorHAnsi" w:hAnsiTheme="minorBidi"/>
          <w:sz w:val="28"/>
          <w:szCs w:val="28"/>
          <w:rtl/>
          <w:lang w:bidi="ar-SY"/>
        </w:rPr>
        <w:t xml:space="preserve"> ملامح سليمة.</w:t>
      </w:r>
    </w:p>
    <w:p w:rsidR="00D6390D" w:rsidRPr="00D6390D" w:rsidRDefault="00D6390D" w:rsidP="002E14CC">
      <w:pPr>
        <w:spacing w:after="200"/>
        <w:ind w:left="567"/>
        <w:jc w:val="both"/>
        <w:rPr>
          <w:rFonts w:asciiTheme="minorBidi" w:eastAsiaTheme="minorHAnsi" w:hAnsiTheme="minorBidi"/>
          <w:sz w:val="28"/>
          <w:szCs w:val="28"/>
          <w:rtl/>
          <w:lang w:val="fr-FR" w:bidi="ar-SY"/>
        </w:rPr>
      </w:pPr>
      <w:r w:rsidRPr="00D6390D">
        <w:rPr>
          <w:rFonts w:asciiTheme="minorBidi" w:eastAsiaTheme="minorHAnsi" w:hAnsiTheme="minorBidi"/>
          <w:sz w:val="28"/>
          <w:szCs w:val="28"/>
          <w:rtl/>
          <w:lang w:val="fr-FR" w:bidi="ar-SY"/>
        </w:rPr>
        <w:t>و</w:t>
      </w:r>
      <w:r w:rsidRPr="00D6390D">
        <w:rPr>
          <w:rFonts w:asciiTheme="minorBidi" w:eastAsiaTheme="minorHAnsi" w:hAnsiTheme="minorBidi" w:hint="cs"/>
          <w:sz w:val="28"/>
          <w:szCs w:val="28"/>
          <w:rtl/>
          <w:lang w:val="fr-FR" w:bidi="ar-SY"/>
        </w:rPr>
        <w:t xml:space="preserve"> لكي نجري ا</w:t>
      </w:r>
      <w:r w:rsidRPr="00D6390D">
        <w:rPr>
          <w:rFonts w:asciiTheme="minorBidi" w:eastAsiaTheme="minorHAnsi" w:hAnsiTheme="minorBidi"/>
          <w:sz w:val="28"/>
          <w:szCs w:val="28"/>
          <w:rtl/>
          <w:lang w:val="fr-FR" w:bidi="ar-SY"/>
        </w:rPr>
        <w:t>لدراسة النسيجية نحتاج لإجراء خزعات</w:t>
      </w:r>
      <w:r w:rsidRPr="00D6390D">
        <w:rPr>
          <w:rFonts w:asciiTheme="minorBidi" w:eastAsiaTheme="minorHAnsi" w:hAnsiTheme="minorBidi" w:hint="cs"/>
          <w:sz w:val="28"/>
          <w:szCs w:val="28"/>
          <w:rtl/>
          <w:lang w:val="fr-FR" w:bidi="ar-SY"/>
        </w:rPr>
        <w:t xml:space="preserve"> </w:t>
      </w:r>
      <w:r w:rsidRPr="00D6390D">
        <w:rPr>
          <w:rFonts w:asciiTheme="minorBidi" w:eastAsiaTheme="minorHAnsi" w:hAnsiTheme="minorBidi"/>
          <w:sz w:val="28"/>
          <w:szCs w:val="28"/>
          <w:rtl/>
          <w:lang w:val="fr-FR" w:bidi="ar-SY"/>
        </w:rPr>
        <w:t xml:space="preserve">, ومن </w:t>
      </w:r>
      <w:r w:rsidRPr="00D6390D">
        <w:rPr>
          <w:rFonts w:asciiTheme="minorBidi" w:eastAsiaTheme="minorHAnsi" w:hAnsiTheme="minorBidi" w:hint="cs"/>
          <w:sz w:val="28"/>
          <w:szCs w:val="28"/>
          <w:rtl/>
          <w:lang w:val="fr-FR" w:bidi="ar-SY"/>
        </w:rPr>
        <w:t>ال</w:t>
      </w:r>
      <w:r w:rsidRPr="00D6390D">
        <w:rPr>
          <w:rFonts w:asciiTheme="minorBidi" w:eastAsiaTheme="minorHAnsi" w:hAnsiTheme="minorBidi"/>
          <w:sz w:val="28"/>
          <w:szCs w:val="28"/>
          <w:rtl/>
          <w:lang w:val="fr-FR" w:bidi="ar-SY"/>
        </w:rPr>
        <w:t>طرق</w:t>
      </w:r>
      <w:r w:rsidRPr="00D6390D">
        <w:rPr>
          <w:rFonts w:asciiTheme="minorBidi" w:eastAsiaTheme="minorHAnsi" w:hAnsiTheme="minorBidi" w:hint="cs"/>
          <w:sz w:val="28"/>
          <w:szCs w:val="28"/>
          <w:rtl/>
          <w:lang w:val="fr-FR" w:bidi="ar-SY"/>
        </w:rPr>
        <w:t xml:space="preserve"> المتبعة</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hint="cs"/>
          <w:sz w:val="28"/>
          <w:szCs w:val="28"/>
          <w:rtl/>
          <w:lang w:val="fr-FR" w:bidi="ar-SY"/>
        </w:rPr>
        <w:t>ل</w:t>
      </w:r>
      <w:r w:rsidRPr="00D6390D">
        <w:rPr>
          <w:rFonts w:asciiTheme="minorBidi" w:eastAsiaTheme="minorHAnsi" w:hAnsiTheme="minorBidi"/>
          <w:sz w:val="28"/>
          <w:szCs w:val="28"/>
          <w:rtl/>
          <w:lang w:val="fr-FR" w:bidi="ar-SY"/>
        </w:rPr>
        <w:t>اجراء الخزعات</w:t>
      </w:r>
      <w:r w:rsidRPr="00D6390D">
        <w:rPr>
          <w:rFonts w:asciiTheme="minorBidi" w:eastAsiaTheme="minorHAnsi" w:hAnsiTheme="minorBidi" w:hint="cs"/>
          <w:sz w:val="28"/>
          <w:szCs w:val="28"/>
          <w:rtl/>
          <w:lang w:val="fr-FR" w:bidi="ar-SY"/>
        </w:rPr>
        <w:t xml:space="preserve"> </w:t>
      </w:r>
      <w:r w:rsidRPr="00D6390D">
        <w:rPr>
          <w:rFonts w:asciiTheme="minorBidi" w:eastAsiaTheme="minorHAnsi" w:hAnsiTheme="minorBidi"/>
          <w:sz w:val="28"/>
          <w:szCs w:val="28"/>
          <w:rtl/>
          <w:lang w:val="fr-FR" w:bidi="ar-SY"/>
        </w:rPr>
        <w:t>:</w:t>
      </w:r>
    </w:p>
    <w:p w:rsidR="00D6390D" w:rsidRPr="00D6390D" w:rsidRDefault="00D6390D" w:rsidP="002E14CC">
      <w:pPr>
        <w:numPr>
          <w:ilvl w:val="0"/>
          <w:numId w:val="14"/>
        </w:numPr>
        <w:spacing w:after="200"/>
        <w:ind w:left="641" w:hanging="357"/>
        <w:contextualSpacing/>
        <w:jc w:val="both"/>
        <w:rPr>
          <w:rFonts w:asciiTheme="minorBidi" w:eastAsiaTheme="minorHAnsi" w:hAnsiTheme="minorBidi"/>
          <w:b/>
          <w:bCs/>
          <w:sz w:val="28"/>
          <w:szCs w:val="28"/>
          <w:rtl/>
          <w:lang w:bidi="ar-SY"/>
        </w:rPr>
      </w:pPr>
      <w:r w:rsidRPr="00D6390D">
        <w:rPr>
          <w:rFonts w:asciiTheme="minorBidi" w:eastAsiaTheme="minorHAnsi" w:hAnsiTheme="minorBidi"/>
          <w:b/>
          <w:bCs/>
          <w:sz w:val="28"/>
          <w:szCs w:val="28"/>
          <w:rtl/>
        </w:rPr>
        <w:t>البزل بالابرة الدقيقة</w:t>
      </w:r>
      <w:r w:rsidRPr="00D6390D">
        <w:rPr>
          <w:rFonts w:asciiTheme="minorBidi" w:eastAsiaTheme="minorHAnsi" w:hAnsiTheme="minorBidi" w:hint="cs"/>
          <w:b/>
          <w:bCs/>
          <w:sz w:val="28"/>
          <w:szCs w:val="28"/>
          <w:rtl/>
          <w:lang w:bidi="ar-SY"/>
        </w:rPr>
        <w:t xml:space="preserve"> (</w:t>
      </w:r>
      <w:r w:rsidRPr="00D6390D">
        <w:rPr>
          <w:rFonts w:asciiTheme="minorBidi" w:eastAsiaTheme="minorHAnsi" w:hAnsiTheme="minorBidi"/>
          <w:b/>
          <w:bCs/>
          <w:sz w:val="28"/>
          <w:szCs w:val="28"/>
          <w:lang w:bidi="ar-SY"/>
        </w:rPr>
        <w:t>Fine needle biopsy</w:t>
      </w:r>
      <w:r w:rsidRPr="00D6390D">
        <w:rPr>
          <w:rFonts w:asciiTheme="minorBidi" w:eastAsiaTheme="minorHAnsi" w:hAnsiTheme="minorBidi" w:hint="cs"/>
          <w:b/>
          <w:bCs/>
          <w:sz w:val="28"/>
          <w:szCs w:val="28"/>
          <w:rtl/>
          <w:lang w:bidi="ar-SY"/>
        </w:rPr>
        <w:t>) :</w:t>
      </w:r>
      <w:r w:rsidRPr="00D6390D">
        <w:rPr>
          <w:rFonts w:asciiTheme="minorBidi" w:eastAsiaTheme="minorHAnsi" w:hAnsiTheme="minorBidi"/>
          <w:b/>
          <w:bCs/>
          <w:sz w:val="28"/>
          <w:szCs w:val="28"/>
          <w:rtl/>
          <w:lang w:bidi="ar-SY"/>
        </w:rPr>
        <w:t xml:space="preserve"> </w:t>
      </w:r>
    </w:p>
    <w:p w:rsidR="00D6390D" w:rsidRPr="00D6390D" w:rsidRDefault="00D6390D" w:rsidP="002E14CC">
      <w:pPr>
        <w:spacing w:after="200"/>
        <w:ind w:left="567"/>
        <w:jc w:val="both"/>
        <w:rPr>
          <w:rFonts w:asciiTheme="minorBidi" w:eastAsiaTheme="minorHAnsi" w:hAnsiTheme="minorBidi"/>
          <w:sz w:val="28"/>
          <w:szCs w:val="28"/>
          <w:vertAlign w:val="superscript"/>
          <w:rtl/>
          <w:lang w:val="fr-FR" w:bidi="ar-SY"/>
        </w:rPr>
      </w:pPr>
      <w:r w:rsidRPr="00D6390D">
        <w:rPr>
          <w:rFonts w:asciiTheme="minorBidi" w:eastAsiaTheme="minorHAnsi" w:hAnsiTheme="minorBidi" w:hint="cs"/>
          <w:sz w:val="28"/>
          <w:szCs w:val="28"/>
          <w:rtl/>
          <w:lang w:bidi="ar-SY"/>
        </w:rPr>
        <w:t>ذات حساسية</w:t>
      </w:r>
      <w:r w:rsidRPr="00D6390D">
        <w:rPr>
          <w:rFonts w:asciiTheme="minorBidi" w:eastAsiaTheme="minorHAnsi" w:hAnsiTheme="minorBidi"/>
          <w:sz w:val="28"/>
          <w:szCs w:val="28"/>
          <w:rtl/>
          <w:lang w:bidi="ar-SY"/>
        </w:rPr>
        <w:t xml:space="preserve"> تترواح بين  </w:t>
      </w:r>
      <w:r w:rsidRPr="00D6390D">
        <w:rPr>
          <w:rFonts w:asciiTheme="minorBidi" w:eastAsiaTheme="minorHAnsi" w:hAnsiTheme="minorBidi" w:hint="cs"/>
          <w:sz w:val="28"/>
          <w:szCs w:val="28"/>
          <w:rtl/>
          <w:lang w:bidi="ar-SY"/>
        </w:rPr>
        <w:t>(</w:t>
      </w:r>
      <w:r w:rsidRPr="00D6390D">
        <w:rPr>
          <w:rFonts w:asciiTheme="minorBidi" w:eastAsiaTheme="minorHAnsi" w:hAnsiTheme="minorBidi"/>
          <w:sz w:val="28"/>
          <w:szCs w:val="28"/>
          <w:lang w:bidi="ar-SY"/>
        </w:rPr>
        <w:t xml:space="preserve"> 80</w:t>
      </w:r>
      <w:r w:rsidRPr="00D6390D">
        <w:rPr>
          <w:rFonts w:asciiTheme="minorBidi" w:eastAsiaTheme="minorHAnsi" w:hAnsiTheme="minorBidi" w:hint="cs"/>
          <w:sz w:val="28"/>
          <w:szCs w:val="28"/>
          <w:rtl/>
          <w:lang w:bidi="ar-SY"/>
        </w:rPr>
        <w:t xml:space="preserve">- </w:t>
      </w:r>
      <w:r w:rsidRPr="00D6390D">
        <w:rPr>
          <w:rFonts w:asciiTheme="minorBidi" w:eastAsiaTheme="minorHAnsi" w:hAnsiTheme="minorBidi"/>
          <w:sz w:val="28"/>
          <w:szCs w:val="28"/>
          <w:lang w:bidi="ar-SY"/>
        </w:rPr>
        <w:t>90</w:t>
      </w:r>
      <w:r w:rsidRPr="00D6390D">
        <w:rPr>
          <w:rFonts w:asciiTheme="minorBidi" w:eastAsiaTheme="minorHAnsi" w:hAnsiTheme="minorBidi" w:hint="cs"/>
          <w:sz w:val="28"/>
          <w:szCs w:val="28"/>
          <w:rtl/>
          <w:lang w:bidi="ar-SY"/>
        </w:rPr>
        <w:t>)</w:t>
      </w:r>
      <w:r w:rsidRPr="00D6390D">
        <w:rPr>
          <w:rFonts w:asciiTheme="minorBidi" w:eastAsiaTheme="minorHAnsi" w:hAnsiTheme="minorBidi"/>
          <w:sz w:val="28"/>
          <w:szCs w:val="28"/>
          <w:rtl/>
          <w:lang w:bidi="ar-SY"/>
        </w:rPr>
        <w:t xml:space="preserve"> % و</w:t>
      </w:r>
      <w:r w:rsidRPr="00D6390D">
        <w:rPr>
          <w:rFonts w:asciiTheme="minorBidi" w:eastAsiaTheme="minorHAnsi" w:hAnsiTheme="minorBidi" w:hint="cs"/>
          <w:sz w:val="28"/>
          <w:szCs w:val="28"/>
          <w:rtl/>
          <w:lang w:bidi="ar-SY"/>
        </w:rPr>
        <w:t xml:space="preserve"> نسبة </w:t>
      </w:r>
      <w:r w:rsidRPr="00D6390D">
        <w:rPr>
          <w:rFonts w:asciiTheme="minorBidi" w:eastAsiaTheme="minorHAnsi" w:hAnsiTheme="minorBidi"/>
          <w:sz w:val="28"/>
          <w:szCs w:val="28"/>
          <w:rtl/>
          <w:lang w:bidi="ar-SY"/>
        </w:rPr>
        <w:t xml:space="preserve">الإيجابية الكاذبة </w:t>
      </w:r>
      <w:r w:rsidRPr="00D6390D">
        <w:rPr>
          <w:rFonts w:asciiTheme="minorBidi" w:eastAsiaTheme="minorHAnsi" w:hAnsiTheme="minorBidi" w:hint="cs"/>
          <w:sz w:val="28"/>
          <w:szCs w:val="28"/>
          <w:rtl/>
          <w:lang w:bidi="ar-SY"/>
        </w:rPr>
        <w:t>لاتتجاوز</w:t>
      </w:r>
      <w:r w:rsidRPr="00D6390D">
        <w:rPr>
          <w:rFonts w:asciiTheme="minorBidi" w:eastAsiaTheme="minorHAnsi" w:hAnsiTheme="minorBidi"/>
          <w:sz w:val="28"/>
          <w:szCs w:val="28"/>
          <w:rtl/>
          <w:lang w:bidi="ar-SY"/>
        </w:rPr>
        <w:t xml:space="preserve"> </w:t>
      </w:r>
      <w:r w:rsidRPr="00D6390D">
        <w:rPr>
          <w:rFonts w:asciiTheme="minorBidi" w:eastAsiaTheme="minorHAnsi" w:hAnsiTheme="minorBidi"/>
          <w:sz w:val="28"/>
          <w:szCs w:val="28"/>
          <w:lang w:bidi="ar-SY"/>
        </w:rPr>
        <w:t>1</w:t>
      </w:r>
      <w:r w:rsidRPr="00D6390D">
        <w:rPr>
          <w:rFonts w:asciiTheme="minorBidi" w:eastAsiaTheme="minorHAnsi" w:hAnsiTheme="minorBidi"/>
          <w:sz w:val="28"/>
          <w:szCs w:val="28"/>
          <w:rtl/>
          <w:lang w:bidi="ar-SY"/>
        </w:rPr>
        <w:t xml:space="preserve">% </w:t>
      </w:r>
      <w:r w:rsidRPr="00D6390D">
        <w:rPr>
          <w:rFonts w:asciiTheme="minorBidi" w:eastAsiaTheme="minorHAnsi" w:hAnsiTheme="minorBidi" w:hint="cs"/>
          <w:sz w:val="28"/>
          <w:szCs w:val="28"/>
          <w:rtl/>
          <w:lang w:bidi="ar-SY"/>
        </w:rPr>
        <w:t xml:space="preserve">بينما نسبة </w:t>
      </w:r>
      <w:r w:rsidRPr="00D6390D">
        <w:rPr>
          <w:rFonts w:asciiTheme="minorBidi" w:eastAsiaTheme="minorHAnsi" w:hAnsiTheme="minorBidi"/>
          <w:sz w:val="28"/>
          <w:szCs w:val="28"/>
          <w:rtl/>
          <w:lang w:bidi="ar-SY"/>
        </w:rPr>
        <w:t>السلبية الكاذبة</w:t>
      </w:r>
      <w:r w:rsidRPr="00D6390D">
        <w:rPr>
          <w:rFonts w:asciiTheme="minorBidi" w:eastAsiaTheme="minorHAnsi" w:hAnsiTheme="minorBidi" w:hint="cs"/>
          <w:sz w:val="28"/>
          <w:szCs w:val="28"/>
          <w:rtl/>
          <w:lang w:bidi="ar-SY"/>
        </w:rPr>
        <w:t>تصل لـ</w:t>
      </w:r>
      <w:r w:rsidRPr="00D6390D">
        <w:rPr>
          <w:rFonts w:asciiTheme="minorBidi" w:eastAsiaTheme="minorHAnsi" w:hAnsiTheme="minorBidi"/>
          <w:sz w:val="28"/>
          <w:szCs w:val="28"/>
          <w:rtl/>
          <w:lang w:bidi="ar-SY"/>
        </w:rPr>
        <w:t xml:space="preserve"> </w:t>
      </w:r>
      <w:r w:rsidRPr="00D6390D">
        <w:rPr>
          <w:rFonts w:asciiTheme="minorBidi" w:eastAsiaTheme="minorHAnsi" w:hAnsiTheme="minorBidi" w:hint="cs"/>
          <w:sz w:val="28"/>
          <w:szCs w:val="28"/>
          <w:rtl/>
          <w:lang w:bidi="ar-SY"/>
        </w:rPr>
        <w:t>(</w:t>
      </w:r>
      <w:r w:rsidRPr="00D6390D">
        <w:rPr>
          <w:rFonts w:asciiTheme="minorBidi" w:eastAsiaTheme="minorHAnsi" w:hAnsiTheme="minorBidi"/>
          <w:sz w:val="28"/>
          <w:szCs w:val="28"/>
          <w:lang w:bidi="ar-SY"/>
        </w:rPr>
        <w:t>4</w:t>
      </w:r>
      <w:r w:rsidRPr="00D6390D">
        <w:rPr>
          <w:rFonts w:asciiTheme="minorBidi" w:eastAsiaTheme="minorHAnsi" w:hAnsiTheme="minorBidi"/>
          <w:sz w:val="28"/>
          <w:szCs w:val="28"/>
          <w:rtl/>
          <w:lang w:bidi="ar-SY"/>
        </w:rPr>
        <w:t>-</w:t>
      </w:r>
      <w:r w:rsidRPr="00D6390D">
        <w:rPr>
          <w:rFonts w:asciiTheme="minorBidi" w:eastAsiaTheme="minorHAnsi" w:hAnsiTheme="minorBidi"/>
          <w:sz w:val="28"/>
          <w:szCs w:val="28"/>
          <w:lang w:bidi="ar-SY"/>
        </w:rPr>
        <w:t>10</w:t>
      </w:r>
      <w:r w:rsidRPr="00D6390D">
        <w:rPr>
          <w:rFonts w:asciiTheme="minorBidi" w:eastAsiaTheme="minorHAnsi" w:hAnsiTheme="minorBidi" w:hint="cs"/>
          <w:sz w:val="28"/>
          <w:szCs w:val="28"/>
          <w:rtl/>
          <w:lang w:bidi="ar-SY"/>
        </w:rPr>
        <w:t>)%</w:t>
      </w:r>
      <w:r w:rsidRPr="00D6390D">
        <w:rPr>
          <w:rFonts w:asciiTheme="minorBidi" w:eastAsiaTheme="minorHAnsi" w:hAnsiTheme="minorBidi"/>
          <w:sz w:val="28"/>
          <w:szCs w:val="28"/>
          <w:rtl/>
          <w:lang w:bidi="ar-SY"/>
        </w:rPr>
        <w:t xml:space="preserve"> وغالبا</w:t>
      </w:r>
      <w:r w:rsidRPr="00D6390D">
        <w:rPr>
          <w:rFonts w:asciiTheme="minorBidi" w:eastAsiaTheme="minorHAnsi" w:hAnsiTheme="minorBidi" w:hint="cs"/>
          <w:sz w:val="28"/>
          <w:szCs w:val="28"/>
          <w:rtl/>
          <w:lang w:bidi="ar-SY"/>
        </w:rPr>
        <w:t xml:space="preserve">ً ما </w:t>
      </w:r>
      <w:r w:rsidRPr="00D6390D">
        <w:rPr>
          <w:rFonts w:asciiTheme="minorBidi" w:eastAsiaTheme="minorHAnsi" w:hAnsiTheme="minorBidi"/>
          <w:sz w:val="28"/>
          <w:szCs w:val="28"/>
          <w:rtl/>
          <w:lang w:bidi="ar-SY"/>
        </w:rPr>
        <w:t xml:space="preserve"> تكون في الحالات التي تحوي تليفات أو اورام </w:t>
      </w:r>
      <w:r w:rsidRPr="00D6390D">
        <w:rPr>
          <w:rFonts w:asciiTheme="minorBidi" w:eastAsiaTheme="minorHAnsi" w:hAnsiTheme="minorBidi" w:hint="cs"/>
          <w:sz w:val="28"/>
          <w:szCs w:val="28"/>
          <w:rtl/>
          <w:lang w:bidi="ar-SY"/>
        </w:rPr>
        <w:t xml:space="preserve">ذات </w:t>
      </w:r>
      <w:r w:rsidRPr="00D6390D">
        <w:rPr>
          <w:rFonts w:asciiTheme="minorBidi" w:eastAsiaTheme="minorHAnsi" w:hAnsiTheme="minorBidi"/>
          <w:sz w:val="28"/>
          <w:szCs w:val="28"/>
          <w:rtl/>
          <w:lang w:bidi="ar-SY"/>
        </w:rPr>
        <w:t>تمايز جيدة</w:t>
      </w:r>
      <w:r w:rsidRPr="00D6390D">
        <w:rPr>
          <w:rFonts w:asciiTheme="minorBidi" w:eastAsiaTheme="minorHAnsi" w:hAnsiTheme="minorBidi" w:hint="cs"/>
          <w:sz w:val="28"/>
          <w:szCs w:val="28"/>
          <w:rtl/>
          <w:lang w:bidi="ar-SY"/>
        </w:rPr>
        <w:t xml:space="preserve"> </w:t>
      </w:r>
      <w:r w:rsidRPr="00D6390D">
        <w:rPr>
          <w:rFonts w:asciiTheme="minorBidi" w:eastAsiaTheme="minorHAnsi" w:hAnsiTheme="minorBidi"/>
          <w:sz w:val="28"/>
          <w:szCs w:val="28"/>
          <w:rtl/>
          <w:lang w:bidi="ar-SY"/>
        </w:rPr>
        <w:t xml:space="preserve">, </w:t>
      </w:r>
      <w:r w:rsidRPr="00D6390D">
        <w:rPr>
          <w:rFonts w:asciiTheme="minorBidi" w:eastAsiaTheme="minorHAnsi" w:hAnsiTheme="minorBidi" w:hint="cs"/>
          <w:sz w:val="28"/>
          <w:szCs w:val="28"/>
          <w:rtl/>
          <w:lang w:bidi="ar-SY"/>
        </w:rPr>
        <w:t xml:space="preserve">هذا </w:t>
      </w:r>
      <w:r w:rsidRPr="00D6390D">
        <w:rPr>
          <w:rFonts w:asciiTheme="minorBidi" w:eastAsiaTheme="minorHAnsi" w:hAnsiTheme="minorBidi"/>
          <w:sz w:val="28"/>
          <w:szCs w:val="28"/>
          <w:rtl/>
          <w:lang w:bidi="ar-SY"/>
        </w:rPr>
        <w:t xml:space="preserve">وأن الخزعة </w:t>
      </w:r>
      <w:r w:rsidRPr="00D6390D">
        <w:rPr>
          <w:rFonts w:asciiTheme="minorBidi" w:eastAsiaTheme="minorHAnsi" w:hAnsiTheme="minorBidi" w:hint="cs"/>
          <w:sz w:val="28"/>
          <w:szCs w:val="28"/>
          <w:rtl/>
          <w:lang w:bidi="ar-SY"/>
        </w:rPr>
        <w:t xml:space="preserve">بالإبرة الدقيقة </w:t>
      </w:r>
      <w:r w:rsidRPr="00D6390D">
        <w:rPr>
          <w:rFonts w:asciiTheme="minorBidi" w:eastAsiaTheme="minorHAnsi" w:hAnsiTheme="minorBidi"/>
          <w:sz w:val="28"/>
          <w:szCs w:val="28"/>
          <w:rtl/>
          <w:lang w:bidi="ar-SY"/>
        </w:rPr>
        <w:t xml:space="preserve"> لا يمكنها أن تميز بين السرطانة الغازية أو الموضعة ولا يمكن إجراء التلوينات المناعية </w:t>
      </w:r>
      <w:r w:rsidRPr="00D6390D">
        <w:rPr>
          <w:rFonts w:asciiTheme="minorBidi" w:eastAsiaTheme="minorHAnsi" w:hAnsiTheme="minorBidi" w:hint="cs"/>
          <w:sz w:val="28"/>
          <w:szCs w:val="28"/>
          <w:rtl/>
          <w:lang w:bidi="ar-SY"/>
        </w:rPr>
        <w:t xml:space="preserve">عليها </w:t>
      </w:r>
      <w:r w:rsidRPr="00D6390D">
        <w:rPr>
          <w:rFonts w:asciiTheme="minorBidi" w:eastAsiaTheme="minorHAnsi" w:hAnsiTheme="minorBidi"/>
          <w:sz w:val="28"/>
          <w:szCs w:val="28"/>
          <w:rtl/>
          <w:lang w:bidi="ar-SY"/>
        </w:rPr>
        <w:t>لدراسة</w:t>
      </w:r>
      <w:r w:rsidRPr="00D6390D">
        <w:rPr>
          <w:rFonts w:asciiTheme="minorBidi" w:eastAsiaTheme="minorHAnsi" w:hAnsiTheme="minorBidi" w:hint="cs"/>
          <w:sz w:val="28"/>
          <w:szCs w:val="28"/>
          <w:rtl/>
          <w:lang w:bidi="ar-SY"/>
        </w:rPr>
        <w:t xml:space="preserve"> المستقبلات الهرمونية و مسقبل عامل النمو البشروي</w:t>
      </w:r>
      <w:r w:rsidRPr="00D6390D">
        <w:rPr>
          <w:rFonts w:asciiTheme="minorBidi" w:eastAsiaTheme="minorHAnsi" w:hAnsiTheme="minorBidi"/>
          <w:sz w:val="28"/>
          <w:szCs w:val="28"/>
          <w:rtl/>
          <w:lang w:bidi="ar-SY"/>
        </w:rPr>
        <w:t xml:space="preserve"> </w:t>
      </w:r>
      <w:r w:rsidRPr="00D6390D">
        <w:rPr>
          <w:rFonts w:asciiTheme="minorBidi" w:eastAsiaTheme="minorHAnsi" w:hAnsiTheme="minorBidi"/>
          <w:sz w:val="28"/>
          <w:szCs w:val="28"/>
          <w:lang w:val="fr-FR" w:bidi="ar-SY"/>
        </w:rPr>
        <w:t>ER.PR.HER2</w:t>
      </w:r>
      <w:r w:rsidRPr="00D6390D">
        <w:rPr>
          <w:rFonts w:asciiTheme="minorBidi" w:eastAsiaTheme="minorHAnsi" w:hAnsiTheme="minorBidi"/>
          <w:sz w:val="28"/>
          <w:szCs w:val="28"/>
          <w:lang w:bidi="ar-SY"/>
        </w:rPr>
        <w:t>)</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sz w:val="28"/>
          <w:szCs w:val="28"/>
          <w:lang w:val="fr-FR" w:bidi="ar-SY"/>
        </w:rPr>
        <w:t xml:space="preserve"> (</w:t>
      </w:r>
      <w:r w:rsidRPr="00D6390D">
        <w:rPr>
          <w:rFonts w:asciiTheme="minorBidi" w:eastAsiaTheme="minorHAnsi" w:hAnsiTheme="minorBidi"/>
          <w:sz w:val="28"/>
          <w:szCs w:val="28"/>
          <w:rtl/>
          <w:lang w:val="fr-FR" w:bidi="ar-SY"/>
        </w:rPr>
        <w:t>ودراس</w:t>
      </w:r>
      <w:r w:rsidRPr="00D6390D">
        <w:rPr>
          <w:rFonts w:asciiTheme="minorBidi" w:eastAsiaTheme="minorHAnsi" w:hAnsiTheme="minorBidi" w:hint="cs"/>
          <w:sz w:val="28"/>
          <w:szCs w:val="28"/>
          <w:rtl/>
          <w:lang w:val="fr-FR" w:bidi="ar-SY"/>
        </w:rPr>
        <w:t>ة</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hint="cs"/>
          <w:sz w:val="28"/>
          <w:szCs w:val="28"/>
          <w:rtl/>
          <w:lang w:val="fr-FR" w:bidi="ar-SY"/>
        </w:rPr>
        <w:t xml:space="preserve">الخزعات من هذا النوع </w:t>
      </w:r>
      <w:r w:rsidRPr="00D6390D">
        <w:rPr>
          <w:rFonts w:asciiTheme="minorBidi" w:eastAsiaTheme="minorHAnsi" w:hAnsiTheme="minorBidi"/>
          <w:sz w:val="28"/>
          <w:szCs w:val="28"/>
          <w:rtl/>
          <w:lang w:val="fr-FR" w:bidi="ar-SY"/>
        </w:rPr>
        <w:t>تحتاج لخبرة تشريحية مرضية جيدة .</w:t>
      </w:r>
      <w:r w:rsidRPr="00D6390D">
        <w:rPr>
          <w:rFonts w:asciiTheme="minorBidi" w:eastAsiaTheme="minorHAnsi" w:hAnsiTheme="minorBidi" w:hint="cs"/>
          <w:sz w:val="28"/>
          <w:szCs w:val="28"/>
          <w:vertAlign w:val="superscript"/>
          <w:rtl/>
          <w:lang w:val="fr-FR" w:bidi="ar-SY"/>
        </w:rPr>
        <w:t>(72)</w:t>
      </w:r>
    </w:p>
    <w:p w:rsidR="00D6390D" w:rsidRPr="00D6390D" w:rsidRDefault="00D6390D" w:rsidP="003A7530">
      <w:pPr>
        <w:numPr>
          <w:ilvl w:val="0"/>
          <w:numId w:val="14"/>
        </w:numPr>
        <w:spacing w:after="200"/>
        <w:contextualSpacing/>
        <w:jc w:val="both"/>
        <w:rPr>
          <w:rFonts w:asciiTheme="minorBidi" w:eastAsiaTheme="minorHAnsi" w:hAnsiTheme="minorBidi"/>
          <w:b/>
          <w:bCs/>
          <w:sz w:val="28"/>
          <w:szCs w:val="28"/>
          <w:rtl/>
          <w:lang w:val="fr-FR" w:bidi="ar-SY"/>
        </w:rPr>
      </w:pPr>
      <w:r w:rsidRPr="00D6390D">
        <w:rPr>
          <w:rFonts w:asciiTheme="minorBidi" w:eastAsiaTheme="minorHAnsi" w:hAnsiTheme="minorBidi"/>
          <w:b/>
          <w:bCs/>
          <w:sz w:val="28"/>
          <w:szCs w:val="28"/>
          <w:rtl/>
          <w:lang w:val="fr-FR" w:bidi="ar-SY"/>
        </w:rPr>
        <w:lastRenderedPageBreak/>
        <w:t>الخزعة المخروطية الموجهة</w:t>
      </w:r>
      <w:r w:rsidRPr="00D6390D">
        <w:rPr>
          <w:rFonts w:asciiTheme="minorBidi" w:eastAsiaTheme="minorHAnsi" w:hAnsiTheme="minorBidi" w:hint="cs"/>
          <w:b/>
          <w:bCs/>
          <w:sz w:val="28"/>
          <w:szCs w:val="28"/>
          <w:rtl/>
          <w:lang w:val="fr-FR" w:bidi="ar-SY"/>
        </w:rPr>
        <w:t xml:space="preserve"> (</w:t>
      </w:r>
      <w:r w:rsidRPr="00D6390D">
        <w:rPr>
          <w:rFonts w:asciiTheme="minorBidi" w:eastAsiaTheme="minorHAnsi" w:hAnsiTheme="minorBidi"/>
          <w:b/>
          <w:bCs/>
          <w:sz w:val="28"/>
          <w:szCs w:val="28"/>
          <w:lang w:val="fr-FR" w:bidi="ar-SY"/>
        </w:rPr>
        <w:t>Core cutting needle biopsy</w:t>
      </w:r>
      <w:r w:rsidRPr="00D6390D">
        <w:rPr>
          <w:rFonts w:asciiTheme="minorBidi" w:eastAsiaTheme="minorHAnsi" w:hAnsiTheme="minorBidi" w:hint="cs"/>
          <w:b/>
          <w:bCs/>
          <w:sz w:val="28"/>
          <w:szCs w:val="28"/>
          <w:rtl/>
          <w:lang w:val="fr-FR" w:bidi="ar-SY"/>
        </w:rPr>
        <w:t>) :</w:t>
      </w:r>
    </w:p>
    <w:p w:rsidR="00D6390D" w:rsidRPr="00D6390D" w:rsidRDefault="00D6390D" w:rsidP="003A7530">
      <w:pPr>
        <w:spacing w:after="200"/>
        <w:ind w:left="567"/>
        <w:jc w:val="both"/>
        <w:rPr>
          <w:rFonts w:asciiTheme="minorBidi" w:eastAsiaTheme="minorHAnsi" w:hAnsiTheme="minorBidi"/>
          <w:sz w:val="28"/>
          <w:szCs w:val="28"/>
          <w:rtl/>
          <w:lang w:val="fr-FR" w:bidi="ar-SY"/>
        </w:rPr>
      </w:pPr>
      <w:r w:rsidRPr="00D6390D">
        <w:rPr>
          <w:rFonts w:asciiTheme="minorBidi" w:eastAsiaTheme="minorHAnsi" w:hAnsiTheme="minorBidi"/>
          <w:sz w:val="28"/>
          <w:szCs w:val="28"/>
          <w:rtl/>
          <w:lang w:bidi="ar-SY"/>
        </w:rPr>
        <w:t>تشبه كثيرا</w:t>
      </w:r>
      <w:r w:rsidRPr="00D6390D">
        <w:rPr>
          <w:rFonts w:asciiTheme="minorBidi" w:eastAsiaTheme="minorHAnsi" w:hAnsiTheme="minorBidi" w:hint="cs"/>
          <w:sz w:val="28"/>
          <w:szCs w:val="28"/>
          <w:rtl/>
          <w:lang w:bidi="ar-SY"/>
        </w:rPr>
        <w:t>ً</w:t>
      </w:r>
      <w:r w:rsidRPr="00D6390D">
        <w:rPr>
          <w:rFonts w:asciiTheme="minorBidi" w:eastAsiaTheme="minorHAnsi" w:hAnsiTheme="minorBidi"/>
          <w:sz w:val="28"/>
          <w:szCs w:val="28"/>
          <w:rtl/>
          <w:lang w:bidi="ar-SY"/>
        </w:rPr>
        <w:t xml:space="preserve"> الخزعة سابقة </w:t>
      </w:r>
      <w:r w:rsidRPr="00D6390D">
        <w:rPr>
          <w:rFonts w:asciiTheme="minorBidi" w:eastAsiaTheme="minorHAnsi" w:hAnsiTheme="minorBidi" w:hint="cs"/>
          <w:sz w:val="28"/>
          <w:szCs w:val="28"/>
          <w:rtl/>
          <w:lang w:bidi="ar-SY"/>
        </w:rPr>
        <w:t xml:space="preserve">لذكر </w:t>
      </w:r>
      <w:r w:rsidRPr="00D6390D">
        <w:rPr>
          <w:rFonts w:asciiTheme="minorBidi" w:eastAsiaTheme="minorHAnsi" w:hAnsiTheme="minorBidi"/>
          <w:sz w:val="28"/>
          <w:szCs w:val="28"/>
          <w:rtl/>
          <w:lang w:bidi="ar-SY"/>
        </w:rPr>
        <w:t>لكنها</w:t>
      </w:r>
      <w:r w:rsidRPr="00D6390D">
        <w:rPr>
          <w:rFonts w:asciiTheme="minorBidi" w:eastAsiaTheme="minorHAnsi" w:hAnsiTheme="minorBidi" w:hint="cs"/>
          <w:sz w:val="28"/>
          <w:szCs w:val="28"/>
          <w:rtl/>
          <w:lang w:bidi="ar-SY"/>
        </w:rPr>
        <w:t xml:space="preserve"> العينة النسيجية المستأصلة تكون أكبر و بالتالي تكون </w:t>
      </w:r>
      <w:r w:rsidRPr="00D6390D">
        <w:rPr>
          <w:rFonts w:asciiTheme="minorBidi" w:eastAsiaTheme="minorHAnsi" w:hAnsiTheme="minorBidi"/>
          <w:sz w:val="28"/>
          <w:szCs w:val="28"/>
          <w:rtl/>
          <w:lang w:bidi="ar-SY"/>
        </w:rPr>
        <w:t>كافية لإجراء التلوينات المناعية</w:t>
      </w:r>
      <w:r w:rsidRPr="00D6390D">
        <w:rPr>
          <w:rFonts w:asciiTheme="minorBidi" w:eastAsiaTheme="minorHAnsi" w:hAnsiTheme="minorBidi" w:hint="cs"/>
          <w:sz w:val="28"/>
          <w:szCs w:val="28"/>
          <w:rtl/>
          <w:lang w:bidi="ar-SY"/>
        </w:rPr>
        <w:t xml:space="preserve"> </w:t>
      </w:r>
      <w:r w:rsidRPr="00D6390D">
        <w:rPr>
          <w:rFonts w:asciiTheme="minorBidi" w:eastAsiaTheme="minorHAnsi" w:hAnsiTheme="minorBidi"/>
          <w:sz w:val="28"/>
          <w:szCs w:val="28"/>
          <w:rtl/>
          <w:lang w:bidi="ar-SY"/>
        </w:rPr>
        <w:t xml:space="preserve">, وأصبحت هذه الخزعة الأساس </w:t>
      </w:r>
      <w:r w:rsidRPr="00D6390D">
        <w:rPr>
          <w:rFonts w:asciiTheme="minorBidi" w:eastAsiaTheme="minorHAnsi" w:hAnsiTheme="minorBidi"/>
          <w:sz w:val="28"/>
          <w:szCs w:val="28"/>
          <w:rtl/>
          <w:lang w:val="fr-FR" w:bidi="ar-SY"/>
        </w:rPr>
        <w:t>لتشخيص سرطان الثدي وخاصة عند ال</w:t>
      </w:r>
      <w:r w:rsidRPr="00D6390D">
        <w:rPr>
          <w:rFonts w:asciiTheme="minorBidi" w:eastAsiaTheme="minorHAnsi" w:hAnsiTheme="minorBidi" w:hint="cs"/>
          <w:sz w:val="28"/>
          <w:szCs w:val="28"/>
          <w:rtl/>
          <w:lang w:val="fr-FR" w:bidi="ar-SY"/>
        </w:rPr>
        <w:t xml:space="preserve">مرضى المرشحين لتلقي </w:t>
      </w:r>
      <w:r w:rsidRPr="00D6390D">
        <w:rPr>
          <w:rFonts w:asciiTheme="minorBidi" w:eastAsiaTheme="minorHAnsi" w:hAnsiTheme="minorBidi"/>
          <w:sz w:val="28"/>
          <w:szCs w:val="28"/>
          <w:rtl/>
          <w:lang w:val="fr-FR" w:bidi="ar-SY"/>
        </w:rPr>
        <w:t>علاج</w:t>
      </w:r>
      <w:r w:rsidRPr="00D6390D">
        <w:rPr>
          <w:rFonts w:asciiTheme="minorBidi" w:eastAsiaTheme="minorHAnsi" w:hAnsiTheme="minorBidi" w:hint="cs"/>
          <w:sz w:val="28"/>
          <w:szCs w:val="28"/>
          <w:rtl/>
          <w:lang w:val="fr-FR" w:bidi="ar-SY"/>
        </w:rPr>
        <w:t xml:space="preserve"> كماوي</w:t>
      </w:r>
      <w:r w:rsidRPr="00D6390D">
        <w:rPr>
          <w:rFonts w:asciiTheme="minorBidi" w:eastAsiaTheme="minorHAnsi" w:hAnsiTheme="minorBidi"/>
          <w:sz w:val="28"/>
          <w:szCs w:val="28"/>
          <w:rtl/>
          <w:lang w:val="fr-FR" w:bidi="ar-SY"/>
        </w:rPr>
        <w:t xml:space="preserve"> ما قبل العمل الجراحي</w:t>
      </w:r>
      <w:r w:rsidRPr="00D6390D">
        <w:rPr>
          <w:rFonts w:asciiTheme="minorBidi" w:eastAsiaTheme="minorHAnsi" w:hAnsiTheme="minorBidi" w:hint="cs"/>
          <w:sz w:val="28"/>
          <w:szCs w:val="28"/>
          <w:rtl/>
          <w:lang w:val="fr-FR" w:bidi="ar-SY"/>
        </w:rPr>
        <w:t xml:space="preserve"> </w:t>
      </w:r>
      <w:r w:rsidRPr="00D6390D">
        <w:rPr>
          <w:rFonts w:ascii="Arial" w:eastAsiaTheme="minorHAnsi" w:hAnsi="Arial" w:cs="Arial"/>
          <w:sz w:val="28"/>
          <w:szCs w:val="28"/>
          <w:rtl/>
          <w:lang w:val="fr-FR" w:bidi="ar-SY"/>
        </w:rPr>
        <w:t>(</w:t>
      </w:r>
      <w:r w:rsidRPr="00D6390D">
        <w:rPr>
          <w:rFonts w:ascii="Arial" w:eastAsiaTheme="minorHAnsi" w:hAnsi="Arial" w:cs="Arial"/>
          <w:sz w:val="28"/>
          <w:szCs w:val="28"/>
        </w:rPr>
        <w:t>neoadjuvant</w:t>
      </w:r>
      <w:r w:rsidRPr="00D6390D">
        <w:rPr>
          <w:rFonts w:ascii="Arial" w:eastAsiaTheme="minorHAnsi" w:hAnsi="Arial" w:cs="Arial"/>
          <w:sz w:val="28"/>
          <w:szCs w:val="28"/>
          <w:rtl/>
        </w:rPr>
        <w:t>)</w:t>
      </w:r>
      <w:r w:rsidRPr="00D6390D">
        <w:rPr>
          <w:rFonts w:eastAsiaTheme="minorHAnsi" w:hint="cs"/>
          <w:rtl/>
        </w:rPr>
        <w:t xml:space="preserve"> </w:t>
      </w:r>
      <w:r w:rsidRPr="00D6390D">
        <w:rPr>
          <w:rFonts w:asciiTheme="minorBidi" w:eastAsiaTheme="minorHAnsi" w:hAnsiTheme="minorBidi"/>
          <w:sz w:val="28"/>
          <w:szCs w:val="28"/>
          <w:rtl/>
          <w:lang w:val="fr-FR" w:bidi="ar-SY"/>
        </w:rPr>
        <w:t xml:space="preserve">, وأما سلبيته الكاذبة فتنتج عن أخطاء في أخذ العينة لذلك إذا لم </w:t>
      </w:r>
      <w:r w:rsidRPr="00D6390D">
        <w:rPr>
          <w:rFonts w:asciiTheme="minorBidi" w:eastAsiaTheme="minorHAnsi" w:hAnsiTheme="minorBidi" w:hint="cs"/>
          <w:sz w:val="28"/>
          <w:szCs w:val="28"/>
          <w:rtl/>
          <w:lang w:val="fr-FR" w:bidi="ar-SY"/>
        </w:rPr>
        <w:t xml:space="preserve">يكن هنالك </w:t>
      </w:r>
      <w:r w:rsidRPr="00D6390D">
        <w:rPr>
          <w:rFonts w:asciiTheme="minorBidi" w:eastAsiaTheme="minorHAnsi" w:hAnsiTheme="minorBidi"/>
          <w:sz w:val="28"/>
          <w:szCs w:val="28"/>
          <w:rtl/>
          <w:lang w:val="fr-FR" w:bidi="ar-SY"/>
        </w:rPr>
        <w:t xml:space="preserve"> توافق بين </w:t>
      </w:r>
      <w:r w:rsidRPr="00D6390D">
        <w:rPr>
          <w:rFonts w:asciiTheme="minorBidi" w:eastAsiaTheme="minorHAnsi" w:hAnsiTheme="minorBidi" w:hint="cs"/>
          <w:sz w:val="28"/>
          <w:szCs w:val="28"/>
          <w:rtl/>
          <w:lang w:val="fr-FR" w:bidi="ar-SY"/>
        </w:rPr>
        <w:t xml:space="preserve">نتيجة </w:t>
      </w:r>
      <w:r w:rsidRPr="00D6390D">
        <w:rPr>
          <w:rFonts w:asciiTheme="minorBidi" w:eastAsiaTheme="minorHAnsi" w:hAnsiTheme="minorBidi"/>
          <w:sz w:val="28"/>
          <w:szCs w:val="28"/>
          <w:rtl/>
          <w:lang w:val="fr-FR" w:bidi="ar-SY"/>
        </w:rPr>
        <w:t xml:space="preserve">الخزعة </w:t>
      </w:r>
      <w:r w:rsidRPr="00D6390D">
        <w:rPr>
          <w:rFonts w:asciiTheme="minorBidi" w:eastAsiaTheme="minorHAnsi" w:hAnsiTheme="minorBidi" w:hint="cs"/>
          <w:sz w:val="28"/>
          <w:szCs w:val="28"/>
          <w:rtl/>
          <w:lang w:val="fr-FR" w:bidi="ar-SY"/>
        </w:rPr>
        <w:t>و الموجودات</w:t>
      </w:r>
      <w:r w:rsidRPr="00D6390D">
        <w:rPr>
          <w:rFonts w:asciiTheme="minorBidi" w:eastAsiaTheme="minorHAnsi" w:hAnsiTheme="minorBidi"/>
          <w:sz w:val="28"/>
          <w:szCs w:val="28"/>
          <w:rtl/>
          <w:lang w:val="fr-FR" w:bidi="ar-SY"/>
        </w:rPr>
        <w:t xml:space="preserve"> السريرية فيجب إعادة الخزعة </w:t>
      </w:r>
      <w:r w:rsidRPr="00D6390D">
        <w:rPr>
          <w:rFonts w:asciiTheme="minorBidi" w:eastAsiaTheme="minorHAnsi" w:hAnsiTheme="minorBidi" w:hint="cs"/>
          <w:sz w:val="28"/>
          <w:szCs w:val="28"/>
          <w:rtl/>
          <w:lang w:val="fr-FR" w:bidi="ar-SY"/>
        </w:rPr>
        <w:t xml:space="preserve">من جديد </w:t>
      </w:r>
      <w:r w:rsidRPr="00D6390D">
        <w:rPr>
          <w:rFonts w:asciiTheme="minorBidi" w:eastAsiaTheme="minorHAnsi" w:hAnsiTheme="minorBidi"/>
          <w:sz w:val="28"/>
          <w:szCs w:val="28"/>
          <w:rtl/>
          <w:lang w:val="fr-FR" w:bidi="ar-SY"/>
        </w:rPr>
        <w:t>.</w:t>
      </w:r>
    </w:p>
    <w:p w:rsidR="00D6390D" w:rsidRPr="00D6390D" w:rsidRDefault="00D6390D" w:rsidP="003A7530">
      <w:pPr>
        <w:numPr>
          <w:ilvl w:val="0"/>
          <w:numId w:val="14"/>
        </w:numPr>
        <w:spacing w:after="200"/>
        <w:contextualSpacing/>
        <w:jc w:val="both"/>
        <w:rPr>
          <w:rFonts w:asciiTheme="minorBidi" w:eastAsiaTheme="minorHAnsi" w:hAnsiTheme="minorBidi"/>
          <w:b/>
          <w:bCs/>
          <w:sz w:val="28"/>
          <w:szCs w:val="28"/>
          <w:lang w:bidi="ar-SY"/>
        </w:rPr>
      </w:pPr>
      <w:r w:rsidRPr="00D6390D">
        <w:rPr>
          <w:rFonts w:asciiTheme="minorBidi" w:eastAsiaTheme="minorHAnsi" w:hAnsiTheme="minorBidi"/>
          <w:b/>
          <w:bCs/>
          <w:sz w:val="28"/>
          <w:szCs w:val="28"/>
          <w:rtl/>
          <w:lang w:bidi="ar-SY"/>
        </w:rPr>
        <w:t>الخزعة الاستئصالية</w:t>
      </w:r>
      <w:r w:rsidRPr="00D6390D">
        <w:rPr>
          <w:rFonts w:asciiTheme="minorBidi" w:eastAsiaTheme="minorHAnsi" w:hAnsiTheme="minorBidi" w:hint="cs"/>
          <w:b/>
          <w:bCs/>
          <w:sz w:val="28"/>
          <w:szCs w:val="28"/>
          <w:rtl/>
          <w:lang w:bidi="ar-SY"/>
        </w:rPr>
        <w:t xml:space="preserve"> (</w:t>
      </w:r>
      <w:r w:rsidRPr="00D6390D">
        <w:rPr>
          <w:rFonts w:asciiTheme="minorBidi" w:eastAsiaTheme="minorHAnsi" w:hAnsiTheme="minorBidi"/>
          <w:b/>
          <w:bCs/>
          <w:sz w:val="28"/>
          <w:szCs w:val="28"/>
          <w:lang w:val="fr-FR" w:bidi="ar-SY"/>
        </w:rPr>
        <w:t>Excisional biopsy</w:t>
      </w:r>
      <w:r w:rsidRPr="00D6390D">
        <w:rPr>
          <w:rFonts w:asciiTheme="minorBidi" w:eastAsiaTheme="minorHAnsi" w:hAnsiTheme="minorBidi"/>
          <w:b/>
          <w:bCs/>
          <w:sz w:val="28"/>
          <w:szCs w:val="28"/>
          <w:rtl/>
          <w:lang w:bidi="ar-SY"/>
        </w:rPr>
        <w:t xml:space="preserve">  </w:t>
      </w:r>
      <w:r w:rsidRPr="00D6390D">
        <w:rPr>
          <w:rFonts w:asciiTheme="minorBidi" w:eastAsiaTheme="minorHAnsi" w:hAnsiTheme="minorBidi" w:hint="cs"/>
          <w:b/>
          <w:bCs/>
          <w:sz w:val="28"/>
          <w:szCs w:val="28"/>
          <w:rtl/>
          <w:lang w:bidi="ar-SY"/>
        </w:rPr>
        <w:t>) :</w:t>
      </w:r>
    </w:p>
    <w:p w:rsidR="00D6390D" w:rsidRPr="00D6390D" w:rsidRDefault="00D6390D" w:rsidP="003A7530">
      <w:pPr>
        <w:spacing w:after="200"/>
        <w:ind w:left="567"/>
        <w:contextualSpacing/>
        <w:jc w:val="both"/>
        <w:rPr>
          <w:rFonts w:asciiTheme="minorBidi" w:eastAsiaTheme="minorHAnsi" w:hAnsiTheme="minorBidi"/>
          <w:sz w:val="28"/>
          <w:szCs w:val="28"/>
          <w:vertAlign w:val="superscript"/>
          <w:rtl/>
          <w:lang w:bidi="ar-SY"/>
        </w:rPr>
      </w:pPr>
      <w:r w:rsidRPr="00D6390D">
        <w:rPr>
          <w:rFonts w:asciiTheme="minorBidi" w:eastAsiaTheme="minorHAnsi" w:hAnsiTheme="minorBidi" w:hint="cs"/>
          <w:sz w:val="28"/>
          <w:szCs w:val="28"/>
          <w:rtl/>
          <w:lang w:val="fr-FR" w:bidi="ar-SY"/>
        </w:rPr>
        <w:t xml:space="preserve">و </w:t>
      </w:r>
      <w:r w:rsidRPr="00D6390D">
        <w:rPr>
          <w:rFonts w:asciiTheme="minorBidi" w:eastAsiaTheme="minorHAnsi" w:hAnsiTheme="minorBidi"/>
          <w:sz w:val="28"/>
          <w:szCs w:val="28"/>
          <w:rtl/>
          <w:lang w:val="fr-FR" w:bidi="ar-SY"/>
        </w:rPr>
        <w:t xml:space="preserve">تشمل الخزعة </w:t>
      </w:r>
      <w:r w:rsidRPr="00D6390D">
        <w:rPr>
          <w:rFonts w:asciiTheme="minorBidi" w:eastAsiaTheme="minorHAnsi" w:hAnsiTheme="minorBidi" w:hint="cs"/>
          <w:sz w:val="28"/>
          <w:szCs w:val="28"/>
          <w:rtl/>
          <w:lang w:val="fr-FR" w:bidi="ar-SY"/>
        </w:rPr>
        <w:t xml:space="preserve">الخزعة هنا كامل </w:t>
      </w:r>
      <w:r w:rsidRPr="00D6390D">
        <w:rPr>
          <w:rFonts w:asciiTheme="minorBidi" w:eastAsiaTheme="minorHAnsi" w:hAnsiTheme="minorBidi"/>
          <w:sz w:val="28"/>
          <w:szCs w:val="28"/>
          <w:rtl/>
          <w:lang w:val="fr-FR" w:bidi="ar-SY"/>
        </w:rPr>
        <w:t xml:space="preserve">الورم </w:t>
      </w:r>
      <w:r w:rsidRPr="00D6390D">
        <w:rPr>
          <w:rFonts w:asciiTheme="minorBidi" w:eastAsiaTheme="minorHAnsi" w:hAnsiTheme="minorBidi" w:hint="cs"/>
          <w:sz w:val="28"/>
          <w:szCs w:val="28"/>
          <w:rtl/>
          <w:lang w:val="fr-FR" w:bidi="ar-SY"/>
        </w:rPr>
        <w:t xml:space="preserve">مع </w:t>
      </w:r>
      <w:r w:rsidRPr="00D6390D">
        <w:rPr>
          <w:rFonts w:asciiTheme="minorBidi" w:eastAsiaTheme="minorHAnsi" w:hAnsiTheme="minorBidi"/>
          <w:sz w:val="28"/>
          <w:szCs w:val="28"/>
          <w:rtl/>
          <w:lang w:val="fr-FR" w:bidi="ar-SY"/>
        </w:rPr>
        <w:t xml:space="preserve">حواف </w:t>
      </w:r>
      <w:r w:rsidRPr="00D6390D">
        <w:rPr>
          <w:rFonts w:asciiTheme="minorBidi" w:eastAsiaTheme="minorHAnsi" w:hAnsiTheme="minorBidi"/>
          <w:sz w:val="28"/>
          <w:szCs w:val="28"/>
          <w:rtl/>
          <w:lang w:val="fr-FR"/>
        </w:rPr>
        <w:t>إ</w:t>
      </w:r>
      <w:r w:rsidRPr="00D6390D">
        <w:rPr>
          <w:rFonts w:asciiTheme="minorBidi" w:eastAsiaTheme="minorHAnsi" w:hAnsiTheme="minorBidi"/>
          <w:sz w:val="28"/>
          <w:szCs w:val="28"/>
          <w:rtl/>
          <w:lang w:val="fr-FR" w:bidi="ar-SY"/>
        </w:rPr>
        <w:t xml:space="preserve">ستئصال </w:t>
      </w:r>
      <w:r w:rsidRPr="00D6390D">
        <w:rPr>
          <w:rFonts w:asciiTheme="minorBidi" w:eastAsiaTheme="minorHAnsi" w:hAnsiTheme="minorBidi" w:hint="cs"/>
          <w:sz w:val="28"/>
          <w:szCs w:val="28"/>
          <w:rtl/>
          <w:lang w:val="fr-FR" w:bidi="ar-SY"/>
        </w:rPr>
        <w:t xml:space="preserve">و هامش أمان </w:t>
      </w:r>
      <w:r w:rsidRPr="00D6390D">
        <w:rPr>
          <w:rFonts w:asciiTheme="minorBidi" w:eastAsiaTheme="minorHAnsi" w:hAnsiTheme="minorBidi"/>
          <w:sz w:val="28"/>
          <w:szCs w:val="28"/>
          <w:rtl/>
          <w:lang w:val="fr-FR" w:bidi="ar-SY"/>
        </w:rPr>
        <w:t>من النسيج الطبيعي , و</w:t>
      </w:r>
      <w:r w:rsidRPr="00D6390D">
        <w:rPr>
          <w:rFonts w:asciiTheme="minorBidi" w:eastAsiaTheme="minorHAnsi" w:hAnsiTheme="minorBidi" w:hint="cs"/>
          <w:sz w:val="28"/>
          <w:szCs w:val="28"/>
          <w:rtl/>
          <w:lang w:val="fr-FR" w:bidi="ar-SY"/>
        </w:rPr>
        <w:t xml:space="preserve"> من ايجابيات هذه الطريقة أنه لا وجود هنا </w:t>
      </w:r>
      <w:r w:rsidRPr="00D6390D">
        <w:rPr>
          <w:rFonts w:asciiTheme="minorBidi" w:eastAsiaTheme="minorHAnsi" w:hAnsiTheme="minorBidi"/>
          <w:sz w:val="28"/>
          <w:szCs w:val="28"/>
          <w:rtl/>
          <w:lang w:val="fr-FR" w:bidi="ar-SY"/>
        </w:rPr>
        <w:t xml:space="preserve">لسلبية كاذبة </w:t>
      </w:r>
      <w:r w:rsidRPr="00D6390D">
        <w:rPr>
          <w:rFonts w:asciiTheme="minorBidi" w:eastAsiaTheme="minorHAnsi" w:hAnsiTheme="minorBidi" w:hint="cs"/>
          <w:sz w:val="28"/>
          <w:szCs w:val="28"/>
          <w:rtl/>
          <w:lang w:val="fr-FR" w:bidi="ar-SY"/>
        </w:rPr>
        <w:t xml:space="preserve">إلا فيما </w:t>
      </w:r>
      <w:r w:rsidRPr="00D6390D">
        <w:rPr>
          <w:rFonts w:asciiTheme="minorBidi" w:eastAsiaTheme="minorHAnsi" w:hAnsiTheme="minorBidi"/>
          <w:sz w:val="28"/>
          <w:szCs w:val="28"/>
          <w:rtl/>
          <w:lang w:val="fr-FR" w:bidi="ar-SY"/>
        </w:rPr>
        <w:t xml:space="preserve"> ن</w:t>
      </w:r>
      <w:r w:rsidRPr="00D6390D">
        <w:rPr>
          <w:rFonts w:asciiTheme="minorBidi" w:eastAsiaTheme="minorHAnsi" w:hAnsiTheme="minorBidi" w:hint="cs"/>
          <w:sz w:val="28"/>
          <w:szCs w:val="28"/>
          <w:rtl/>
          <w:lang w:val="fr-FR" w:bidi="ar-SY"/>
        </w:rPr>
        <w:t>در</w:t>
      </w:r>
      <w:r w:rsidRPr="00D6390D">
        <w:rPr>
          <w:rFonts w:asciiTheme="minorBidi" w:eastAsiaTheme="minorHAnsi" w:hAnsiTheme="minorBidi"/>
          <w:sz w:val="28"/>
          <w:szCs w:val="28"/>
          <w:rtl/>
          <w:lang w:val="fr-FR" w:bidi="ar-SY"/>
        </w:rPr>
        <w:t xml:space="preserve"> , لكن</w:t>
      </w:r>
      <w:r w:rsidRPr="00D6390D">
        <w:rPr>
          <w:rFonts w:asciiTheme="minorBidi" w:eastAsiaTheme="minorHAnsi" w:hAnsiTheme="minorBidi" w:hint="cs"/>
          <w:sz w:val="28"/>
          <w:szCs w:val="28"/>
          <w:rtl/>
          <w:lang w:val="fr-FR" w:bidi="ar-SY"/>
        </w:rPr>
        <w:t xml:space="preserve"> لها الكثير من السلبيات فهي ذات تكلفة عالية و مؤلمة أكثر للمريض و بحاجة لفترة استشفاء </w:t>
      </w:r>
      <w:r w:rsidRPr="00D6390D">
        <w:rPr>
          <w:rFonts w:asciiTheme="minorBidi" w:eastAsiaTheme="minorHAnsi" w:hAnsiTheme="minorBidi"/>
          <w:sz w:val="28"/>
          <w:szCs w:val="28"/>
          <w:rtl/>
          <w:lang w:val="fr-FR" w:bidi="ar-SY"/>
        </w:rPr>
        <w:t xml:space="preserve">, ويمكن </w:t>
      </w:r>
      <w:r w:rsidRPr="00D6390D">
        <w:rPr>
          <w:rFonts w:asciiTheme="minorBidi" w:eastAsiaTheme="minorHAnsi" w:hAnsiTheme="minorBidi" w:hint="cs"/>
          <w:sz w:val="28"/>
          <w:szCs w:val="28"/>
          <w:rtl/>
          <w:lang w:val="fr-FR" w:bidi="ar-SY"/>
        </w:rPr>
        <w:t>أن نستعيض ب</w:t>
      </w:r>
      <w:r w:rsidRPr="00D6390D">
        <w:rPr>
          <w:rFonts w:asciiTheme="minorBidi" w:eastAsiaTheme="minorHAnsi" w:hAnsiTheme="minorBidi"/>
          <w:sz w:val="28"/>
          <w:szCs w:val="28"/>
          <w:rtl/>
          <w:lang w:val="fr-FR" w:bidi="ar-SY"/>
        </w:rPr>
        <w:t xml:space="preserve">هذه الخزعة </w:t>
      </w:r>
      <w:r w:rsidRPr="00D6390D">
        <w:rPr>
          <w:rFonts w:asciiTheme="minorBidi" w:eastAsiaTheme="minorHAnsi" w:hAnsiTheme="minorBidi" w:hint="cs"/>
          <w:sz w:val="28"/>
          <w:szCs w:val="28"/>
          <w:rtl/>
          <w:lang w:val="fr-FR" w:bidi="ar-SY"/>
        </w:rPr>
        <w:t>عن</w:t>
      </w:r>
      <w:r w:rsidRPr="00D6390D">
        <w:rPr>
          <w:rFonts w:asciiTheme="minorBidi" w:eastAsiaTheme="minorHAnsi" w:hAnsiTheme="minorBidi"/>
          <w:sz w:val="28"/>
          <w:szCs w:val="28"/>
          <w:rtl/>
          <w:lang w:val="fr-FR" w:bidi="ar-SY"/>
        </w:rPr>
        <w:t xml:space="preserve"> ال</w:t>
      </w:r>
      <w:r w:rsidRPr="00D6390D">
        <w:rPr>
          <w:rFonts w:asciiTheme="minorBidi" w:eastAsiaTheme="minorHAnsi" w:hAnsiTheme="minorBidi" w:hint="cs"/>
          <w:sz w:val="28"/>
          <w:szCs w:val="28"/>
          <w:rtl/>
          <w:lang w:val="fr-FR" w:bidi="ar-SY"/>
        </w:rPr>
        <w:t>ـ</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sz w:val="28"/>
          <w:szCs w:val="28"/>
          <w:lang w:val="fr-FR" w:bidi="ar-SY"/>
        </w:rPr>
        <w:t>Lumpectomy</w:t>
      </w:r>
      <w:r w:rsidRPr="00D6390D">
        <w:rPr>
          <w:rFonts w:asciiTheme="minorBidi" w:eastAsiaTheme="minorHAnsi" w:hAnsiTheme="minorBidi"/>
          <w:sz w:val="28"/>
          <w:szCs w:val="28"/>
          <w:rtl/>
          <w:lang w:val="fr-FR" w:bidi="ar-SY"/>
        </w:rPr>
        <w:t xml:space="preserve"> .</w:t>
      </w:r>
      <w:r w:rsidRPr="00D6390D">
        <w:rPr>
          <w:rFonts w:asciiTheme="minorBidi" w:eastAsiaTheme="minorHAnsi" w:hAnsiTheme="minorBidi" w:hint="cs"/>
          <w:sz w:val="28"/>
          <w:szCs w:val="28"/>
          <w:vertAlign w:val="superscript"/>
          <w:rtl/>
          <w:lang w:val="fr-FR" w:bidi="ar-SY"/>
        </w:rPr>
        <w:t>(73-75)</w:t>
      </w:r>
    </w:p>
    <w:p w:rsidR="00A52B84" w:rsidRDefault="00A52B84" w:rsidP="00D6390D">
      <w:pPr>
        <w:spacing w:line="360" w:lineRule="auto"/>
        <w:rPr>
          <w:sz w:val="28"/>
          <w:szCs w:val="28"/>
          <w:rtl/>
        </w:rPr>
      </w:pPr>
    </w:p>
    <w:p w:rsidR="00D6390D" w:rsidRPr="00D6390D" w:rsidRDefault="00D6390D" w:rsidP="002E14CC">
      <w:pPr>
        <w:spacing w:after="200"/>
        <w:jc w:val="both"/>
        <w:rPr>
          <w:rFonts w:asciiTheme="minorBidi" w:eastAsiaTheme="minorHAnsi" w:hAnsiTheme="minorBidi"/>
          <w:b/>
          <w:bCs/>
          <w:color w:val="000000" w:themeColor="text1"/>
          <w:sz w:val="32"/>
          <w:szCs w:val="32"/>
          <w:u w:val="single"/>
          <w:rtl/>
          <w:lang w:bidi="ar-SY"/>
        </w:rPr>
      </w:pPr>
      <w:r w:rsidRPr="00D6390D">
        <w:rPr>
          <w:rFonts w:asciiTheme="minorBidi" w:eastAsiaTheme="minorHAnsi" w:hAnsiTheme="minorBidi" w:hint="cs"/>
          <w:b/>
          <w:bCs/>
          <w:color w:val="000000" w:themeColor="text1"/>
          <w:sz w:val="32"/>
          <w:szCs w:val="32"/>
          <w:rtl/>
          <w:lang w:bidi="ar-SY"/>
        </w:rPr>
        <w:t>سا</w:t>
      </w:r>
      <w:r w:rsidR="009D1273">
        <w:rPr>
          <w:rFonts w:asciiTheme="minorBidi" w:eastAsiaTheme="minorHAnsi" w:hAnsiTheme="minorBidi" w:hint="cs"/>
          <w:b/>
          <w:bCs/>
          <w:color w:val="000000" w:themeColor="text1"/>
          <w:sz w:val="32"/>
          <w:szCs w:val="32"/>
          <w:rtl/>
          <w:lang w:bidi="ar-SY"/>
        </w:rPr>
        <w:t>بعاً</w:t>
      </w:r>
      <w:r w:rsidRPr="00D6390D">
        <w:rPr>
          <w:rFonts w:asciiTheme="minorBidi" w:eastAsiaTheme="minorHAnsi" w:hAnsiTheme="minorBidi" w:hint="cs"/>
          <w:b/>
          <w:bCs/>
          <w:color w:val="000000" w:themeColor="text1"/>
          <w:sz w:val="32"/>
          <w:szCs w:val="32"/>
          <w:rtl/>
          <w:lang w:bidi="ar-SY"/>
        </w:rPr>
        <w:t xml:space="preserve"> - </w:t>
      </w:r>
      <w:r w:rsidRPr="00D6390D">
        <w:rPr>
          <w:rFonts w:asciiTheme="minorBidi" w:eastAsiaTheme="minorHAnsi" w:hAnsiTheme="minorBidi" w:hint="cs"/>
          <w:b/>
          <w:bCs/>
          <w:color w:val="000000" w:themeColor="text1"/>
          <w:sz w:val="32"/>
          <w:szCs w:val="32"/>
          <w:u w:val="single"/>
          <w:rtl/>
          <w:lang w:bidi="ar-SY"/>
        </w:rPr>
        <w:t>الأنماط النسيجية لسرطان الثدي عند الذكور</w:t>
      </w:r>
      <w:r w:rsidRPr="00D6390D">
        <w:rPr>
          <w:rFonts w:asciiTheme="minorBidi" w:eastAsiaTheme="minorHAnsi" w:hAnsiTheme="minorBidi" w:hint="cs"/>
          <w:b/>
          <w:bCs/>
          <w:color w:val="000000" w:themeColor="text1"/>
          <w:sz w:val="32"/>
          <w:szCs w:val="32"/>
          <w:rtl/>
          <w:lang w:bidi="ar-SY"/>
        </w:rPr>
        <w:t xml:space="preserve"> :</w:t>
      </w:r>
    </w:p>
    <w:p w:rsidR="00D6390D" w:rsidRPr="00D6390D" w:rsidRDefault="00D6390D" w:rsidP="002E14CC">
      <w:pPr>
        <w:spacing w:after="200"/>
        <w:ind w:left="567"/>
        <w:jc w:val="both"/>
        <w:rPr>
          <w:rFonts w:asciiTheme="minorBidi" w:eastAsiaTheme="minorHAnsi" w:hAnsiTheme="minorBidi"/>
          <w:color w:val="000000" w:themeColor="text1"/>
          <w:sz w:val="28"/>
          <w:szCs w:val="28"/>
          <w:rtl/>
          <w:lang w:bidi="ar-SY"/>
        </w:rPr>
      </w:pPr>
      <w:r w:rsidRPr="00D6390D">
        <w:rPr>
          <w:rFonts w:asciiTheme="minorBidi" w:eastAsiaTheme="minorHAnsi" w:hAnsiTheme="minorBidi"/>
          <w:color w:val="000000" w:themeColor="text1"/>
          <w:sz w:val="28"/>
          <w:szCs w:val="28"/>
          <w:rtl/>
          <w:lang w:bidi="ar-SY"/>
        </w:rPr>
        <w:t>بالرغم من أن جميع الأنماط النسيجية المعروفة  لدى السيدات قد تصيب الرجال فإننا نادر ما نشاهد سرطانة فصيصية لدى الرجال</w:t>
      </w:r>
      <w:r w:rsidRPr="00D6390D">
        <w:rPr>
          <w:rFonts w:asciiTheme="minorBidi" w:eastAsiaTheme="minorHAnsi" w:hAnsiTheme="minorBidi"/>
          <w:color w:val="000000" w:themeColor="text1"/>
          <w:sz w:val="28"/>
          <w:szCs w:val="28"/>
          <w:vertAlign w:val="superscript"/>
          <w:rtl/>
          <w:lang w:bidi="ar-SY"/>
        </w:rPr>
        <w:t>(76)</w:t>
      </w:r>
      <w:r w:rsidRPr="00D6390D">
        <w:rPr>
          <w:rFonts w:asciiTheme="minorBidi" w:eastAsiaTheme="minorHAnsi" w:hAnsiTheme="minorBidi"/>
          <w:color w:val="000000" w:themeColor="text1"/>
          <w:sz w:val="28"/>
          <w:szCs w:val="28"/>
          <w:rtl/>
          <w:lang w:bidi="ar-SY"/>
        </w:rPr>
        <w:t xml:space="preserve"> , و تشكل السرطانة الفصيصية نسبة 1.5% تقريباً لدى الرجال</w:t>
      </w:r>
      <w:r w:rsidRPr="00D6390D">
        <w:rPr>
          <w:rFonts w:asciiTheme="minorBidi" w:eastAsiaTheme="minorHAnsi" w:hAnsiTheme="minorBidi"/>
          <w:color w:val="000000" w:themeColor="text1"/>
          <w:sz w:val="28"/>
          <w:szCs w:val="28"/>
          <w:vertAlign w:val="superscript"/>
          <w:rtl/>
          <w:lang w:bidi="ar-SY"/>
        </w:rPr>
        <w:t>(17)</w:t>
      </w:r>
      <w:r w:rsidRPr="00D6390D">
        <w:rPr>
          <w:rFonts w:asciiTheme="minorBidi" w:eastAsiaTheme="minorHAnsi" w:hAnsiTheme="minorBidi"/>
          <w:color w:val="000000" w:themeColor="text1"/>
          <w:sz w:val="28"/>
          <w:szCs w:val="28"/>
          <w:rtl/>
          <w:lang w:bidi="ar-SY"/>
        </w:rPr>
        <w:t xml:space="preserve"> , في حين أن نسبتها لدى السيدات 10 أضعاف هذا الرقم فتصل نسبة السرطانة الفصيصية لدى الإناث لنسبة 15% من كل الحالات </w:t>
      </w:r>
      <w:r w:rsidRPr="00D6390D">
        <w:rPr>
          <w:rFonts w:asciiTheme="minorBidi" w:eastAsiaTheme="minorHAnsi" w:hAnsiTheme="minorBidi"/>
          <w:color w:val="000000" w:themeColor="text1"/>
          <w:sz w:val="28"/>
          <w:szCs w:val="28"/>
          <w:vertAlign w:val="superscript"/>
          <w:rtl/>
          <w:lang w:bidi="ar-SY"/>
        </w:rPr>
        <w:t>(80)</w:t>
      </w:r>
      <w:r w:rsidRPr="00D6390D">
        <w:rPr>
          <w:rFonts w:asciiTheme="minorBidi" w:eastAsiaTheme="minorHAnsi" w:hAnsiTheme="minorBidi"/>
          <w:color w:val="000000" w:themeColor="text1"/>
          <w:sz w:val="28"/>
          <w:szCs w:val="28"/>
          <w:rtl/>
          <w:lang w:bidi="ar-SY"/>
        </w:rPr>
        <w:t xml:space="preserve"> . و يعود ندرة النمط الفصيصي لدى الرجال لقلة العنبات و الفصيصات في نسيج الثدي الطبيعي لدى الرجل بخلاف الأناث ,  و يسيطر لدى الرجال النمط القنيوي الغازي (</w:t>
      </w:r>
      <w:r w:rsidRPr="00D6390D">
        <w:rPr>
          <w:rFonts w:asciiTheme="minorBidi" w:eastAsiaTheme="minorHAnsi" w:hAnsiTheme="minorBidi"/>
          <w:color w:val="000000" w:themeColor="text1"/>
          <w:sz w:val="28"/>
          <w:szCs w:val="28"/>
          <w:lang w:bidi="ar-SY"/>
        </w:rPr>
        <w:t>IDC</w:t>
      </w:r>
      <w:r w:rsidRPr="00D6390D">
        <w:rPr>
          <w:rFonts w:asciiTheme="minorBidi" w:eastAsiaTheme="minorHAnsi" w:hAnsiTheme="minorBidi"/>
          <w:color w:val="000000" w:themeColor="text1"/>
          <w:sz w:val="28"/>
          <w:szCs w:val="28"/>
          <w:rtl/>
          <w:lang w:bidi="ar-SY"/>
        </w:rPr>
        <w:t xml:space="preserve">) بنسبة تصل  الـ90% تقريباً </w:t>
      </w:r>
      <w:r w:rsidRPr="00D6390D">
        <w:rPr>
          <w:rFonts w:asciiTheme="minorBidi" w:eastAsiaTheme="minorHAnsi" w:hAnsiTheme="minorBidi"/>
          <w:color w:val="000000" w:themeColor="text1"/>
          <w:sz w:val="28"/>
          <w:szCs w:val="28"/>
          <w:vertAlign w:val="superscript"/>
          <w:rtl/>
          <w:lang w:bidi="ar-SY"/>
        </w:rPr>
        <w:t xml:space="preserve">(17)(77-79) </w:t>
      </w:r>
      <w:r w:rsidRPr="00D6390D">
        <w:rPr>
          <w:rFonts w:asciiTheme="minorBidi" w:eastAsiaTheme="minorHAnsi" w:hAnsiTheme="minorBidi"/>
          <w:color w:val="000000" w:themeColor="text1"/>
          <w:sz w:val="28"/>
          <w:szCs w:val="28"/>
          <w:rtl/>
          <w:lang w:bidi="ar-SY"/>
        </w:rPr>
        <w:t>, و من الأنماط المشاهدة أيضاً السرطانة القنيوية الموضعة (</w:t>
      </w:r>
      <w:r w:rsidRPr="00D6390D">
        <w:rPr>
          <w:rFonts w:asciiTheme="minorBidi" w:eastAsiaTheme="minorHAnsi" w:hAnsiTheme="minorBidi"/>
          <w:color w:val="000000" w:themeColor="text1"/>
          <w:sz w:val="28"/>
          <w:szCs w:val="28"/>
          <w:lang w:bidi="ar-SY"/>
        </w:rPr>
        <w:t>DCIS</w:t>
      </w:r>
      <w:r w:rsidRPr="00D6390D">
        <w:rPr>
          <w:rFonts w:asciiTheme="minorBidi" w:eastAsiaTheme="minorHAnsi" w:hAnsiTheme="minorBidi"/>
          <w:color w:val="000000" w:themeColor="text1"/>
          <w:sz w:val="28"/>
          <w:szCs w:val="28"/>
          <w:rtl/>
          <w:lang w:bidi="ar-SY"/>
        </w:rPr>
        <w:t xml:space="preserve">) </w:t>
      </w:r>
      <w:r w:rsidRPr="00D6390D">
        <w:rPr>
          <w:rFonts w:asciiTheme="minorBidi" w:eastAsiaTheme="minorHAnsi" w:hAnsiTheme="minorBidi"/>
          <w:color w:val="000000" w:themeColor="text1"/>
          <w:sz w:val="28"/>
          <w:szCs w:val="28"/>
          <w:rtl/>
          <w:lang w:bidi="ar-LB"/>
        </w:rPr>
        <w:t>وهو أشيع لدى السيدات حيث يشكل تقريباً 20% لديهم مقابل (7-11)% لدى الرجال</w:t>
      </w:r>
      <w:r w:rsidRPr="00D6390D">
        <w:rPr>
          <w:rFonts w:asciiTheme="minorBidi" w:eastAsiaTheme="minorHAnsi" w:hAnsiTheme="minorBidi"/>
          <w:color w:val="000000" w:themeColor="text1"/>
          <w:sz w:val="28"/>
          <w:szCs w:val="28"/>
          <w:vertAlign w:val="superscript"/>
          <w:rtl/>
          <w:lang w:bidi="ar-LB"/>
        </w:rPr>
        <w:t>(17)(81-82)</w:t>
      </w:r>
      <w:r w:rsidRPr="00D6390D">
        <w:rPr>
          <w:rFonts w:asciiTheme="minorBidi" w:eastAsiaTheme="minorHAnsi" w:hAnsiTheme="minorBidi"/>
          <w:color w:val="000000" w:themeColor="text1"/>
          <w:sz w:val="28"/>
          <w:szCs w:val="28"/>
          <w:rtl/>
          <w:lang w:bidi="ar-LB"/>
        </w:rPr>
        <w:t xml:space="preserve">  و غالباً ما تكون لدى الرجال بعمر أكبر و تتظاهر غالباً بشكل حليمي داخل قنوي و تكون درجة الورم منخفضة</w:t>
      </w:r>
      <w:r w:rsidRPr="00D6390D">
        <w:rPr>
          <w:rFonts w:asciiTheme="minorBidi" w:eastAsiaTheme="minorHAnsi" w:hAnsiTheme="minorBidi"/>
          <w:color w:val="000000" w:themeColor="text1"/>
          <w:sz w:val="28"/>
          <w:szCs w:val="28"/>
          <w:vertAlign w:val="superscript"/>
          <w:rtl/>
          <w:lang w:bidi="ar-LB"/>
        </w:rPr>
        <w:t xml:space="preserve"> (82-83)</w:t>
      </w:r>
      <w:r w:rsidRPr="00D6390D">
        <w:rPr>
          <w:rFonts w:asciiTheme="minorBidi" w:eastAsiaTheme="minorHAnsi" w:hAnsiTheme="minorBidi"/>
          <w:color w:val="000000" w:themeColor="text1"/>
          <w:sz w:val="28"/>
          <w:szCs w:val="28"/>
          <w:rtl/>
          <w:lang w:bidi="ar-LB"/>
        </w:rPr>
        <w:t xml:space="preserve">  , </w:t>
      </w:r>
      <w:r w:rsidRPr="00D6390D">
        <w:rPr>
          <w:rFonts w:asciiTheme="minorBidi" w:eastAsiaTheme="minorHAnsi" w:hAnsiTheme="minorBidi"/>
          <w:color w:val="000000" w:themeColor="text1"/>
          <w:sz w:val="28"/>
          <w:szCs w:val="28"/>
          <w:rtl/>
          <w:lang w:bidi="ar-SY"/>
        </w:rPr>
        <w:t>و جدير بالذكر أن داء باجيت و سرطان الثدي الإلتهابي نادراً ما يشاهد لدى الرجال.</w:t>
      </w:r>
      <w:r w:rsidRPr="00D6390D">
        <w:rPr>
          <w:rFonts w:asciiTheme="minorBidi" w:eastAsiaTheme="minorHAnsi" w:hAnsiTheme="minorBidi"/>
          <w:color w:val="000000" w:themeColor="text1"/>
          <w:sz w:val="28"/>
          <w:szCs w:val="28"/>
          <w:vertAlign w:val="superscript"/>
          <w:rtl/>
          <w:lang w:bidi="ar-SY"/>
        </w:rPr>
        <w:t>(78)(84-86)</w:t>
      </w:r>
    </w:p>
    <w:p w:rsidR="00D6390D" w:rsidRPr="00D6390D" w:rsidRDefault="00D6390D" w:rsidP="002E14CC">
      <w:pPr>
        <w:spacing w:after="200"/>
        <w:jc w:val="both"/>
        <w:rPr>
          <w:rFonts w:asciiTheme="minorBidi" w:eastAsiaTheme="minorHAnsi" w:hAnsiTheme="minorBidi"/>
          <w:b/>
          <w:bCs/>
          <w:color w:val="000000" w:themeColor="text1"/>
          <w:sz w:val="28"/>
          <w:szCs w:val="28"/>
          <w:rtl/>
          <w:lang w:bidi="ar-SY"/>
        </w:rPr>
      </w:pPr>
      <w:r w:rsidRPr="00D6390D">
        <w:rPr>
          <w:rFonts w:asciiTheme="minorBidi" w:eastAsiaTheme="minorHAnsi" w:hAnsiTheme="minorBidi"/>
          <w:color w:val="000000" w:themeColor="text1"/>
          <w:sz w:val="28"/>
          <w:szCs w:val="28"/>
          <w:rtl/>
          <w:lang w:bidi="ar-SY"/>
        </w:rPr>
        <w:t xml:space="preserve">و في ما يلي قائمة </w:t>
      </w:r>
      <w:r w:rsidRPr="00D6390D">
        <w:rPr>
          <w:rFonts w:asciiTheme="minorBidi" w:eastAsiaTheme="minorHAnsi" w:hAnsiTheme="minorBidi"/>
          <w:b/>
          <w:bCs/>
          <w:color w:val="000000" w:themeColor="text1"/>
          <w:sz w:val="28"/>
          <w:szCs w:val="28"/>
          <w:rtl/>
          <w:lang w:bidi="ar-SY"/>
        </w:rPr>
        <w:t>ب</w:t>
      </w:r>
      <w:r w:rsidRPr="00F3347F">
        <w:rPr>
          <w:rFonts w:asciiTheme="minorBidi" w:eastAsiaTheme="minorHAnsi" w:hAnsiTheme="minorBidi"/>
          <w:b/>
          <w:bCs/>
          <w:color w:val="000000" w:themeColor="text1"/>
          <w:sz w:val="28"/>
          <w:szCs w:val="28"/>
          <w:u w:val="single"/>
          <w:rtl/>
          <w:lang w:bidi="ar-SY"/>
        </w:rPr>
        <w:t>الأنماط النسيجية التي تشاهد لدى الرجال</w:t>
      </w:r>
      <w:r w:rsidRPr="00F3347F">
        <w:rPr>
          <w:rFonts w:asciiTheme="minorBidi" w:eastAsiaTheme="minorHAnsi" w:hAnsiTheme="minorBidi"/>
          <w:b/>
          <w:bCs/>
          <w:color w:val="000000" w:themeColor="text1"/>
          <w:sz w:val="28"/>
          <w:szCs w:val="28"/>
          <w:rtl/>
          <w:lang w:bidi="ar-SY"/>
        </w:rPr>
        <w:t xml:space="preserve"> :</w:t>
      </w:r>
    </w:p>
    <w:p w:rsidR="00D6390D" w:rsidRPr="00D6390D" w:rsidRDefault="00D6390D" w:rsidP="002E14CC">
      <w:pPr>
        <w:numPr>
          <w:ilvl w:val="0"/>
          <w:numId w:val="15"/>
        </w:numPr>
        <w:spacing w:after="0"/>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color w:val="000000" w:themeColor="text1"/>
          <w:sz w:val="28"/>
          <w:szCs w:val="28"/>
          <w:rtl/>
          <w:lang w:bidi="ar-LB"/>
        </w:rPr>
        <w:t xml:space="preserve"> </w:t>
      </w:r>
      <w:r w:rsidRPr="00F3347F">
        <w:rPr>
          <w:rFonts w:asciiTheme="minorBidi" w:eastAsiaTheme="minorHAnsi" w:hAnsiTheme="minorBidi"/>
          <w:b/>
          <w:bCs/>
          <w:color w:val="000000" w:themeColor="text1"/>
          <w:sz w:val="28"/>
          <w:szCs w:val="28"/>
          <w:rtl/>
          <w:lang w:bidi="ar-LB"/>
        </w:rPr>
        <w:t>النمط الفصيصي</w:t>
      </w:r>
      <w:r w:rsidRPr="00F3347F">
        <w:rPr>
          <w:rFonts w:asciiTheme="minorBidi" w:eastAsiaTheme="minorHAnsi" w:hAnsiTheme="minorBidi"/>
          <w:color w:val="000000" w:themeColor="text1"/>
          <w:sz w:val="28"/>
          <w:szCs w:val="28"/>
          <w:rtl/>
          <w:lang w:bidi="ar-LB"/>
        </w:rPr>
        <w:t>:</w:t>
      </w:r>
      <w:r w:rsidRPr="00D6390D">
        <w:rPr>
          <w:rFonts w:asciiTheme="minorBidi" w:eastAsiaTheme="minorHAnsi" w:hAnsiTheme="minorBidi"/>
          <w:color w:val="000000" w:themeColor="text1"/>
          <w:sz w:val="28"/>
          <w:szCs w:val="28"/>
          <w:rtl/>
          <w:lang w:bidi="ar-LB"/>
        </w:rPr>
        <w:t xml:space="preserve"> ويقسم إلى :</w:t>
      </w:r>
    </w:p>
    <w:p w:rsidR="00D6390D" w:rsidRPr="00D6390D" w:rsidRDefault="00D6390D" w:rsidP="002E14CC">
      <w:pPr>
        <w:numPr>
          <w:ilvl w:val="0"/>
          <w:numId w:val="17"/>
        </w:numPr>
        <w:spacing w:after="0"/>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color w:val="000000" w:themeColor="text1"/>
          <w:sz w:val="28"/>
          <w:szCs w:val="28"/>
          <w:rtl/>
          <w:lang w:bidi="ar-LB"/>
        </w:rPr>
        <w:t>موضع</w:t>
      </w:r>
      <w:r w:rsidRPr="00D6390D">
        <w:rPr>
          <w:rFonts w:asciiTheme="minorBidi" w:eastAsiaTheme="minorHAnsi" w:hAnsiTheme="minorBidi"/>
          <w:color w:val="000000" w:themeColor="text1"/>
          <w:sz w:val="28"/>
          <w:szCs w:val="28"/>
          <w:lang w:bidi="ar-LB"/>
        </w:rPr>
        <w:t>Lobular Carcinoma in situ : (</w:t>
      </w:r>
      <w:r w:rsidRPr="00F3347F">
        <w:rPr>
          <w:rFonts w:asciiTheme="minorBidi" w:eastAsiaTheme="minorHAnsi" w:hAnsiTheme="minorBidi"/>
          <w:b/>
          <w:bCs/>
          <w:color w:val="000000" w:themeColor="text1"/>
          <w:sz w:val="28"/>
          <w:szCs w:val="28"/>
          <w:lang w:bidi="ar-LB"/>
        </w:rPr>
        <w:t>LCIS</w:t>
      </w:r>
      <w:r w:rsidRPr="00D6390D">
        <w:rPr>
          <w:rFonts w:asciiTheme="minorBidi" w:eastAsiaTheme="minorHAnsi" w:hAnsiTheme="minorBidi"/>
          <w:color w:val="000000" w:themeColor="text1"/>
          <w:sz w:val="28"/>
          <w:szCs w:val="28"/>
          <w:lang w:bidi="ar-LB"/>
        </w:rPr>
        <w:t>)</w:t>
      </w:r>
    </w:p>
    <w:p w:rsidR="00D6390D" w:rsidRPr="00D6390D" w:rsidRDefault="00D6390D" w:rsidP="002E14CC">
      <w:pPr>
        <w:numPr>
          <w:ilvl w:val="0"/>
          <w:numId w:val="17"/>
        </w:numPr>
        <w:spacing w:after="0"/>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color w:val="000000" w:themeColor="text1"/>
          <w:sz w:val="28"/>
          <w:szCs w:val="28"/>
          <w:rtl/>
          <w:lang w:bidi="ar-SY"/>
        </w:rPr>
        <w:t xml:space="preserve"> غازي</w:t>
      </w:r>
      <w:r w:rsidRPr="00D6390D">
        <w:rPr>
          <w:rFonts w:asciiTheme="minorBidi" w:eastAsiaTheme="minorHAnsi" w:hAnsiTheme="minorBidi"/>
          <w:color w:val="000000" w:themeColor="text1"/>
          <w:sz w:val="28"/>
          <w:szCs w:val="28"/>
          <w:lang w:bidi="ar-LB"/>
        </w:rPr>
        <w:t>(</w:t>
      </w:r>
      <w:r w:rsidRPr="00F3347F">
        <w:rPr>
          <w:rFonts w:asciiTheme="minorBidi" w:eastAsiaTheme="minorHAnsi" w:hAnsiTheme="minorBidi"/>
          <w:b/>
          <w:bCs/>
          <w:color w:val="000000" w:themeColor="text1"/>
          <w:sz w:val="28"/>
          <w:szCs w:val="28"/>
          <w:lang w:bidi="ar-LB"/>
        </w:rPr>
        <w:t>ILC</w:t>
      </w:r>
      <w:r w:rsidRPr="00D6390D">
        <w:rPr>
          <w:rFonts w:asciiTheme="minorBidi" w:eastAsiaTheme="minorHAnsi" w:hAnsiTheme="minorBidi"/>
          <w:color w:val="000000" w:themeColor="text1"/>
          <w:sz w:val="28"/>
          <w:szCs w:val="28"/>
          <w:lang w:bidi="ar-LB"/>
        </w:rPr>
        <w:t>)</w:t>
      </w:r>
      <w:r w:rsidRPr="00D6390D">
        <w:rPr>
          <w:rFonts w:asciiTheme="minorBidi" w:eastAsiaTheme="minorHAnsi" w:hAnsiTheme="minorBidi"/>
          <w:color w:val="000000" w:themeColor="text1"/>
          <w:sz w:val="28"/>
          <w:szCs w:val="28"/>
          <w:rtl/>
          <w:lang w:bidi="ar-LB"/>
        </w:rPr>
        <w:t>:</w:t>
      </w:r>
      <w:r w:rsidRPr="00D6390D">
        <w:rPr>
          <w:rFonts w:asciiTheme="minorBidi" w:eastAsiaTheme="minorHAnsi" w:hAnsiTheme="minorBidi"/>
          <w:color w:val="000000" w:themeColor="text1"/>
          <w:sz w:val="28"/>
          <w:szCs w:val="28"/>
          <w:lang w:bidi="ar-LB"/>
        </w:rPr>
        <w:t>Invasive Lobular Carcinoma</w:t>
      </w:r>
    </w:p>
    <w:p w:rsidR="00D6390D" w:rsidRPr="00D6390D" w:rsidRDefault="00D6390D" w:rsidP="002E14CC">
      <w:pPr>
        <w:numPr>
          <w:ilvl w:val="0"/>
          <w:numId w:val="15"/>
        </w:numPr>
        <w:spacing w:after="0"/>
        <w:contextualSpacing/>
        <w:jc w:val="both"/>
        <w:rPr>
          <w:rFonts w:asciiTheme="minorBidi" w:eastAsiaTheme="minorHAnsi" w:hAnsiTheme="minorBidi"/>
          <w:color w:val="000000" w:themeColor="text1"/>
          <w:sz w:val="28"/>
          <w:szCs w:val="28"/>
          <w:rtl/>
          <w:lang w:bidi="ar-SY"/>
        </w:rPr>
      </w:pPr>
      <w:r w:rsidRPr="00F3347F">
        <w:rPr>
          <w:rFonts w:asciiTheme="minorBidi" w:eastAsiaTheme="minorHAnsi" w:hAnsiTheme="minorBidi"/>
          <w:b/>
          <w:bCs/>
          <w:color w:val="000000" w:themeColor="text1"/>
          <w:sz w:val="28"/>
          <w:szCs w:val="28"/>
          <w:rtl/>
          <w:lang w:bidi="ar-LB"/>
        </w:rPr>
        <w:t>النمط القنيوي</w:t>
      </w:r>
      <w:r w:rsidRPr="00D6390D">
        <w:rPr>
          <w:rFonts w:asciiTheme="minorBidi" w:eastAsiaTheme="minorHAnsi" w:hAnsiTheme="minorBidi"/>
          <w:color w:val="000000" w:themeColor="text1"/>
          <w:sz w:val="28"/>
          <w:szCs w:val="28"/>
          <w:rtl/>
          <w:lang w:bidi="ar-LB"/>
        </w:rPr>
        <w:t xml:space="preserve"> ويقسم إلى</w:t>
      </w:r>
      <w:r w:rsidRPr="00D6390D">
        <w:rPr>
          <w:rFonts w:asciiTheme="minorBidi" w:eastAsiaTheme="minorHAnsi" w:hAnsiTheme="minorBidi"/>
          <w:color w:val="000000" w:themeColor="text1"/>
          <w:sz w:val="28"/>
          <w:szCs w:val="28"/>
          <w:rtl/>
          <w:lang w:bidi="ar-SY"/>
        </w:rPr>
        <w:t>:</w:t>
      </w:r>
    </w:p>
    <w:p w:rsidR="00D6390D" w:rsidRPr="00D6390D" w:rsidRDefault="00D6390D" w:rsidP="002E14CC">
      <w:pPr>
        <w:numPr>
          <w:ilvl w:val="0"/>
          <w:numId w:val="16"/>
        </w:numPr>
        <w:spacing w:after="0"/>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color w:val="000000" w:themeColor="text1"/>
          <w:sz w:val="28"/>
          <w:szCs w:val="28"/>
          <w:u w:val="single"/>
          <w:rtl/>
          <w:lang w:bidi="ar-SY"/>
        </w:rPr>
        <w:t xml:space="preserve"> </w:t>
      </w:r>
      <w:r w:rsidRPr="00D6390D">
        <w:rPr>
          <w:rFonts w:asciiTheme="minorBidi" w:eastAsiaTheme="minorHAnsi" w:hAnsiTheme="minorBidi"/>
          <w:color w:val="000000" w:themeColor="text1"/>
          <w:sz w:val="28"/>
          <w:szCs w:val="28"/>
          <w:rtl/>
          <w:lang w:bidi="ar-LB"/>
        </w:rPr>
        <w:t>موضع</w:t>
      </w:r>
      <w:r w:rsidRPr="00D6390D">
        <w:rPr>
          <w:rFonts w:asciiTheme="minorBidi" w:eastAsiaTheme="minorHAnsi" w:hAnsiTheme="minorBidi"/>
          <w:color w:val="000000" w:themeColor="text1"/>
          <w:sz w:val="28"/>
          <w:szCs w:val="28"/>
          <w:lang w:bidi="ar-LB"/>
        </w:rPr>
        <w:t xml:space="preserve"> Ductal Carcinoma in situ : (</w:t>
      </w:r>
      <w:r w:rsidRPr="00F3347F">
        <w:rPr>
          <w:rFonts w:asciiTheme="minorBidi" w:eastAsiaTheme="minorHAnsi" w:hAnsiTheme="minorBidi"/>
          <w:b/>
          <w:bCs/>
          <w:color w:val="000000" w:themeColor="text1"/>
          <w:sz w:val="28"/>
          <w:szCs w:val="28"/>
          <w:lang w:bidi="ar-SY"/>
        </w:rPr>
        <w:t>D</w:t>
      </w:r>
      <w:r w:rsidRPr="00F3347F">
        <w:rPr>
          <w:rFonts w:asciiTheme="minorBidi" w:eastAsiaTheme="minorHAnsi" w:hAnsiTheme="minorBidi"/>
          <w:b/>
          <w:bCs/>
          <w:color w:val="000000" w:themeColor="text1"/>
          <w:sz w:val="28"/>
          <w:szCs w:val="28"/>
          <w:lang w:bidi="ar-LB"/>
        </w:rPr>
        <w:t>CIS</w:t>
      </w:r>
      <w:r w:rsidRPr="00D6390D">
        <w:rPr>
          <w:rFonts w:asciiTheme="minorBidi" w:eastAsiaTheme="minorHAnsi" w:hAnsiTheme="minorBidi"/>
          <w:color w:val="000000" w:themeColor="text1"/>
          <w:sz w:val="28"/>
          <w:szCs w:val="28"/>
          <w:lang w:bidi="ar-LB"/>
        </w:rPr>
        <w:t>)</w:t>
      </w:r>
    </w:p>
    <w:p w:rsidR="00D6390D" w:rsidRPr="00D6390D" w:rsidRDefault="00D6390D" w:rsidP="002E14CC">
      <w:pPr>
        <w:numPr>
          <w:ilvl w:val="0"/>
          <w:numId w:val="16"/>
        </w:numPr>
        <w:spacing w:after="0"/>
        <w:contextualSpacing/>
        <w:jc w:val="both"/>
        <w:rPr>
          <w:rFonts w:asciiTheme="minorBidi" w:eastAsiaTheme="minorHAnsi" w:hAnsiTheme="minorBidi"/>
          <w:color w:val="000000" w:themeColor="text1"/>
          <w:sz w:val="28"/>
          <w:szCs w:val="28"/>
          <w:rtl/>
          <w:lang w:bidi="ar-LB"/>
        </w:rPr>
      </w:pPr>
      <w:r w:rsidRPr="00D6390D">
        <w:rPr>
          <w:rFonts w:asciiTheme="minorBidi" w:eastAsiaTheme="minorHAnsi" w:hAnsiTheme="minorBidi"/>
          <w:color w:val="000000" w:themeColor="text1"/>
          <w:sz w:val="28"/>
          <w:szCs w:val="28"/>
          <w:rtl/>
          <w:lang w:bidi="ar-LB"/>
        </w:rPr>
        <w:t xml:space="preserve">غازي </w:t>
      </w:r>
      <w:r w:rsidRPr="00F3347F">
        <w:rPr>
          <w:rFonts w:asciiTheme="minorBidi" w:eastAsiaTheme="minorHAnsi" w:hAnsiTheme="minorBidi"/>
          <w:b/>
          <w:bCs/>
          <w:color w:val="000000" w:themeColor="text1"/>
          <w:sz w:val="28"/>
          <w:szCs w:val="28"/>
          <w:lang w:bidi="ar-LB"/>
        </w:rPr>
        <w:t>IDC</w:t>
      </w:r>
      <w:r w:rsidRPr="00D6390D">
        <w:rPr>
          <w:rFonts w:asciiTheme="minorBidi" w:eastAsiaTheme="minorHAnsi" w:hAnsiTheme="minorBidi"/>
          <w:color w:val="000000" w:themeColor="text1"/>
          <w:sz w:val="28"/>
          <w:szCs w:val="28"/>
          <w:lang w:bidi="ar-LB"/>
        </w:rPr>
        <w:t>)</w:t>
      </w:r>
      <w:r w:rsidRPr="00D6390D">
        <w:rPr>
          <w:rFonts w:asciiTheme="minorBidi" w:eastAsiaTheme="minorHAnsi" w:hAnsiTheme="minorBidi"/>
          <w:color w:val="000000" w:themeColor="text1"/>
          <w:sz w:val="28"/>
          <w:szCs w:val="28"/>
          <w:rtl/>
          <w:lang w:bidi="ar-LB"/>
        </w:rPr>
        <w:t xml:space="preserve"> ) : </w:t>
      </w:r>
      <w:r w:rsidRPr="00D6390D">
        <w:rPr>
          <w:rFonts w:asciiTheme="minorBidi" w:eastAsiaTheme="minorHAnsi" w:hAnsiTheme="minorBidi"/>
          <w:color w:val="000000" w:themeColor="text1"/>
          <w:sz w:val="28"/>
          <w:szCs w:val="28"/>
          <w:lang w:bidi="ar-LB"/>
        </w:rPr>
        <w:t xml:space="preserve">Invasive </w:t>
      </w:r>
      <w:r w:rsidRPr="00D6390D">
        <w:rPr>
          <w:rFonts w:asciiTheme="minorBidi" w:eastAsiaTheme="minorHAnsi" w:hAnsiTheme="minorBidi"/>
          <w:color w:val="000000" w:themeColor="text1"/>
          <w:sz w:val="28"/>
          <w:szCs w:val="28"/>
          <w:lang w:bidi="ar-SY"/>
        </w:rPr>
        <w:t>Ductal</w:t>
      </w:r>
      <w:r w:rsidRPr="00D6390D">
        <w:rPr>
          <w:rFonts w:asciiTheme="minorBidi" w:eastAsiaTheme="minorHAnsi" w:hAnsiTheme="minorBidi"/>
          <w:color w:val="000000" w:themeColor="text1"/>
          <w:sz w:val="28"/>
          <w:szCs w:val="28"/>
          <w:lang w:bidi="ar-LB"/>
        </w:rPr>
        <w:t xml:space="preserve"> Carcinoma</w:t>
      </w:r>
    </w:p>
    <w:p w:rsidR="00D6390D" w:rsidRPr="00F3347F" w:rsidRDefault="00D6390D" w:rsidP="002E14CC">
      <w:pPr>
        <w:numPr>
          <w:ilvl w:val="0"/>
          <w:numId w:val="15"/>
        </w:numPr>
        <w:spacing w:after="0"/>
        <w:contextualSpacing/>
        <w:jc w:val="both"/>
        <w:rPr>
          <w:rFonts w:asciiTheme="minorBidi" w:eastAsiaTheme="minorHAnsi" w:hAnsiTheme="minorBidi"/>
          <w:b/>
          <w:bCs/>
          <w:color w:val="000000" w:themeColor="text1"/>
          <w:sz w:val="28"/>
          <w:szCs w:val="28"/>
          <w:rtl/>
          <w:lang w:bidi="ar-SY"/>
        </w:rPr>
      </w:pPr>
      <w:r w:rsidRPr="00F3347F">
        <w:rPr>
          <w:rFonts w:asciiTheme="minorBidi" w:eastAsiaTheme="minorHAnsi" w:hAnsiTheme="minorBidi"/>
          <w:b/>
          <w:bCs/>
          <w:color w:val="000000" w:themeColor="text1"/>
          <w:sz w:val="28"/>
          <w:szCs w:val="28"/>
          <w:rtl/>
          <w:lang w:bidi="ar-LB"/>
        </w:rPr>
        <w:t>أنماط أخرى مثل الساركوما و اللمفوما</w:t>
      </w:r>
      <w:r w:rsidRPr="00F3347F">
        <w:rPr>
          <w:rFonts w:asciiTheme="minorBidi" w:eastAsiaTheme="minorHAnsi" w:hAnsiTheme="minorBidi"/>
          <w:b/>
          <w:bCs/>
          <w:color w:val="000000" w:themeColor="text1"/>
          <w:sz w:val="28"/>
          <w:szCs w:val="28"/>
          <w:rtl/>
          <w:lang w:bidi="ar-SY"/>
        </w:rPr>
        <w:t xml:space="preserve"> و باجيت.</w:t>
      </w:r>
    </w:p>
    <w:p w:rsidR="00D6390D" w:rsidRPr="00D6390D" w:rsidRDefault="00D6390D" w:rsidP="00D6390D">
      <w:pPr>
        <w:spacing w:after="200" w:line="360" w:lineRule="auto"/>
        <w:rPr>
          <w:rFonts w:asciiTheme="minorBidi" w:eastAsiaTheme="minorHAnsi" w:hAnsiTheme="minorBidi"/>
          <w:color w:val="000000" w:themeColor="text1"/>
          <w:sz w:val="28"/>
          <w:szCs w:val="28"/>
          <w:rtl/>
          <w:lang w:bidi="ar-SY"/>
        </w:rPr>
      </w:pPr>
      <w:r w:rsidRPr="00D6390D">
        <w:rPr>
          <w:rFonts w:eastAsiaTheme="minorHAnsi"/>
          <w:noProof/>
          <w:rtl/>
        </w:rPr>
        <w:lastRenderedPageBreak/>
        <w:drawing>
          <wp:anchor distT="0" distB="0" distL="114300" distR="114300" simplePos="0" relativeHeight="251661312" behindDoc="0" locked="0" layoutInCell="1" allowOverlap="1" wp14:anchorId="3E163927" wp14:editId="759B5BD7">
            <wp:simplePos x="0" y="0"/>
            <wp:positionH relativeFrom="column">
              <wp:posOffset>344805</wp:posOffset>
            </wp:positionH>
            <wp:positionV relativeFrom="paragraph">
              <wp:posOffset>425450</wp:posOffset>
            </wp:positionV>
            <wp:extent cx="5165090" cy="2606675"/>
            <wp:effectExtent l="0" t="0" r="0" b="3175"/>
            <wp:wrapSquare wrapText="bothSides"/>
            <wp:docPr id="1" name="Picture 14"/>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5090" cy="2606675"/>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p>
    <w:p w:rsidR="00D6390D" w:rsidRPr="00D6390D" w:rsidRDefault="00D6390D" w:rsidP="00D6390D">
      <w:pPr>
        <w:spacing w:after="200" w:line="360" w:lineRule="auto"/>
        <w:rPr>
          <w:rFonts w:asciiTheme="minorBidi" w:eastAsiaTheme="minorHAnsi" w:hAnsiTheme="minorBidi"/>
          <w:color w:val="000000" w:themeColor="text1"/>
          <w:sz w:val="28"/>
          <w:szCs w:val="28"/>
          <w:rtl/>
          <w:lang w:bidi="ar-SY"/>
        </w:rPr>
      </w:pPr>
    </w:p>
    <w:p w:rsidR="00D6390D" w:rsidRPr="00D6390D" w:rsidRDefault="00D6390D" w:rsidP="00D6390D">
      <w:pPr>
        <w:spacing w:after="200" w:line="360" w:lineRule="auto"/>
        <w:rPr>
          <w:rFonts w:asciiTheme="minorBidi" w:eastAsiaTheme="minorHAnsi" w:hAnsiTheme="minorBidi"/>
          <w:color w:val="000000" w:themeColor="text1"/>
          <w:sz w:val="28"/>
          <w:szCs w:val="28"/>
          <w:rtl/>
          <w:lang w:bidi="ar-SY"/>
        </w:rPr>
      </w:pPr>
    </w:p>
    <w:p w:rsidR="00D6390D" w:rsidRPr="00D6390D" w:rsidRDefault="00D6390D" w:rsidP="00D6390D">
      <w:pPr>
        <w:spacing w:after="200" w:line="360" w:lineRule="auto"/>
        <w:rPr>
          <w:rFonts w:asciiTheme="minorBidi" w:eastAsiaTheme="minorHAnsi" w:hAnsiTheme="minorBidi"/>
          <w:color w:val="000000" w:themeColor="text1"/>
          <w:sz w:val="28"/>
          <w:szCs w:val="28"/>
          <w:rtl/>
          <w:lang w:bidi="ar-SY"/>
        </w:rPr>
      </w:pPr>
    </w:p>
    <w:p w:rsidR="00D6390D" w:rsidRPr="00D6390D" w:rsidRDefault="00D6390D" w:rsidP="00D6390D">
      <w:pPr>
        <w:spacing w:after="200" w:line="360" w:lineRule="auto"/>
        <w:rPr>
          <w:rFonts w:asciiTheme="minorBidi" w:eastAsiaTheme="minorHAnsi" w:hAnsiTheme="minorBidi"/>
          <w:color w:val="000000" w:themeColor="text1"/>
          <w:sz w:val="28"/>
          <w:szCs w:val="28"/>
          <w:rtl/>
          <w:lang w:bidi="ar-SY"/>
        </w:rPr>
      </w:pPr>
    </w:p>
    <w:p w:rsidR="00D6390D" w:rsidRDefault="00D6390D" w:rsidP="00D6390D">
      <w:pPr>
        <w:spacing w:after="200" w:line="360" w:lineRule="auto"/>
        <w:rPr>
          <w:rFonts w:asciiTheme="minorBidi" w:eastAsiaTheme="minorHAnsi" w:hAnsiTheme="minorBidi"/>
          <w:color w:val="000000" w:themeColor="text1"/>
          <w:sz w:val="28"/>
          <w:szCs w:val="28"/>
          <w:rtl/>
          <w:lang w:bidi="ar-SY"/>
        </w:rPr>
      </w:pPr>
    </w:p>
    <w:p w:rsidR="003A7530" w:rsidRPr="00D6390D" w:rsidRDefault="003A7530" w:rsidP="00D6390D">
      <w:pPr>
        <w:spacing w:after="200" w:line="360" w:lineRule="auto"/>
        <w:rPr>
          <w:rFonts w:asciiTheme="minorBidi" w:eastAsiaTheme="minorHAnsi" w:hAnsiTheme="minorBidi"/>
          <w:color w:val="000000" w:themeColor="text1"/>
          <w:sz w:val="28"/>
          <w:szCs w:val="28"/>
          <w:rtl/>
          <w:lang w:bidi="ar-SY"/>
        </w:rPr>
      </w:pPr>
    </w:p>
    <w:p w:rsidR="00D6390D" w:rsidRDefault="00D6390D" w:rsidP="00D6390D">
      <w:pPr>
        <w:spacing w:after="200" w:line="360" w:lineRule="auto"/>
        <w:rPr>
          <w:rFonts w:asciiTheme="minorBidi" w:eastAsiaTheme="minorHAnsi" w:hAnsiTheme="minorBidi"/>
          <w:color w:val="000000" w:themeColor="text1"/>
          <w:sz w:val="28"/>
          <w:szCs w:val="28"/>
          <w:rtl/>
          <w:lang w:bidi="ar-SY"/>
        </w:rPr>
      </w:pPr>
    </w:p>
    <w:p w:rsidR="003A7530" w:rsidRPr="00D6390D" w:rsidRDefault="003A7530" w:rsidP="00D6390D">
      <w:pPr>
        <w:spacing w:after="200" w:line="360" w:lineRule="auto"/>
        <w:rPr>
          <w:rFonts w:asciiTheme="minorBidi" w:eastAsiaTheme="minorHAnsi" w:hAnsiTheme="minorBidi"/>
          <w:color w:val="000000" w:themeColor="text1"/>
          <w:sz w:val="28"/>
          <w:szCs w:val="28"/>
          <w:rtl/>
          <w:lang w:bidi="ar-SY"/>
        </w:rPr>
      </w:pPr>
    </w:p>
    <w:p w:rsidR="00D6390D" w:rsidRPr="00D6390D" w:rsidRDefault="00D6390D" w:rsidP="002E14CC">
      <w:pPr>
        <w:spacing w:after="200"/>
        <w:jc w:val="both"/>
        <w:rPr>
          <w:rFonts w:asciiTheme="minorBidi" w:eastAsiaTheme="minorHAnsi" w:hAnsiTheme="minorBidi"/>
          <w:b/>
          <w:bCs/>
          <w:color w:val="000000" w:themeColor="text1"/>
          <w:sz w:val="28"/>
          <w:szCs w:val="28"/>
          <w:rtl/>
          <w:lang w:bidi="ar-SY"/>
        </w:rPr>
      </w:pPr>
      <w:r w:rsidRPr="00C218E6">
        <w:rPr>
          <w:rFonts w:asciiTheme="minorBidi" w:eastAsiaTheme="minorHAnsi" w:hAnsiTheme="minorBidi" w:hint="cs"/>
          <w:b/>
          <w:bCs/>
          <w:color w:val="000000" w:themeColor="text1"/>
          <w:sz w:val="28"/>
          <w:szCs w:val="28"/>
          <w:u w:val="single"/>
          <w:rtl/>
          <w:lang w:bidi="ar-SY"/>
        </w:rPr>
        <w:t>الأنماط الفرعية لسرطان الثدي</w:t>
      </w:r>
      <w:r w:rsidRPr="00D6390D">
        <w:rPr>
          <w:rFonts w:asciiTheme="minorBidi" w:eastAsiaTheme="minorHAnsi" w:hAnsiTheme="minorBidi" w:hint="cs"/>
          <w:b/>
          <w:bCs/>
          <w:color w:val="000000" w:themeColor="text1"/>
          <w:sz w:val="28"/>
          <w:szCs w:val="28"/>
          <w:rtl/>
          <w:lang w:bidi="ar-SY"/>
        </w:rPr>
        <w:t xml:space="preserve">  (</w:t>
      </w:r>
      <w:r w:rsidRPr="00D6390D">
        <w:rPr>
          <w:rFonts w:asciiTheme="minorBidi" w:eastAsia="Times New Roman" w:hAnsiTheme="minorBidi"/>
          <w:b/>
          <w:bCs/>
          <w:kern w:val="36"/>
          <w:sz w:val="28"/>
          <w:szCs w:val="28"/>
        </w:rPr>
        <w:t>Molecular Subtypes of Breast Cancer</w:t>
      </w:r>
      <w:r w:rsidRPr="00D6390D">
        <w:rPr>
          <w:rFonts w:asciiTheme="minorBidi" w:eastAsia="Times New Roman" w:hAnsiTheme="minorBidi" w:hint="cs"/>
          <w:b/>
          <w:bCs/>
          <w:kern w:val="36"/>
          <w:sz w:val="28"/>
          <w:szCs w:val="28"/>
          <w:rtl/>
        </w:rPr>
        <w:t>) :</w:t>
      </w:r>
    </w:p>
    <w:p w:rsidR="00D6390D" w:rsidRPr="00D6390D" w:rsidRDefault="00D6390D" w:rsidP="002E14CC">
      <w:pPr>
        <w:spacing w:after="200"/>
        <w:ind w:left="567"/>
        <w:jc w:val="both"/>
        <w:rPr>
          <w:rFonts w:asciiTheme="minorBidi" w:eastAsiaTheme="minorHAnsi" w:hAnsiTheme="minorBidi"/>
          <w:color w:val="000000" w:themeColor="text1"/>
          <w:sz w:val="28"/>
          <w:szCs w:val="28"/>
          <w:rtl/>
          <w:lang w:bidi="ar-SY"/>
        </w:rPr>
      </w:pPr>
      <w:r w:rsidRPr="00D6390D">
        <w:rPr>
          <w:rFonts w:asciiTheme="minorBidi" w:eastAsiaTheme="minorHAnsi" w:hAnsiTheme="minorBidi" w:hint="cs"/>
          <w:color w:val="000000" w:themeColor="text1"/>
          <w:sz w:val="28"/>
          <w:szCs w:val="28"/>
          <w:rtl/>
          <w:lang w:bidi="ar-SY"/>
        </w:rPr>
        <w:t>يوجد خمس أنماط فرعية جزيئة لسرطان الثدي و التي ترتكز على الجينات التي تعبر عن السرطان و هذه الأنماط  تتميز بصفات بيولوجية و سريرية تختلف عن بعضها البعض و ونعتمد في تحديدها على حالة المستقبلات الهرمونية (</w:t>
      </w:r>
      <w:r w:rsidRPr="00D6390D">
        <w:rPr>
          <w:rFonts w:asciiTheme="minorBidi" w:eastAsiaTheme="minorHAnsi" w:hAnsiTheme="minorBidi"/>
          <w:color w:val="000000" w:themeColor="text1"/>
          <w:sz w:val="28"/>
          <w:szCs w:val="28"/>
          <w:lang w:bidi="ar-SY"/>
        </w:rPr>
        <w:t>ER , PR</w:t>
      </w:r>
      <w:r w:rsidRPr="00D6390D">
        <w:rPr>
          <w:rFonts w:asciiTheme="minorBidi" w:eastAsiaTheme="minorHAnsi" w:hAnsiTheme="minorBidi" w:hint="cs"/>
          <w:color w:val="000000" w:themeColor="text1"/>
          <w:sz w:val="28"/>
          <w:szCs w:val="28"/>
          <w:rtl/>
          <w:lang w:bidi="ar-SY"/>
        </w:rPr>
        <w:t>) ومستقبل عامل النمو البشروي (</w:t>
      </w:r>
      <w:r w:rsidRPr="00D6390D">
        <w:rPr>
          <w:rFonts w:asciiTheme="minorBidi" w:eastAsiaTheme="minorHAnsi" w:hAnsiTheme="minorBidi"/>
          <w:color w:val="000000" w:themeColor="text1"/>
          <w:sz w:val="28"/>
          <w:szCs w:val="28"/>
          <w:lang w:bidi="ar-SY"/>
        </w:rPr>
        <w:t>HER2</w:t>
      </w:r>
      <w:r w:rsidRPr="00D6390D">
        <w:rPr>
          <w:rFonts w:asciiTheme="minorBidi" w:eastAsiaTheme="minorHAnsi" w:hAnsiTheme="minorBidi" w:hint="cs"/>
          <w:color w:val="000000" w:themeColor="text1"/>
          <w:sz w:val="28"/>
          <w:szCs w:val="28"/>
          <w:rtl/>
          <w:lang w:bidi="ar-SY"/>
        </w:rPr>
        <w:t xml:space="preserve">) و على </w:t>
      </w:r>
      <w:r w:rsidRPr="00D6390D">
        <w:rPr>
          <w:rFonts w:asciiTheme="minorBidi" w:eastAsiaTheme="minorHAnsi" w:hAnsiTheme="minorBidi"/>
          <w:color w:val="000000" w:themeColor="text1"/>
          <w:sz w:val="28"/>
          <w:szCs w:val="28"/>
          <w:lang w:bidi="ar-SY"/>
        </w:rPr>
        <w:t>Ki-67</w:t>
      </w:r>
      <w:r w:rsidRPr="00D6390D">
        <w:rPr>
          <w:rFonts w:asciiTheme="minorBidi" w:eastAsiaTheme="minorHAnsi" w:hAnsiTheme="minorBidi" w:hint="cs"/>
          <w:color w:val="000000" w:themeColor="text1"/>
          <w:sz w:val="28"/>
          <w:szCs w:val="28"/>
          <w:rtl/>
          <w:lang w:bidi="ar-SY"/>
        </w:rPr>
        <w:t xml:space="preserve">  الذي يعطينا معلومات عن سرعة الإنقسام الخلوي  وهذه الأنماط هي :</w:t>
      </w:r>
    </w:p>
    <w:p w:rsidR="00D6390D" w:rsidRPr="00D6390D" w:rsidRDefault="00D6390D" w:rsidP="002E14CC">
      <w:pPr>
        <w:numPr>
          <w:ilvl w:val="0"/>
          <w:numId w:val="18"/>
        </w:numPr>
        <w:spacing w:after="200"/>
        <w:ind w:left="641" w:hanging="357"/>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b/>
          <w:bCs/>
          <w:sz w:val="28"/>
          <w:szCs w:val="28"/>
        </w:rPr>
        <w:t>Luminal A</w:t>
      </w:r>
      <w:r w:rsidRPr="00D6390D">
        <w:rPr>
          <w:rFonts w:asciiTheme="minorBidi" w:eastAsiaTheme="minorHAnsi" w:hAnsiTheme="minorBidi"/>
          <w:b/>
          <w:bCs/>
          <w:sz w:val="28"/>
          <w:szCs w:val="28"/>
          <w:rtl/>
        </w:rPr>
        <w:t xml:space="preserve"> :</w:t>
      </w:r>
    </w:p>
    <w:p w:rsidR="00D6390D" w:rsidRPr="00D6390D" w:rsidRDefault="00D6390D" w:rsidP="002E14CC">
      <w:pPr>
        <w:spacing w:after="200"/>
        <w:ind w:left="720"/>
        <w:contextualSpacing/>
        <w:jc w:val="both"/>
        <w:rPr>
          <w:rFonts w:asciiTheme="minorBidi" w:eastAsiaTheme="minorHAnsi" w:hAnsiTheme="minorBidi"/>
          <w:color w:val="000000" w:themeColor="text1"/>
          <w:sz w:val="28"/>
          <w:szCs w:val="28"/>
          <w:rtl/>
          <w:lang w:bidi="ar-SY"/>
        </w:rPr>
      </w:pPr>
      <w:r w:rsidRPr="00D6390D">
        <w:rPr>
          <w:rFonts w:asciiTheme="minorBidi" w:eastAsiaTheme="minorHAnsi" w:hAnsiTheme="minorBidi" w:hint="cs"/>
          <w:color w:val="000000" w:themeColor="text1"/>
          <w:sz w:val="28"/>
          <w:szCs w:val="28"/>
          <w:rtl/>
          <w:lang w:bidi="ar-SY"/>
        </w:rPr>
        <w:t>و في هذا النمط تكون المستقبلات الهرمونية إيجابية ( الإستروجين إيجابي أو البروجسترون إيجابي أو كلاهما إيجابي ) ومستقبل عامل النمو البشروي (</w:t>
      </w:r>
      <w:r w:rsidRPr="00D6390D">
        <w:rPr>
          <w:rFonts w:asciiTheme="minorBidi" w:eastAsiaTheme="minorHAnsi" w:hAnsiTheme="minorBidi"/>
          <w:color w:val="000000" w:themeColor="text1"/>
          <w:sz w:val="28"/>
          <w:szCs w:val="28"/>
          <w:lang w:bidi="ar-SY"/>
        </w:rPr>
        <w:t>HER2</w:t>
      </w:r>
      <w:r w:rsidRPr="00D6390D">
        <w:rPr>
          <w:rFonts w:asciiTheme="minorBidi" w:eastAsiaTheme="minorHAnsi" w:hAnsiTheme="minorBidi" w:hint="cs"/>
          <w:color w:val="000000" w:themeColor="text1"/>
          <w:sz w:val="28"/>
          <w:szCs w:val="28"/>
          <w:rtl/>
          <w:lang w:bidi="ar-SY"/>
        </w:rPr>
        <w:t xml:space="preserve">) سلبي و يكون </w:t>
      </w:r>
      <w:r w:rsidRPr="00D6390D">
        <w:rPr>
          <w:rFonts w:asciiTheme="minorBidi" w:eastAsiaTheme="minorHAnsi" w:hAnsiTheme="minorBidi"/>
          <w:color w:val="000000" w:themeColor="text1"/>
          <w:sz w:val="28"/>
          <w:szCs w:val="28"/>
          <w:lang w:bidi="ar-SY"/>
        </w:rPr>
        <w:t>Ki-67</w:t>
      </w:r>
      <w:r w:rsidRPr="00D6390D">
        <w:rPr>
          <w:rFonts w:asciiTheme="minorBidi" w:eastAsiaTheme="minorHAnsi" w:hAnsiTheme="minorBidi" w:hint="cs"/>
          <w:color w:val="000000" w:themeColor="text1"/>
          <w:sz w:val="28"/>
          <w:szCs w:val="28"/>
          <w:rtl/>
          <w:lang w:bidi="ar-SY"/>
        </w:rPr>
        <w:t xml:space="preserve"> ذات مستوى منخفض . </w:t>
      </w:r>
    </w:p>
    <w:p w:rsidR="00D6390D" w:rsidRPr="00D6390D" w:rsidRDefault="00D6390D" w:rsidP="002E14CC">
      <w:pPr>
        <w:spacing w:after="200"/>
        <w:ind w:left="720"/>
        <w:contextualSpacing/>
        <w:jc w:val="both"/>
        <w:rPr>
          <w:rFonts w:asciiTheme="minorBidi" w:eastAsiaTheme="minorHAnsi" w:hAnsiTheme="minorBidi"/>
          <w:color w:val="000000" w:themeColor="text1"/>
          <w:sz w:val="28"/>
          <w:szCs w:val="28"/>
          <w:rtl/>
          <w:lang w:bidi="ar-SY"/>
        </w:rPr>
      </w:pPr>
      <w:r w:rsidRPr="00D6390D">
        <w:rPr>
          <w:rFonts w:asciiTheme="minorBidi" w:eastAsiaTheme="minorHAnsi" w:hAnsiTheme="minorBidi" w:hint="cs"/>
          <w:color w:val="000000" w:themeColor="text1"/>
          <w:sz w:val="28"/>
          <w:szCs w:val="28"/>
          <w:rtl/>
          <w:lang w:bidi="ar-SY"/>
        </w:rPr>
        <w:t xml:space="preserve">بالعادة أورام </w:t>
      </w:r>
      <w:r w:rsidRPr="00D6390D">
        <w:rPr>
          <w:rFonts w:asciiTheme="minorBidi" w:eastAsiaTheme="minorHAnsi" w:hAnsiTheme="minorBidi"/>
          <w:sz w:val="28"/>
          <w:szCs w:val="28"/>
        </w:rPr>
        <w:t>Luminal A</w:t>
      </w:r>
      <w:r w:rsidRPr="00D6390D">
        <w:rPr>
          <w:rFonts w:asciiTheme="minorBidi" w:eastAsiaTheme="minorHAnsi" w:hAnsiTheme="minorBidi" w:hint="cs"/>
          <w:sz w:val="28"/>
          <w:szCs w:val="28"/>
          <w:rtl/>
        </w:rPr>
        <w:t xml:space="preserve"> تكون ذات درجة منخفضة و الخلايا الورمية بطيئة سرعة النمو و بفضل كل ما ذكر يكون </w:t>
      </w:r>
      <w:r w:rsidRPr="00D6390D">
        <w:rPr>
          <w:rFonts w:asciiTheme="minorBidi" w:eastAsiaTheme="minorHAnsi" w:hAnsiTheme="minorBidi"/>
          <w:sz w:val="28"/>
          <w:szCs w:val="28"/>
        </w:rPr>
        <w:t>Luminal A</w:t>
      </w:r>
      <w:r w:rsidRPr="00D6390D">
        <w:rPr>
          <w:rFonts w:asciiTheme="minorBidi" w:eastAsiaTheme="minorHAnsi" w:hAnsiTheme="minorBidi" w:hint="cs"/>
          <w:sz w:val="28"/>
          <w:szCs w:val="28"/>
          <w:rtl/>
        </w:rPr>
        <w:t xml:space="preserve"> ذات الإنذار الأفضل .</w:t>
      </w:r>
    </w:p>
    <w:p w:rsidR="00D6390D" w:rsidRPr="00D6390D" w:rsidRDefault="00D6390D" w:rsidP="002E14CC">
      <w:pPr>
        <w:numPr>
          <w:ilvl w:val="0"/>
          <w:numId w:val="18"/>
        </w:numPr>
        <w:spacing w:after="200"/>
        <w:ind w:left="641" w:hanging="357"/>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b/>
          <w:bCs/>
          <w:sz w:val="28"/>
          <w:szCs w:val="28"/>
        </w:rPr>
        <w:t>Luminal B</w:t>
      </w:r>
      <w:r w:rsidRPr="00D6390D">
        <w:rPr>
          <w:rFonts w:asciiTheme="minorBidi" w:eastAsiaTheme="minorHAnsi" w:hAnsiTheme="minorBidi" w:hint="cs"/>
          <w:b/>
          <w:bCs/>
          <w:sz w:val="28"/>
          <w:szCs w:val="28"/>
          <w:rtl/>
        </w:rPr>
        <w:t xml:space="preserve"> : </w:t>
      </w:r>
    </w:p>
    <w:p w:rsidR="00D6390D" w:rsidRPr="00D6390D" w:rsidRDefault="00D6390D" w:rsidP="002E14CC">
      <w:pPr>
        <w:spacing w:after="200"/>
        <w:ind w:left="720"/>
        <w:contextualSpacing/>
        <w:jc w:val="both"/>
        <w:rPr>
          <w:rFonts w:asciiTheme="minorBidi" w:eastAsiaTheme="minorHAnsi" w:hAnsiTheme="minorBidi"/>
          <w:color w:val="000000" w:themeColor="text1"/>
          <w:sz w:val="28"/>
          <w:szCs w:val="28"/>
          <w:rtl/>
          <w:lang w:bidi="ar-SY"/>
        </w:rPr>
      </w:pPr>
      <w:r w:rsidRPr="00D6390D">
        <w:rPr>
          <w:rFonts w:asciiTheme="minorBidi" w:eastAsiaTheme="minorHAnsi" w:hAnsiTheme="minorBidi" w:hint="cs"/>
          <w:color w:val="000000" w:themeColor="text1"/>
          <w:sz w:val="28"/>
          <w:szCs w:val="28"/>
          <w:rtl/>
          <w:lang w:bidi="ar-SY"/>
        </w:rPr>
        <w:t>و في هذا النمط تكون المستقبلات الهرمونية إيجابية ( الإستروجين إيجابي أو البروجسترون إيجابي أو كلاهما إيجابي ) ومستقبل عامل النمو البشروي (</w:t>
      </w:r>
      <w:r w:rsidRPr="00D6390D">
        <w:rPr>
          <w:rFonts w:asciiTheme="minorBidi" w:eastAsiaTheme="minorHAnsi" w:hAnsiTheme="minorBidi"/>
          <w:color w:val="000000" w:themeColor="text1"/>
          <w:sz w:val="28"/>
          <w:szCs w:val="28"/>
          <w:lang w:bidi="ar-SY"/>
        </w:rPr>
        <w:t>HER2</w:t>
      </w:r>
      <w:r w:rsidRPr="00D6390D">
        <w:rPr>
          <w:rFonts w:asciiTheme="minorBidi" w:eastAsiaTheme="minorHAnsi" w:hAnsiTheme="minorBidi" w:hint="cs"/>
          <w:color w:val="000000" w:themeColor="text1"/>
          <w:sz w:val="28"/>
          <w:szCs w:val="28"/>
          <w:rtl/>
          <w:lang w:bidi="ar-SY"/>
        </w:rPr>
        <w:t xml:space="preserve">) أيضاً إيجابي أو </w:t>
      </w:r>
      <w:r w:rsidRPr="00D6390D">
        <w:rPr>
          <w:rFonts w:asciiTheme="minorBidi" w:eastAsiaTheme="minorHAnsi" w:hAnsiTheme="minorBidi"/>
          <w:color w:val="000000" w:themeColor="text1"/>
          <w:sz w:val="28"/>
          <w:szCs w:val="28"/>
          <w:lang w:bidi="ar-SY"/>
        </w:rPr>
        <w:t>HER2</w:t>
      </w:r>
      <w:r w:rsidRPr="00D6390D">
        <w:rPr>
          <w:rFonts w:asciiTheme="minorBidi" w:eastAsiaTheme="minorHAnsi" w:hAnsiTheme="minorBidi" w:hint="cs"/>
          <w:color w:val="000000" w:themeColor="text1"/>
          <w:sz w:val="28"/>
          <w:szCs w:val="28"/>
          <w:rtl/>
          <w:lang w:bidi="ar-SY"/>
        </w:rPr>
        <w:t xml:space="preserve"> سلبي مع مستويات عالية من </w:t>
      </w:r>
      <w:r w:rsidRPr="00D6390D">
        <w:rPr>
          <w:rFonts w:asciiTheme="minorBidi" w:eastAsiaTheme="minorHAnsi" w:hAnsiTheme="minorBidi"/>
          <w:color w:val="000000" w:themeColor="text1"/>
          <w:sz w:val="28"/>
          <w:szCs w:val="28"/>
          <w:lang w:bidi="ar-SY"/>
        </w:rPr>
        <w:t>Ki-67</w:t>
      </w:r>
      <w:r w:rsidRPr="00D6390D">
        <w:rPr>
          <w:rFonts w:asciiTheme="minorBidi" w:eastAsiaTheme="minorHAnsi" w:hAnsiTheme="minorBidi" w:hint="cs"/>
          <w:color w:val="000000" w:themeColor="text1"/>
          <w:sz w:val="28"/>
          <w:szCs w:val="28"/>
          <w:rtl/>
          <w:lang w:bidi="ar-SY"/>
        </w:rPr>
        <w:t xml:space="preserve"> .</w:t>
      </w:r>
    </w:p>
    <w:p w:rsidR="00D6390D" w:rsidRDefault="00D6390D" w:rsidP="002E14CC">
      <w:pPr>
        <w:spacing w:after="200"/>
        <w:ind w:left="720"/>
        <w:contextualSpacing/>
        <w:jc w:val="both"/>
        <w:rPr>
          <w:rFonts w:asciiTheme="minorBidi" w:eastAsiaTheme="minorHAnsi" w:hAnsiTheme="minorBidi"/>
          <w:sz w:val="28"/>
          <w:szCs w:val="28"/>
          <w:rtl/>
        </w:rPr>
      </w:pPr>
      <w:r w:rsidRPr="00D6390D">
        <w:rPr>
          <w:rFonts w:asciiTheme="minorBidi" w:eastAsiaTheme="minorHAnsi" w:hAnsiTheme="minorBidi" w:hint="cs"/>
          <w:color w:val="000000" w:themeColor="text1"/>
          <w:sz w:val="28"/>
          <w:szCs w:val="28"/>
          <w:rtl/>
          <w:lang w:bidi="ar-SY"/>
        </w:rPr>
        <w:t xml:space="preserve">أورام </w:t>
      </w:r>
      <w:r w:rsidRPr="00D6390D">
        <w:rPr>
          <w:rFonts w:asciiTheme="minorBidi" w:eastAsiaTheme="minorHAnsi" w:hAnsiTheme="minorBidi"/>
          <w:sz w:val="28"/>
          <w:szCs w:val="28"/>
        </w:rPr>
        <w:t>Luminal B</w:t>
      </w:r>
      <w:r w:rsidRPr="00D6390D">
        <w:rPr>
          <w:rFonts w:asciiTheme="minorBidi" w:eastAsiaTheme="minorHAnsi" w:hAnsiTheme="minorBidi" w:hint="cs"/>
          <w:sz w:val="28"/>
          <w:szCs w:val="28"/>
          <w:rtl/>
          <w:lang w:bidi="ar-SY"/>
        </w:rPr>
        <w:t xml:space="preserve"> بشكل عام تنمو أسرع قليلاً من أورام </w:t>
      </w:r>
      <w:r w:rsidRPr="00D6390D">
        <w:rPr>
          <w:rFonts w:asciiTheme="minorBidi" w:eastAsiaTheme="minorHAnsi" w:hAnsiTheme="minorBidi"/>
          <w:sz w:val="28"/>
          <w:szCs w:val="28"/>
        </w:rPr>
        <w:t>Luminal A</w:t>
      </w:r>
      <w:r w:rsidRPr="00D6390D">
        <w:rPr>
          <w:rFonts w:asciiTheme="minorBidi" w:eastAsiaTheme="minorHAnsi" w:hAnsiTheme="minorBidi" w:hint="cs"/>
          <w:sz w:val="28"/>
          <w:szCs w:val="28"/>
          <w:rtl/>
          <w:lang w:bidi="ar-SY"/>
        </w:rPr>
        <w:t xml:space="preserve"> و إنذارها أسوأ قليلا من </w:t>
      </w:r>
      <w:r w:rsidRPr="00D6390D">
        <w:rPr>
          <w:rFonts w:asciiTheme="minorBidi" w:eastAsiaTheme="minorHAnsi" w:hAnsiTheme="minorBidi"/>
          <w:sz w:val="28"/>
          <w:szCs w:val="28"/>
        </w:rPr>
        <w:t>Luminal A</w:t>
      </w:r>
      <w:r w:rsidRPr="00D6390D">
        <w:rPr>
          <w:rFonts w:asciiTheme="minorBidi" w:eastAsiaTheme="minorHAnsi" w:hAnsiTheme="minorBidi" w:hint="cs"/>
          <w:sz w:val="28"/>
          <w:szCs w:val="28"/>
          <w:rtl/>
        </w:rPr>
        <w:t xml:space="preserve"> .</w:t>
      </w:r>
    </w:p>
    <w:p w:rsidR="00D6390D" w:rsidRPr="00D6390D" w:rsidRDefault="00D6390D" w:rsidP="002E14CC">
      <w:pPr>
        <w:spacing w:after="200"/>
        <w:ind w:left="720"/>
        <w:contextualSpacing/>
        <w:jc w:val="both"/>
        <w:rPr>
          <w:rFonts w:asciiTheme="minorBidi" w:eastAsiaTheme="minorHAnsi" w:hAnsiTheme="minorBidi"/>
          <w:sz w:val="28"/>
          <w:szCs w:val="28"/>
          <w:rtl/>
        </w:rPr>
      </w:pPr>
    </w:p>
    <w:p w:rsidR="00D6390D" w:rsidRPr="00D6390D" w:rsidRDefault="00D6390D" w:rsidP="002E14CC">
      <w:pPr>
        <w:numPr>
          <w:ilvl w:val="0"/>
          <w:numId w:val="18"/>
        </w:numPr>
        <w:spacing w:after="200"/>
        <w:ind w:left="641" w:hanging="357"/>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b/>
          <w:bCs/>
          <w:sz w:val="28"/>
          <w:szCs w:val="28"/>
        </w:rPr>
        <w:t>Triple-negative/basal-like</w:t>
      </w:r>
      <w:r w:rsidRPr="00D6390D">
        <w:rPr>
          <w:rFonts w:asciiTheme="minorBidi" w:eastAsiaTheme="minorHAnsi" w:hAnsiTheme="minorBidi"/>
          <w:b/>
          <w:bCs/>
          <w:sz w:val="28"/>
          <w:szCs w:val="28"/>
          <w:rtl/>
        </w:rPr>
        <w:t xml:space="preserve"> :</w:t>
      </w:r>
    </w:p>
    <w:p w:rsidR="00D6390D" w:rsidRPr="00D6390D" w:rsidRDefault="00D6390D" w:rsidP="002E14CC">
      <w:pPr>
        <w:spacing w:after="200"/>
        <w:ind w:left="720"/>
        <w:contextualSpacing/>
        <w:jc w:val="both"/>
        <w:rPr>
          <w:rFonts w:asciiTheme="minorBidi" w:eastAsiaTheme="minorHAnsi" w:hAnsiTheme="minorBidi"/>
          <w:color w:val="000000" w:themeColor="text1"/>
          <w:sz w:val="28"/>
          <w:szCs w:val="28"/>
          <w:rtl/>
          <w:lang w:bidi="ar-SY"/>
        </w:rPr>
      </w:pPr>
      <w:r w:rsidRPr="00D6390D">
        <w:rPr>
          <w:rFonts w:asciiTheme="minorBidi" w:eastAsiaTheme="minorHAnsi" w:hAnsiTheme="minorBidi" w:hint="cs"/>
          <w:color w:val="000000" w:themeColor="text1"/>
          <w:sz w:val="28"/>
          <w:szCs w:val="28"/>
          <w:rtl/>
          <w:lang w:bidi="ar-SY"/>
        </w:rPr>
        <w:t>و في هذا النمط تكون المستقبلات الهرمونية سلبية ( الإستروجين سلبي و البروجسترون سلبي) ومستقبل عامل النمو البشروي (</w:t>
      </w:r>
      <w:r w:rsidRPr="00D6390D">
        <w:rPr>
          <w:rFonts w:asciiTheme="minorBidi" w:eastAsiaTheme="minorHAnsi" w:hAnsiTheme="minorBidi"/>
          <w:color w:val="000000" w:themeColor="text1"/>
          <w:sz w:val="28"/>
          <w:szCs w:val="28"/>
          <w:lang w:bidi="ar-SY"/>
        </w:rPr>
        <w:t>HER2</w:t>
      </w:r>
      <w:r w:rsidRPr="00D6390D">
        <w:rPr>
          <w:rFonts w:asciiTheme="minorBidi" w:eastAsiaTheme="minorHAnsi" w:hAnsiTheme="minorBidi" w:hint="cs"/>
          <w:color w:val="000000" w:themeColor="text1"/>
          <w:sz w:val="28"/>
          <w:szCs w:val="28"/>
          <w:rtl/>
          <w:lang w:bidi="ar-SY"/>
        </w:rPr>
        <w:t xml:space="preserve">) سلبي , هذا النمط أكثر شيوعاً عند المرضى الحاملين لطفرة مورثة </w:t>
      </w:r>
      <w:r w:rsidRPr="00D6390D">
        <w:rPr>
          <w:rFonts w:asciiTheme="minorBidi" w:eastAsiaTheme="minorHAnsi" w:hAnsiTheme="minorBidi"/>
          <w:color w:val="000000" w:themeColor="text1"/>
          <w:sz w:val="28"/>
          <w:szCs w:val="28"/>
          <w:lang w:bidi="ar-SY"/>
        </w:rPr>
        <w:t>BRCA1</w:t>
      </w:r>
      <w:r w:rsidRPr="00D6390D">
        <w:rPr>
          <w:rFonts w:asciiTheme="minorBidi" w:eastAsiaTheme="minorHAnsi" w:hAnsiTheme="minorBidi" w:hint="cs"/>
          <w:color w:val="000000" w:themeColor="text1"/>
          <w:sz w:val="28"/>
          <w:szCs w:val="28"/>
          <w:rtl/>
          <w:lang w:bidi="ar-SY"/>
        </w:rPr>
        <w:t xml:space="preserve"> و هذا النمط شائع عند المرضى الشباب و الأمريكيين الأفارقة .</w:t>
      </w:r>
    </w:p>
    <w:p w:rsidR="00D6390D" w:rsidRPr="00D6390D" w:rsidRDefault="00D6390D" w:rsidP="002E14CC">
      <w:pPr>
        <w:numPr>
          <w:ilvl w:val="0"/>
          <w:numId w:val="18"/>
        </w:numPr>
        <w:spacing w:after="200"/>
        <w:ind w:left="641" w:hanging="357"/>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b/>
          <w:bCs/>
          <w:sz w:val="28"/>
          <w:szCs w:val="28"/>
        </w:rPr>
        <w:t>HER2-enriched</w:t>
      </w:r>
      <w:r w:rsidRPr="00D6390D">
        <w:rPr>
          <w:rFonts w:asciiTheme="minorBidi" w:eastAsiaTheme="minorHAnsi" w:hAnsiTheme="minorBidi"/>
          <w:b/>
          <w:bCs/>
          <w:sz w:val="28"/>
          <w:szCs w:val="28"/>
          <w:rtl/>
        </w:rPr>
        <w:t xml:space="preserve"> :</w:t>
      </w:r>
    </w:p>
    <w:p w:rsidR="00D6390D" w:rsidRPr="00D6390D" w:rsidRDefault="00D6390D" w:rsidP="002E14CC">
      <w:pPr>
        <w:spacing w:after="200"/>
        <w:ind w:left="720"/>
        <w:contextualSpacing/>
        <w:jc w:val="both"/>
        <w:rPr>
          <w:rFonts w:asciiTheme="minorBidi" w:eastAsiaTheme="minorHAnsi" w:hAnsiTheme="minorBidi"/>
          <w:sz w:val="28"/>
          <w:szCs w:val="28"/>
          <w:rtl/>
        </w:rPr>
      </w:pPr>
      <w:r w:rsidRPr="00D6390D">
        <w:rPr>
          <w:rFonts w:asciiTheme="minorBidi" w:eastAsiaTheme="minorHAnsi" w:hAnsiTheme="minorBidi" w:hint="cs"/>
          <w:sz w:val="28"/>
          <w:szCs w:val="28"/>
          <w:rtl/>
        </w:rPr>
        <w:t xml:space="preserve">وهنا يكون لدينا فرط تعبيرية </w:t>
      </w:r>
      <w:r w:rsidRPr="00D6390D">
        <w:rPr>
          <w:rFonts w:asciiTheme="minorBidi" w:eastAsiaTheme="minorHAnsi" w:hAnsiTheme="minorBidi" w:hint="cs"/>
          <w:color w:val="000000" w:themeColor="text1"/>
          <w:sz w:val="28"/>
          <w:szCs w:val="28"/>
          <w:rtl/>
          <w:lang w:bidi="ar-SY"/>
        </w:rPr>
        <w:t>مستقبل عامل النمو البشروي (</w:t>
      </w:r>
      <w:r w:rsidRPr="00D6390D">
        <w:rPr>
          <w:rFonts w:asciiTheme="minorBidi" w:eastAsiaTheme="minorHAnsi" w:hAnsiTheme="minorBidi"/>
          <w:color w:val="000000" w:themeColor="text1"/>
          <w:sz w:val="28"/>
          <w:szCs w:val="28"/>
          <w:lang w:bidi="ar-SY"/>
        </w:rPr>
        <w:t>HER2</w:t>
      </w:r>
      <w:r w:rsidRPr="00D6390D">
        <w:rPr>
          <w:rFonts w:asciiTheme="minorBidi" w:eastAsiaTheme="minorHAnsi" w:hAnsiTheme="minorBidi" w:hint="cs"/>
          <w:color w:val="000000" w:themeColor="text1"/>
          <w:sz w:val="28"/>
          <w:szCs w:val="28"/>
          <w:rtl/>
          <w:lang w:bidi="ar-SY"/>
        </w:rPr>
        <w:t>) و بشكل أساسي يكون المرضى ذات مستقبلات هرمونية سلبية ( الإستروجين سلبي و البروجسترون سلبي) ومستقبل عامل النمو البشروي (</w:t>
      </w:r>
      <w:r w:rsidRPr="00D6390D">
        <w:rPr>
          <w:rFonts w:asciiTheme="minorBidi" w:eastAsiaTheme="minorHAnsi" w:hAnsiTheme="minorBidi"/>
          <w:color w:val="000000" w:themeColor="text1"/>
          <w:sz w:val="28"/>
          <w:szCs w:val="28"/>
          <w:lang w:bidi="ar-SY"/>
        </w:rPr>
        <w:t>HER2</w:t>
      </w:r>
      <w:r w:rsidRPr="00D6390D">
        <w:rPr>
          <w:rFonts w:asciiTheme="minorBidi" w:eastAsiaTheme="minorHAnsi" w:hAnsiTheme="minorBidi" w:hint="cs"/>
          <w:color w:val="000000" w:themeColor="text1"/>
          <w:sz w:val="28"/>
          <w:szCs w:val="28"/>
          <w:rtl/>
          <w:lang w:bidi="ar-SY"/>
        </w:rPr>
        <w:t xml:space="preserve">) إيجابي , و تميل الخلايا في هذا النمط للنمو بشكل أسرع من أورام </w:t>
      </w:r>
      <w:r w:rsidRPr="00D6390D">
        <w:rPr>
          <w:rFonts w:asciiTheme="minorBidi" w:eastAsiaTheme="minorHAnsi" w:hAnsiTheme="minorBidi"/>
          <w:sz w:val="28"/>
          <w:szCs w:val="28"/>
        </w:rPr>
        <w:t>Luminal</w:t>
      </w:r>
      <w:r w:rsidRPr="00D6390D">
        <w:rPr>
          <w:rFonts w:asciiTheme="minorBidi" w:eastAsiaTheme="minorHAnsi" w:hAnsiTheme="minorBidi" w:hint="cs"/>
          <w:sz w:val="28"/>
          <w:szCs w:val="28"/>
          <w:rtl/>
        </w:rPr>
        <w:t xml:space="preserve"> و ممكن أن تكون ذات إنذار أسوأ و لكن لحسن الحظ تتم المعالجة بشكل فعال لهذا النمط بواسطة الأدوية الهدفية و التي تستهدف مسقبل </w:t>
      </w:r>
      <w:r w:rsidRPr="00D6390D">
        <w:rPr>
          <w:rFonts w:asciiTheme="minorBidi" w:eastAsiaTheme="minorHAnsi" w:hAnsiTheme="minorBidi"/>
          <w:sz w:val="28"/>
          <w:szCs w:val="28"/>
        </w:rPr>
        <w:t>HER2</w:t>
      </w:r>
      <w:r w:rsidRPr="00D6390D">
        <w:rPr>
          <w:rFonts w:asciiTheme="minorBidi" w:eastAsiaTheme="minorHAnsi" w:hAnsiTheme="minorBidi" w:hint="cs"/>
          <w:sz w:val="28"/>
          <w:szCs w:val="28"/>
          <w:rtl/>
          <w:lang w:bidi="ar-SY"/>
        </w:rPr>
        <w:t xml:space="preserve"> مثل </w:t>
      </w:r>
      <w:r w:rsidRPr="00D6390D">
        <w:rPr>
          <w:rFonts w:asciiTheme="minorBidi" w:eastAsiaTheme="minorHAnsi" w:hAnsiTheme="minorBidi"/>
          <w:sz w:val="28"/>
          <w:szCs w:val="28"/>
        </w:rPr>
        <w:t>trastuzumab</w:t>
      </w:r>
      <w:r w:rsidRPr="00D6390D">
        <w:rPr>
          <w:rFonts w:asciiTheme="minorBidi" w:eastAsiaTheme="minorHAnsi" w:hAnsiTheme="minorBidi"/>
          <w:sz w:val="28"/>
          <w:szCs w:val="28"/>
          <w:rtl/>
        </w:rPr>
        <w:t xml:space="preserve"> (</w:t>
      </w:r>
      <w:r w:rsidRPr="00D6390D">
        <w:rPr>
          <w:rFonts w:asciiTheme="minorBidi" w:eastAsiaTheme="minorHAnsi" w:hAnsiTheme="minorBidi"/>
          <w:sz w:val="28"/>
          <w:szCs w:val="28"/>
        </w:rPr>
        <w:t>Herceptin</w:t>
      </w:r>
      <w:r w:rsidRPr="00D6390D">
        <w:rPr>
          <w:rFonts w:asciiTheme="minorBidi" w:eastAsiaTheme="minorHAnsi" w:hAnsiTheme="minorBidi"/>
          <w:sz w:val="28"/>
          <w:szCs w:val="28"/>
          <w:rtl/>
        </w:rPr>
        <w:t xml:space="preserve">) و </w:t>
      </w:r>
      <w:r w:rsidRPr="00D6390D">
        <w:rPr>
          <w:rFonts w:asciiTheme="minorBidi" w:eastAsiaTheme="minorHAnsi" w:hAnsiTheme="minorBidi"/>
          <w:sz w:val="28"/>
          <w:szCs w:val="28"/>
        </w:rPr>
        <w:t>lapatinib</w:t>
      </w:r>
      <w:r w:rsidRPr="00D6390D">
        <w:rPr>
          <w:rFonts w:asciiTheme="minorBidi" w:eastAsiaTheme="minorHAnsi" w:hAnsiTheme="minorBidi"/>
          <w:sz w:val="28"/>
          <w:szCs w:val="28"/>
          <w:rtl/>
        </w:rPr>
        <w:t xml:space="preserve"> (</w:t>
      </w:r>
      <w:r w:rsidRPr="00D6390D">
        <w:rPr>
          <w:rFonts w:asciiTheme="minorBidi" w:eastAsiaTheme="minorHAnsi" w:hAnsiTheme="minorBidi"/>
          <w:sz w:val="28"/>
          <w:szCs w:val="28"/>
        </w:rPr>
        <w:t>Tykerb</w:t>
      </w:r>
      <w:r w:rsidRPr="00D6390D">
        <w:rPr>
          <w:rFonts w:asciiTheme="minorBidi" w:eastAsiaTheme="minorHAnsi" w:hAnsiTheme="minorBidi"/>
          <w:sz w:val="28"/>
          <w:szCs w:val="28"/>
          <w:rtl/>
        </w:rPr>
        <w:t xml:space="preserve">) و </w:t>
      </w:r>
      <w:r w:rsidRPr="00D6390D">
        <w:rPr>
          <w:rFonts w:asciiTheme="minorBidi" w:eastAsiaTheme="minorHAnsi" w:hAnsiTheme="minorBidi"/>
          <w:sz w:val="28"/>
          <w:szCs w:val="28"/>
        </w:rPr>
        <w:t>pertuzumab</w:t>
      </w:r>
      <w:r w:rsidRPr="00D6390D">
        <w:rPr>
          <w:rFonts w:asciiTheme="minorBidi" w:eastAsiaTheme="minorHAnsi" w:hAnsiTheme="minorBidi"/>
          <w:sz w:val="28"/>
          <w:szCs w:val="28"/>
          <w:rtl/>
        </w:rPr>
        <w:t xml:space="preserve"> (</w:t>
      </w:r>
      <w:r w:rsidRPr="00D6390D">
        <w:rPr>
          <w:rFonts w:asciiTheme="minorBidi" w:eastAsiaTheme="minorHAnsi" w:hAnsiTheme="minorBidi"/>
          <w:sz w:val="28"/>
          <w:szCs w:val="28"/>
        </w:rPr>
        <w:t>Perjeta</w:t>
      </w:r>
      <w:r w:rsidRPr="00D6390D">
        <w:rPr>
          <w:rFonts w:asciiTheme="minorBidi" w:eastAsiaTheme="minorHAnsi" w:hAnsiTheme="minorBidi"/>
          <w:sz w:val="28"/>
          <w:szCs w:val="28"/>
          <w:rtl/>
        </w:rPr>
        <w:t>) .</w:t>
      </w:r>
    </w:p>
    <w:p w:rsidR="00D6390D" w:rsidRPr="00D6390D" w:rsidRDefault="00D6390D" w:rsidP="002E14CC">
      <w:pPr>
        <w:numPr>
          <w:ilvl w:val="0"/>
          <w:numId w:val="18"/>
        </w:numPr>
        <w:spacing w:after="200"/>
        <w:ind w:left="641" w:hanging="357"/>
        <w:contextualSpacing/>
        <w:jc w:val="both"/>
        <w:rPr>
          <w:rFonts w:asciiTheme="minorBidi" w:eastAsiaTheme="minorHAnsi" w:hAnsiTheme="minorBidi"/>
          <w:color w:val="000000" w:themeColor="text1"/>
          <w:sz w:val="28"/>
          <w:szCs w:val="28"/>
          <w:lang w:bidi="ar-SY"/>
        </w:rPr>
      </w:pPr>
      <w:r w:rsidRPr="00D6390D">
        <w:rPr>
          <w:rFonts w:asciiTheme="minorBidi" w:eastAsiaTheme="minorHAnsi" w:hAnsiTheme="minorBidi"/>
          <w:b/>
          <w:bCs/>
          <w:sz w:val="28"/>
          <w:szCs w:val="28"/>
        </w:rPr>
        <w:t>Normal-like</w:t>
      </w:r>
      <w:r w:rsidRPr="00D6390D">
        <w:rPr>
          <w:rFonts w:asciiTheme="minorBidi" w:eastAsiaTheme="minorHAnsi" w:hAnsiTheme="minorBidi"/>
          <w:b/>
          <w:bCs/>
          <w:sz w:val="28"/>
          <w:szCs w:val="28"/>
          <w:rtl/>
        </w:rPr>
        <w:t xml:space="preserve"> :</w:t>
      </w:r>
    </w:p>
    <w:p w:rsidR="00D6390D" w:rsidRPr="00D6390D" w:rsidRDefault="00D6390D" w:rsidP="002E14CC">
      <w:pPr>
        <w:spacing w:after="200"/>
        <w:ind w:left="720"/>
        <w:contextualSpacing/>
        <w:jc w:val="both"/>
        <w:rPr>
          <w:rFonts w:asciiTheme="minorBidi" w:eastAsiaTheme="minorHAnsi" w:hAnsiTheme="minorBidi"/>
          <w:color w:val="000000" w:themeColor="text1"/>
          <w:sz w:val="28"/>
          <w:szCs w:val="28"/>
          <w:rtl/>
          <w:lang w:bidi="ar-SY"/>
        </w:rPr>
      </w:pPr>
      <w:r w:rsidRPr="00D6390D">
        <w:rPr>
          <w:rFonts w:asciiTheme="minorBidi" w:eastAsiaTheme="minorHAnsi" w:hAnsiTheme="minorBidi" w:hint="cs"/>
          <w:color w:val="000000" w:themeColor="text1"/>
          <w:sz w:val="28"/>
          <w:szCs w:val="28"/>
          <w:rtl/>
          <w:lang w:bidi="ar-SY"/>
        </w:rPr>
        <w:t xml:space="preserve">و سرطان الثدي في هذا النمط مشابه لأورام </w:t>
      </w:r>
      <w:r w:rsidRPr="00D6390D">
        <w:rPr>
          <w:rFonts w:asciiTheme="minorBidi" w:eastAsiaTheme="minorHAnsi" w:hAnsiTheme="minorBidi"/>
          <w:sz w:val="28"/>
          <w:szCs w:val="28"/>
        </w:rPr>
        <w:t>Luminal A</w:t>
      </w:r>
      <w:r w:rsidRPr="00D6390D">
        <w:rPr>
          <w:rFonts w:asciiTheme="minorBidi" w:eastAsiaTheme="minorHAnsi" w:hAnsiTheme="minorBidi" w:hint="cs"/>
          <w:sz w:val="28"/>
          <w:szCs w:val="28"/>
          <w:rtl/>
        </w:rPr>
        <w:t xml:space="preserve"> حيث </w:t>
      </w:r>
      <w:r w:rsidRPr="00D6390D">
        <w:rPr>
          <w:rFonts w:asciiTheme="minorBidi" w:eastAsiaTheme="minorHAnsi" w:hAnsiTheme="minorBidi" w:hint="cs"/>
          <w:color w:val="000000" w:themeColor="text1"/>
          <w:sz w:val="28"/>
          <w:szCs w:val="28"/>
          <w:rtl/>
          <w:lang w:bidi="ar-SY"/>
        </w:rPr>
        <w:t>المستقبلات الهرمونية إيجابية ( الإستروجين إيجابي أو البروجسترون إيجابي أو كلاهما إيجابي ) ومستقبل عامل النمو البشروي (</w:t>
      </w:r>
      <w:r w:rsidRPr="00D6390D">
        <w:rPr>
          <w:rFonts w:asciiTheme="minorBidi" w:eastAsiaTheme="minorHAnsi" w:hAnsiTheme="minorBidi"/>
          <w:color w:val="000000" w:themeColor="text1"/>
          <w:sz w:val="28"/>
          <w:szCs w:val="28"/>
          <w:lang w:bidi="ar-SY"/>
        </w:rPr>
        <w:t>HER2</w:t>
      </w:r>
      <w:r w:rsidRPr="00D6390D">
        <w:rPr>
          <w:rFonts w:asciiTheme="minorBidi" w:eastAsiaTheme="minorHAnsi" w:hAnsiTheme="minorBidi" w:hint="cs"/>
          <w:color w:val="000000" w:themeColor="text1"/>
          <w:sz w:val="28"/>
          <w:szCs w:val="28"/>
          <w:rtl/>
          <w:lang w:bidi="ar-SY"/>
        </w:rPr>
        <w:t xml:space="preserve">) سلبي , و  </w:t>
      </w:r>
      <w:r w:rsidRPr="00D6390D">
        <w:rPr>
          <w:rFonts w:asciiTheme="minorBidi" w:eastAsiaTheme="minorHAnsi" w:hAnsiTheme="minorBidi"/>
          <w:color w:val="000000" w:themeColor="text1"/>
          <w:sz w:val="28"/>
          <w:szCs w:val="28"/>
          <w:lang w:bidi="ar-SY"/>
        </w:rPr>
        <w:t>Ki-67</w:t>
      </w:r>
      <w:r w:rsidRPr="00D6390D">
        <w:rPr>
          <w:rFonts w:asciiTheme="minorBidi" w:eastAsiaTheme="minorHAnsi" w:hAnsiTheme="minorBidi" w:hint="cs"/>
          <w:color w:val="000000" w:themeColor="text1"/>
          <w:sz w:val="28"/>
          <w:szCs w:val="28"/>
          <w:rtl/>
          <w:lang w:bidi="ar-SY"/>
        </w:rPr>
        <w:t xml:space="preserve"> ذات مستوى منخفض و الفرق بينهما أن الإنذار في هذا النمط أسوأقليلاً من أورام </w:t>
      </w:r>
      <w:r w:rsidRPr="00D6390D">
        <w:rPr>
          <w:rFonts w:asciiTheme="minorBidi" w:eastAsiaTheme="minorHAnsi" w:hAnsiTheme="minorBidi"/>
          <w:sz w:val="28"/>
          <w:szCs w:val="28"/>
        </w:rPr>
        <w:t>Luminal A</w:t>
      </w:r>
      <w:r w:rsidRPr="00D6390D">
        <w:rPr>
          <w:rFonts w:asciiTheme="minorBidi" w:eastAsiaTheme="minorHAnsi" w:hAnsiTheme="minorBidi" w:hint="cs"/>
          <w:sz w:val="28"/>
          <w:szCs w:val="28"/>
          <w:rtl/>
        </w:rPr>
        <w:t xml:space="preserve"> .</w:t>
      </w:r>
      <w:r w:rsidRPr="00D6390D">
        <w:rPr>
          <w:rFonts w:asciiTheme="minorBidi" w:eastAsiaTheme="minorHAnsi" w:hAnsiTheme="minorBidi" w:hint="cs"/>
          <w:sz w:val="28"/>
          <w:szCs w:val="28"/>
          <w:vertAlign w:val="superscript"/>
          <w:rtl/>
        </w:rPr>
        <w:t>(87)(88)</w:t>
      </w:r>
    </w:p>
    <w:p w:rsidR="00D6390D" w:rsidRPr="00D6390D" w:rsidRDefault="00D6390D" w:rsidP="002E14CC">
      <w:pPr>
        <w:spacing w:after="200"/>
        <w:jc w:val="both"/>
        <w:rPr>
          <w:rFonts w:asciiTheme="minorBidi" w:eastAsiaTheme="minorHAnsi" w:hAnsiTheme="minorBidi"/>
          <w:color w:val="000000" w:themeColor="text1"/>
          <w:sz w:val="28"/>
          <w:szCs w:val="28"/>
          <w:rtl/>
          <w:lang w:bidi="ar-SY"/>
        </w:rPr>
      </w:pPr>
    </w:p>
    <w:p w:rsidR="00D6390D" w:rsidRPr="00D6390D" w:rsidRDefault="00D6390D" w:rsidP="002E14CC">
      <w:pPr>
        <w:spacing w:after="200"/>
        <w:ind w:left="567"/>
        <w:jc w:val="both"/>
        <w:rPr>
          <w:rFonts w:asciiTheme="minorBidi" w:eastAsiaTheme="minorHAnsi" w:hAnsiTheme="minorBidi"/>
          <w:color w:val="000000" w:themeColor="text1"/>
          <w:sz w:val="28"/>
          <w:szCs w:val="28"/>
          <w:rtl/>
          <w:lang w:bidi="ar-SY"/>
        </w:rPr>
      </w:pPr>
      <w:r w:rsidRPr="00D6390D">
        <w:rPr>
          <w:rFonts w:asciiTheme="minorBidi" w:eastAsiaTheme="minorHAnsi" w:hAnsiTheme="minorBidi" w:hint="cs"/>
          <w:color w:val="000000" w:themeColor="text1"/>
          <w:sz w:val="28"/>
          <w:szCs w:val="28"/>
          <w:rtl/>
          <w:lang w:bidi="ar-SY"/>
        </w:rPr>
        <w:t>و هي لدى الرجال كما لدى السيدات بعد سن الضهي , فأغلب الرجال المشخصين بسرطان الثدي لديهم مستقبلات هرمونية إيجابية .</w:t>
      </w:r>
      <w:r w:rsidRPr="00D6390D">
        <w:rPr>
          <w:rFonts w:asciiTheme="minorBidi" w:eastAsiaTheme="minorHAnsi" w:hAnsiTheme="minorBidi" w:hint="cs"/>
          <w:color w:val="000000" w:themeColor="text1"/>
          <w:sz w:val="28"/>
          <w:szCs w:val="28"/>
          <w:vertAlign w:val="superscript"/>
          <w:rtl/>
          <w:lang w:bidi="ar-SY"/>
        </w:rPr>
        <w:t>(17)(21)(24)(89)</w:t>
      </w:r>
    </w:p>
    <w:p w:rsidR="00D6390D" w:rsidRPr="00D6390D" w:rsidRDefault="00D6390D" w:rsidP="002E14CC">
      <w:pPr>
        <w:spacing w:after="200"/>
        <w:ind w:left="567"/>
        <w:jc w:val="both"/>
        <w:rPr>
          <w:rFonts w:asciiTheme="minorBidi" w:eastAsiaTheme="minorHAnsi" w:hAnsiTheme="minorBidi"/>
          <w:sz w:val="28"/>
          <w:szCs w:val="28"/>
          <w:rtl/>
        </w:rPr>
      </w:pPr>
      <w:r w:rsidRPr="00D6390D">
        <w:rPr>
          <w:rFonts w:asciiTheme="minorBidi" w:eastAsiaTheme="minorHAnsi" w:hAnsiTheme="minorBidi" w:hint="cs"/>
          <w:color w:val="000000" w:themeColor="text1"/>
          <w:sz w:val="28"/>
          <w:szCs w:val="28"/>
          <w:rtl/>
          <w:lang w:bidi="ar-SY"/>
        </w:rPr>
        <w:t>وفي دراسة إحصائية عالمية راجعة أجريت في عدة بلدان تم فيها دراست الصفات التشريحية المرضية لـ1500 مريض ذكر مصاب بسرطان الثدي أظهرت أن 99% من المرضى لديهم مستقبلات الإستروجين (</w:t>
      </w:r>
      <w:r w:rsidRPr="00D6390D">
        <w:rPr>
          <w:rFonts w:asciiTheme="minorBidi" w:eastAsiaTheme="minorHAnsi" w:hAnsiTheme="minorBidi"/>
          <w:color w:val="000000" w:themeColor="text1"/>
          <w:sz w:val="28"/>
          <w:szCs w:val="28"/>
          <w:lang w:bidi="ar-SY"/>
        </w:rPr>
        <w:t>ER</w:t>
      </w:r>
      <w:r w:rsidRPr="00D6390D">
        <w:rPr>
          <w:rFonts w:asciiTheme="minorBidi" w:eastAsiaTheme="minorHAnsi" w:hAnsiTheme="minorBidi" w:hint="cs"/>
          <w:color w:val="000000" w:themeColor="text1"/>
          <w:sz w:val="28"/>
          <w:szCs w:val="28"/>
          <w:rtl/>
          <w:lang w:bidi="ar-SY"/>
        </w:rPr>
        <w:t>) إيجابي و 81% منهم لديهم مستقبلات البروجسترون (</w:t>
      </w:r>
      <w:r w:rsidRPr="00D6390D">
        <w:rPr>
          <w:rFonts w:asciiTheme="minorBidi" w:eastAsiaTheme="minorHAnsi" w:hAnsiTheme="minorBidi"/>
          <w:color w:val="000000" w:themeColor="text1"/>
          <w:sz w:val="28"/>
          <w:szCs w:val="28"/>
          <w:lang w:bidi="ar-SY"/>
        </w:rPr>
        <w:t>PR</w:t>
      </w:r>
      <w:r w:rsidRPr="00D6390D">
        <w:rPr>
          <w:rFonts w:asciiTheme="minorBidi" w:eastAsiaTheme="minorHAnsi" w:hAnsiTheme="minorBidi" w:hint="cs"/>
          <w:color w:val="000000" w:themeColor="text1"/>
          <w:sz w:val="28"/>
          <w:szCs w:val="28"/>
          <w:rtl/>
          <w:lang w:bidi="ar-SY"/>
        </w:rPr>
        <w:t>) إيجابي و 79% منهم لديهم مستقبل الأندروجين إيجابي .</w:t>
      </w:r>
      <w:r w:rsidRPr="00D6390D">
        <w:rPr>
          <w:rFonts w:asciiTheme="minorBidi" w:eastAsiaTheme="minorHAnsi" w:hAnsiTheme="minorBidi" w:hint="cs"/>
          <w:color w:val="000000" w:themeColor="text1"/>
          <w:sz w:val="28"/>
          <w:szCs w:val="28"/>
          <w:vertAlign w:val="superscript"/>
          <w:rtl/>
          <w:lang w:bidi="ar-SY"/>
        </w:rPr>
        <w:t>(90)</w:t>
      </w:r>
      <w:r w:rsidRPr="00D6390D">
        <w:rPr>
          <w:rFonts w:asciiTheme="minorBidi" w:eastAsiaTheme="minorHAnsi" w:hAnsiTheme="minorBidi" w:hint="cs"/>
          <w:color w:val="000000" w:themeColor="text1"/>
          <w:sz w:val="28"/>
          <w:szCs w:val="28"/>
          <w:rtl/>
          <w:lang w:bidi="ar-SY"/>
        </w:rPr>
        <w:t xml:space="preserve"> و أظهرت التلوينات المناعية الكيميائية </w:t>
      </w:r>
      <w:r w:rsidRPr="00D6390D">
        <w:rPr>
          <w:rFonts w:asciiTheme="minorBidi" w:eastAsiaTheme="minorHAnsi" w:hAnsiTheme="minorBidi"/>
          <w:color w:val="000000" w:themeColor="text1"/>
          <w:sz w:val="28"/>
          <w:szCs w:val="28"/>
          <w:rtl/>
          <w:lang w:bidi="ar-SY"/>
        </w:rPr>
        <w:t>(</w:t>
      </w:r>
      <w:r w:rsidRPr="00D6390D">
        <w:rPr>
          <w:rFonts w:asciiTheme="minorBidi" w:eastAsiaTheme="minorHAnsi" w:hAnsiTheme="minorBidi"/>
          <w:sz w:val="28"/>
          <w:szCs w:val="28"/>
        </w:rPr>
        <w:t>Immunohistochemistry</w:t>
      </w:r>
      <w:r w:rsidRPr="00D6390D">
        <w:rPr>
          <w:rFonts w:asciiTheme="minorBidi" w:eastAsiaTheme="minorHAnsi" w:hAnsiTheme="minorBidi"/>
          <w:sz w:val="28"/>
          <w:szCs w:val="28"/>
          <w:rtl/>
        </w:rPr>
        <w:t>)</w:t>
      </w:r>
      <w:r w:rsidRPr="00D6390D">
        <w:rPr>
          <w:rFonts w:asciiTheme="minorBidi" w:eastAsiaTheme="minorHAnsi" w:hAnsiTheme="minorBidi" w:hint="cs"/>
          <w:sz w:val="28"/>
          <w:szCs w:val="28"/>
          <w:rtl/>
        </w:rPr>
        <w:t xml:space="preserve"> المجرى على عينات التشريح المرضي لهؤلاء المرضى أن 42% منهم كانوا من نمط </w:t>
      </w:r>
      <w:r w:rsidRPr="00D6390D">
        <w:rPr>
          <w:rFonts w:asciiTheme="minorBidi" w:eastAsiaTheme="minorHAnsi" w:hAnsiTheme="minorBidi"/>
          <w:sz w:val="28"/>
          <w:szCs w:val="28"/>
        </w:rPr>
        <w:t>Luminal A</w:t>
      </w:r>
      <w:r w:rsidRPr="00D6390D">
        <w:rPr>
          <w:rFonts w:asciiTheme="minorBidi" w:eastAsiaTheme="minorHAnsi" w:hAnsiTheme="minorBidi" w:hint="cs"/>
          <w:sz w:val="28"/>
          <w:szCs w:val="28"/>
          <w:rtl/>
        </w:rPr>
        <w:t xml:space="preserve"> و نفس النسبة السابقة أيضاً كانوا من نمط </w:t>
      </w:r>
      <w:r w:rsidRPr="00D6390D">
        <w:rPr>
          <w:rFonts w:asciiTheme="minorBidi" w:eastAsiaTheme="minorHAnsi" w:hAnsiTheme="minorBidi"/>
          <w:sz w:val="28"/>
          <w:szCs w:val="28"/>
        </w:rPr>
        <w:t>Luminal B</w:t>
      </w:r>
      <w:r w:rsidRPr="00D6390D">
        <w:rPr>
          <w:rFonts w:asciiTheme="minorBidi" w:eastAsiaTheme="minorHAnsi" w:hAnsiTheme="minorBidi" w:hint="cs"/>
          <w:sz w:val="28"/>
          <w:szCs w:val="28"/>
          <w:rtl/>
        </w:rPr>
        <w:t xml:space="preserve"> و 8.7% من المرضى كان لديهم </w:t>
      </w:r>
      <w:r w:rsidRPr="00D6390D">
        <w:rPr>
          <w:rFonts w:asciiTheme="minorBidi" w:eastAsiaTheme="minorHAnsi" w:hAnsiTheme="minorBidi" w:hint="cs"/>
          <w:color w:val="000000" w:themeColor="text1"/>
          <w:sz w:val="28"/>
          <w:szCs w:val="28"/>
          <w:rtl/>
          <w:lang w:bidi="ar-SY"/>
        </w:rPr>
        <w:t>مستقبل عامل النمو البشروي (</w:t>
      </w:r>
      <w:r w:rsidRPr="00D6390D">
        <w:rPr>
          <w:rFonts w:asciiTheme="minorBidi" w:eastAsiaTheme="minorHAnsi" w:hAnsiTheme="minorBidi"/>
          <w:color w:val="000000" w:themeColor="text1"/>
          <w:sz w:val="28"/>
          <w:szCs w:val="28"/>
          <w:lang w:bidi="ar-SY"/>
        </w:rPr>
        <w:t>HER2</w:t>
      </w:r>
      <w:r w:rsidRPr="00D6390D">
        <w:rPr>
          <w:rFonts w:asciiTheme="minorBidi" w:eastAsiaTheme="minorHAnsi" w:hAnsiTheme="minorBidi" w:hint="cs"/>
          <w:color w:val="000000" w:themeColor="text1"/>
          <w:sz w:val="28"/>
          <w:szCs w:val="28"/>
          <w:rtl/>
          <w:lang w:bidi="ar-SY"/>
        </w:rPr>
        <w:t xml:space="preserve">) إيجابي و فقط 0.3% منهم كانوا من نمط </w:t>
      </w:r>
      <w:r w:rsidRPr="00D6390D">
        <w:rPr>
          <w:rFonts w:asciiTheme="minorBidi" w:eastAsiaTheme="minorHAnsi" w:hAnsiTheme="minorBidi"/>
          <w:sz w:val="28"/>
          <w:szCs w:val="28"/>
        </w:rPr>
        <w:t>Triple-negative</w:t>
      </w:r>
      <w:r w:rsidRPr="00D6390D">
        <w:rPr>
          <w:rFonts w:asciiTheme="minorBidi" w:eastAsiaTheme="minorHAnsi" w:hAnsiTheme="minorBidi" w:hint="cs"/>
          <w:sz w:val="28"/>
          <w:szCs w:val="28"/>
          <w:rtl/>
        </w:rPr>
        <w:t xml:space="preserve"> .</w:t>
      </w:r>
    </w:p>
    <w:p w:rsidR="003A7530" w:rsidRDefault="003A7530" w:rsidP="003A7530">
      <w:pPr>
        <w:spacing w:after="200"/>
        <w:rPr>
          <w:rFonts w:asciiTheme="minorBidi" w:eastAsiaTheme="minorHAnsi" w:hAnsiTheme="minorBidi"/>
          <w:b/>
          <w:bCs/>
          <w:sz w:val="28"/>
          <w:szCs w:val="28"/>
          <w:u w:val="single"/>
          <w:rtl/>
        </w:rPr>
      </w:pPr>
    </w:p>
    <w:p w:rsidR="003A7530" w:rsidRDefault="003A7530" w:rsidP="003A7530">
      <w:pPr>
        <w:spacing w:after="200"/>
        <w:rPr>
          <w:rFonts w:asciiTheme="minorBidi" w:eastAsiaTheme="minorHAnsi" w:hAnsiTheme="minorBidi"/>
          <w:b/>
          <w:bCs/>
          <w:sz w:val="28"/>
          <w:szCs w:val="28"/>
          <w:u w:val="single"/>
          <w:rtl/>
        </w:rPr>
      </w:pPr>
    </w:p>
    <w:p w:rsidR="003A7530" w:rsidRDefault="003A7530" w:rsidP="003A7530">
      <w:pPr>
        <w:spacing w:after="200"/>
        <w:rPr>
          <w:rFonts w:asciiTheme="minorBidi" w:eastAsiaTheme="minorHAnsi" w:hAnsiTheme="minorBidi"/>
          <w:b/>
          <w:bCs/>
          <w:sz w:val="28"/>
          <w:szCs w:val="28"/>
          <w:u w:val="single"/>
          <w:rtl/>
        </w:rPr>
      </w:pPr>
    </w:p>
    <w:p w:rsidR="00D6390D" w:rsidRPr="00D6390D" w:rsidRDefault="00D6390D" w:rsidP="002E14CC">
      <w:pPr>
        <w:spacing w:after="200"/>
        <w:jc w:val="both"/>
        <w:rPr>
          <w:rFonts w:asciiTheme="minorBidi" w:eastAsiaTheme="minorHAnsi" w:hAnsiTheme="minorBidi"/>
          <w:b/>
          <w:bCs/>
          <w:sz w:val="28"/>
          <w:szCs w:val="28"/>
          <w:rtl/>
        </w:rPr>
      </w:pPr>
      <w:r w:rsidRPr="00F3347F">
        <w:rPr>
          <w:rFonts w:asciiTheme="minorBidi" w:eastAsiaTheme="minorHAnsi" w:hAnsiTheme="minorBidi"/>
          <w:b/>
          <w:bCs/>
          <w:sz w:val="28"/>
          <w:szCs w:val="28"/>
          <w:u w:val="single"/>
          <w:rtl/>
        </w:rPr>
        <w:lastRenderedPageBreak/>
        <w:t>الدرجة النسيجية للورم</w:t>
      </w:r>
      <w:r w:rsidRPr="00D6390D">
        <w:rPr>
          <w:rFonts w:asciiTheme="minorBidi" w:eastAsiaTheme="minorHAnsi" w:hAnsiTheme="minorBidi" w:hint="cs"/>
          <w:b/>
          <w:bCs/>
          <w:sz w:val="28"/>
          <w:szCs w:val="28"/>
          <w:rtl/>
        </w:rPr>
        <w:t xml:space="preserve"> :</w:t>
      </w:r>
    </w:p>
    <w:p w:rsidR="00D6390D" w:rsidRPr="00D6390D" w:rsidRDefault="00D6390D" w:rsidP="002E14CC">
      <w:pPr>
        <w:spacing w:after="200"/>
        <w:ind w:left="567"/>
        <w:jc w:val="both"/>
        <w:rPr>
          <w:rFonts w:asciiTheme="minorBidi" w:eastAsiaTheme="minorHAnsi" w:hAnsiTheme="minorBidi"/>
          <w:sz w:val="28"/>
          <w:szCs w:val="28"/>
          <w:lang w:bidi="ar-SY"/>
        </w:rPr>
      </w:pPr>
      <w:r w:rsidRPr="00D6390D">
        <w:rPr>
          <w:rFonts w:asciiTheme="minorBidi" w:eastAsiaTheme="minorHAnsi" w:hAnsiTheme="minorBidi"/>
          <w:sz w:val="28"/>
          <w:szCs w:val="28"/>
          <w:rtl/>
          <w:lang w:bidi="ar-SY"/>
        </w:rPr>
        <w:t xml:space="preserve">يصنف سرطان الثدي حسب تمايز الخلايا والشذوذات النووية إلى أربع درجات نسيجية و يسمى </w:t>
      </w:r>
      <w:r w:rsidRPr="00D6390D">
        <w:rPr>
          <w:rFonts w:asciiTheme="minorBidi" w:eastAsiaTheme="minorHAnsi" w:hAnsiTheme="minorBidi"/>
          <w:sz w:val="28"/>
          <w:szCs w:val="28"/>
          <w:rtl/>
        </w:rPr>
        <w:t>تصنيف نوتنغهام</w:t>
      </w:r>
      <w:r w:rsidRPr="00D6390D">
        <w:rPr>
          <w:rFonts w:asciiTheme="minorBidi" w:eastAsiaTheme="minorHAnsi" w:hAnsiTheme="minorBidi"/>
          <w:sz w:val="28"/>
          <w:szCs w:val="28"/>
          <w:rtl/>
          <w:lang w:bidi="ar-SY"/>
        </w:rPr>
        <w:t xml:space="preserve">  وهي</w:t>
      </w:r>
      <w:r w:rsidRPr="00D6390D">
        <w:rPr>
          <w:rFonts w:asciiTheme="minorBidi" w:eastAsiaTheme="minorHAnsi" w:hAnsiTheme="minorBidi" w:hint="cs"/>
          <w:sz w:val="28"/>
          <w:szCs w:val="28"/>
          <w:rtl/>
          <w:lang w:bidi="ar-SY"/>
        </w:rPr>
        <w:t xml:space="preserve"> :</w:t>
      </w:r>
    </w:p>
    <w:p w:rsidR="00D6390D" w:rsidRPr="00D6390D" w:rsidRDefault="00D6390D" w:rsidP="002E14CC">
      <w:pPr>
        <w:numPr>
          <w:ilvl w:val="0"/>
          <w:numId w:val="6"/>
        </w:numPr>
        <w:spacing w:after="200"/>
        <w:contextualSpacing/>
        <w:jc w:val="both"/>
        <w:rPr>
          <w:rFonts w:asciiTheme="minorBidi" w:eastAsiaTheme="minorHAnsi" w:hAnsiTheme="minorBidi"/>
          <w:sz w:val="28"/>
          <w:szCs w:val="28"/>
          <w:lang w:bidi="ar-SY"/>
        </w:rPr>
      </w:pPr>
      <w:r w:rsidRPr="00D6390D">
        <w:rPr>
          <w:rFonts w:asciiTheme="minorBidi" w:eastAsiaTheme="minorHAnsi" w:hAnsiTheme="minorBidi"/>
          <w:sz w:val="28"/>
          <w:szCs w:val="28"/>
          <w:lang w:bidi="ar-SY"/>
        </w:rPr>
        <w:t>Gx</w:t>
      </w:r>
      <w:r w:rsidRPr="00D6390D">
        <w:rPr>
          <w:rFonts w:asciiTheme="minorBidi" w:eastAsiaTheme="minorHAnsi" w:hAnsiTheme="minorBidi"/>
          <w:sz w:val="28"/>
          <w:szCs w:val="28"/>
          <w:rtl/>
          <w:lang w:bidi="ar-SY"/>
        </w:rPr>
        <w:t xml:space="preserve"> : لا يمكن تقييم الدرجة النسيجية</w:t>
      </w:r>
    </w:p>
    <w:p w:rsidR="00D6390D" w:rsidRPr="00D6390D" w:rsidRDefault="00D6390D" w:rsidP="002E14CC">
      <w:pPr>
        <w:numPr>
          <w:ilvl w:val="0"/>
          <w:numId w:val="6"/>
        </w:numPr>
        <w:spacing w:after="200"/>
        <w:contextualSpacing/>
        <w:jc w:val="both"/>
        <w:rPr>
          <w:rFonts w:asciiTheme="minorBidi" w:eastAsiaTheme="minorHAnsi" w:hAnsiTheme="minorBidi"/>
          <w:sz w:val="28"/>
          <w:szCs w:val="28"/>
          <w:lang w:bidi="ar-SY"/>
        </w:rPr>
      </w:pPr>
      <w:r w:rsidRPr="00D6390D">
        <w:rPr>
          <w:rFonts w:asciiTheme="minorBidi" w:eastAsiaTheme="minorHAnsi" w:hAnsiTheme="minorBidi"/>
          <w:sz w:val="28"/>
          <w:szCs w:val="28"/>
          <w:lang w:bidi="ar-SY"/>
        </w:rPr>
        <w:t>G1</w:t>
      </w:r>
      <w:r w:rsidRPr="00D6390D">
        <w:rPr>
          <w:rFonts w:asciiTheme="minorBidi" w:eastAsiaTheme="minorHAnsi" w:hAnsiTheme="minorBidi"/>
          <w:sz w:val="28"/>
          <w:szCs w:val="28"/>
          <w:rtl/>
          <w:lang w:bidi="ar-SY"/>
        </w:rPr>
        <w:t xml:space="preserve"> : درجة نسيجية منخفضة (متمايز بشكل جيد )</w:t>
      </w:r>
    </w:p>
    <w:p w:rsidR="00D6390D" w:rsidRPr="00D6390D" w:rsidRDefault="00D6390D" w:rsidP="002E14CC">
      <w:pPr>
        <w:numPr>
          <w:ilvl w:val="0"/>
          <w:numId w:val="6"/>
        </w:numPr>
        <w:spacing w:after="200"/>
        <w:contextualSpacing/>
        <w:jc w:val="both"/>
        <w:rPr>
          <w:rFonts w:asciiTheme="minorBidi" w:eastAsiaTheme="minorHAnsi" w:hAnsiTheme="minorBidi"/>
          <w:sz w:val="28"/>
          <w:szCs w:val="28"/>
          <w:lang w:bidi="ar-SY"/>
        </w:rPr>
      </w:pPr>
      <w:r w:rsidRPr="00D6390D">
        <w:rPr>
          <w:rFonts w:asciiTheme="minorBidi" w:eastAsiaTheme="minorHAnsi" w:hAnsiTheme="minorBidi"/>
          <w:sz w:val="28"/>
          <w:szCs w:val="28"/>
          <w:lang w:bidi="ar-SY"/>
        </w:rPr>
        <w:t>G2</w:t>
      </w:r>
      <w:r w:rsidRPr="00D6390D">
        <w:rPr>
          <w:rFonts w:asciiTheme="minorBidi" w:eastAsiaTheme="minorHAnsi" w:hAnsiTheme="minorBidi"/>
          <w:sz w:val="28"/>
          <w:szCs w:val="28"/>
          <w:rtl/>
          <w:lang w:bidi="ar-SY"/>
        </w:rPr>
        <w:t xml:space="preserve"> : درجة نسيجية متوسطة (متمايز بشكل متوسط )</w:t>
      </w:r>
    </w:p>
    <w:p w:rsidR="00D6390D" w:rsidRPr="00D6390D" w:rsidRDefault="00D6390D" w:rsidP="002E14CC">
      <w:pPr>
        <w:numPr>
          <w:ilvl w:val="0"/>
          <w:numId w:val="6"/>
        </w:numPr>
        <w:spacing w:after="200"/>
        <w:contextualSpacing/>
        <w:jc w:val="both"/>
        <w:rPr>
          <w:rFonts w:asciiTheme="minorBidi" w:eastAsiaTheme="minorHAnsi" w:hAnsiTheme="minorBidi"/>
          <w:sz w:val="28"/>
          <w:szCs w:val="28"/>
          <w:rtl/>
          <w:lang w:bidi="ar-SY"/>
        </w:rPr>
      </w:pPr>
      <w:r w:rsidRPr="00D6390D">
        <w:rPr>
          <w:rFonts w:asciiTheme="minorBidi" w:eastAsiaTheme="minorHAnsi" w:hAnsiTheme="minorBidi"/>
          <w:sz w:val="28"/>
          <w:szCs w:val="28"/>
          <w:lang w:bidi="ar-SY"/>
        </w:rPr>
        <w:t>G3</w:t>
      </w:r>
      <w:r w:rsidRPr="00D6390D">
        <w:rPr>
          <w:rFonts w:asciiTheme="minorBidi" w:eastAsiaTheme="minorHAnsi" w:hAnsiTheme="minorBidi"/>
          <w:sz w:val="28"/>
          <w:szCs w:val="28"/>
          <w:rtl/>
          <w:lang w:bidi="ar-SY"/>
        </w:rPr>
        <w:t xml:space="preserve"> : درجة نسيجية عالية ( متمايز بشكل ضعيف أو غير متمايز )</w:t>
      </w:r>
    </w:p>
    <w:p w:rsidR="00A52B84" w:rsidRDefault="00A52B84" w:rsidP="002E14CC">
      <w:pPr>
        <w:spacing w:line="360" w:lineRule="auto"/>
        <w:jc w:val="both"/>
        <w:rPr>
          <w:rFonts w:ascii="Simplified Arabic" w:eastAsiaTheme="minorHAnsi" w:hAnsi="Simplified Arabic" w:cs="Simplified Arabic"/>
          <w:color w:val="FF0000"/>
          <w:sz w:val="32"/>
          <w:szCs w:val="32"/>
          <w:rtl/>
          <w:lang w:bidi="ar-LB"/>
        </w:rPr>
      </w:pPr>
    </w:p>
    <w:p w:rsidR="003A7530" w:rsidRDefault="003A7530" w:rsidP="002E14CC">
      <w:pPr>
        <w:spacing w:line="360" w:lineRule="auto"/>
        <w:jc w:val="both"/>
        <w:rPr>
          <w:sz w:val="28"/>
          <w:szCs w:val="28"/>
          <w:rtl/>
        </w:rPr>
      </w:pPr>
    </w:p>
    <w:p w:rsidR="00D6390D" w:rsidRPr="00D6390D" w:rsidRDefault="009D1273" w:rsidP="002E14CC">
      <w:pPr>
        <w:spacing w:after="0"/>
        <w:jc w:val="both"/>
        <w:rPr>
          <w:rFonts w:asciiTheme="minorBidi" w:eastAsiaTheme="minorHAnsi" w:hAnsiTheme="minorBidi"/>
          <w:b/>
          <w:bCs/>
          <w:color w:val="000000" w:themeColor="text1"/>
          <w:sz w:val="32"/>
          <w:szCs w:val="32"/>
          <w:rtl/>
          <w:lang w:bidi="ar-LB"/>
        </w:rPr>
      </w:pPr>
      <w:r>
        <w:rPr>
          <w:rFonts w:asciiTheme="minorBidi" w:eastAsiaTheme="minorHAnsi" w:hAnsiTheme="minorBidi" w:hint="cs"/>
          <w:b/>
          <w:bCs/>
          <w:color w:val="000000" w:themeColor="text1"/>
          <w:sz w:val="32"/>
          <w:szCs w:val="32"/>
          <w:rtl/>
          <w:lang w:bidi="ar-LB"/>
        </w:rPr>
        <w:t>ثامنا</w:t>
      </w:r>
      <w:r w:rsidR="00D6390D" w:rsidRPr="00D6390D">
        <w:rPr>
          <w:rFonts w:asciiTheme="minorBidi" w:eastAsiaTheme="minorHAnsi" w:hAnsiTheme="minorBidi" w:hint="cs"/>
          <w:b/>
          <w:bCs/>
          <w:color w:val="000000" w:themeColor="text1"/>
          <w:sz w:val="32"/>
          <w:szCs w:val="32"/>
          <w:rtl/>
          <w:lang w:bidi="ar-LB"/>
        </w:rPr>
        <w:t xml:space="preserve">ً - </w:t>
      </w:r>
      <w:r w:rsidR="00D6390D" w:rsidRPr="00D6390D">
        <w:rPr>
          <w:rFonts w:asciiTheme="minorBidi" w:eastAsiaTheme="minorHAnsi" w:hAnsiTheme="minorBidi"/>
          <w:b/>
          <w:bCs/>
          <w:color w:val="000000" w:themeColor="text1"/>
          <w:sz w:val="32"/>
          <w:szCs w:val="32"/>
          <w:u w:val="single"/>
          <w:rtl/>
          <w:lang w:bidi="ar-LB"/>
        </w:rPr>
        <w:t>التصنيف المرحلي لسرطان الثدي</w:t>
      </w:r>
      <w:r w:rsidR="00D6390D" w:rsidRPr="00D6390D">
        <w:rPr>
          <w:rFonts w:asciiTheme="minorBidi" w:eastAsiaTheme="minorHAnsi" w:hAnsiTheme="minorBidi"/>
          <w:b/>
          <w:bCs/>
          <w:color w:val="000000" w:themeColor="text1"/>
          <w:sz w:val="32"/>
          <w:szCs w:val="32"/>
          <w:rtl/>
          <w:lang w:bidi="ar-LB"/>
        </w:rPr>
        <w:t xml:space="preserve"> :</w:t>
      </w:r>
    </w:p>
    <w:p w:rsidR="00D6390D" w:rsidRPr="00D6390D" w:rsidRDefault="00D6390D" w:rsidP="002E14CC">
      <w:pPr>
        <w:spacing w:after="0"/>
        <w:jc w:val="both"/>
        <w:rPr>
          <w:rFonts w:asciiTheme="minorBidi" w:eastAsiaTheme="minorHAnsi" w:hAnsiTheme="minorBidi"/>
          <w:color w:val="000000" w:themeColor="text1"/>
          <w:sz w:val="28"/>
          <w:szCs w:val="28"/>
          <w:rtl/>
          <w:lang w:bidi="ar-SY"/>
        </w:rPr>
      </w:pPr>
    </w:p>
    <w:p w:rsidR="00D6390D" w:rsidRPr="00D6390D" w:rsidRDefault="00D6390D" w:rsidP="002E14CC">
      <w:pPr>
        <w:spacing w:after="0"/>
        <w:ind w:left="567"/>
        <w:jc w:val="both"/>
        <w:rPr>
          <w:rFonts w:asciiTheme="minorBidi" w:eastAsiaTheme="minorHAnsi" w:hAnsiTheme="minorBidi"/>
          <w:sz w:val="28"/>
          <w:szCs w:val="28"/>
          <w:rtl/>
          <w:lang w:bidi="ar-SY"/>
        </w:rPr>
      </w:pPr>
      <w:r w:rsidRPr="00D6390D">
        <w:rPr>
          <w:rFonts w:asciiTheme="minorBidi" w:eastAsiaTheme="minorHAnsi" w:hAnsiTheme="minorBidi" w:hint="cs"/>
          <w:sz w:val="28"/>
          <w:szCs w:val="28"/>
          <w:rtl/>
          <w:lang w:bidi="ar-LB"/>
        </w:rPr>
        <w:t xml:space="preserve">وهذا </w:t>
      </w:r>
      <w:r w:rsidRPr="00D6390D">
        <w:rPr>
          <w:rFonts w:asciiTheme="minorBidi" w:eastAsiaTheme="minorHAnsi" w:hAnsiTheme="minorBidi"/>
          <w:sz w:val="28"/>
          <w:szCs w:val="28"/>
          <w:rtl/>
          <w:lang w:bidi="ar-LB"/>
        </w:rPr>
        <w:t xml:space="preserve">التصنيف </w:t>
      </w:r>
      <w:r w:rsidRPr="00D6390D">
        <w:rPr>
          <w:rFonts w:asciiTheme="minorBidi" w:eastAsiaTheme="minorHAnsi" w:hAnsiTheme="minorBidi" w:hint="cs"/>
          <w:sz w:val="28"/>
          <w:szCs w:val="28"/>
          <w:rtl/>
          <w:lang w:bidi="ar-LB"/>
        </w:rPr>
        <w:t>موضوع من قبل الــ</w:t>
      </w:r>
      <w:r w:rsidRPr="00D6390D">
        <w:rPr>
          <w:rFonts w:asciiTheme="minorBidi" w:eastAsiaTheme="minorHAnsi" w:hAnsiTheme="minorBidi"/>
          <w:sz w:val="28"/>
          <w:szCs w:val="28"/>
          <w:lang w:bidi="ar-LB"/>
        </w:rPr>
        <w:t xml:space="preserve">AJCC </w:t>
      </w:r>
      <w:r w:rsidRPr="00D6390D">
        <w:rPr>
          <w:rFonts w:asciiTheme="minorBidi" w:eastAsiaTheme="minorHAnsi" w:hAnsiTheme="minorBidi" w:hint="cs"/>
          <w:sz w:val="28"/>
          <w:szCs w:val="28"/>
          <w:rtl/>
          <w:lang w:bidi="ar-LB"/>
        </w:rPr>
        <w:t xml:space="preserve"> </w:t>
      </w:r>
      <w:r w:rsidRPr="00D6390D">
        <w:rPr>
          <w:rFonts w:ascii="Simplified Arabic" w:eastAsiaTheme="minorHAnsi" w:hAnsi="Simplified Arabic" w:cs="Simplified Arabic"/>
          <w:sz w:val="28"/>
          <w:szCs w:val="28"/>
          <w:lang w:bidi="ar-SY"/>
        </w:rPr>
        <w:t>(American Joint Committee on Cancer)</w:t>
      </w:r>
      <w:r w:rsidRPr="00D6390D">
        <w:rPr>
          <w:rFonts w:asciiTheme="minorBidi" w:eastAsiaTheme="minorHAnsi" w:hAnsiTheme="minorBidi"/>
          <w:sz w:val="28"/>
          <w:szCs w:val="28"/>
          <w:rtl/>
          <w:lang w:bidi="ar-LB"/>
        </w:rPr>
        <w:t xml:space="preserve"> </w:t>
      </w:r>
      <w:r w:rsidRPr="00D6390D">
        <w:rPr>
          <w:rFonts w:asciiTheme="minorBidi" w:eastAsiaTheme="minorHAnsi" w:hAnsiTheme="minorBidi" w:hint="cs"/>
          <w:sz w:val="28"/>
          <w:szCs w:val="28"/>
          <w:rtl/>
          <w:lang w:bidi="ar-LB"/>
        </w:rPr>
        <w:t xml:space="preserve">و </w:t>
      </w:r>
      <w:r w:rsidRPr="00D6390D">
        <w:rPr>
          <w:rFonts w:asciiTheme="minorBidi" w:eastAsiaTheme="minorHAnsi" w:hAnsiTheme="minorBidi"/>
          <w:sz w:val="28"/>
          <w:szCs w:val="28"/>
          <w:rtl/>
          <w:lang w:bidi="ar-SY"/>
        </w:rPr>
        <w:t>يعتمد على الموجودات التشريحية المرضية و السريرية وله دور أساسي ب</w:t>
      </w:r>
      <w:r w:rsidRPr="00D6390D">
        <w:rPr>
          <w:rFonts w:asciiTheme="minorBidi" w:eastAsiaTheme="minorHAnsi" w:hAnsiTheme="minorBidi" w:hint="cs"/>
          <w:sz w:val="28"/>
          <w:szCs w:val="28"/>
          <w:rtl/>
          <w:lang w:bidi="ar-SY"/>
        </w:rPr>
        <w:t xml:space="preserve">تحديد </w:t>
      </w:r>
      <w:r w:rsidRPr="00D6390D">
        <w:rPr>
          <w:rFonts w:asciiTheme="minorBidi" w:eastAsiaTheme="minorHAnsi" w:hAnsiTheme="minorBidi"/>
          <w:sz w:val="28"/>
          <w:szCs w:val="28"/>
          <w:rtl/>
          <w:lang w:bidi="ar-SY"/>
        </w:rPr>
        <w:t xml:space="preserve">الإنذار و </w:t>
      </w:r>
      <w:r w:rsidRPr="00D6390D">
        <w:rPr>
          <w:rFonts w:asciiTheme="minorBidi" w:eastAsiaTheme="minorHAnsi" w:hAnsiTheme="minorBidi" w:hint="cs"/>
          <w:sz w:val="28"/>
          <w:szCs w:val="28"/>
          <w:rtl/>
          <w:lang w:bidi="ar-SY"/>
        </w:rPr>
        <w:t>وضع خطة العلاج</w:t>
      </w:r>
      <w:r w:rsidRPr="00D6390D">
        <w:rPr>
          <w:rFonts w:asciiTheme="minorBidi" w:eastAsiaTheme="minorHAnsi" w:hAnsiTheme="minorBidi"/>
          <w:sz w:val="28"/>
          <w:szCs w:val="28"/>
          <w:rtl/>
          <w:lang w:bidi="ar-SY"/>
        </w:rPr>
        <w:t xml:space="preserve"> </w:t>
      </w:r>
      <w:r w:rsidRPr="00D6390D">
        <w:rPr>
          <w:rFonts w:asciiTheme="minorBidi" w:eastAsiaTheme="minorHAnsi" w:hAnsiTheme="minorBidi" w:hint="cs"/>
          <w:sz w:val="28"/>
          <w:szCs w:val="28"/>
          <w:rtl/>
          <w:lang w:bidi="ar-SY"/>
        </w:rPr>
        <w:t>.</w:t>
      </w:r>
    </w:p>
    <w:p w:rsidR="00D6390D" w:rsidRPr="00D6390D" w:rsidRDefault="00D6390D" w:rsidP="002E14CC">
      <w:pPr>
        <w:spacing w:after="0"/>
        <w:ind w:left="567"/>
        <w:jc w:val="both"/>
        <w:rPr>
          <w:rFonts w:asciiTheme="minorBidi" w:eastAsiaTheme="minorHAnsi" w:hAnsiTheme="minorBidi"/>
          <w:sz w:val="28"/>
          <w:szCs w:val="28"/>
          <w:rtl/>
          <w:lang w:bidi="ar-SY"/>
        </w:rPr>
      </w:pPr>
      <w:r w:rsidRPr="00D6390D">
        <w:rPr>
          <w:rFonts w:asciiTheme="minorBidi" w:eastAsiaTheme="minorHAnsi" w:hAnsiTheme="minorBidi" w:hint="cs"/>
          <w:sz w:val="28"/>
          <w:szCs w:val="28"/>
          <w:rtl/>
          <w:lang w:bidi="ar-SY"/>
        </w:rPr>
        <w:t xml:space="preserve">و يلعب دور في تحديد مرحلة الورم </w:t>
      </w:r>
      <w:r w:rsidRPr="00D6390D">
        <w:rPr>
          <w:rFonts w:asciiTheme="minorBidi" w:eastAsiaTheme="minorHAnsi" w:hAnsiTheme="minorBidi"/>
          <w:sz w:val="28"/>
          <w:szCs w:val="28"/>
          <w:lang w:bidi="ar-SY"/>
        </w:rPr>
        <w:t>TNM</w:t>
      </w:r>
      <w:r w:rsidRPr="00D6390D">
        <w:rPr>
          <w:rFonts w:asciiTheme="minorBidi" w:eastAsiaTheme="minorHAnsi" w:hAnsiTheme="minorBidi" w:hint="cs"/>
          <w:sz w:val="28"/>
          <w:szCs w:val="28"/>
          <w:rtl/>
          <w:lang w:bidi="ar-SY"/>
        </w:rPr>
        <w:t xml:space="preserve"> حيث </w:t>
      </w:r>
      <w:r w:rsidRPr="00D6390D">
        <w:rPr>
          <w:rFonts w:asciiTheme="minorBidi" w:eastAsiaTheme="minorHAnsi" w:hAnsiTheme="minorBidi"/>
          <w:sz w:val="28"/>
          <w:szCs w:val="28"/>
          <w:lang w:bidi="ar-SY"/>
        </w:rPr>
        <w:t>T</w:t>
      </w:r>
      <w:r w:rsidRPr="00D6390D">
        <w:rPr>
          <w:rFonts w:asciiTheme="minorBidi" w:eastAsiaTheme="minorHAnsi" w:hAnsiTheme="minorBidi" w:hint="cs"/>
          <w:sz w:val="28"/>
          <w:szCs w:val="28"/>
          <w:rtl/>
          <w:lang w:bidi="ar-SY"/>
        </w:rPr>
        <w:t xml:space="preserve"> هي حجم الورم البدئي و </w:t>
      </w:r>
      <w:r w:rsidRPr="00D6390D">
        <w:rPr>
          <w:rFonts w:asciiTheme="minorBidi" w:eastAsiaTheme="minorHAnsi" w:hAnsiTheme="minorBidi"/>
          <w:sz w:val="28"/>
          <w:szCs w:val="28"/>
          <w:lang w:bidi="ar-SY"/>
        </w:rPr>
        <w:t>N</w:t>
      </w:r>
      <w:r w:rsidRPr="00D6390D">
        <w:rPr>
          <w:rFonts w:asciiTheme="minorBidi" w:eastAsiaTheme="minorHAnsi" w:hAnsiTheme="minorBidi" w:hint="cs"/>
          <w:sz w:val="28"/>
          <w:szCs w:val="28"/>
          <w:rtl/>
          <w:lang w:bidi="ar-SY"/>
        </w:rPr>
        <w:t xml:space="preserve"> حالة العقد اللمفية الناحية و </w:t>
      </w:r>
      <w:r w:rsidRPr="00D6390D">
        <w:rPr>
          <w:rFonts w:asciiTheme="minorBidi" w:eastAsiaTheme="minorHAnsi" w:hAnsiTheme="minorBidi"/>
          <w:sz w:val="28"/>
          <w:szCs w:val="28"/>
          <w:lang w:bidi="ar-SY"/>
        </w:rPr>
        <w:t>M</w:t>
      </w:r>
      <w:r w:rsidRPr="00D6390D">
        <w:rPr>
          <w:rFonts w:asciiTheme="minorBidi" w:eastAsiaTheme="minorHAnsi" w:hAnsiTheme="minorBidi" w:hint="cs"/>
          <w:sz w:val="28"/>
          <w:szCs w:val="28"/>
          <w:rtl/>
          <w:lang w:bidi="ar-SY"/>
        </w:rPr>
        <w:t xml:space="preserve"> حالة النقائل البعيدة . و هو كالتالي :</w:t>
      </w:r>
    </w:p>
    <w:p w:rsidR="00D6390D" w:rsidRPr="00D6390D" w:rsidRDefault="00D6390D" w:rsidP="002E14CC">
      <w:pPr>
        <w:spacing w:after="0" w:line="360" w:lineRule="auto"/>
        <w:jc w:val="both"/>
        <w:rPr>
          <w:rFonts w:asciiTheme="minorBidi" w:eastAsiaTheme="minorHAnsi" w:hAnsiTheme="minorBidi"/>
          <w:sz w:val="28"/>
          <w:szCs w:val="28"/>
          <w:rtl/>
          <w:lang w:bidi="ar-SY"/>
        </w:rPr>
      </w:pPr>
    </w:p>
    <w:p w:rsidR="00D6390D" w:rsidRPr="00D6390D" w:rsidRDefault="00D6390D" w:rsidP="00D6390D">
      <w:pPr>
        <w:spacing w:after="0" w:line="480" w:lineRule="auto"/>
        <w:jc w:val="both"/>
        <w:rPr>
          <w:rFonts w:asciiTheme="minorBidi" w:eastAsiaTheme="minorHAnsi" w:hAnsiTheme="minorBidi"/>
          <w:sz w:val="28"/>
          <w:szCs w:val="28"/>
          <w:rtl/>
          <w:lang w:bidi="ar-SY"/>
        </w:rPr>
      </w:pPr>
    </w:p>
    <w:p w:rsidR="00D6390D" w:rsidRPr="00D6390D" w:rsidRDefault="00D6390D" w:rsidP="00D6390D">
      <w:pPr>
        <w:spacing w:after="0" w:line="480" w:lineRule="auto"/>
        <w:jc w:val="both"/>
        <w:rPr>
          <w:rFonts w:asciiTheme="minorBidi" w:eastAsiaTheme="minorHAnsi" w:hAnsiTheme="minorBidi"/>
          <w:sz w:val="28"/>
          <w:szCs w:val="28"/>
          <w:rtl/>
          <w:lang w:bidi="ar-SY"/>
        </w:rPr>
      </w:pPr>
    </w:p>
    <w:p w:rsidR="00D6390D" w:rsidRPr="00D6390D" w:rsidRDefault="00D6390D" w:rsidP="00D6390D">
      <w:pPr>
        <w:spacing w:after="0" w:line="480" w:lineRule="auto"/>
        <w:jc w:val="both"/>
        <w:rPr>
          <w:rFonts w:asciiTheme="minorBidi" w:eastAsiaTheme="minorHAnsi" w:hAnsiTheme="minorBidi"/>
          <w:sz w:val="28"/>
          <w:szCs w:val="28"/>
          <w:rtl/>
          <w:lang w:bidi="ar-SY"/>
        </w:rPr>
      </w:pPr>
    </w:p>
    <w:p w:rsidR="00D6390D" w:rsidRPr="00D6390D" w:rsidRDefault="00D6390D" w:rsidP="00D6390D">
      <w:pPr>
        <w:spacing w:after="0" w:line="480" w:lineRule="auto"/>
        <w:jc w:val="both"/>
        <w:rPr>
          <w:rFonts w:asciiTheme="minorBidi" w:eastAsiaTheme="minorHAnsi" w:hAnsiTheme="minorBidi"/>
          <w:sz w:val="28"/>
          <w:szCs w:val="28"/>
          <w:rtl/>
          <w:lang w:bidi="ar-SY"/>
        </w:rPr>
      </w:pPr>
    </w:p>
    <w:p w:rsidR="00D6390D" w:rsidRPr="00D6390D" w:rsidRDefault="00D6390D" w:rsidP="00D6390D">
      <w:pPr>
        <w:spacing w:after="0" w:line="480" w:lineRule="auto"/>
        <w:jc w:val="both"/>
        <w:rPr>
          <w:rFonts w:asciiTheme="minorBidi" w:eastAsiaTheme="minorHAnsi" w:hAnsiTheme="minorBidi"/>
          <w:sz w:val="28"/>
          <w:szCs w:val="28"/>
          <w:rtl/>
          <w:lang w:bidi="ar-SY"/>
        </w:rPr>
      </w:pPr>
    </w:p>
    <w:p w:rsidR="00D6390D" w:rsidRPr="00D6390D" w:rsidRDefault="00D6390D" w:rsidP="00D6390D">
      <w:pPr>
        <w:spacing w:after="0" w:line="480" w:lineRule="auto"/>
        <w:jc w:val="both"/>
        <w:rPr>
          <w:rFonts w:asciiTheme="minorBidi" w:eastAsiaTheme="minorHAnsi" w:hAnsiTheme="minorBidi"/>
          <w:sz w:val="28"/>
          <w:szCs w:val="28"/>
          <w:rtl/>
          <w:lang w:bidi="ar-SY"/>
        </w:rPr>
      </w:pPr>
    </w:p>
    <w:p w:rsidR="00D6390D" w:rsidRPr="00D6390D" w:rsidRDefault="00D6390D" w:rsidP="00D6390D">
      <w:pPr>
        <w:spacing w:after="0" w:line="480" w:lineRule="auto"/>
        <w:jc w:val="both"/>
        <w:rPr>
          <w:rFonts w:asciiTheme="minorBidi" w:eastAsiaTheme="minorHAnsi" w:hAnsiTheme="minorBidi"/>
          <w:sz w:val="28"/>
          <w:szCs w:val="28"/>
          <w:rtl/>
          <w:lang w:bidi="ar-SY"/>
        </w:rPr>
      </w:pPr>
    </w:p>
    <w:p w:rsidR="00D6390D" w:rsidRPr="00D6390D" w:rsidRDefault="00D6390D" w:rsidP="00D6390D">
      <w:pPr>
        <w:spacing w:after="0" w:line="480" w:lineRule="auto"/>
        <w:jc w:val="both"/>
        <w:rPr>
          <w:rFonts w:asciiTheme="minorBidi" w:eastAsiaTheme="minorHAnsi" w:hAnsiTheme="minorBidi"/>
          <w:sz w:val="28"/>
          <w:szCs w:val="28"/>
          <w:rtl/>
          <w:lang w:bidi="ar-SY"/>
        </w:rPr>
      </w:pPr>
    </w:p>
    <w:tbl>
      <w:tblPr>
        <w:bidiVisual/>
        <w:tblW w:w="0" w:type="auto"/>
        <w:tblInd w:w="-200" w:type="dxa"/>
        <w:tblLook w:val="04A0" w:firstRow="1" w:lastRow="0" w:firstColumn="1" w:lastColumn="0" w:noHBand="0" w:noVBand="1"/>
      </w:tblPr>
      <w:tblGrid>
        <w:gridCol w:w="1710"/>
        <w:gridCol w:w="7084"/>
      </w:tblGrid>
      <w:tr w:rsidR="00D6390D" w:rsidRPr="00D6390D" w:rsidTr="00D6390D">
        <w:trPr>
          <w:trHeight w:val="413"/>
        </w:trPr>
        <w:tc>
          <w:tcPr>
            <w:tcW w:w="87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D6390D" w:rsidRPr="00D6390D" w:rsidRDefault="00D6390D" w:rsidP="00D6390D">
            <w:pPr>
              <w:spacing w:after="200"/>
              <w:jc w:val="center"/>
              <w:rPr>
                <w:rFonts w:asciiTheme="minorBidi" w:eastAsiaTheme="minorHAnsi" w:hAnsiTheme="minorBidi"/>
                <w:b/>
                <w:bCs/>
                <w:sz w:val="28"/>
                <w:szCs w:val="28"/>
                <w:rtl/>
                <w:lang w:bidi="ar-SY"/>
              </w:rPr>
            </w:pPr>
            <w:r w:rsidRPr="00D6390D">
              <w:rPr>
                <w:rFonts w:asciiTheme="minorBidi" w:eastAsiaTheme="minorHAnsi" w:hAnsiTheme="minorBidi"/>
                <w:b/>
                <w:bCs/>
                <w:sz w:val="28"/>
                <w:szCs w:val="28"/>
              </w:rPr>
              <w:lastRenderedPageBreak/>
              <w:t>T</w:t>
            </w:r>
            <w:r w:rsidRPr="00D6390D">
              <w:rPr>
                <w:rFonts w:asciiTheme="minorBidi" w:eastAsiaTheme="minorHAnsi" w:hAnsiTheme="minorBidi"/>
                <w:b/>
                <w:bCs/>
                <w:sz w:val="28"/>
                <w:szCs w:val="28"/>
                <w:rtl/>
              </w:rPr>
              <w:t xml:space="preserve"> : الورم البدئي</w:t>
            </w:r>
          </w:p>
        </w:tc>
      </w:tr>
      <w:tr w:rsidR="00D6390D" w:rsidRPr="00D6390D" w:rsidTr="00D6390D">
        <w:trPr>
          <w:trHeight w:val="392"/>
        </w:trPr>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lang w:bidi="ar-SY"/>
              </w:rPr>
            </w:pPr>
            <w:r w:rsidRPr="00D6390D">
              <w:rPr>
                <w:rFonts w:asciiTheme="minorBidi" w:eastAsiaTheme="minorHAnsi" w:hAnsiTheme="minorBidi"/>
                <w:b/>
                <w:bCs/>
                <w:sz w:val="28"/>
                <w:szCs w:val="28"/>
              </w:rPr>
              <w:t>T</w:t>
            </w:r>
            <w:r w:rsidRPr="00D6390D">
              <w:rPr>
                <w:rFonts w:asciiTheme="minorBidi" w:eastAsiaTheme="minorHAnsi" w:hAnsiTheme="minorBidi"/>
                <w:b/>
                <w:bCs/>
                <w:sz w:val="28"/>
                <w:szCs w:val="28"/>
                <w:vertAlign w:val="subscript"/>
              </w:rPr>
              <w:t>x</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spacing w:after="200"/>
              <w:rPr>
                <w:rFonts w:asciiTheme="minorBidi" w:eastAsiaTheme="minorHAnsi" w:hAnsiTheme="minorBidi"/>
                <w:rtl/>
              </w:rPr>
            </w:pPr>
            <w:r w:rsidRPr="00D6390D">
              <w:rPr>
                <w:rFonts w:asciiTheme="minorBidi" w:eastAsiaTheme="minorHAnsi" w:hAnsiTheme="minorBidi"/>
                <w:rtl/>
              </w:rPr>
              <w:t>لا يمكن تقييم الورم البدئي</w:t>
            </w:r>
          </w:p>
        </w:tc>
      </w:tr>
      <w:tr w:rsidR="00D6390D" w:rsidRPr="00D6390D" w:rsidTr="00D6390D">
        <w:trPr>
          <w:trHeight w:val="428"/>
        </w:trPr>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rtl/>
                <w:lang w:bidi="ar-SY"/>
              </w:rPr>
            </w:pPr>
            <w:r w:rsidRPr="00D6390D">
              <w:rPr>
                <w:rFonts w:asciiTheme="minorBidi" w:eastAsiaTheme="minorHAnsi" w:hAnsiTheme="minorBidi"/>
                <w:b/>
                <w:bCs/>
                <w:sz w:val="28"/>
                <w:szCs w:val="28"/>
              </w:rPr>
              <w:t>T</w:t>
            </w:r>
            <w:r w:rsidRPr="00D6390D">
              <w:rPr>
                <w:rFonts w:asciiTheme="minorBidi" w:eastAsiaTheme="minorHAnsi" w:hAnsiTheme="minorBidi"/>
                <w:b/>
                <w:bCs/>
                <w:sz w:val="28"/>
                <w:szCs w:val="28"/>
                <w:vertAlign w:val="subscript"/>
              </w:rPr>
              <w:t>o</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spacing w:after="200"/>
              <w:rPr>
                <w:rFonts w:asciiTheme="minorBidi" w:eastAsiaTheme="minorHAnsi" w:hAnsiTheme="minorBidi"/>
                <w:lang w:bidi="ar-SY"/>
              </w:rPr>
            </w:pPr>
            <w:r w:rsidRPr="00D6390D">
              <w:rPr>
                <w:rFonts w:asciiTheme="minorBidi" w:eastAsiaTheme="minorHAnsi" w:hAnsiTheme="minorBidi"/>
                <w:rtl/>
              </w:rPr>
              <w:t>لا دليل على وجود الورم البدئي</w:t>
            </w:r>
          </w:p>
        </w:tc>
      </w:tr>
      <w:tr w:rsidR="00D6390D" w:rsidRPr="00D6390D" w:rsidTr="00D6390D">
        <w:trPr>
          <w:trHeight w:val="2265"/>
        </w:trPr>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vertAlign w:val="subscript"/>
                <w:lang w:bidi="ar-EG"/>
              </w:rPr>
            </w:pPr>
            <w:r w:rsidRPr="00D6390D">
              <w:rPr>
                <w:rFonts w:asciiTheme="minorBidi" w:eastAsiaTheme="minorHAnsi" w:hAnsiTheme="minorBidi"/>
                <w:b/>
                <w:bCs/>
                <w:sz w:val="28"/>
                <w:szCs w:val="28"/>
                <w:lang w:val="fr-FR"/>
              </w:rPr>
              <w:t>T</w:t>
            </w:r>
            <w:r w:rsidRPr="00D6390D">
              <w:rPr>
                <w:rFonts w:asciiTheme="minorBidi" w:eastAsiaTheme="minorHAnsi" w:hAnsiTheme="minorBidi"/>
                <w:b/>
                <w:bCs/>
                <w:sz w:val="28"/>
                <w:szCs w:val="28"/>
                <w:vertAlign w:val="subscript"/>
                <w:lang w:val="fr-FR"/>
              </w:rPr>
              <w:t>is(DCIs</w:t>
            </w:r>
            <w:r w:rsidRPr="00D6390D">
              <w:rPr>
                <w:rFonts w:asciiTheme="minorBidi" w:eastAsiaTheme="minorHAnsi" w:hAnsiTheme="minorBidi"/>
                <w:b/>
                <w:bCs/>
                <w:sz w:val="28"/>
                <w:szCs w:val="28"/>
                <w:vertAlign w:val="subscript"/>
                <w:lang w:bidi="ar-EG"/>
              </w:rPr>
              <w:t>)</w:t>
            </w:r>
          </w:p>
          <w:p w:rsidR="00D6390D" w:rsidRPr="00D6390D" w:rsidRDefault="00D6390D" w:rsidP="00D6390D">
            <w:pPr>
              <w:spacing w:after="200"/>
              <w:jc w:val="center"/>
              <w:rPr>
                <w:rFonts w:asciiTheme="minorBidi" w:eastAsiaTheme="minorHAnsi" w:hAnsiTheme="minorBidi"/>
                <w:b/>
                <w:bCs/>
                <w:sz w:val="28"/>
                <w:szCs w:val="28"/>
                <w:vertAlign w:val="subscript"/>
                <w:lang w:val="fr-FR"/>
              </w:rPr>
            </w:pPr>
            <w:r w:rsidRPr="00D6390D">
              <w:rPr>
                <w:rFonts w:asciiTheme="minorBidi" w:eastAsiaTheme="minorHAnsi" w:hAnsiTheme="minorBidi"/>
                <w:b/>
                <w:bCs/>
                <w:sz w:val="28"/>
                <w:szCs w:val="28"/>
                <w:vertAlign w:val="subscript"/>
                <w:lang w:val="fr-FR"/>
              </w:rPr>
              <w:t>Tis(LCIS)</w:t>
            </w:r>
          </w:p>
          <w:p w:rsidR="00D6390D" w:rsidRPr="00D6390D" w:rsidRDefault="00D6390D" w:rsidP="00D6390D">
            <w:pPr>
              <w:spacing w:after="200"/>
              <w:jc w:val="center"/>
              <w:rPr>
                <w:rFonts w:asciiTheme="minorBidi" w:eastAsiaTheme="minorHAnsi" w:hAnsiTheme="minorBidi"/>
                <w:b/>
                <w:bCs/>
                <w:sz w:val="28"/>
                <w:szCs w:val="28"/>
                <w:rtl/>
                <w:lang w:bidi="ar-SY"/>
              </w:rPr>
            </w:pPr>
            <w:r w:rsidRPr="00D6390D">
              <w:rPr>
                <w:rFonts w:asciiTheme="minorBidi" w:eastAsiaTheme="minorHAnsi" w:hAnsiTheme="minorBidi"/>
                <w:b/>
                <w:bCs/>
                <w:sz w:val="28"/>
                <w:szCs w:val="28"/>
                <w:lang w:val="fr-FR" w:bidi="ar-SY"/>
              </w:rPr>
              <w:t>Tis(pagets</w:t>
            </w:r>
            <w:r w:rsidRPr="00D6390D">
              <w:rPr>
                <w:rFonts w:asciiTheme="minorBidi" w:eastAsiaTheme="minorHAnsi" w:hAnsiTheme="minorBidi"/>
                <w:b/>
                <w:bCs/>
                <w:sz w:val="28"/>
                <w:szCs w:val="28"/>
                <w:lang w:bidi="ar-SY"/>
              </w:rPr>
              <w:t>)</w:t>
            </w:r>
          </w:p>
          <w:p w:rsidR="00D6390D" w:rsidRPr="00D6390D" w:rsidRDefault="00D6390D" w:rsidP="00D6390D">
            <w:pPr>
              <w:spacing w:after="200"/>
              <w:jc w:val="center"/>
              <w:rPr>
                <w:rFonts w:asciiTheme="minorBidi" w:eastAsiaTheme="minorHAnsi" w:hAnsiTheme="minorBidi"/>
                <w:b/>
                <w:bCs/>
                <w:sz w:val="28"/>
                <w:szCs w:val="28"/>
                <w:rtl/>
                <w:lang w:val="fr-FR" w:bidi="ar-SY"/>
              </w:rPr>
            </w:pPr>
            <w:r w:rsidRPr="00D6390D">
              <w:rPr>
                <w:rFonts w:asciiTheme="minorBidi" w:eastAsiaTheme="minorHAnsi" w:hAnsiTheme="minorBidi"/>
                <w:b/>
                <w:bCs/>
                <w:sz w:val="28"/>
                <w:szCs w:val="28"/>
                <w:rtl/>
                <w:lang w:val="fr-FR" w:bidi="ar-SY"/>
              </w:rPr>
              <w:t>باجيت</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spacing w:after="200"/>
              <w:rPr>
                <w:rFonts w:asciiTheme="minorBidi" w:eastAsiaTheme="minorHAnsi" w:hAnsiTheme="minorBidi"/>
                <w:rtl/>
                <w:lang w:bidi="ar-SY"/>
              </w:rPr>
            </w:pPr>
            <w:r w:rsidRPr="00D6390D">
              <w:rPr>
                <w:rFonts w:asciiTheme="minorBidi" w:eastAsiaTheme="minorHAnsi" w:hAnsiTheme="minorBidi"/>
              </w:rPr>
              <w:t xml:space="preserve">Carcinoma in Situ </w:t>
            </w:r>
            <w:r w:rsidRPr="00D6390D">
              <w:rPr>
                <w:rFonts w:asciiTheme="minorBidi" w:eastAsiaTheme="minorHAnsi" w:hAnsiTheme="minorBidi"/>
                <w:lang w:bidi="ar-SY"/>
              </w:rPr>
              <w:t>Ductal</w:t>
            </w:r>
            <w:r w:rsidRPr="00D6390D">
              <w:rPr>
                <w:rFonts w:asciiTheme="minorBidi" w:eastAsiaTheme="minorHAnsi" w:hAnsiTheme="minorBidi"/>
                <w:rtl/>
                <w:lang w:bidi="ar-SY"/>
              </w:rPr>
              <w:t xml:space="preserve"> ورم سرطاني قنيوي في الموضع  </w:t>
            </w:r>
          </w:p>
          <w:p w:rsidR="00D6390D" w:rsidRPr="00D6390D" w:rsidRDefault="00D6390D" w:rsidP="00D6390D">
            <w:pPr>
              <w:spacing w:after="200"/>
              <w:rPr>
                <w:rFonts w:asciiTheme="minorBidi" w:eastAsiaTheme="minorHAnsi" w:hAnsiTheme="minorBidi"/>
                <w:rtl/>
                <w:lang w:bidi="ar-SY"/>
              </w:rPr>
            </w:pPr>
            <w:r w:rsidRPr="00D6390D">
              <w:rPr>
                <w:rFonts w:asciiTheme="minorBidi" w:eastAsiaTheme="minorHAnsi" w:hAnsiTheme="minorBidi"/>
              </w:rPr>
              <w:t>Lubular Carcinoma in Situ</w:t>
            </w:r>
            <w:r w:rsidRPr="00D6390D">
              <w:rPr>
                <w:rFonts w:asciiTheme="minorBidi" w:eastAsiaTheme="minorHAnsi" w:hAnsiTheme="minorBidi"/>
                <w:rtl/>
                <w:lang w:bidi="ar-SY"/>
              </w:rPr>
              <w:t xml:space="preserve"> ورم سرطاني</w:t>
            </w:r>
            <w:r w:rsidRPr="00D6390D">
              <w:rPr>
                <w:rFonts w:asciiTheme="minorBidi" w:eastAsiaTheme="minorHAnsi" w:hAnsiTheme="minorBidi"/>
                <w:rtl/>
                <w:lang w:bidi="ar-DZ"/>
              </w:rPr>
              <w:t xml:space="preserve"> فصيصي في الموضع</w:t>
            </w:r>
          </w:p>
          <w:p w:rsidR="00D6390D" w:rsidRPr="00D6390D" w:rsidRDefault="00D6390D" w:rsidP="00D6390D">
            <w:pPr>
              <w:spacing w:after="200"/>
              <w:rPr>
                <w:rFonts w:asciiTheme="minorBidi" w:eastAsiaTheme="minorHAnsi" w:hAnsiTheme="minorBidi"/>
                <w:rtl/>
                <w:lang w:bidi="ar-SY"/>
              </w:rPr>
            </w:pPr>
            <w:r w:rsidRPr="00D6390D">
              <w:rPr>
                <w:rFonts w:asciiTheme="minorBidi" w:eastAsiaTheme="minorHAnsi" w:hAnsiTheme="minorBidi"/>
                <w:rtl/>
                <w:lang w:bidi="ar-DZ"/>
              </w:rPr>
              <w:t>داء باجيت في الحلمة ليس له علاقة بال</w:t>
            </w:r>
            <w:r w:rsidRPr="00D6390D">
              <w:rPr>
                <w:rFonts w:asciiTheme="minorBidi" w:eastAsiaTheme="minorHAnsi" w:hAnsiTheme="minorBidi"/>
                <w:rtl/>
                <w:lang w:bidi="ar-SY"/>
              </w:rPr>
              <w:t>ورم السرطاني</w:t>
            </w:r>
            <w:r w:rsidRPr="00D6390D">
              <w:rPr>
                <w:rFonts w:asciiTheme="minorBidi" w:eastAsiaTheme="minorHAnsi" w:hAnsiTheme="minorBidi"/>
                <w:rtl/>
                <w:lang w:bidi="ar-DZ"/>
              </w:rPr>
              <w:t xml:space="preserve"> الغازي و /أو ال</w:t>
            </w:r>
            <w:r w:rsidRPr="00D6390D">
              <w:rPr>
                <w:rFonts w:asciiTheme="minorBidi" w:eastAsiaTheme="minorHAnsi" w:hAnsiTheme="minorBidi"/>
                <w:rtl/>
                <w:lang w:bidi="ar-SY"/>
              </w:rPr>
              <w:t xml:space="preserve">ورم السرطاني </w:t>
            </w:r>
            <w:r w:rsidRPr="00D6390D">
              <w:rPr>
                <w:rFonts w:asciiTheme="minorBidi" w:eastAsiaTheme="minorHAnsi" w:hAnsiTheme="minorBidi"/>
                <w:rtl/>
                <w:lang w:bidi="ar-DZ"/>
              </w:rPr>
              <w:t xml:space="preserve">في الموضع </w:t>
            </w:r>
            <w:r w:rsidRPr="00D6390D">
              <w:rPr>
                <w:rFonts w:asciiTheme="minorBidi" w:eastAsiaTheme="minorHAnsi" w:hAnsiTheme="minorBidi"/>
                <w:lang w:bidi="ar-SY"/>
              </w:rPr>
              <w:t>(DCIS OR LCIS )</w:t>
            </w:r>
            <w:r w:rsidRPr="00D6390D">
              <w:rPr>
                <w:rFonts w:asciiTheme="minorBidi" w:eastAsiaTheme="minorHAnsi" w:hAnsiTheme="minorBidi"/>
                <w:rtl/>
                <w:lang w:bidi="ar-SY"/>
              </w:rPr>
              <w:t xml:space="preserve"> المتوضعة في برانشيم الثدي .الكارسينوما ورم سرطاني المتوضعه في برانشيم الثدي المتعلقة بداء باجيت تصنف وفقا لحجم و مواصفات الورم بالبرانشيم , بالرغم من ذلك يجب أن يشار لوجود داء باجيت </w:t>
            </w:r>
          </w:p>
        </w:tc>
      </w:tr>
      <w:tr w:rsidR="00D6390D" w:rsidRPr="00D6390D" w:rsidTr="00D6390D">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vertAlign w:val="subscript"/>
              </w:rPr>
            </w:pPr>
            <w:r w:rsidRPr="00D6390D">
              <w:rPr>
                <w:rFonts w:asciiTheme="minorBidi" w:eastAsiaTheme="minorHAnsi" w:hAnsiTheme="minorBidi"/>
                <w:b/>
                <w:bCs/>
                <w:sz w:val="28"/>
                <w:szCs w:val="28"/>
              </w:rPr>
              <w:t>T</w:t>
            </w:r>
            <w:r w:rsidRPr="00D6390D">
              <w:rPr>
                <w:rFonts w:asciiTheme="minorBidi" w:eastAsiaTheme="minorHAnsi" w:hAnsiTheme="minorBidi"/>
                <w:b/>
                <w:bCs/>
                <w:sz w:val="28"/>
                <w:szCs w:val="28"/>
                <w:vertAlign w:val="subscript"/>
              </w:rPr>
              <w:t>1</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spacing w:after="200"/>
              <w:rPr>
                <w:rFonts w:asciiTheme="minorBidi" w:eastAsiaTheme="minorHAnsi" w:hAnsiTheme="minorBidi"/>
                <w:rtl/>
                <w:lang w:bidi="ar-SY"/>
              </w:rPr>
            </w:pPr>
          </w:p>
          <w:p w:rsidR="00D6390D" w:rsidRPr="00D6390D" w:rsidRDefault="00D6390D" w:rsidP="00D6390D">
            <w:pPr>
              <w:spacing w:after="200"/>
              <w:rPr>
                <w:rFonts w:asciiTheme="minorBidi" w:eastAsiaTheme="minorHAnsi" w:hAnsiTheme="minorBidi"/>
                <w:rtl/>
              </w:rPr>
            </w:pPr>
            <w:r w:rsidRPr="00D6390D">
              <w:rPr>
                <w:rFonts w:asciiTheme="minorBidi" w:eastAsiaTheme="minorHAnsi" w:hAnsiTheme="minorBidi"/>
                <w:rtl/>
              </w:rPr>
              <w:t>الورم أصغر أو يساوي</w:t>
            </w:r>
            <w:r w:rsidRPr="00D6390D">
              <w:rPr>
                <w:rFonts w:asciiTheme="minorBidi" w:eastAsiaTheme="minorHAnsi" w:hAnsiTheme="minorBidi"/>
              </w:rPr>
              <w:t xml:space="preserve"> 20</w:t>
            </w:r>
            <w:r w:rsidRPr="00D6390D">
              <w:rPr>
                <w:rFonts w:asciiTheme="minorBidi" w:eastAsiaTheme="minorHAnsi" w:hAnsiTheme="minorBidi"/>
                <w:rtl/>
              </w:rPr>
              <w:t>مم بقطره الأعظمي</w:t>
            </w:r>
          </w:p>
          <w:p w:rsidR="00D6390D" w:rsidRPr="00D6390D" w:rsidRDefault="00D6390D" w:rsidP="00D6390D">
            <w:pPr>
              <w:spacing w:after="200"/>
              <w:rPr>
                <w:rFonts w:asciiTheme="minorBidi" w:eastAsiaTheme="minorHAnsi" w:hAnsiTheme="minorBidi"/>
                <w:rtl/>
                <w:lang w:bidi="ar-SY"/>
              </w:rPr>
            </w:pPr>
            <w:r w:rsidRPr="00D6390D">
              <w:rPr>
                <w:rFonts w:asciiTheme="minorBidi" w:eastAsiaTheme="minorHAnsi" w:hAnsiTheme="minorBidi"/>
                <w:lang w:bidi="ar-SY"/>
              </w:rPr>
              <w:t>T1mi</w:t>
            </w:r>
            <w:r w:rsidRPr="00D6390D">
              <w:rPr>
                <w:rFonts w:asciiTheme="minorBidi" w:eastAsiaTheme="minorHAnsi" w:hAnsiTheme="minorBidi"/>
                <w:rtl/>
                <w:lang w:bidi="ar-SY"/>
              </w:rPr>
              <w:t xml:space="preserve"> الورم أقل أو يساوي </w:t>
            </w:r>
            <w:r w:rsidRPr="00D6390D">
              <w:rPr>
                <w:rFonts w:asciiTheme="minorBidi" w:eastAsiaTheme="minorHAnsi" w:hAnsiTheme="minorBidi"/>
                <w:lang w:bidi="ar-SY"/>
              </w:rPr>
              <w:t xml:space="preserve">1 </w:t>
            </w:r>
            <w:r w:rsidRPr="00D6390D">
              <w:rPr>
                <w:rFonts w:asciiTheme="minorBidi" w:eastAsiaTheme="minorHAnsi" w:hAnsiTheme="minorBidi"/>
                <w:rtl/>
              </w:rPr>
              <w:t>مم ب</w:t>
            </w:r>
            <w:r w:rsidRPr="00D6390D">
              <w:rPr>
                <w:rFonts w:asciiTheme="minorBidi" w:eastAsiaTheme="minorHAnsi" w:hAnsiTheme="minorBidi"/>
                <w:rtl/>
                <w:lang w:bidi="ar-SY"/>
              </w:rPr>
              <w:t>قطره الأعظمي</w:t>
            </w:r>
          </w:p>
          <w:p w:rsidR="00D6390D" w:rsidRPr="00D6390D" w:rsidRDefault="00D6390D" w:rsidP="00D6390D">
            <w:pPr>
              <w:spacing w:after="200"/>
              <w:rPr>
                <w:rFonts w:asciiTheme="minorBidi" w:eastAsiaTheme="minorHAnsi" w:hAnsiTheme="minorBidi"/>
                <w:rtl/>
              </w:rPr>
            </w:pPr>
            <w:r w:rsidRPr="00D6390D">
              <w:rPr>
                <w:rFonts w:asciiTheme="minorBidi" w:eastAsiaTheme="minorHAnsi" w:hAnsiTheme="minorBidi"/>
              </w:rPr>
              <w:t>T</w:t>
            </w:r>
            <w:r w:rsidRPr="00D6390D">
              <w:rPr>
                <w:rFonts w:asciiTheme="minorBidi" w:eastAsiaTheme="minorHAnsi" w:hAnsiTheme="minorBidi"/>
                <w:vertAlign w:val="subscript"/>
              </w:rPr>
              <w:t>1a</w:t>
            </w:r>
            <w:r w:rsidRPr="00D6390D">
              <w:rPr>
                <w:rFonts w:asciiTheme="minorBidi" w:eastAsiaTheme="minorHAnsi" w:hAnsiTheme="minorBidi"/>
                <w:rtl/>
              </w:rPr>
              <w:t xml:space="preserve"> الورم بقطر أعظمي أكبر من </w:t>
            </w:r>
            <w:r w:rsidRPr="00D6390D">
              <w:rPr>
                <w:rFonts w:asciiTheme="minorBidi" w:eastAsiaTheme="minorHAnsi" w:hAnsiTheme="minorBidi"/>
              </w:rPr>
              <w:t xml:space="preserve">1 </w:t>
            </w:r>
            <w:r w:rsidRPr="00D6390D">
              <w:rPr>
                <w:rFonts w:asciiTheme="minorBidi" w:eastAsiaTheme="minorHAnsi" w:hAnsiTheme="minorBidi"/>
                <w:rtl/>
              </w:rPr>
              <w:t xml:space="preserve">  مم و لكن أقل أو يساوي </w:t>
            </w:r>
            <w:r w:rsidRPr="00D6390D">
              <w:rPr>
                <w:rFonts w:asciiTheme="minorBidi" w:eastAsiaTheme="minorHAnsi" w:hAnsiTheme="minorBidi"/>
              </w:rPr>
              <w:t xml:space="preserve"> 5</w:t>
            </w:r>
            <w:r w:rsidRPr="00D6390D">
              <w:rPr>
                <w:rFonts w:asciiTheme="minorBidi" w:eastAsiaTheme="minorHAnsi" w:hAnsiTheme="minorBidi"/>
                <w:rtl/>
              </w:rPr>
              <w:t xml:space="preserve"> مم</w:t>
            </w:r>
          </w:p>
          <w:p w:rsidR="00D6390D" w:rsidRPr="00D6390D" w:rsidRDefault="00D6390D" w:rsidP="00D6390D">
            <w:pPr>
              <w:spacing w:after="200"/>
              <w:rPr>
                <w:rFonts w:asciiTheme="minorBidi" w:eastAsiaTheme="minorHAnsi" w:hAnsiTheme="minorBidi"/>
                <w:rtl/>
              </w:rPr>
            </w:pPr>
            <w:r w:rsidRPr="00D6390D">
              <w:rPr>
                <w:rFonts w:asciiTheme="minorBidi" w:eastAsiaTheme="minorHAnsi" w:hAnsiTheme="minorBidi"/>
              </w:rPr>
              <w:t>T</w:t>
            </w:r>
            <w:r w:rsidRPr="00D6390D">
              <w:rPr>
                <w:rFonts w:asciiTheme="minorBidi" w:eastAsiaTheme="minorHAnsi" w:hAnsiTheme="minorBidi"/>
                <w:vertAlign w:val="subscript"/>
              </w:rPr>
              <w:t>1b</w:t>
            </w:r>
            <w:r w:rsidRPr="00D6390D">
              <w:rPr>
                <w:rFonts w:asciiTheme="minorBidi" w:eastAsiaTheme="minorHAnsi" w:hAnsiTheme="minorBidi"/>
                <w:rtl/>
              </w:rPr>
              <w:t xml:space="preserve"> الورم بقطر أعظمي أكبر من </w:t>
            </w:r>
            <w:r w:rsidRPr="00D6390D">
              <w:rPr>
                <w:rFonts w:asciiTheme="minorBidi" w:eastAsiaTheme="minorHAnsi" w:hAnsiTheme="minorBidi"/>
              </w:rPr>
              <w:t>5</w:t>
            </w:r>
            <w:r w:rsidRPr="00D6390D">
              <w:rPr>
                <w:rFonts w:asciiTheme="minorBidi" w:eastAsiaTheme="minorHAnsi" w:hAnsiTheme="minorBidi"/>
                <w:rtl/>
              </w:rPr>
              <w:t xml:space="preserve">مم ولكنه أقل أو يساوي </w:t>
            </w:r>
            <w:r w:rsidRPr="00D6390D">
              <w:rPr>
                <w:rFonts w:asciiTheme="minorBidi" w:eastAsiaTheme="minorHAnsi" w:hAnsiTheme="minorBidi"/>
              </w:rPr>
              <w:t xml:space="preserve">  10</w:t>
            </w:r>
            <w:r w:rsidRPr="00D6390D">
              <w:rPr>
                <w:rFonts w:asciiTheme="minorBidi" w:eastAsiaTheme="minorHAnsi" w:hAnsiTheme="minorBidi"/>
                <w:rtl/>
              </w:rPr>
              <w:t xml:space="preserve"> مم</w:t>
            </w:r>
          </w:p>
          <w:p w:rsidR="00D6390D" w:rsidRPr="00D6390D" w:rsidRDefault="00D6390D" w:rsidP="00D6390D">
            <w:pPr>
              <w:spacing w:after="200"/>
              <w:rPr>
                <w:rFonts w:asciiTheme="minorBidi" w:eastAsiaTheme="minorHAnsi" w:hAnsiTheme="minorBidi"/>
                <w:rtl/>
              </w:rPr>
            </w:pPr>
            <w:r w:rsidRPr="00D6390D">
              <w:rPr>
                <w:rFonts w:asciiTheme="minorBidi" w:eastAsiaTheme="minorHAnsi" w:hAnsiTheme="minorBidi"/>
                <w:lang w:bidi="ar-SY"/>
              </w:rPr>
              <w:t>T1c</w:t>
            </w:r>
            <w:r w:rsidRPr="00D6390D">
              <w:rPr>
                <w:rFonts w:asciiTheme="minorBidi" w:eastAsiaTheme="minorHAnsi" w:hAnsiTheme="minorBidi"/>
                <w:rtl/>
                <w:lang w:val="fr-FR" w:bidi="ar-SY"/>
              </w:rPr>
              <w:t xml:space="preserve"> الورم بقطره الأعظمي أكبر من </w:t>
            </w:r>
            <w:r w:rsidRPr="00D6390D">
              <w:rPr>
                <w:rFonts w:asciiTheme="minorBidi" w:eastAsiaTheme="minorHAnsi" w:hAnsiTheme="minorBidi"/>
                <w:lang w:bidi="ar-SY"/>
              </w:rPr>
              <w:t>10</w:t>
            </w:r>
            <w:r w:rsidRPr="00D6390D">
              <w:rPr>
                <w:rFonts w:asciiTheme="minorBidi" w:eastAsiaTheme="minorHAnsi" w:hAnsiTheme="minorBidi"/>
                <w:rtl/>
              </w:rPr>
              <w:t xml:space="preserve"> مم</w:t>
            </w:r>
            <w:r w:rsidRPr="00D6390D">
              <w:rPr>
                <w:rFonts w:asciiTheme="minorBidi" w:eastAsiaTheme="minorHAnsi" w:hAnsiTheme="minorBidi"/>
                <w:rtl/>
                <w:lang w:val="fr-FR" w:bidi="ar-SY"/>
              </w:rPr>
              <w:t xml:space="preserve">   و لكن أصغر أو يساوي  </w:t>
            </w:r>
            <w:r w:rsidRPr="00D6390D">
              <w:rPr>
                <w:rFonts w:asciiTheme="minorBidi" w:eastAsiaTheme="minorHAnsi" w:hAnsiTheme="minorBidi"/>
                <w:lang w:bidi="ar-SY"/>
              </w:rPr>
              <w:t>20</w:t>
            </w:r>
            <w:r w:rsidRPr="00D6390D">
              <w:rPr>
                <w:rFonts w:asciiTheme="minorBidi" w:eastAsiaTheme="minorHAnsi" w:hAnsiTheme="minorBidi"/>
                <w:rtl/>
              </w:rPr>
              <w:t>مم</w:t>
            </w:r>
          </w:p>
        </w:tc>
      </w:tr>
      <w:tr w:rsidR="00D6390D" w:rsidRPr="00D6390D" w:rsidTr="00D6390D">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rtl/>
                <w:lang w:bidi="ar-SY"/>
              </w:rPr>
            </w:pPr>
            <w:r w:rsidRPr="00D6390D">
              <w:rPr>
                <w:rFonts w:asciiTheme="minorBidi" w:eastAsiaTheme="minorHAnsi" w:hAnsiTheme="minorBidi"/>
                <w:b/>
                <w:bCs/>
                <w:sz w:val="28"/>
                <w:szCs w:val="28"/>
              </w:rPr>
              <w:t>T</w:t>
            </w:r>
            <w:r w:rsidRPr="00D6390D">
              <w:rPr>
                <w:rFonts w:asciiTheme="minorBidi" w:eastAsiaTheme="minorHAnsi" w:hAnsiTheme="minorBidi"/>
                <w:b/>
                <w:bCs/>
                <w:sz w:val="28"/>
                <w:szCs w:val="28"/>
                <w:vertAlign w:val="subscript"/>
              </w:rPr>
              <w:t>2</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spacing w:after="200"/>
              <w:rPr>
                <w:rFonts w:asciiTheme="minorBidi" w:eastAsiaTheme="minorHAnsi" w:hAnsiTheme="minorBidi"/>
                <w:rtl/>
              </w:rPr>
            </w:pPr>
          </w:p>
          <w:p w:rsidR="00D6390D" w:rsidRPr="00D6390D" w:rsidRDefault="00D6390D" w:rsidP="00D6390D">
            <w:pPr>
              <w:spacing w:after="200"/>
              <w:rPr>
                <w:rFonts w:asciiTheme="minorBidi" w:eastAsiaTheme="minorHAnsi" w:hAnsiTheme="minorBidi"/>
                <w:rtl/>
              </w:rPr>
            </w:pPr>
            <w:r w:rsidRPr="00D6390D">
              <w:rPr>
                <w:rFonts w:asciiTheme="minorBidi" w:eastAsiaTheme="minorHAnsi" w:hAnsiTheme="minorBidi"/>
                <w:rtl/>
              </w:rPr>
              <w:t>الورم بقطر أعظمي أكبر من</w:t>
            </w:r>
            <w:r w:rsidRPr="00D6390D">
              <w:rPr>
                <w:rFonts w:asciiTheme="minorBidi" w:eastAsiaTheme="minorHAnsi" w:hAnsiTheme="minorBidi"/>
              </w:rPr>
              <w:t>20</w:t>
            </w:r>
            <w:r w:rsidRPr="00D6390D">
              <w:rPr>
                <w:rFonts w:asciiTheme="minorBidi" w:eastAsiaTheme="minorHAnsi" w:hAnsiTheme="minorBidi"/>
                <w:rtl/>
                <w:lang w:bidi="ar-SY"/>
              </w:rPr>
              <w:t>مم</w:t>
            </w:r>
            <w:r w:rsidRPr="00D6390D">
              <w:rPr>
                <w:rFonts w:asciiTheme="minorBidi" w:eastAsiaTheme="minorHAnsi" w:hAnsiTheme="minorBidi"/>
                <w:rtl/>
              </w:rPr>
              <w:t xml:space="preserve"> و لكن أصغر أو يساوي </w:t>
            </w:r>
            <w:r w:rsidRPr="00D6390D">
              <w:rPr>
                <w:rFonts w:asciiTheme="minorBidi" w:eastAsiaTheme="minorHAnsi" w:hAnsiTheme="minorBidi"/>
              </w:rPr>
              <w:t xml:space="preserve">50 </w:t>
            </w:r>
            <w:r w:rsidRPr="00D6390D">
              <w:rPr>
                <w:rFonts w:asciiTheme="minorBidi" w:eastAsiaTheme="minorHAnsi" w:hAnsiTheme="minorBidi"/>
                <w:rtl/>
                <w:lang w:bidi="ar-EG"/>
              </w:rPr>
              <w:t>مم</w:t>
            </w:r>
          </w:p>
        </w:tc>
      </w:tr>
      <w:tr w:rsidR="00D6390D" w:rsidRPr="00D6390D" w:rsidTr="00D6390D">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rPr>
            </w:pPr>
            <w:r w:rsidRPr="00D6390D">
              <w:rPr>
                <w:rFonts w:asciiTheme="minorBidi" w:eastAsiaTheme="minorHAnsi" w:hAnsiTheme="minorBidi"/>
                <w:b/>
                <w:bCs/>
                <w:sz w:val="28"/>
                <w:szCs w:val="28"/>
              </w:rPr>
              <w:t>T</w:t>
            </w:r>
            <w:r w:rsidRPr="00D6390D">
              <w:rPr>
                <w:rFonts w:asciiTheme="minorBidi" w:eastAsiaTheme="minorHAnsi" w:hAnsiTheme="minorBidi"/>
                <w:b/>
                <w:bCs/>
                <w:sz w:val="28"/>
                <w:szCs w:val="28"/>
                <w:vertAlign w:val="subscript"/>
              </w:rPr>
              <w:t>3</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rPr>
                <w:rFonts w:asciiTheme="minorBidi" w:eastAsiaTheme="minorHAnsi" w:hAnsiTheme="minorBidi"/>
                <w:rtl/>
              </w:rPr>
            </w:pPr>
            <w:r w:rsidRPr="00D6390D">
              <w:rPr>
                <w:rFonts w:asciiTheme="minorBidi" w:eastAsiaTheme="minorHAnsi" w:hAnsiTheme="minorBidi"/>
                <w:rtl/>
              </w:rPr>
              <w:t>ا</w:t>
            </w:r>
          </w:p>
          <w:p w:rsidR="00D6390D" w:rsidRPr="00D6390D" w:rsidRDefault="00D6390D" w:rsidP="00D6390D">
            <w:pPr>
              <w:rPr>
                <w:rFonts w:asciiTheme="minorBidi" w:eastAsiaTheme="minorHAnsi" w:hAnsiTheme="minorBidi"/>
                <w:rtl/>
                <w:lang w:bidi="ar-SY"/>
              </w:rPr>
            </w:pPr>
            <w:r w:rsidRPr="00D6390D">
              <w:rPr>
                <w:rFonts w:asciiTheme="minorBidi" w:eastAsiaTheme="minorHAnsi" w:hAnsiTheme="minorBidi"/>
                <w:rtl/>
              </w:rPr>
              <w:t xml:space="preserve">لورم بقطره الأعظمي أكبر من </w:t>
            </w:r>
            <w:r w:rsidRPr="00D6390D">
              <w:rPr>
                <w:rFonts w:asciiTheme="minorBidi" w:eastAsiaTheme="minorHAnsi" w:hAnsiTheme="minorBidi"/>
              </w:rPr>
              <w:t>50</w:t>
            </w:r>
            <w:r w:rsidRPr="00D6390D">
              <w:rPr>
                <w:rFonts w:asciiTheme="minorBidi" w:eastAsiaTheme="minorHAnsi" w:hAnsiTheme="minorBidi"/>
                <w:rtl/>
              </w:rPr>
              <w:t xml:space="preserve"> مم</w:t>
            </w:r>
          </w:p>
        </w:tc>
      </w:tr>
      <w:tr w:rsidR="00D6390D" w:rsidRPr="00D6390D" w:rsidTr="00D6390D">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rPr>
            </w:pPr>
            <w:r w:rsidRPr="00D6390D">
              <w:rPr>
                <w:rFonts w:asciiTheme="minorBidi" w:eastAsiaTheme="minorHAnsi" w:hAnsiTheme="minorBidi"/>
                <w:b/>
                <w:bCs/>
                <w:sz w:val="28"/>
                <w:szCs w:val="28"/>
              </w:rPr>
              <w:t>T</w:t>
            </w:r>
            <w:r w:rsidRPr="00D6390D">
              <w:rPr>
                <w:rFonts w:asciiTheme="minorBidi" w:eastAsiaTheme="minorHAnsi" w:hAnsiTheme="minorBidi"/>
                <w:b/>
                <w:bCs/>
                <w:sz w:val="28"/>
                <w:szCs w:val="28"/>
                <w:vertAlign w:val="subscript"/>
              </w:rPr>
              <w:t>4</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ind w:left="720"/>
              <w:contextualSpacing/>
              <w:rPr>
                <w:rFonts w:asciiTheme="minorBidi" w:eastAsiaTheme="minorHAnsi" w:hAnsiTheme="minorBidi"/>
              </w:rPr>
            </w:pPr>
          </w:p>
          <w:p w:rsidR="00D6390D" w:rsidRPr="00D6390D" w:rsidRDefault="00D6390D" w:rsidP="00D6390D">
            <w:pPr>
              <w:numPr>
                <w:ilvl w:val="0"/>
                <w:numId w:val="19"/>
              </w:numPr>
              <w:spacing w:after="200"/>
              <w:contextualSpacing/>
              <w:rPr>
                <w:rFonts w:asciiTheme="minorBidi" w:eastAsiaTheme="minorHAnsi" w:hAnsiTheme="minorBidi"/>
              </w:rPr>
            </w:pPr>
            <w:r w:rsidRPr="00D6390D">
              <w:rPr>
                <w:rFonts w:asciiTheme="minorBidi" w:eastAsiaTheme="minorHAnsi" w:hAnsiTheme="minorBidi"/>
                <w:rtl/>
              </w:rPr>
              <w:t>الورم بأي حجم مع امتداد لجار الصدر و / أو للجلد ( تقرح أو عقيدات جلدية )</w:t>
            </w:r>
          </w:p>
          <w:p w:rsidR="00D6390D" w:rsidRPr="00D6390D" w:rsidRDefault="00D6390D" w:rsidP="00D6390D">
            <w:pPr>
              <w:numPr>
                <w:ilvl w:val="0"/>
                <w:numId w:val="19"/>
              </w:numPr>
              <w:spacing w:after="200"/>
              <w:contextualSpacing/>
              <w:rPr>
                <w:rFonts w:asciiTheme="minorBidi" w:eastAsiaTheme="minorHAnsi" w:hAnsiTheme="minorBidi"/>
              </w:rPr>
            </w:pPr>
            <w:r w:rsidRPr="00D6390D">
              <w:rPr>
                <w:rFonts w:asciiTheme="minorBidi" w:eastAsiaTheme="minorHAnsi" w:hAnsiTheme="minorBidi"/>
                <w:rtl/>
              </w:rPr>
              <w:t xml:space="preserve">ملاحظة : الأرتشاح للأدمة لوحدها لا يعتبر </w:t>
            </w:r>
            <w:r w:rsidRPr="00D6390D">
              <w:rPr>
                <w:rFonts w:asciiTheme="minorBidi" w:eastAsiaTheme="minorHAnsi" w:hAnsiTheme="minorBidi"/>
                <w:lang w:bidi="ar-SY"/>
              </w:rPr>
              <w:t>T4</w:t>
            </w:r>
          </w:p>
          <w:p w:rsidR="00D6390D" w:rsidRPr="00D6390D" w:rsidRDefault="00D6390D" w:rsidP="00D6390D">
            <w:pPr>
              <w:numPr>
                <w:ilvl w:val="0"/>
                <w:numId w:val="19"/>
              </w:numPr>
              <w:spacing w:after="200"/>
              <w:contextualSpacing/>
              <w:rPr>
                <w:rFonts w:asciiTheme="minorBidi" w:eastAsiaTheme="minorHAnsi" w:hAnsiTheme="minorBidi"/>
              </w:rPr>
            </w:pPr>
            <w:r w:rsidRPr="00D6390D">
              <w:rPr>
                <w:rFonts w:asciiTheme="minorBidi" w:eastAsiaTheme="minorHAnsi" w:hAnsiTheme="minorBidi"/>
              </w:rPr>
              <w:t>T4a</w:t>
            </w:r>
            <w:r w:rsidRPr="00D6390D">
              <w:rPr>
                <w:rFonts w:asciiTheme="minorBidi" w:eastAsiaTheme="minorHAnsi" w:hAnsiTheme="minorBidi"/>
                <w:rtl/>
                <w:lang w:bidi="ar-SY"/>
              </w:rPr>
              <w:t xml:space="preserve">   الإرتشاح لجدار الصدر و لا يشمل ارتشاح أو تثبت  العضلة الصدروية </w:t>
            </w:r>
          </w:p>
          <w:p w:rsidR="00D6390D" w:rsidRPr="00D6390D" w:rsidRDefault="00D6390D" w:rsidP="00D6390D">
            <w:pPr>
              <w:numPr>
                <w:ilvl w:val="0"/>
                <w:numId w:val="19"/>
              </w:numPr>
              <w:spacing w:after="200"/>
              <w:contextualSpacing/>
              <w:rPr>
                <w:rFonts w:asciiTheme="minorBidi" w:eastAsiaTheme="minorHAnsi" w:hAnsiTheme="minorBidi"/>
              </w:rPr>
            </w:pPr>
            <w:r w:rsidRPr="00D6390D">
              <w:rPr>
                <w:rFonts w:asciiTheme="minorBidi" w:eastAsiaTheme="minorHAnsi" w:hAnsiTheme="minorBidi"/>
              </w:rPr>
              <w:t>T4b</w:t>
            </w:r>
            <w:r w:rsidRPr="00D6390D">
              <w:rPr>
                <w:rFonts w:asciiTheme="minorBidi" w:eastAsiaTheme="minorHAnsi" w:hAnsiTheme="minorBidi"/>
                <w:rtl/>
                <w:lang w:val="fr-FR" w:bidi="ar-SY"/>
              </w:rPr>
              <w:t xml:space="preserve">   تقرح بالجلد و / أو  </w:t>
            </w:r>
            <w:r w:rsidRPr="00D6390D">
              <w:rPr>
                <w:rFonts w:asciiTheme="minorBidi" w:eastAsiaTheme="minorHAnsi" w:hAnsiTheme="minorBidi"/>
                <w:rtl/>
              </w:rPr>
              <w:t xml:space="preserve">وجود عقد نجمية بالجلد في نفس الجهة و / أو وذمة ( بما في ذلك علامة قشر البرتقال ) , و لكن لا تحقق معايير الثدي الإلتهابي </w:t>
            </w:r>
          </w:p>
          <w:p w:rsidR="00D6390D" w:rsidRPr="00D6390D" w:rsidRDefault="00D6390D" w:rsidP="00D6390D">
            <w:pPr>
              <w:numPr>
                <w:ilvl w:val="0"/>
                <w:numId w:val="19"/>
              </w:numPr>
              <w:spacing w:after="200"/>
              <w:contextualSpacing/>
              <w:rPr>
                <w:rFonts w:asciiTheme="minorBidi" w:eastAsiaTheme="minorHAnsi" w:hAnsiTheme="minorBidi"/>
              </w:rPr>
            </w:pPr>
            <w:r w:rsidRPr="00D6390D">
              <w:rPr>
                <w:rFonts w:asciiTheme="minorBidi" w:eastAsiaTheme="minorHAnsi" w:hAnsiTheme="minorBidi"/>
              </w:rPr>
              <w:t>T4c</w:t>
            </w:r>
            <w:r w:rsidRPr="00D6390D">
              <w:rPr>
                <w:rFonts w:asciiTheme="minorBidi" w:eastAsiaTheme="minorHAnsi" w:hAnsiTheme="minorBidi"/>
                <w:rtl/>
                <w:lang w:val="fr-FR" w:bidi="ar-SY"/>
              </w:rPr>
              <w:t xml:space="preserve">  اجتماع </w:t>
            </w:r>
            <w:r w:rsidRPr="00D6390D">
              <w:rPr>
                <w:rFonts w:asciiTheme="minorBidi" w:eastAsiaTheme="minorHAnsi" w:hAnsiTheme="minorBidi"/>
                <w:lang w:bidi="ar-SY"/>
              </w:rPr>
              <w:t xml:space="preserve">T4a </w:t>
            </w:r>
            <w:r w:rsidRPr="00D6390D">
              <w:rPr>
                <w:rFonts w:asciiTheme="minorBidi" w:eastAsiaTheme="minorHAnsi" w:hAnsiTheme="minorBidi"/>
                <w:rtl/>
                <w:lang w:val="fr-FR" w:bidi="ar-EG"/>
              </w:rPr>
              <w:t xml:space="preserve"> و </w:t>
            </w:r>
            <w:r w:rsidRPr="00D6390D">
              <w:rPr>
                <w:rFonts w:asciiTheme="minorBidi" w:eastAsiaTheme="minorHAnsi" w:hAnsiTheme="minorBidi"/>
                <w:lang w:bidi="ar-SY"/>
              </w:rPr>
              <w:t xml:space="preserve"> T4b</w:t>
            </w:r>
            <w:r w:rsidRPr="00D6390D">
              <w:rPr>
                <w:rFonts w:asciiTheme="minorBidi" w:eastAsiaTheme="minorHAnsi" w:hAnsiTheme="minorBidi"/>
                <w:rtl/>
                <w:lang w:val="fr-FR" w:bidi="ar-SY"/>
              </w:rPr>
              <w:t xml:space="preserve">   معا </w:t>
            </w:r>
          </w:p>
          <w:p w:rsidR="00D6390D" w:rsidRPr="00D6390D" w:rsidRDefault="00D6390D" w:rsidP="00D6390D">
            <w:pPr>
              <w:numPr>
                <w:ilvl w:val="0"/>
                <w:numId w:val="19"/>
              </w:numPr>
              <w:spacing w:after="200"/>
              <w:contextualSpacing/>
              <w:rPr>
                <w:rFonts w:asciiTheme="minorBidi" w:eastAsiaTheme="minorHAnsi" w:hAnsiTheme="minorBidi"/>
              </w:rPr>
            </w:pPr>
            <w:r w:rsidRPr="00D6390D">
              <w:rPr>
                <w:rFonts w:asciiTheme="minorBidi" w:eastAsiaTheme="minorHAnsi" w:hAnsiTheme="minorBidi"/>
                <w:lang w:bidi="ar-SY"/>
              </w:rPr>
              <w:t>T4d</w:t>
            </w:r>
            <w:r w:rsidRPr="00D6390D">
              <w:rPr>
                <w:rFonts w:asciiTheme="minorBidi" w:eastAsiaTheme="minorHAnsi" w:hAnsiTheme="minorBidi"/>
                <w:rtl/>
                <w:lang w:val="fr-FR" w:bidi="ar-SY"/>
              </w:rPr>
              <w:t xml:space="preserve">   كارسينوما التهابية </w:t>
            </w:r>
          </w:p>
        </w:tc>
      </w:tr>
    </w:tbl>
    <w:p w:rsidR="00D6390D" w:rsidRPr="00D6390D" w:rsidRDefault="00D6390D" w:rsidP="00D6390D">
      <w:pPr>
        <w:spacing w:after="0" w:line="480" w:lineRule="auto"/>
        <w:jc w:val="both"/>
        <w:rPr>
          <w:rFonts w:asciiTheme="minorBidi" w:eastAsiaTheme="minorHAnsi" w:hAnsiTheme="minorBidi"/>
          <w:sz w:val="28"/>
          <w:szCs w:val="28"/>
          <w:rtl/>
          <w:lang w:bidi="ar-SY"/>
        </w:rPr>
      </w:pPr>
    </w:p>
    <w:p w:rsidR="00D6390D" w:rsidRPr="00D6390D" w:rsidRDefault="00D6390D" w:rsidP="00D6390D">
      <w:pPr>
        <w:spacing w:after="200" w:line="480" w:lineRule="auto"/>
        <w:rPr>
          <w:rFonts w:asciiTheme="minorBidi" w:eastAsiaTheme="minorHAnsi" w:hAnsiTheme="minorBidi"/>
          <w:color w:val="000000" w:themeColor="text1"/>
          <w:sz w:val="28"/>
          <w:szCs w:val="28"/>
          <w:rtl/>
          <w:lang w:bidi="ar-SY"/>
        </w:rPr>
      </w:pPr>
    </w:p>
    <w:tbl>
      <w:tblPr>
        <w:bidiVisual/>
        <w:tblW w:w="0" w:type="auto"/>
        <w:tblInd w:w="-200" w:type="dxa"/>
        <w:tblLook w:val="04A0" w:firstRow="1" w:lastRow="0" w:firstColumn="1" w:lastColumn="0" w:noHBand="0" w:noVBand="1"/>
      </w:tblPr>
      <w:tblGrid>
        <w:gridCol w:w="1638"/>
        <w:gridCol w:w="7084"/>
      </w:tblGrid>
      <w:tr w:rsidR="00D6390D" w:rsidRPr="00D6390D" w:rsidTr="00D6390D">
        <w:trPr>
          <w:trHeight w:val="399"/>
        </w:trPr>
        <w:tc>
          <w:tcPr>
            <w:tcW w:w="87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D6390D" w:rsidRPr="00D6390D" w:rsidRDefault="00D6390D" w:rsidP="00D6390D">
            <w:pPr>
              <w:jc w:val="center"/>
              <w:rPr>
                <w:rFonts w:asciiTheme="minorBidi" w:eastAsiaTheme="minorHAnsi" w:hAnsiTheme="minorBidi"/>
                <w:b/>
                <w:bCs/>
                <w:sz w:val="28"/>
                <w:szCs w:val="28"/>
                <w:rtl/>
              </w:rPr>
            </w:pPr>
            <w:r w:rsidRPr="00D6390D">
              <w:rPr>
                <w:rFonts w:asciiTheme="minorBidi" w:eastAsiaTheme="minorHAnsi" w:hAnsiTheme="minorBidi"/>
                <w:b/>
                <w:bCs/>
                <w:sz w:val="28"/>
                <w:szCs w:val="28"/>
              </w:rPr>
              <w:lastRenderedPageBreak/>
              <w:t>N</w:t>
            </w:r>
            <w:r w:rsidRPr="00D6390D">
              <w:rPr>
                <w:rFonts w:asciiTheme="minorBidi" w:eastAsiaTheme="minorHAnsi" w:hAnsiTheme="minorBidi"/>
                <w:b/>
                <w:bCs/>
                <w:sz w:val="28"/>
                <w:szCs w:val="28"/>
                <w:rtl/>
              </w:rPr>
              <w:t xml:space="preserve">    </w:t>
            </w:r>
            <w:r w:rsidRPr="00D6390D">
              <w:rPr>
                <w:rFonts w:asciiTheme="minorBidi" w:eastAsiaTheme="minorHAnsi" w:hAnsiTheme="minorBidi" w:hint="cs"/>
                <w:b/>
                <w:bCs/>
                <w:sz w:val="28"/>
                <w:szCs w:val="28"/>
                <w:rtl/>
              </w:rPr>
              <w:t xml:space="preserve">حالة </w:t>
            </w:r>
            <w:r w:rsidRPr="00D6390D">
              <w:rPr>
                <w:rFonts w:asciiTheme="minorBidi" w:eastAsiaTheme="minorHAnsi" w:hAnsiTheme="minorBidi"/>
                <w:b/>
                <w:bCs/>
                <w:sz w:val="28"/>
                <w:szCs w:val="28"/>
                <w:rtl/>
              </w:rPr>
              <w:t>العقد الناحية</w:t>
            </w:r>
            <w:r w:rsidRPr="00D6390D">
              <w:rPr>
                <w:rFonts w:asciiTheme="minorBidi" w:eastAsiaTheme="minorHAnsi" w:hAnsiTheme="minorBidi" w:hint="cs"/>
                <w:b/>
                <w:bCs/>
                <w:sz w:val="28"/>
                <w:szCs w:val="28"/>
                <w:rtl/>
              </w:rPr>
              <w:t xml:space="preserve"> </w:t>
            </w:r>
            <w:r w:rsidRPr="00D6390D">
              <w:rPr>
                <w:rFonts w:asciiTheme="minorBidi" w:eastAsiaTheme="minorHAnsi" w:hAnsiTheme="minorBidi"/>
                <w:b/>
                <w:bCs/>
                <w:sz w:val="28"/>
                <w:szCs w:val="28"/>
                <w:rtl/>
              </w:rPr>
              <w:t>سريريا</w:t>
            </w:r>
          </w:p>
        </w:tc>
      </w:tr>
      <w:tr w:rsidR="00D6390D" w:rsidRPr="00D6390D" w:rsidTr="00D6390D">
        <w:tc>
          <w:tcPr>
            <w:tcW w:w="87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hideMark/>
          </w:tcPr>
          <w:p w:rsidR="00D6390D" w:rsidRPr="00D6390D" w:rsidRDefault="00D6390D" w:rsidP="00D6390D">
            <w:pPr>
              <w:rPr>
                <w:rFonts w:asciiTheme="minorBidi" w:eastAsiaTheme="minorHAnsi" w:hAnsiTheme="minorBidi"/>
                <w:rtl/>
                <w:lang w:bidi="ar-SY"/>
              </w:rPr>
            </w:pPr>
          </w:p>
        </w:tc>
      </w:tr>
      <w:tr w:rsidR="00D6390D" w:rsidRPr="00D6390D" w:rsidTr="00D6390D">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rPr>
            </w:pPr>
            <w:r w:rsidRPr="00D6390D">
              <w:rPr>
                <w:rFonts w:asciiTheme="minorBidi" w:eastAsiaTheme="minorHAnsi" w:hAnsiTheme="minorBidi"/>
                <w:b/>
                <w:bCs/>
                <w:sz w:val="28"/>
                <w:szCs w:val="28"/>
              </w:rPr>
              <w:t>N</w:t>
            </w:r>
            <w:r w:rsidRPr="00D6390D">
              <w:rPr>
                <w:rFonts w:asciiTheme="minorBidi" w:eastAsiaTheme="minorHAnsi" w:hAnsiTheme="minorBidi"/>
                <w:b/>
                <w:bCs/>
                <w:sz w:val="28"/>
                <w:szCs w:val="28"/>
                <w:vertAlign w:val="subscript"/>
              </w:rPr>
              <w:t>x</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rPr>
                <w:rFonts w:asciiTheme="minorBidi" w:eastAsiaTheme="minorHAnsi" w:hAnsiTheme="minorBidi"/>
                <w:rtl/>
              </w:rPr>
            </w:pPr>
            <w:r w:rsidRPr="00D6390D">
              <w:rPr>
                <w:rFonts w:asciiTheme="minorBidi" w:eastAsiaTheme="minorHAnsi" w:hAnsiTheme="minorBidi"/>
                <w:rtl/>
              </w:rPr>
              <w:t>لا يمكن تقييم حالة العقد</w:t>
            </w:r>
          </w:p>
        </w:tc>
      </w:tr>
      <w:tr w:rsidR="00D6390D" w:rsidRPr="00D6390D" w:rsidTr="00D6390D">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rPr>
            </w:pPr>
            <w:r w:rsidRPr="00D6390D">
              <w:rPr>
                <w:rFonts w:asciiTheme="minorBidi" w:eastAsiaTheme="minorHAnsi" w:hAnsiTheme="minorBidi"/>
                <w:b/>
                <w:bCs/>
                <w:sz w:val="28"/>
                <w:szCs w:val="28"/>
              </w:rPr>
              <w:t>N</w:t>
            </w:r>
            <w:r w:rsidRPr="00D6390D">
              <w:rPr>
                <w:rFonts w:asciiTheme="minorBidi" w:eastAsiaTheme="minorHAnsi" w:hAnsiTheme="minorBidi"/>
                <w:b/>
                <w:bCs/>
                <w:sz w:val="28"/>
                <w:szCs w:val="28"/>
                <w:vertAlign w:val="subscript"/>
              </w:rPr>
              <w:t>o</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rPr>
                <w:rFonts w:asciiTheme="minorBidi" w:eastAsiaTheme="minorHAnsi" w:hAnsiTheme="minorBidi"/>
                <w:rtl/>
                <w:lang w:bidi="ar-SY"/>
              </w:rPr>
            </w:pPr>
            <w:r w:rsidRPr="00D6390D">
              <w:rPr>
                <w:rFonts w:asciiTheme="minorBidi" w:eastAsiaTheme="minorHAnsi" w:hAnsiTheme="minorBidi"/>
                <w:rtl/>
              </w:rPr>
              <w:t>عقد سليمة</w:t>
            </w:r>
          </w:p>
        </w:tc>
      </w:tr>
      <w:tr w:rsidR="00D6390D" w:rsidRPr="00D6390D" w:rsidTr="00D6390D">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rtl/>
              </w:rPr>
            </w:pPr>
            <w:r w:rsidRPr="00D6390D">
              <w:rPr>
                <w:rFonts w:asciiTheme="minorBidi" w:eastAsiaTheme="minorHAnsi" w:hAnsiTheme="minorBidi"/>
                <w:b/>
                <w:bCs/>
                <w:sz w:val="28"/>
                <w:szCs w:val="28"/>
              </w:rPr>
              <w:t>N</w:t>
            </w:r>
            <w:r w:rsidRPr="00D6390D">
              <w:rPr>
                <w:rFonts w:asciiTheme="minorBidi" w:eastAsiaTheme="minorHAnsi" w:hAnsiTheme="minorBidi"/>
                <w:b/>
                <w:bCs/>
                <w:sz w:val="28"/>
                <w:szCs w:val="28"/>
                <w:vertAlign w:val="subscript"/>
              </w:rPr>
              <w:t>1</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rPr>
                <w:rFonts w:asciiTheme="minorBidi" w:eastAsiaTheme="minorHAnsi" w:hAnsiTheme="minorBidi"/>
              </w:rPr>
            </w:pPr>
            <w:r w:rsidRPr="00D6390D">
              <w:rPr>
                <w:rFonts w:asciiTheme="minorBidi" w:eastAsiaTheme="minorHAnsi" w:hAnsiTheme="minorBidi"/>
                <w:rtl/>
              </w:rPr>
              <w:t xml:space="preserve">نقائل لعقد لمفاوية إبطية  بنفس الجهة و بالمستوي 2,1 و تبقى العقد متحركة </w:t>
            </w:r>
          </w:p>
        </w:tc>
      </w:tr>
      <w:tr w:rsidR="00D6390D" w:rsidRPr="00D6390D" w:rsidTr="00D6390D">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rtl/>
                <w:lang w:bidi="ar-SY"/>
              </w:rPr>
            </w:pPr>
            <w:r w:rsidRPr="00D6390D">
              <w:rPr>
                <w:rFonts w:asciiTheme="minorBidi" w:eastAsiaTheme="minorHAnsi" w:hAnsiTheme="minorBidi"/>
                <w:b/>
                <w:bCs/>
                <w:sz w:val="28"/>
                <w:szCs w:val="28"/>
              </w:rPr>
              <w:t>N</w:t>
            </w:r>
            <w:r w:rsidRPr="00D6390D">
              <w:rPr>
                <w:rFonts w:asciiTheme="minorBidi" w:eastAsiaTheme="minorHAnsi" w:hAnsiTheme="minorBidi"/>
                <w:b/>
                <w:bCs/>
                <w:sz w:val="28"/>
                <w:szCs w:val="28"/>
                <w:vertAlign w:val="subscript"/>
              </w:rPr>
              <w:t>2</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rPr>
                <w:rFonts w:asciiTheme="minorBidi" w:eastAsiaTheme="minorHAnsi" w:hAnsiTheme="minorBidi"/>
              </w:rPr>
            </w:pPr>
            <w:r w:rsidRPr="00D6390D">
              <w:rPr>
                <w:rFonts w:asciiTheme="minorBidi" w:eastAsiaTheme="minorHAnsi" w:hAnsiTheme="minorBidi"/>
                <w:rtl/>
              </w:rPr>
              <w:t xml:space="preserve">نقائل لعقد لمفاوية إبطية  بنفس الجهة و بالمستوي 2,1 </w:t>
            </w:r>
            <w:r w:rsidRPr="00D6390D">
              <w:rPr>
                <w:rFonts w:asciiTheme="minorBidi" w:eastAsiaTheme="minorHAnsi" w:hAnsiTheme="minorBidi"/>
                <w:rtl/>
                <w:lang w:val="fr-FR" w:bidi="ar-SY"/>
              </w:rPr>
              <w:t xml:space="preserve">و تكون سريريا متثبتة أو ملتحمة </w:t>
            </w:r>
            <w:r w:rsidRPr="00D6390D">
              <w:rPr>
                <w:rFonts w:asciiTheme="minorBidi" w:eastAsiaTheme="minorHAnsi" w:hAnsiTheme="minorBidi"/>
                <w:rtl/>
              </w:rPr>
              <w:t xml:space="preserve">؛أو وجود عقد ثديية باطنية بنفس الجهة ( مكتشف سريريا ) مع غياب وجود سريري لنقائل عقد إبطية </w:t>
            </w:r>
          </w:p>
          <w:p w:rsidR="00D6390D" w:rsidRPr="00D6390D" w:rsidRDefault="00D6390D" w:rsidP="00D6390D">
            <w:pPr>
              <w:rPr>
                <w:rFonts w:asciiTheme="minorBidi" w:eastAsiaTheme="minorHAnsi" w:hAnsiTheme="minorBidi"/>
                <w:lang w:bidi="ar-SY"/>
              </w:rPr>
            </w:pPr>
            <w:r w:rsidRPr="00D6390D">
              <w:rPr>
                <w:rFonts w:asciiTheme="minorBidi" w:eastAsiaTheme="minorHAnsi" w:hAnsiTheme="minorBidi"/>
              </w:rPr>
              <w:t xml:space="preserve"> </w:t>
            </w:r>
            <w:r w:rsidRPr="00D6390D">
              <w:rPr>
                <w:rFonts w:asciiTheme="minorBidi" w:eastAsiaTheme="minorHAnsi" w:hAnsiTheme="minorBidi"/>
                <w:b/>
                <w:bCs/>
                <w:sz w:val="24"/>
                <w:szCs w:val="24"/>
              </w:rPr>
              <w:t>: N2a</w:t>
            </w:r>
            <w:r w:rsidRPr="00D6390D">
              <w:rPr>
                <w:rFonts w:asciiTheme="minorBidi" w:eastAsiaTheme="minorHAnsi" w:hAnsiTheme="minorBidi"/>
                <w:rtl/>
              </w:rPr>
              <w:t xml:space="preserve">نقائل لعقد لمفاوية إبطية  بنفس الجهة و بالمستوي 2,1 </w:t>
            </w:r>
            <w:r w:rsidRPr="00D6390D">
              <w:rPr>
                <w:rFonts w:asciiTheme="minorBidi" w:eastAsiaTheme="minorHAnsi" w:hAnsiTheme="minorBidi"/>
                <w:rtl/>
                <w:lang w:val="fr-FR" w:bidi="ar-SY"/>
              </w:rPr>
              <w:t xml:space="preserve">و تكون سريريا متثبتة أو ملتحمة </w:t>
            </w:r>
          </w:p>
          <w:p w:rsidR="00D6390D" w:rsidRPr="00D6390D" w:rsidRDefault="00D6390D" w:rsidP="00D6390D">
            <w:pPr>
              <w:rPr>
                <w:rFonts w:asciiTheme="minorBidi" w:eastAsiaTheme="minorHAnsi" w:hAnsiTheme="minorBidi"/>
                <w:rtl/>
                <w:lang w:bidi="ar-SY"/>
              </w:rPr>
            </w:pPr>
            <w:r w:rsidRPr="00D6390D">
              <w:rPr>
                <w:rFonts w:asciiTheme="minorBidi" w:eastAsiaTheme="minorHAnsi" w:hAnsiTheme="minorBidi"/>
                <w:b/>
                <w:bCs/>
                <w:sz w:val="24"/>
                <w:szCs w:val="24"/>
                <w:lang w:bidi="ar-SY"/>
              </w:rPr>
              <w:t>N2b</w:t>
            </w:r>
            <w:r w:rsidRPr="00D6390D">
              <w:rPr>
                <w:rFonts w:asciiTheme="minorBidi" w:eastAsiaTheme="minorHAnsi" w:hAnsiTheme="minorBidi" w:hint="cs"/>
                <w:b/>
                <w:bCs/>
                <w:sz w:val="24"/>
                <w:szCs w:val="24"/>
                <w:rtl/>
                <w:lang w:bidi="ar-SY"/>
              </w:rPr>
              <w:t xml:space="preserve"> :</w:t>
            </w:r>
            <w:r w:rsidRPr="00D6390D">
              <w:rPr>
                <w:rFonts w:asciiTheme="minorBidi" w:eastAsiaTheme="minorHAnsi" w:hAnsiTheme="minorBidi" w:hint="cs"/>
                <w:rtl/>
                <w:lang w:bidi="ar-SY"/>
              </w:rPr>
              <w:t xml:space="preserve"> </w:t>
            </w:r>
            <w:r w:rsidRPr="00D6390D">
              <w:rPr>
                <w:rFonts w:asciiTheme="minorBidi" w:eastAsiaTheme="minorHAnsi" w:hAnsiTheme="minorBidi"/>
                <w:rtl/>
              </w:rPr>
              <w:t xml:space="preserve">وجود عقد ثديية باطنية بنفس الجهة ( مكتشف سريريا ) مع غياب وجود سريري لنقائل عقد إبطية </w:t>
            </w:r>
          </w:p>
          <w:p w:rsidR="00D6390D" w:rsidRPr="00D6390D" w:rsidRDefault="00D6390D" w:rsidP="00D6390D">
            <w:pPr>
              <w:rPr>
                <w:rFonts w:asciiTheme="minorBidi" w:eastAsiaTheme="minorHAnsi" w:hAnsiTheme="minorBidi"/>
                <w:rtl/>
                <w:lang w:bidi="ar-SY"/>
              </w:rPr>
            </w:pPr>
          </w:p>
        </w:tc>
      </w:tr>
      <w:tr w:rsidR="00D6390D" w:rsidRPr="00D6390D" w:rsidTr="00D6390D">
        <w:trPr>
          <w:trHeight w:val="3164"/>
        </w:trPr>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rPr>
            </w:pPr>
            <w:r w:rsidRPr="00D6390D">
              <w:rPr>
                <w:rFonts w:asciiTheme="minorBidi" w:eastAsiaTheme="minorHAnsi" w:hAnsiTheme="minorBidi"/>
                <w:b/>
                <w:bCs/>
                <w:sz w:val="28"/>
                <w:szCs w:val="28"/>
              </w:rPr>
              <w:t>N</w:t>
            </w:r>
            <w:r w:rsidRPr="00D6390D">
              <w:rPr>
                <w:rFonts w:asciiTheme="minorBidi" w:eastAsiaTheme="minorHAnsi" w:hAnsiTheme="minorBidi"/>
                <w:b/>
                <w:bCs/>
                <w:sz w:val="28"/>
                <w:szCs w:val="28"/>
                <w:vertAlign w:val="subscript"/>
              </w:rPr>
              <w:t>3</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6390D" w:rsidRPr="00D6390D" w:rsidRDefault="00D6390D" w:rsidP="00D6390D">
            <w:pPr>
              <w:rPr>
                <w:rFonts w:asciiTheme="minorBidi" w:eastAsiaTheme="minorHAnsi" w:hAnsiTheme="minorBidi"/>
                <w:rtl/>
              </w:rPr>
            </w:pPr>
            <w:r w:rsidRPr="00D6390D">
              <w:rPr>
                <w:rFonts w:asciiTheme="minorBidi" w:eastAsiaTheme="minorHAnsi" w:hAnsiTheme="minorBidi"/>
                <w:rtl/>
              </w:rPr>
              <w:t xml:space="preserve">وجود نقائل للعقد تحت الترقوة ( مستوى 3 ) بغض النظر عن وجود أو عدم وجود نقائل عقدية بالمستوى 1 و 2 ؛ أو اكتشاف سريري لنقائل عقدية ثديية باطنة مع وجود نقائل عقدية إبطية في المستوى 1 و 2 ؛ أو وجود نقائل عقدية للعقد فوق الترقوة بغض النظر عن وجود نقائل للعقد الإبطية أو العقد الثديية الباطنية </w:t>
            </w:r>
          </w:p>
          <w:p w:rsidR="00D6390D" w:rsidRPr="00D6390D" w:rsidRDefault="00D6390D" w:rsidP="00D6390D">
            <w:pPr>
              <w:rPr>
                <w:rFonts w:asciiTheme="minorBidi" w:eastAsiaTheme="minorHAnsi" w:hAnsiTheme="minorBidi"/>
                <w:rtl/>
              </w:rPr>
            </w:pPr>
            <w:r w:rsidRPr="00D6390D">
              <w:rPr>
                <w:rFonts w:asciiTheme="minorBidi" w:eastAsiaTheme="minorHAnsi" w:hAnsiTheme="minorBidi"/>
                <w:b/>
                <w:bCs/>
                <w:sz w:val="24"/>
                <w:szCs w:val="24"/>
              </w:rPr>
              <w:t>N3a</w:t>
            </w:r>
            <w:r w:rsidRPr="00D6390D">
              <w:rPr>
                <w:rFonts w:asciiTheme="minorBidi" w:eastAsiaTheme="minorHAnsi" w:hAnsiTheme="minorBidi" w:hint="cs"/>
                <w:b/>
                <w:bCs/>
                <w:sz w:val="24"/>
                <w:szCs w:val="24"/>
                <w:rtl/>
              </w:rPr>
              <w:t xml:space="preserve"> </w:t>
            </w:r>
            <w:r w:rsidRPr="00D6390D">
              <w:rPr>
                <w:rFonts w:asciiTheme="minorBidi" w:eastAsiaTheme="minorHAnsi" w:hAnsiTheme="minorBidi"/>
                <w:b/>
                <w:bCs/>
                <w:sz w:val="24"/>
                <w:szCs w:val="24"/>
                <w:rtl/>
                <w:lang w:bidi="ar-SY"/>
              </w:rPr>
              <w:t>:</w:t>
            </w:r>
            <w:r w:rsidRPr="00D6390D">
              <w:rPr>
                <w:rFonts w:asciiTheme="minorBidi" w:eastAsiaTheme="minorHAnsi" w:hAnsiTheme="minorBidi"/>
                <w:rtl/>
                <w:lang w:bidi="ar-SY"/>
              </w:rPr>
              <w:t xml:space="preserve">  </w:t>
            </w:r>
            <w:r w:rsidRPr="00D6390D">
              <w:rPr>
                <w:rFonts w:asciiTheme="minorBidi" w:eastAsiaTheme="minorHAnsi" w:hAnsiTheme="minorBidi"/>
                <w:rtl/>
              </w:rPr>
              <w:t>وجود نقائل للعقد تحت الترقوة ( مستوى 3 ) بغض النظر عن وجود أو عدم وجود نقائل عقدية بالمستوى 1 و2</w:t>
            </w:r>
          </w:p>
          <w:p w:rsidR="00D6390D" w:rsidRPr="00D6390D" w:rsidRDefault="00D6390D" w:rsidP="00D6390D">
            <w:pPr>
              <w:rPr>
                <w:rFonts w:asciiTheme="minorBidi" w:eastAsiaTheme="minorHAnsi" w:hAnsiTheme="minorBidi"/>
                <w:rtl/>
              </w:rPr>
            </w:pPr>
            <w:r w:rsidRPr="00D6390D">
              <w:rPr>
                <w:rFonts w:asciiTheme="minorBidi" w:eastAsiaTheme="minorHAnsi" w:hAnsiTheme="minorBidi"/>
                <w:b/>
                <w:bCs/>
                <w:sz w:val="24"/>
                <w:szCs w:val="24"/>
              </w:rPr>
              <w:t>N3b</w:t>
            </w:r>
            <w:r w:rsidRPr="00D6390D">
              <w:rPr>
                <w:rFonts w:asciiTheme="minorBidi" w:eastAsiaTheme="minorHAnsi" w:hAnsiTheme="minorBidi" w:hint="cs"/>
                <w:b/>
                <w:bCs/>
                <w:sz w:val="24"/>
                <w:szCs w:val="24"/>
                <w:rtl/>
              </w:rPr>
              <w:t xml:space="preserve"> </w:t>
            </w:r>
            <w:r w:rsidRPr="00D6390D">
              <w:rPr>
                <w:rFonts w:asciiTheme="minorBidi" w:eastAsiaTheme="minorHAnsi" w:hAnsiTheme="minorBidi"/>
                <w:b/>
                <w:bCs/>
                <w:sz w:val="24"/>
                <w:szCs w:val="24"/>
                <w:rtl/>
                <w:lang w:bidi="ar-SY"/>
              </w:rPr>
              <w:t>:</w:t>
            </w:r>
            <w:r w:rsidRPr="00D6390D">
              <w:rPr>
                <w:rFonts w:asciiTheme="minorBidi" w:eastAsiaTheme="minorHAnsi" w:hAnsiTheme="minorBidi"/>
                <w:rtl/>
              </w:rPr>
              <w:t xml:space="preserve"> اكتشاف سريري لنقائل عقدية ثديية باطنة مع وجود نقائل عقدية إبطية في المستوى 1 و 2 ؛ أو وجود نقائل عقدية للعقد فوق الترقوة بغض النظر عن وجود نقائل للعقد الإبطية أو العقد الثديية الباطنية </w:t>
            </w:r>
          </w:p>
          <w:p w:rsidR="00D6390D" w:rsidRPr="00D6390D" w:rsidRDefault="00D6390D" w:rsidP="00D6390D">
            <w:pPr>
              <w:rPr>
                <w:rFonts w:asciiTheme="minorBidi" w:eastAsiaTheme="minorHAnsi" w:hAnsiTheme="minorBidi"/>
                <w:rtl/>
                <w:lang w:bidi="ar-SY"/>
              </w:rPr>
            </w:pPr>
            <w:r w:rsidRPr="00D6390D">
              <w:rPr>
                <w:rFonts w:asciiTheme="minorBidi" w:eastAsiaTheme="minorHAnsi" w:hAnsiTheme="minorBidi"/>
                <w:b/>
                <w:bCs/>
                <w:sz w:val="24"/>
                <w:szCs w:val="24"/>
              </w:rPr>
              <w:t xml:space="preserve">  : N3c</w:t>
            </w:r>
            <w:r w:rsidRPr="00D6390D">
              <w:rPr>
                <w:rFonts w:asciiTheme="minorBidi" w:eastAsiaTheme="minorHAnsi" w:hAnsiTheme="minorBidi"/>
                <w:rtl/>
              </w:rPr>
              <w:t xml:space="preserve">وجود نقائل عقدية للعقد فوق الترقوة بغض النظر عن وجود نقائل للعقد الإبطية أو العقد الثديية الباطنية </w:t>
            </w:r>
          </w:p>
          <w:p w:rsidR="00D6390D" w:rsidRPr="00D6390D" w:rsidRDefault="00D6390D" w:rsidP="00D6390D">
            <w:pPr>
              <w:rPr>
                <w:rFonts w:asciiTheme="minorBidi" w:eastAsiaTheme="minorHAnsi" w:hAnsiTheme="minorBidi"/>
                <w:rtl/>
                <w:lang w:bidi="ar-SY"/>
              </w:rPr>
            </w:pPr>
          </w:p>
        </w:tc>
      </w:tr>
    </w:tbl>
    <w:p w:rsidR="00D6390D" w:rsidRPr="00D6390D" w:rsidRDefault="00D6390D" w:rsidP="00D6390D">
      <w:pPr>
        <w:spacing w:after="200" w:line="480" w:lineRule="auto"/>
        <w:rPr>
          <w:rFonts w:asciiTheme="minorBidi" w:eastAsiaTheme="minorHAnsi" w:hAnsiTheme="minorBidi"/>
          <w:color w:val="000000" w:themeColor="text1"/>
          <w:sz w:val="28"/>
          <w:szCs w:val="28"/>
          <w:rtl/>
          <w:lang w:bidi="ar-SY"/>
        </w:rPr>
      </w:pPr>
    </w:p>
    <w:p w:rsidR="00D6390D" w:rsidRPr="00D6390D" w:rsidRDefault="00D6390D" w:rsidP="00D6390D">
      <w:pPr>
        <w:spacing w:after="200" w:line="480" w:lineRule="auto"/>
        <w:rPr>
          <w:rFonts w:asciiTheme="minorBidi" w:eastAsiaTheme="minorHAnsi" w:hAnsiTheme="minorBidi"/>
          <w:color w:val="000000" w:themeColor="text1"/>
          <w:sz w:val="28"/>
          <w:szCs w:val="28"/>
          <w:rtl/>
          <w:lang w:bidi="ar-SY"/>
        </w:rPr>
      </w:pPr>
    </w:p>
    <w:p w:rsidR="00D6390D" w:rsidRPr="00D6390D" w:rsidRDefault="00D6390D" w:rsidP="00D6390D">
      <w:pPr>
        <w:spacing w:after="200" w:line="480" w:lineRule="auto"/>
        <w:rPr>
          <w:rFonts w:asciiTheme="minorBidi" w:eastAsiaTheme="minorHAnsi" w:hAnsiTheme="minorBidi"/>
          <w:color w:val="000000" w:themeColor="text1"/>
          <w:sz w:val="28"/>
          <w:szCs w:val="28"/>
          <w:rtl/>
          <w:lang w:bidi="ar-SY"/>
        </w:rPr>
      </w:pPr>
    </w:p>
    <w:p w:rsidR="00D6390D" w:rsidRDefault="00D6390D" w:rsidP="00D6390D">
      <w:pPr>
        <w:spacing w:after="200" w:line="480" w:lineRule="auto"/>
        <w:rPr>
          <w:rFonts w:asciiTheme="minorBidi" w:eastAsiaTheme="minorHAnsi" w:hAnsiTheme="minorBidi"/>
          <w:color w:val="000000" w:themeColor="text1"/>
          <w:sz w:val="28"/>
          <w:szCs w:val="28"/>
          <w:rtl/>
          <w:lang w:bidi="ar-SY"/>
        </w:rPr>
      </w:pPr>
    </w:p>
    <w:p w:rsidR="003A7530" w:rsidRPr="00D6390D" w:rsidRDefault="003A7530" w:rsidP="00D6390D">
      <w:pPr>
        <w:spacing w:after="200" w:line="480" w:lineRule="auto"/>
        <w:rPr>
          <w:rFonts w:asciiTheme="minorBidi" w:eastAsiaTheme="minorHAnsi" w:hAnsiTheme="minorBidi"/>
          <w:color w:val="000000" w:themeColor="text1"/>
          <w:sz w:val="28"/>
          <w:szCs w:val="28"/>
          <w:rtl/>
          <w:lang w:bidi="ar-SY"/>
        </w:rPr>
      </w:pPr>
    </w:p>
    <w:tbl>
      <w:tblPr>
        <w:bidiVisual/>
        <w:tblW w:w="0" w:type="auto"/>
        <w:tblInd w:w="-200" w:type="dxa"/>
        <w:tblLook w:val="04A0" w:firstRow="1" w:lastRow="0" w:firstColumn="1" w:lastColumn="0" w:noHBand="0" w:noVBand="1"/>
      </w:tblPr>
      <w:tblGrid>
        <w:gridCol w:w="1632"/>
        <w:gridCol w:w="7056"/>
      </w:tblGrid>
      <w:tr w:rsidR="00D6390D" w:rsidRPr="00D6390D" w:rsidTr="00D6390D">
        <w:trPr>
          <w:trHeight w:val="284"/>
        </w:trPr>
        <w:tc>
          <w:tcPr>
            <w:tcW w:w="868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rsidR="00D6390D" w:rsidRPr="00D6390D" w:rsidRDefault="00D6390D" w:rsidP="00D6390D">
            <w:pPr>
              <w:jc w:val="center"/>
              <w:rPr>
                <w:rFonts w:asciiTheme="minorBidi" w:eastAsiaTheme="minorHAnsi" w:hAnsiTheme="minorBidi"/>
                <w:b/>
                <w:bCs/>
                <w:sz w:val="28"/>
                <w:szCs w:val="28"/>
                <w:rtl/>
                <w:lang w:bidi="ar-SY"/>
              </w:rPr>
            </w:pPr>
            <w:r w:rsidRPr="00D6390D">
              <w:rPr>
                <w:rFonts w:asciiTheme="minorBidi" w:eastAsiaTheme="minorHAnsi" w:hAnsiTheme="minorBidi"/>
                <w:b/>
                <w:bCs/>
                <w:sz w:val="28"/>
                <w:szCs w:val="28"/>
              </w:rPr>
              <w:lastRenderedPageBreak/>
              <w:t>N</w:t>
            </w:r>
            <w:r w:rsidRPr="00D6390D">
              <w:rPr>
                <w:rFonts w:asciiTheme="minorBidi" w:eastAsiaTheme="minorHAnsi" w:hAnsiTheme="minorBidi"/>
                <w:b/>
                <w:bCs/>
                <w:sz w:val="28"/>
                <w:szCs w:val="28"/>
                <w:rtl/>
              </w:rPr>
              <w:t xml:space="preserve">    العقد الناحية</w:t>
            </w:r>
            <w:r w:rsidRPr="00D6390D">
              <w:rPr>
                <w:rFonts w:asciiTheme="minorBidi" w:eastAsiaTheme="minorHAnsi" w:hAnsiTheme="minorBidi"/>
                <w:b/>
                <w:bCs/>
                <w:sz w:val="28"/>
                <w:szCs w:val="28"/>
                <w:rtl/>
                <w:lang w:bidi="ar-SY"/>
              </w:rPr>
              <w:t xml:space="preserve"> نسيجيا </w:t>
            </w:r>
            <w:r w:rsidRPr="00D6390D">
              <w:rPr>
                <w:rFonts w:asciiTheme="minorBidi" w:eastAsiaTheme="minorHAnsi" w:hAnsiTheme="minorBidi"/>
                <w:b/>
                <w:bCs/>
                <w:sz w:val="28"/>
                <w:szCs w:val="28"/>
                <w:lang w:bidi="ar-SY"/>
              </w:rPr>
              <w:t>P N)</w:t>
            </w:r>
            <w:r w:rsidRPr="00D6390D">
              <w:rPr>
                <w:rFonts w:asciiTheme="minorBidi" w:eastAsiaTheme="minorHAnsi" w:hAnsiTheme="minorBidi"/>
                <w:b/>
                <w:bCs/>
                <w:sz w:val="28"/>
                <w:szCs w:val="28"/>
                <w:rtl/>
                <w:lang w:bidi="ar-SY"/>
              </w:rPr>
              <w:t>)</w:t>
            </w:r>
          </w:p>
        </w:tc>
      </w:tr>
      <w:tr w:rsidR="00D6390D" w:rsidRPr="00D6390D" w:rsidTr="00D6390D">
        <w:trPr>
          <w:trHeight w:val="284"/>
        </w:trPr>
        <w:tc>
          <w:tcPr>
            <w:tcW w:w="16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lang w:bidi="ar-SY"/>
              </w:rPr>
            </w:pPr>
            <w:r w:rsidRPr="00D6390D">
              <w:rPr>
                <w:rFonts w:asciiTheme="minorBidi" w:eastAsiaTheme="minorHAnsi" w:hAnsiTheme="minorBidi"/>
                <w:b/>
                <w:bCs/>
                <w:sz w:val="28"/>
                <w:szCs w:val="28"/>
                <w:lang w:bidi="ar-SY"/>
              </w:rPr>
              <w:t>P Nx</w:t>
            </w:r>
          </w:p>
        </w:tc>
        <w:tc>
          <w:tcPr>
            <w:tcW w:w="7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6390D" w:rsidRPr="00D6390D" w:rsidRDefault="00D6390D" w:rsidP="00D6390D">
            <w:pPr>
              <w:rPr>
                <w:rFonts w:asciiTheme="minorBidi" w:eastAsiaTheme="minorHAnsi" w:hAnsiTheme="minorBidi"/>
                <w:sz w:val="20"/>
                <w:szCs w:val="20"/>
                <w:rtl/>
              </w:rPr>
            </w:pPr>
            <w:r w:rsidRPr="00D6390D">
              <w:rPr>
                <w:rFonts w:asciiTheme="minorBidi" w:eastAsiaTheme="minorHAnsi" w:hAnsiTheme="minorBidi"/>
                <w:sz w:val="20"/>
                <w:szCs w:val="20"/>
                <w:rtl/>
              </w:rPr>
              <w:t>لا يمكن تقييم حالة العقد ( كأن قد أستؤصلت من قبل للدراسة النسيجية )</w:t>
            </w:r>
          </w:p>
        </w:tc>
      </w:tr>
      <w:tr w:rsidR="00D6390D" w:rsidRPr="00D6390D" w:rsidTr="00D6390D">
        <w:trPr>
          <w:trHeight w:val="284"/>
        </w:trPr>
        <w:tc>
          <w:tcPr>
            <w:tcW w:w="16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lang w:bidi="ar-SY"/>
              </w:rPr>
            </w:pPr>
            <w:r w:rsidRPr="00D6390D">
              <w:rPr>
                <w:rFonts w:asciiTheme="minorBidi" w:eastAsiaTheme="minorHAnsi" w:hAnsiTheme="minorBidi"/>
                <w:b/>
                <w:bCs/>
                <w:sz w:val="28"/>
                <w:szCs w:val="28"/>
                <w:lang w:bidi="ar-SY"/>
              </w:rPr>
              <w:t>P N0</w:t>
            </w:r>
          </w:p>
        </w:tc>
        <w:tc>
          <w:tcPr>
            <w:tcW w:w="7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sz w:val="20"/>
                <w:szCs w:val="20"/>
                <w:rtl/>
              </w:rPr>
              <w:t>عقد سليمة</w:t>
            </w:r>
            <w:r w:rsidRPr="00D6390D">
              <w:rPr>
                <w:rFonts w:asciiTheme="minorBidi" w:eastAsiaTheme="minorHAnsi" w:hAnsiTheme="minorBidi"/>
                <w:sz w:val="20"/>
                <w:szCs w:val="20"/>
                <w:rtl/>
                <w:lang w:bidi="ar-SY"/>
              </w:rPr>
              <w:t xml:space="preserve">  نسيجيا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sz w:val="20"/>
                <w:szCs w:val="20"/>
                <w:rtl/>
                <w:lang w:bidi="ar-SY"/>
              </w:rPr>
              <w:t>ملاحظة : تعرف تجمعات الخلايا الورمية المعزولة بتجمعات صغيرة من الخلايا ليست أكبر من 0,2 مم أو خلايا ورمية وحيدة , أو تجمع خلايا أقل من 200 خلية بمقطع نسيجي واحد . تستبعد التجمعات الخلوية المعزولة من كونها نقائل عقدية و لكن يجب ان تذكر مع العدد الكلي للعدد المقيمة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 N0(i-)</w:t>
            </w:r>
            <w:r w:rsidRPr="00D6390D">
              <w:rPr>
                <w:rFonts w:asciiTheme="minorBidi" w:eastAsiaTheme="minorHAnsi" w:hAnsiTheme="minorBidi"/>
                <w:b/>
                <w:bCs/>
                <w:sz w:val="24"/>
                <w:szCs w:val="24"/>
                <w:rtl/>
                <w:lang w:bidi="ar-SY"/>
              </w:rPr>
              <w:t xml:space="preserve"> : </w:t>
            </w:r>
            <w:r w:rsidRPr="00D6390D">
              <w:rPr>
                <w:rFonts w:asciiTheme="minorBidi" w:eastAsiaTheme="minorHAnsi" w:hAnsiTheme="minorBidi"/>
                <w:sz w:val="20"/>
                <w:szCs w:val="20"/>
                <w:rtl/>
                <w:lang w:bidi="ar-SY"/>
              </w:rPr>
              <w:t xml:space="preserve">سلبية النقائل العقدية . سلبية التلوين المناعي النسيجي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PN0(i+)</w:t>
            </w:r>
            <w:r w:rsidRPr="00D6390D">
              <w:rPr>
                <w:rFonts w:asciiTheme="minorBidi" w:eastAsiaTheme="minorHAnsi" w:hAnsiTheme="minorBidi"/>
                <w:b/>
                <w:bCs/>
                <w:sz w:val="24"/>
                <w:szCs w:val="24"/>
                <w:rtl/>
                <w:lang w:bidi="ar-SY"/>
              </w:rPr>
              <w:t xml:space="preserve"> :</w:t>
            </w:r>
            <w:r w:rsidRPr="00D6390D">
              <w:rPr>
                <w:rFonts w:asciiTheme="minorBidi" w:eastAsiaTheme="minorHAnsi" w:hAnsiTheme="minorBidi"/>
                <w:sz w:val="20"/>
                <w:szCs w:val="20"/>
                <w:rtl/>
                <w:lang w:bidi="ar-SY"/>
              </w:rPr>
              <w:t xml:space="preserve"> خلايا ورمية بالعقد الناحية أصغر من 0,2 مم ( مكتشفة بتلوين الهيماتوكسلين ايوزين أو بالتلوين الكيميائي المناعي النسيجي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PN0(mol-)</w:t>
            </w:r>
            <w:r w:rsidRPr="00D6390D">
              <w:rPr>
                <w:rFonts w:asciiTheme="minorBidi" w:eastAsiaTheme="minorHAnsi" w:hAnsiTheme="minorBidi"/>
                <w:b/>
                <w:bCs/>
                <w:sz w:val="24"/>
                <w:szCs w:val="24"/>
                <w:rtl/>
                <w:lang w:bidi="ar-SY"/>
              </w:rPr>
              <w:t xml:space="preserve"> : </w:t>
            </w:r>
            <w:r w:rsidRPr="00D6390D">
              <w:rPr>
                <w:rFonts w:asciiTheme="minorBidi" w:eastAsiaTheme="minorHAnsi" w:hAnsiTheme="minorBidi"/>
                <w:sz w:val="20"/>
                <w:szCs w:val="20"/>
                <w:rtl/>
                <w:lang w:bidi="ar-SY"/>
              </w:rPr>
              <w:t>سلبية النقائل العقدية , سلبية الموجودات الجزيئية (</w:t>
            </w:r>
            <w:r w:rsidRPr="00D6390D">
              <w:rPr>
                <w:rFonts w:asciiTheme="minorBidi" w:eastAsiaTheme="minorHAnsi" w:hAnsiTheme="minorBidi"/>
                <w:sz w:val="20"/>
                <w:szCs w:val="20"/>
                <w:lang w:bidi="ar-SY"/>
              </w:rPr>
              <w:t xml:space="preserve">RT-PCR </w:t>
            </w:r>
            <w:r w:rsidRPr="00D6390D">
              <w:rPr>
                <w:rFonts w:asciiTheme="minorBidi" w:eastAsiaTheme="minorHAnsi" w:hAnsiTheme="minorBidi"/>
                <w:sz w:val="20"/>
                <w:szCs w:val="20"/>
                <w:rtl/>
                <w:lang w:bidi="ar-SY"/>
              </w:rPr>
              <w:t>)</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PN0(mol+)</w:t>
            </w:r>
            <w:r w:rsidRPr="00D6390D">
              <w:rPr>
                <w:rFonts w:asciiTheme="minorBidi" w:eastAsiaTheme="minorHAnsi" w:hAnsiTheme="minorBidi"/>
                <w:b/>
                <w:bCs/>
                <w:sz w:val="24"/>
                <w:szCs w:val="24"/>
                <w:rtl/>
                <w:lang w:bidi="ar-SY"/>
              </w:rPr>
              <w:t xml:space="preserve"> : </w:t>
            </w:r>
            <w:r w:rsidRPr="00D6390D">
              <w:rPr>
                <w:rFonts w:asciiTheme="minorBidi" w:eastAsiaTheme="minorHAnsi" w:hAnsiTheme="minorBidi"/>
                <w:sz w:val="20"/>
                <w:szCs w:val="20"/>
                <w:rtl/>
                <w:lang w:bidi="ar-SY"/>
              </w:rPr>
              <w:t>نقائل عقدية مكتشفة بالطرق الجزيئية (</w:t>
            </w:r>
            <w:r w:rsidRPr="00D6390D">
              <w:rPr>
                <w:rFonts w:asciiTheme="minorBidi" w:eastAsiaTheme="minorHAnsi" w:hAnsiTheme="minorBidi"/>
                <w:sz w:val="20"/>
                <w:szCs w:val="20"/>
                <w:lang w:bidi="ar-SY"/>
              </w:rPr>
              <w:t>RT-PCR</w:t>
            </w:r>
            <w:r w:rsidRPr="00D6390D">
              <w:rPr>
                <w:rFonts w:asciiTheme="minorBidi" w:eastAsiaTheme="minorHAnsi" w:hAnsiTheme="minorBidi"/>
                <w:sz w:val="20"/>
                <w:szCs w:val="20"/>
                <w:rtl/>
                <w:lang w:bidi="ar-SY"/>
              </w:rPr>
              <w:t xml:space="preserve">) , و غير مكتشفة بالطرق النسيجية أو بالتلوين الكيمائي االنسيجي المناعي </w:t>
            </w:r>
          </w:p>
        </w:tc>
      </w:tr>
      <w:tr w:rsidR="00D6390D" w:rsidRPr="00D6390D" w:rsidTr="00D6390D">
        <w:trPr>
          <w:trHeight w:val="284"/>
        </w:trPr>
        <w:tc>
          <w:tcPr>
            <w:tcW w:w="16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lang w:bidi="ar-SY"/>
              </w:rPr>
            </w:pPr>
            <w:r w:rsidRPr="00D6390D">
              <w:rPr>
                <w:rFonts w:asciiTheme="minorBidi" w:eastAsiaTheme="minorHAnsi" w:hAnsiTheme="minorBidi"/>
                <w:b/>
                <w:bCs/>
                <w:sz w:val="28"/>
                <w:szCs w:val="28"/>
                <w:lang w:bidi="ar-SY"/>
              </w:rPr>
              <w:t>P N1</w:t>
            </w:r>
          </w:p>
        </w:tc>
        <w:tc>
          <w:tcPr>
            <w:tcW w:w="7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sz w:val="20"/>
                <w:szCs w:val="20"/>
                <w:rtl/>
                <w:lang w:bidi="ar-SY"/>
              </w:rPr>
              <w:t>نقائل مجهرية ؛ أو نقائل ل</w:t>
            </w:r>
            <w:r w:rsidRPr="00D6390D">
              <w:rPr>
                <w:rFonts w:asciiTheme="minorBidi" w:eastAsiaTheme="minorHAnsi" w:hAnsiTheme="minorBidi" w:hint="cs"/>
                <w:sz w:val="20"/>
                <w:szCs w:val="20"/>
                <w:rtl/>
                <w:lang w:bidi="ar-SY"/>
              </w:rPr>
              <w:t>ـ</w:t>
            </w:r>
            <w:r w:rsidRPr="00D6390D">
              <w:rPr>
                <w:rFonts w:asciiTheme="minorBidi" w:eastAsiaTheme="minorHAnsi" w:hAnsiTheme="minorBidi"/>
                <w:sz w:val="20"/>
                <w:szCs w:val="20"/>
                <w:rtl/>
                <w:lang w:bidi="ar-SY"/>
              </w:rPr>
              <w:t xml:space="preserve">1- 3 عقد إبطية ؛ و /أو نقائل للعقد الثديية الباطنة مكتشفة عبر تقنية العقدة الحارسة و غير مكتشفة سريريا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PN1mi</w:t>
            </w:r>
            <w:r w:rsidRPr="00D6390D">
              <w:rPr>
                <w:rFonts w:asciiTheme="minorBidi" w:eastAsiaTheme="minorHAnsi" w:hAnsiTheme="minorBidi"/>
                <w:b/>
                <w:bCs/>
                <w:sz w:val="24"/>
                <w:szCs w:val="24"/>
                <w:rtl/>
                <w:lang w:bidi="ar-SY"/>
              </w:rPr>
              <w:t xml:space="preserve"> </w:t>
            </w:r>
            <w:r w:rsidRPr="00D6390D">
              <w:rPr>
                <w:rFonts w:asciiTheme="minorBidi" w:eastAsiaTheme="minorHAnsi" w:hAnsiTheme="minorBidi" w:hint="cs"/>
                <w:b/>
                <w:bCs/>
                <w:sz w:val="24"/>
                <w:szCs w:val="24"/>
                <w:rtl/>
                <w:lang w:bidi="ar-SY"/>
              </w:rPr>
              <w:t>:</w:t>
            </w:r>
            <w:r w:rsidRPr="00D6390D">
              <w:rPr>
                <w:rFonts w:asciiTheme="minorBidi" w:eastAsiaTheme="minorHAnsi" w:hAnsiTheme="minorBidi"/>
                <w:sz w:val="20"/>
                <w:szCs w:val="20"/>
                <w:rtl/>
                <w:lang w:bidi="ar-SY"/>
              </w:rPr>
              <w:t xml:space="preserve"> نقائل مجهرية ( أكثر من 0,2 مم و /أو أكثر من 200 خلية , و لكن أقل من 2 مم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PN1a</w:t>
            </w:r>
            <w:r w:rsidRPr="00D6390D">
              <w:rPr>
                <w:rFonts w:asciiTheme="minorBidi" w:eastAsiaTheme="minorHAnsi" w:hAnsiTheme="minorBidi"/>
                <w:b/>
                <w:bCs/>
                <w:sz w:val="24"/>
                <w:szCs w:val="24"/>
                <w:rtl/>
                <w:lang w:bidi="ar-SY"/>
              </w:rPr>
              <w:t xml:space="preserve">   </w:t>
            </w:r>
            <w:r w:rsidRPr="00D6390D">
              <w:rPr>
                <w:rFonts w:asciiTheme="minorBidi" w:eastAsiaTheme="minorHAnsi" w:hAnsiTheme="minorBidi" w:hint="cs"/>
                <w:b/>
                <w:bCs/>
                <w:sz w:val="24"/>
                <w:szCs w:val="24"/>
                <w:rtl/>
                <w:lang w:bidi="ar-SY"/>
              </w:rPr>
              <w:t>:</w:t>
            </w:r>
            <w:r w:rsidRPr="00D6390D">
              <w:rPr>
                <w:rFonts w:asciiTheme="minorBidi" w:eastAsiaTheme="minorHAnsi" w:hAnsiTheme="minorBidi" w:hint="cs"/>
                <w:sz w:val="20"/>
                <w:szCs w:val="20"/>
                <w:rtl/>
                <w:lang w:bidi="ar-SY"/>
              </w:rPr>
              <w:t xml:space="preserve"> </w:t>
            </w:r>
            <w:r w:rsidRPr="00D6390D">
              <w:rPr>
                <w:rFonts w:asciiTheme="minorBidi" w:eastAsiaTheme="minorHAnsi" w:hAnsiTheme="minorBidi"/>
                <w:sz w:val="20"/>
                <w:szCs w:val="20"/>
                <w:rtl/>
                <w:lang w:bidi="ar-SY"/>
              </w:rPr>
              <w:t xml:space="preserve">نقائل ل1- 3 عقد إبطية , على الأقل واحدة بحجم أكثر من 2 مم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 xml:space="preserve"> :   PN1b</w:t>
            </w:r>
            <w:r w:rsidRPr="00D6390D">
              <w:rPr>
                <w:rFonts w:asciiTheme="minorBidi" w:eastAsiaTheme="minorHAnsi" w:hAnsiTheme="minorBidi"/>
                <w:sz w:val="20"/>
                <w:szCs w:val="20"/>
                <w:rtl/>
                <w:lang w:bidi="ar-SY"/>
              </w:rPr>
              <w:t xml:space="preserve">نقائل للعقد الثديية الباطنة مكتشفة عبر تقنية العقدة الحارسة  ( مجهريا أو عيانيا ) و غير مكتشفة سريريا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PN1c</w:t>
            </w:r>
            <w:r w:rsidRPr="00D6390D">
              <w:rPr>
                <w:rFonts w:asciiTheme="minorBidi" w:eastAsiaTheme="minorHAnsi" w:hAnsiTheme="minorBidi"/>
                <w:b/>
                <w:bCs/>
                <w:sz w:val="24"/>
                <w:szCs w:val="24"/>
                <w:rtl/>
                <w:lang w:bidi="ar-SY"/>
              </w:rPr>
              <w:t xml:space="preserve">  </w:t>
            </w:r>
            <w:r w:rsidRPr="00D6390D">
              <w:rPr>
                <w:rFonts w:asciiTheme="minorBidi" w:eastAsiaTheme="minorHAnsi" w:hAnsiTheme="minorBidi"/>
                <w:b/>
                <w:bCs/>
                <w:sz w:val="24"/>
                <w:szCs w:val="24"/>
                <w:lang w:bidi="ar-SY"/>
              </w:rPr>
              <w:t>:</w:t>
            </w:r>
            <w:r w:rsidRPr="00D6390D">
              <w:rPr>
                <w:rFonts w:asciiTheme="minorBidi" w:eastAsiaTheme="minorHAnsi" w:hAnsiTheme="minorBidi" w:hint="cs"/>
                <w:sz w:val="20"/>
                <w:szCs w:val="20"/>
                <w:rtl/>
                <w:lang w:bidi="ar-SY"/>
              </w:rPr>
              <w:t xml:space="preserve"> </w:t>
            </w:r>
            <w:r w:rsidRPr="00D6390D">
              <w:rPr>
                <w:rFonts w:asciiTheme="minorBidi" w:eastAsiaTheme="minorHAnsi" w:hAnsiTheme="minorBidi"/>
                <w:sz w:val="20"/>
                <w:szCs w:val="20"/>
                <w:rtl/>
                <w:lang w:bidi="ar-SY"/>
              </w:rPr>
              <w:t>نقائل ل1- 3 عقد إبطية و  نقائل للعقد الثديية الباطنة مكتشفة عبر تقنية العقدة الحارسة  ( مجهريا أ</w:t>
            </w:r>
            <w:r w:rsidRPr="00D6390D">
              <w:rPr>
                <w:rFonts w:asciiTheme="minorBidi" w:eastAsiaTheme="minorHAnsi" w:hAnsiTheme="minorBidi" w:hint="cs"/>
                <w:sz w:val="20"/>
                <w:szCs w:val="20"/>
                <w:rtl/>
                <w:lang w:bidi="ar-SY"/>
              </w:rPr>
              <w:t>و</w:t>
            </w:r>
            <w:r w:rsidRPr="00D6390D">
              <w:rPr>
                <w:rFonts w:asciiTheme="minorBidi" w:eastAsiaTheme="minorHAnsi" w:hAnsiTheme="minorBidi"/>
                <w:sz w:val="20"/>
                <w:szCs w:val="20"/>
                <w:rtl/>
                <w:lang w:bidi="ar-SY"/>
              </w:rPr>
              <w:t xml:space="preserve"> عيانيا ) و غير مكتشفة سريريا  </w:t>
            </w:r>
          </w:p>
        </w:tc>
      </w:tr>
      <w:tr w:rsidR="00D6390D" w:rsidRPr="00D6390D" w:rsidTr="00D6390D">
        <w:trPr>
          <w:trHeight w:val="284"/>
        </w:trPr>
        <w:tc>
          <w:tcPr>
            <w:tcW w:w="16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lang w:bidi="ar-SY"/>
              </w:rPr>
            </w:pPr>
            <w:r w:rsidRPr="00D6390D">
              <w:rPr>
                <w:rFonts w:asciiTheme="minorBidi" w:eastAsiaTheme="minorHAnsi" w:hAnsiTheme="minorBidi"/>
                <w:b/>
                <w:bCs/>
                <w:sz w:val="28"/>
                <w:szCs w:val="28"/>
                <w:lang w:bidi="ar-SY"/>
              </w:rPr>
              <w:t>P N2</w:t>
            </w:r>
          </w:p>
        </w:tc>
        <w:tc>
          <w:tcPr>
            <w:tcW w:w="7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sz w:val="20"/>
                <w:szCs w:val="20"/>
                <w:rtl/>
                <w:lang w:bidi="ar-SY"/>
              </w:rPr>
              <w:t xml:space="preserve">نقائل ل 4-9 عقد إبطية ؛ أو نقائل مكتشفة سريريا للعقد الثديية الباطنة مع غياب النقائل للعقد الإبطية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PN2a</w:t>
            </w:r>
            <w:r w:rsidRPr="00D6390D">
              <w:rPr>
                <w:rFonts w:asciiTheme="minorBidi" w:eastAsiaTheme="minorHAnsi" w:hAnsiTheme="minorBidi"/>
                <w:b/>
                <w:bCs/>
                <w:sz w:val="24"/>
                <w:szCs w:val="24"/>
                <w:rtl/>
                <w:lang w:bidi="ar-SY"/>
              </w:rPr>
              <w:t xml:space="preserve">  </w:t>
            </w:r>
            <w:r w:rsidRPr="00D6390D">
              <w:rPr>
                <w:rFonts w:asciiTheme="minorBidi" w:eastAsiaTheme="minorHAnsi" w:hAnsiTheme="minorBidi" w:hint="cs"/>
                <w:b/>
                <w:bCs/>
                <w:sz w:val="24"/>
                <w:szCs w:val="24"/>
                <w:rtl/>
                <w:lang w:bidi="ar-SY"/>
              </w:rPr>
              <w:t>:</w:t>
            </w:r>
            <w:r w:rsidRPr="00D6390D">
              <w:rPr>
                <w:rFonts w:asciiTheme="minorBidi" w:eastAsiaTheme="minorHAnsi" w:hAnsiTheme="minorBidi"/>
                <w:sz w:val="20"/>
                <w:szCs w:val="20"/>
                <w:rtl/>
                <w:lang w:bidi="ar-SY"/>
              </w:rPr>
              <w:t xml:space="preserve">  نقائل ل 4-9 عقد إبطية ( على الأقل واحدة من التوضعات الورمية أكبر من 2 مم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PN2b</w:t>
            </w:r>
            <w:r w:rsidRPr="00D6390D">
              <w:rPr>
                <w:rFonts w:asciiTheme="minorBidi" w:eastAsiaTheme="minorHAnsi" w:hAnsiTheme="minorBidi"/>
                <w:b/>
                <w:bCs/>
                <w:sz w:val="24"/>
                <w:szCs w:val="24"/>
                <w:rtl/>
                <w:lang w:bidi="ar-SY"/>
              </w:rPr>
              <w:t xml:space="preserve">   </w:t>
            </w:r>
            <w:r w:rsidRPr="00D6390D">
              <w:rPr>
                <w:rFonts w:asciiTheme="minorBidi" w:eastAsiaTheme="minorHAnsi" w:hAnsiTheme="minorBidi" w:hint="cs"/>
                <w:b/>
                <w:bCs/>
                <w:sz w:val="24"/>
                <w:szCs w:val="24"/>
                <w:rtl/>
                <w:lang w:bidi="ar-SY"/>
              </w:rPr>
              <w:t>:</w:t>
            </w:r>
            <w:r w:rsidRPr="00D6390D">
              <w:rPr>
                <w:rFonts w:asciiTheme="minorBidi" w:eastAsiaTheme="minorHAnsi" w:hAnsiTheme="minorBidi"/>
                <w:sz w:val="20"/>
                <w:szCs w:val="20"/>
                <w:rtl/>
                <w:lang w:bidi="ar-SY"/>
              </w:rPr>
              <w:t xml:space="preserve"> نقائل مكتشفة سريريا للعقد الثديية الباطنة مع غياب النقائل للعقد الإبطية</w:t>
            </w:r>
          </w:p>
        </w:tc>
      </w:tr>
      <w:tr w:rsidR="00D6390D" w:rsidRPr="00D6390D" w:rsidTr="00D6390D">
        <w:trPr>
          <w:trHeight w:val="688"/>
        </w:trPr>
        <w:tc>
          <w:tcPr>
            <w:tcW w:w="16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28"/>
                <w:szCs w:val="28"/>
                <w:lang w:bidi="ar-SY"/>
              </w:rPr>
            </w:pPr>
            <w:r w:rsidRPr="00D6390D">
              <w:rPr>
                <w:rFonts w:asciiTheme="minorBidi" w:eastAsiaTheme="minorHAnsi" w:hAnsiTheme="minorBidi"/>
                <w:b/>
                <w:bCs/>
                <w:sz w:val="28"/>
                <w:szCs w:val="28"/>
                <w:lang w:bidi="ar-SY"/>
              </w:rPr>
              <w:t>P N3</w:t>
            </w:r>
          </w:p>
        </w:tc>
        <w:tc>
          <w:tcPr>
            <w:tcW w:w="70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sz w:val="20"/>
                <w:szCs w:val="20"/>
                <w:rtl/>
                <w:lang w:bidi="ar-SY"/>
              </w:rPr>
              <w:t xml:space="preserve">نقائل عقدية إبطية ل 10 أو أكثر من العقد ؛ أو نقائل للعقد تحت الترقوة ( مستوى ابطي 3 ) ؛  أو نقائل مكتشفة سريريا للعقد الثديية الباطنة  مع وجود واحدة أو أكثر من النقائل للعقد الإبطية بالمستوى 1 و 2 ؛ أو نقائل لأكثر من 3 عقد إبطية مع نقائل للعقد الثديية الباطنة مكتشفة عبر تقنية العقدة الحارسة  ( مجهريا أ عيانيا ) و غير مكتشفة سريريا  ؛ أو نقائل للعقد فوق الترقوة في نفس الجهة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PN3a</w:t>
            </w:r>
            <w:r w:rsidRPr="00D6390D">
              <w:rPr>
                <w:rFonts w:asciiTheme="minorBidi" w:eastAsiaTheme="minorHAnsi" w:hAnsiTheme="minorBidi"/>
                <w:b/>
                <w:bCs/>
                <w:sz w:val="24"/>
                <w:szCs w:val="24"/>
                <w:rtl/>
                <w:lang w:bidi="ar-SY"/>
              </w:rPr>
              <w:t xml:space="preserve">  </w:t>
            </w:r>
            <w:r w:rsidRPr="00D6390D">
              <w:rPr>
                <w:rFonts w:asciiTheme="minorBidi" w:eastAsiaTheme="minorHAnsi" w:hAnsiTheme="minorBidi" w:hint="cs"/>
                <w:b/>
                <w:bCs/>
                <w:sz w:val="24"/>
                <w:szCs w:val="24"/>
                <w:rtl/>
                <w:lang w:bidi="ar-SY"/>
              </w:rPr>
              <w:t>:</w:t>
            </w:r>
            <w:r w:rsidRPr="00D6390D">
              <w:rPr>
                <w:rFonts w:asciiTheme="minorBidi" w:eastAsiaTheme="minorHAnsi" w:hAnsiTheme="minorBidi"/>
                <w:sz w:val="20"/>
                <w:szCs w:val="20"/>
                <w:rtl/>
                <w:lang w:bidi="ar-SY"/>
              </w:rPr>
              <w:t xml:space="preserve">  نقائل عقدية إبطية ل 10 أو أكثر من العقد(على الأقل واحدة من التوضعات الورمية أكبر من 2 مم) ؛ أو نقائل للعقد تحت الترقوة ( مستوى ابطي 3 )</w:t>
            </w:r>
          </w:p>
          <w:p w:rsidR="00D6390D" w:rsidRPr="00D6390D" w:rsidRDefault="00D6390D" w:rsidP="00D6390D">
            <w:pPr>
              <w:rPr>
                <w:rFonts w:asciiTheme="minorBidi" w:eastAsiaTheme="minorHAnsi" w:hAnsiTheme="minorBidi"/>
                <w:sz w:val="20"/>
                <w:szCs w:val="20"/>
                <w:rtl/>
                <w:lang w:bidi="ar-SY"/>
              </w:rPr>
            </w:pPr>
            <w:r w:rsidRPr="00D6390D">
              <w:rPr>
                <w:rFonts w:asciiTheme="minorBidi" w:eastAsiaTheme="minorHAnsi" w:hAnsiTheme="minorBidi"/>
                <w:b/>
                <w:bCs/>
                <w:sz w:val="24"/>
                <w:szCs w:val="24"/>
                <w:lang w:bidi="ar-SY"/>
              </w:rPr>
              <w:t>PN3b</w:t>
            </w:r>
            <w:r w:rsidRPr="00D6390D">
              <w:rPr>
                <w:rFonts w:asciiTheme="minorBidi" w:eastAsiaTheme="minorHAnsi" w:hAnsiTheme="minorBidi"/>
                <w:b/>
                <w:bCs/>
                <w:sz w:val="24"/>
                <w:szCs w:val="24"/>
                <w:rtl/>
                <w:lang w:bidi="ar-SY"/>
              </w:rPr>
              <w:t xml:space="preserve">   </w:t>
            </w:r>
            <w:r w:rsidRPr="00D6390D">
              <w:rPr>
                <w:rFonts w:asciiTheme="minorBidi" w:eastAsiaTheme="minorHAnsi" w:hAnsiTheme="minorBidi" w:hint="cs"/>
                <w:b/>
                <w:bCs/>
                <w:sz w:val="24"/>
                <w:szCs w:val="24"/>
                <w:rtl/>
                <w:lang w:bidi="ar-SY"/>
              </w:rPr>
              <w:t>:</w:t>
            </w:r>
            <w:r w:rsidRPr="00D6390D">
              <w:rPr>
                <w:rFonts w:asciiTheme="minorBidi" w:eastAsiaTheme="minorHAnsi" w:hAnsiTheme="minorBidi"/>
                <w:sz w:val="20"/>
                <w:szCs w:val="20"/>
                <w:rtl/>
                <w:lang w:bidi="ar-SY"/>
              </w:rPr>
              <w:t xml:space="preserve"> نقائل مكتشفة سريريا للعقد الثديية الباطنة  مع وجود واحدة أو أكثر من النقائل للعقد الإبطية بالمستوى 1 و 2 ؛ أو نقائل لأكثر من 3 عقد إبطية مع نقائل للعقد الثديية الباطنة مكتشفة عبر تقنية العقدة الحارسة  ( مجهريا أ عيانيا ) و غير مكتشفة سريريا</w:t>
            </w:r>
          </w:p>
          <w:p w:rsidR="00D6390D" w:rsidRPr="00D6390D" w:rsidRDefault="00D6390D" w:rsidP="00D6390D">
            <w:pPr>
              <w:rPr>
                <w:rFonts w:asciiTheme="minorBidi" w:eastAsiaTheme="minorHAnsi" w:hAnsiTheme="minorBidi"/>
                <w:sz w:val="20"/>
                <w:szCs w:val="20"/>
                <w:lang w:bidi="ar-SY"/>
              </w:rPr>
            </w:pPr>
            <w:r w:rsidRPr="00D6390D">
              <w:rPr>
                <w:rFonts w:asciiTheme="minorBidi" w:eastAsiaTheme="minorHAnsi" w:hAnsiTheme="minorBidi"/>
                <w:b/>
                <w:bCs/>
                <w:sz w:val="24"/>
                <w:szCs w:val="24"/>
                <w:lang w:bidi="ar-SY"/>
              </w:rPr>
              <w:t>PN3c</w:t>
            </w:r>
            <w:r w:rsidRPr="00D6390D">
              <w:rPr>
                <w:rFonts w:asciiTheme="minorBidi" w:eastAsiaTheme="minorHAnsi" w:hAnsiTheme="minorBidi"/>
                <w:b/>
                <w:bCs/>
                <w:sz w:val="24"/>
                <w:szCs w:val="24"/>
                <w:rtl/>
                <w:lang w:bidi="ar-SY"/>
              </w:rPr>
              <w:t xml:space="preserve">  </w:t>
            </w:r>
            <w:r w:rsidRPr="00D6390D">
              <w:rPr>
                <w:rFonts w:asciiTheme="minorBidi" w:eastAsiaTheme="minorHAnsi" w:hAnsiTheme="minorBidi" w:hint="cs"/>
                <w:b/>
                <w:bCs/>
                <w:sz w:val="24"/>
                <w:szCs w:val="24"/>
                <w:rtl/>
                <w:lang w:bidi="ar-SY"/>
              </w:rPr>
              <w:t>:</w:t>
            </w:r>
            <w:r w:rsidRPr="00D6390D">
              <w:rPr>
                <w:rFonts w:asciiTheme="minorBidi" w:eastAsiaTheme="minorHAnsi" w:hAnsiTheme="minorBidi"/>
                <w:sz w:val="20"/>
                <w:szCs w:val="20"/>
                <w:rtl/>
                <w:lang w:bidi="ar-SY"/>
              </w:rPr>
              <w:t xml:space="preserve">  نقائل للعقد فوق الترقوة في نفس الجهة</w:t>
            </w:r>
          </w:p>
        </w:tc>
      </w:tr>
    </w:tbl>
    <w:p w:rsidR="00D6390D" w:rsidRPr="00D6390D" w:rsidRDefault="00D6390D" w:rsidP="00D6390D">
      <w:pPr>
        <w:spacing w:after="200" w:line="480" w:lineRule="auto"/>
        <w:rPr>
          <w:rFonts w:asciiTheme="minorBidi" w:eastAsiaTheme="minorHAnsi" w:hAnsiTheme="minorBidi"/>
          <w:color w:val="000000" w:themeColor="text1"/>
          <w:sz w:val="28"/>
          <w:szCs w:val="28"/>
          <w:rtl/>
          <w:lang w:bidi="ar-SY"/>
        </w:rPr>
      </w:pPr>
    </w:p>
    <w:p w:rsidR="00D6390D" w:rsidRPr="00D6390D" w:rsidRDefault="00D6390D" w:rsidP="00D6390D">
      <w:pPr>
        <w:spacing w:after="200" w:line="480" w:lineRule="auto"/>
        <w:rPr>
          <w:rFonts w:asciiTheme="minorBidi" w:eastAsiaTheme="minorHAnsi" w:hAnsiTheme="minorBidi"/>
          <w:color w:val="000000" w:themeColor="text1"/>
          <w:sz w:val="28"/>
          <w:szCs w:val="28"/>
          <w:rtl/>
          <w:lang w:bidi="ar-SY"/>
        </w:rPr>
      </w:pPr>
    </w:p>
    <w:tbl>
      <w:tblPr>
        <w:bidiVisual/>
        <w:tblW w:w="0" w:type="auto"/>
        <w:tblInd w:w="-200" w:type="dxa"/>
        <w:tblLook w:val="04A0" w:firstRow="1" w:lastRow="0" w:firstColumn="1" w:lastColumn="0" w:noHBand="0" w:noVBand="1"/>
      </w:tblPr>
      <w:tblGrid>
        <w:gridCol w:w="1638"/>
        <w:gridCol w:w="7084"/>
      </w:tblGrid>
      <w:tr w:rsidR="00D6390D" w:rsidRPr="00D6390D" w:rsidTr="00D6390D">
        <w:trPr>
          <w:trHeight w:val="558"/>
        </w:trPr>
        <w:tc>
          <w:tcPr>
            <w:tcW w:w="87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rsidR="00D6390D" w:rsidRPr="00D6390D" w:rsidRDefault="00D6390D" w:rsidP="00D6390D">
            <w:pPr>
              <w:spacing w:after="200"/>
              <w:jc w:val="center"/>
              <w:rPr>
                <w:rFonts w:asciiTheme="minorBidi" w:eastAsiaTheme="minorHAnsi" w:hAnsiTheme="minorBidi"/>
                <w:b/>
                <w:bCs/>
                <w:sz w:val="32"/>
                <w:szCs w:val="32"/>
                <w:rtl/>
                <w:lang w:bidi="ar-SY"/>
              </w:rPr>
            </w:pPr>
            <w:r w:rsidRPr="00D6390D">
              <w:rPr>
                <w:rFonts w:asciiTheme="minorBidi" w:eastAsiaTheme="minorHAnsi" w:hAnsiTheme="minorBidi"/>
                <w:b/>
                <w:bCs/>
                <w:sz w:val="32"/>
                <w:szCs w:val="32"/>
              </w:rPr>
              <w:t>M</w:t>
            </w:r>
            <w:r w:rsidRPr="00D6390D">
              <w:rPr>
                <w:rFonts w:asciiTheme="minorBidi" w:eastAsiaTheme="minorHAnsi" w:hAnsiTheme="minorBidi"/>
                <w:b/>
                <w:bCs/>
                <w:sz w:val="32"/>
                <w:szCs w:val="32"/>
                <w:rtl/>
              </w:rPr>
              <w:t xml:space="preserve"> </w:t>
            </w:r>
            <w:r w:rsidRPr="00D6390D">
              <w:rPr>
                <w:rFonts w:asciiTheme="minorBidi" w:eastAsiaTheme="minorHAnsi" w:hAnsiTheme="minorBidi"/>
                <w:b/>
                <w:bCs/>
                <w:sz w:val="32"/>
                <w:szCs w:val="32"/>
              </w:rPr>
              <w:t xml:space="preserve"> </w:t>
            </w:r>
            <w:r w:rsidRPr="00D6390D">
              <w:rPr>
                <w:rFonts w:asciiTheme="minorBidi" w:eastAsiaTheme="minorHAnsi" w:hAnsiTheme="minorBidi" w:hint="cs"/>
                <w:b/>
                <w:bCs/>
                <w:sz w:val="32"/>
                <w:szCs w:val="32"/>
                <w:rtl/>
              </w:rPr>
              <w:t>:</w:t>
            </w:r>
            <w:r w:rsidRPr="00D6390D">
              <w:rPr>
                <w:rFonts w:asciiTheme="minorBidi" w:eastAsiaTheme="minorHAnsi" w:hAnsiTheme="minorBidi"/>
                <w:b/>
                <w:bCs/>
                <w:sz w:val="32"/>
                <w:szCs w:val="32"/>
              </w:rPr>
              <w:t xml:space="preserve"> </w:t>
            </w:r>
            <w:r w:rsidRPr="00D6390D">
              <w:rPr>
                <w:rFonts w:asciiTheme="minorBidi" w:eastAsiaTheme="minorHAnsi" w:hAnsiTheme="minorBidi"/>
                <w:b/>
                <w:bCs/>
                <w:sz w:val="32"/>
                <w:szCs w:val="32"/>
                <w:rtl/>
              </w:rPr>
              <w:t>النقائل البعيدة</w:t>
            </w:r>
          </w:p>
        </w:tc>
      </w:tr>
      <w:tr w:rsidR="00D6390D" w:rsidRPr="00D6390D" w:rsidTr="00D6390D">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32"/>
                <w:szCs w:val="32"/>
              </w:rPr>
            </w:pPr>
            <w:r w:rsidRPr="00D6390D">
              <w:rPr>
                <w:rFonts w:asciiTheme="minorBidi" w:eastAsiaTheme="minorHAnsi" w:hAnsiTheme="minorBidi"/>
                <w:b/>
                <w:bCs/>
                <w:sz w:val="32"/>
                <w:szCs w:val="32"/>
              </w:rPr>
              <w:t>M0</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spacing w:after="200"/>
              <w:rPr>
                <w:rFonts w:asciiTheme="minorBidi" w:eastAsiaTheme="minorHAnsi" w:hAnsiTheme="minorBidi"/>
                <w:sz w:val="24"/>
                <w:szCs w:val="24"/>
                <w:rtl/>
              </w:rPr>
            </w:pPr>
          </w:p>
          <w:p w:rsidR="00D6390D" w:rsidRPr="00D6390D" w:rsidRDefault="00D6390D" w:rsidP="00D6390D">
            <w:pPr>
              <w:spacing w:after="200"/>
              <w:rPr>
                <w:rFonts w:asciiTheme="minorBidi" w:eastAsiaTheme="minorHAnsi" w:hAnsiTheme="minorBidi"/>
                <w:sz w:val="24"/>
                <w:szCs w:val="24"/>
                <w:rtl/>
              </w:rPr>
            </w:pPr>
            <w:r w:rsidRPr="00D6390D">
              <w:rPr>
                <w:rFonts w:asciiTheme="minorBidi" w:eastAsiaTheme="minorHAnsi" w:hAnsiTheme="minorBidi"/>
                <w:sz w:val="24"/>
                <w:szCs w:val="24"/>
                <w:rtl/>
              </w:rPr>
              <w:t>لا يوجد نقائل بعيدة</w:t>
            </w:r>
          </w:p>
          <w:p w:rsidR="00D6390D" w:rsidRPr="00D6390D" w:rsidRDefault="00D6390D" w:rsidP="00D6390D">
            <w:pPr>
              <w:spacing w:after="200"/>
              <w:rPr>
                <w:rFonts w:asciiTheme="minorBidi" w:eastAsiaTheme="minorHAnsi" w:hAnsiTheme="minorBidi"/>
                <w:sz w:val="24"/>
                <w:szCs w:val="24"/>
                <w:rtl/>
                <w:lang w:bidi="ar-SY"/>
              </w:rPr>
            </w:pPr>
            <w:r w:rsidRPr="00D6390D">
              <w:rPr>
                <w:rFonts w:asciiTheme="minorBidi" w:eastAsiaTheme="minorHAnsi" w:hAnsiTheme="minorBidi"/>
                <w:b/>
                <w:bCs/>
                <w:sz w:val="28"/>
                <w:szCs w:val="28"/>
              </w:rPr>
              <w:t>cM(I+)</w:t>
            </w:r>
            <w:r w:rsidRPr="00D6390D">
              <w:rPr>
                <w:rFonts w:asciiTheme="minorBidi" w:eastAsiaTheme="minorHAnsi" w:hAnsiTheme="minorBidi"/>
                <w:b/>
                <w:bCs/>
                <w:sz w:val="28"/>
                <w:szCs w:val="28"/>
                <w:rtl/>
                <w:lang w:bidi="ar-SY"/>
              </w:rPr>
              <w:t xml:space="preserve"> : </w:t>
            </w:r>
            <w:r w:rsidRPr="00D6390D">
              <w:rPr>
                <w:rFonts w:asciiTheme="minorBidi" w:eastAsiaTheme="minorHAnsi" w:hAnsiTheme="minorBidi"/>
                <w:sz w:val="24"/>
                <w:szCs w:val="24"/>
                <w:rtl/>
                <w:lang w:bidi="ar-SY"/>
              </w:rPr>
              <w:t xml:space="preserve">لا دليل سريري أو شعاعي لنقائل بعيدة , و لكن يوجد توضعات من خلابا ورمية  جوالة في الدم أو بنقي الدم مكتشفة بطريقة مجهرية أو جزيئية . أو وجود انتقال لعقد غير ناحية بحجم أقل من </w:t>
            </w:r>
            <w:r w:rsidRPr="00D6390D">
              <w:rPr>
                <w:rFonts w:asciiTheme="minorBidi" w:eastAsiaTheme="minorHAnsi" w:hAnsiTheme="minorBidi"/>
                <w:sz w:val="24"/>
                <w:szCs w:val="24"/>
              </w:rPr>
              <w:t>0.2</w:t>
            </w:r>
            <w:r w:rsidRPr="00D6390D">
              <w:rPr>
                <w:rFonts w:asciiTheme="minorBidi" w:eastAsiaTheme="minorHAnsi" w:hAnsiTheme="minorBidi"/>
                <w:sz w:val="24"/>
                <w:szCs w:val="24"/>
                <w:rtl/>
                <w:lang w:bidi="ar-SY"/>
              </w:rPr>
              <w:t>مم و لكن دون وجود اعراض أو علامات للنقائل .</w:t>
            </w:r>
          </w:p>
        </w:tc>
      </w:tr>
      <w:tr w:rsidR="00D6390D" w:rsidRPr="00D6390D" w:rsidTr="00D6390D">
        <w:trPr>
          <w:trHeight w:val="700"/>
        </w:trPr>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rsidR="00D6390D" w:rsidRPr="00D6390D" w:rsidRDefault="00D6390D" w:rsidP="00D6390D">
            <w:pPr>
              <w:spacing w:after="200"/>
              <w:jc w:val="center"/>
              <w:rPr>
                <w:rFonts w:asciiTheme="minorBidi" w:eastAsiaTheme="minorHAnsi" w:hAnsiTheme="minorBidi"/>
                <w:b/>
                <w:bCs/>
                <w:sz w:val="32"/>
                <w:szCs w:val="32"/>
                <w:rtl/>
              </w:rPr>
            </w:pPr>
            <w:r w:rsidRPr="00D6390D">
              <w:rPr>
                <w:rFonts w:asciiTheme="minorBidi" w:eastAsiaTheme="minorHAnsi" w:hAnsiTheme="minorBidi"/>
                <w:b/>
                <w:bCs/>
                <w:sz w:val="32"/>
                <w:szCs w:val="32"/>
              </w:rPr>
              <w:t>M1</w:t>
            </w:r>
          </w:p>
        </w:tc>
        <w:tc>
          <w:tcPr>
            <w:tcW w:w="70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390D" w:rsidRPr="00D6390D" w:rsidRDefault="00D6390D" w:rsidP="00D6390D">
            <w:pPr>
              <w:spacing w:after="200"/>
              <w:rPr>
                <w:rFonts w:asciiTheme="minorBidi" w:eastAsiaTheme="minorHAnsi" w:hAnsiTheme="minorBidi"/>
                <w:sz w:val="24"/>
                <w:szCs w:val="24"/>
                <w:rtl/>
              </w:rPr>
            </w:pPr>
            <w:r w:rsidRPr="00D6390D">
              <w:rPr>
                <w:rFonts w:asciiTheme="minorBidi" w:eastAsiaTheme="minorHAnsi" w:hAnsiTheme="minorBidi"/>
                <w:sz w:val="24"/>
                <w:szCs w:val="24"/>
                <w:rtl/>
              </w:rPr>
              <w:t xml:space="preserve">يوجد نقائل بعيدة محددة عبر الفحص السريري و بالوسائل الشعاعية و / أو مثبت نسيجيا وأكبر من </w:t>
            </w:r>
            <w:r w:rsidRPr="00D6390D">
              <w:rPr>
                <w:rFonts w:asciiTheme="minorBidi" w:eastAsiaTheme="minorHAnsi" w:hAnsiTheme="minorBidi"/>
                <w:sz w:val="24"/>
                <w:szCs w:val="24"/>
              </w:rPr>
              <w:t>0.2</w:t>
            </w:r>
            <w:r w:rsidRPr="00D6390D">
              <w:rPr>
                <w:rFonts w:asciiTheme="minorBidi" w:eastAsiaTheme="minorHAnsi" w:hAnsiTheme="minorBidi"/>
                <w:sz w:val="24"/>
                <w:szCs w:val="24"/>
                <w:rtl/>
              </w:rPr>
              <w:t xml:space="preserve"> مم</w:t>
            </w:r>
          </w:p>
        </w:tc>
      </w:tr>
    </w:tbl>
    <w:p w:rsidR="00D6390D" w:rsidRPr="00D6390D" w:rsidRDefault="00D6390D" w:rsidP="00D6390D">
      <w:pPr>
        <w:spacing w:after="200" w:line="480" w:lineRule="auto"/>
        <w:rPr>
          <w:rFonts w:asciiTheme="minorBidi" w:eastAsiaTheme="minorHAnsi" w:hAnsiTheme="minorBidi"/>
          <w:color w:val="000000" w:themeColor="text1"/>
          <w:sz w:val="28"/>
          <w:szCs w:val="28"/>
          <w:rtl/>
          <w:lang w:bidi="ar-SY"/>
        </w:rPr>
      </w:pPr>
    </w:p>
    <w:p w:rsidR="00D6390D" w:rsidRPr="00D6390D" w:rsidRDefault="00D6390D" w:rsidP="00D6390D">
      <w:pPr>
        <w:spacing w:after="0"/>
        <w:jc w:val="both"/>
        <w:rPr>
          <w:rFonts w:asciiTheme="minorBidi" w:eastAsiaTheme="minorHAnsi" w:hAnsiTheme="minorBidi"/>
          <w:b/>
          <w:bCs/>
          <w:color w:val="000000" w:themeColor="text1"/>
          <w:sz w:val="28"/>
          <w:szCs w:val="28"/>
          <w:rtl/>
          <w:lang w:bidi="ar-SY"/>
        </w:rPr>
      </w:pPr>
    </w:p>
    <w:p w:rsidR="00D6390D" w:rsidRPr="00D6390D" w:rsidRDefault="00D6390D" w:rsidP="00D6390D">
      <w:pPr>
        <w:spacing w:after="0"/>
        <w:jc w:val="both"/>
        <w:rPr>
          <w:rFonts w:asciiTheme="minorBidi" w:eastAsiaTheme="minorHAnsi" w:hAnsiTheme="minorBidi"/>
          <w:b/>
          <w:bCs/>
          <w:color w:val="000000" w:themeColor="text1"/>
          <w:sz w:val="28"/>
          <w:szCs w:val="28"/>
          <w:rtl/>
          <w:lang w:bidi="ar-SY"/>
        </w:rPr>
      </w:pPr>
    </w:p>
    <w:p w:rsidR="00D6390D" w:rsidRPr="00D6390D" w:rsidRDefault="00D6390D" w:rsidP="00D6390D">
      <w:pPr>
        <w:spacing w:after="0"/>
        <w:jc w:val="both"/>
        <w:rPr>
          <w:rFonts w:asciiTheme="minorBidi" w:eastAsiaTheme="minorHAnsi" w:hAnsiTheme="minorBidi"/>
          <w:b/>
          <w:bCs/>
          <w:color w:val="000000" w:themeColor="text1"/>
          <w:sz w:val="28"/>
          <w:szCs w:val="28"/>
          <w:rtl/>
          <w:lang w:bidi="ar-SY"/>
        </w:rPr>
      </w:pPr>
    </w:p>
    <w:p w:rsidR="00D6390D" w:rsidRPr="00D6390D" w:rsidRDefault="00D6390D" w:rsidP="00D6390D">
      <w:pPr>
        <w:spacing w:after="0"/>
        <w:jc w:val="both"/>
        <w:rPr>
          <w:rFonts w:asciiTheme="minorBidi" w:eastAsiaTheme="minorHAnsi" w:hAnsiTheme="minorBidi"/>
          <w:b/>
          <w:bCs/>
          <w:color w:val="000000" w:themeColor="text1"/>
          <w:sz w:val="32"/>
          <w:szCs w:val="32"/>
          <w:rtl/>
          <w:lang w:bidi="ar-SY"/>
        </w:rPr>
      </w:pPr>
      <w:r w:rsidRPr="00D6390D">
        <w:rPr>
          <w:rFonts w:asciiTheme="minorBidi" w:eastAsiaTheme="minorHAnsi" w:hAnsiTheme="minorBidi"/>
          <w:b/>
          <w:bCs/>
          <w:color w:val="000000" w:themeColor="text1"/>
          <w:sz w:val="32"/>
          <w:szCs w:val="32"/>
          <w:rtl/>
          <w:lang w:bidi="ar-SY"/>
        </w:rPr>
        <w:t xml:space="preserve">التصنيف المرحلي </w:t>
      </w:r>
      <w:r w:rsidRPr="00D6390D">
        <w:rPr>
          <w:rFonts w:asciiTheme="minorBidi" w:eastAsiaTheme="minorHAnsi" w:hAnsiTheme="minorBidi"/>
          <w:b/>
          <w:bCs/>
          <w:color w:val="000000" w:themeColor="text1"/>
          <w:sz w:val="32"/>
          <w:szCs w:val="32"/>
          <w:lang w:bidi="ar-SY"/>
        </w:rPr>
        <w:t>Staging</w:t>
      </w:r>
      <w:r w:rsidRPr="00D6390D">
        <w:rPr>
          <w:rFonts w:asciiTheme="minorBidi" w:eastAsiaTheme="minorHAnsi" w:hAnsiTheme="minorBidi"/>
          <w:b/>
          <w:bCs/>
          <w:color w:val="000000" w:themeColor="text1"/>
          <w:sz w:val="32"/>
          <w:szCs w:val="32"/>
          <w:rtl/>
          <w:lang w:bidi="ar-SY"/>
        </w:rPr>
        <w:t xml:space="preserve"> :</w:t>
      </w:r>
    </w:p>
    <w:p w:rsidR="00D6390D" w:rsidRPr="00D6390D" w:rsidRDefault="00D6390D" w:rsidP="00D6390D">
      <w:pPr>
        <w:spacing w:after="0"/>
        <w:jc w:val="both"/>
        <w:rPr>
          <w:rFonts w:asciiTheme="minorBidi" w:eastAsiaTheme="minorHAnsi" w:hAnsiTheme="minorBidi"/>
          <w:b/>
          <w:bCs/>
          <w:color w:val="000000" w:themeColor="text1"/>
          <w:sz w:val="28"/>
          <w:szCs w:val="28"/>
          <w:rtl/>
          <w:lang w:bidi="ar-SY"/>
        </w:rPr>
      </w:pPr>
    </w:p>
    <w:p w:rsidR="00D6390D" w:rsidRPr="00D6390D" w:rsidRDefault="00D6390D" w:rsidP="00D6390D">
      <w:pPr>
        <w:spacing w:after="0"/>
        <w:jc w:val="both"/>
        <w:rPr>
          <w:rFonts w:asciiTheme="minorBidi" w:eastAsiaTheme="minorHAnsi" w:hAnsiTheme="minorBidi"/>
          <w:b/>
          <w:bCs/>
          <w:color w:val="000000" w:themeColor="text1"/>
          <w:sz w:val="28"/>
          <w:szCs w:val="28"/>
          <w:rtl/>
          <w:lang w:bidi="ar-SY"/>
        </w:rPr>
      </w:pPr>
    </w:p>
    <w:p w:rsidR="00D6390D" w:rsidRPr="00D6390D" w:rsidRDefault="00D6390D" w:rsidP="00D6390D">
      <w:pPr>
        <w:spacing w:after="200" w:line="480" w:lineRule="auto"/>
        <w:rPr>
          <w:rFonts w:asciiTheme="minorBidi" w:eastAsiaTheme="minorHAnsi" w:hAnsiTheme="minorBidi"/>
          <w:color w:val="000000" w:themeColor="text1"/>
          <w:sz w:val="28"/>
          <w:szCs w:val="28"/>
          <w:rtl/>
          <w:lang w:bidi="ar-SY"/>
        </w:rPr>
      </w:pPr>
      <w:r w:rsidRPr="00D6390D">
        <w:rPr>
          <w:rFonts w:ascii="Simplified Arabic" w:eastAsiaTheme="minorHAnsi" w:hAnsi="Simplified Arabic" w:cs="Simplified Arabic"/>
          <w:noProof/>
          <w:sz w:val="32"/>
          <w:szCs w:val="32"/>
        </w:rPr>
        <w:drawing>
          <wp:inline distT="0" distB="0" distL="0" distR="0" wp14:anchorId="641F3CAB" wp14:editId="1D6745D0">
            <wp:extent cx="5364102" cy="3094074"/>
            <wp:effectExtent l="0" t="0" r="825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srcRect t="16619"/>
                    <a:stretch/>
                  </pic:blipFill>
                  <pic:spPr bwMode="auto">
                    <a:xfrm>
                      <a:off x="0" y="0"/>
                      <a:ext cx="5368181" cy="3096427"/>
                    </a:xfrm>
                    <a:prstGeom prst="rect">
                      <a:avLst/>
                    </a:prstGeom>
                    <a:noFill/>
                    <a:ln>
                      <a:noFill/>
                    </a:ln>
                    <a:extLst>
                      <a:ext uri="{53640926-AAD7-44D8-BBD7-CCE9431645EC}">
                        <a14:shadowObscured xmlns:a14="http://schemas.microsoft.com/office/drawing/2010/main"/>
                      </a:ext>
                    </a:extLst>
                  </pic:spPr>
                </pic:pic>
              </a:graphicData>
            </a:graphic>
          </wp:inline>
        </w:drawing>
      </w:r>
    </w:p>
    <w:p w:rsidR="00D6390D" w:rsidRDefault="009D1273" w:rsidP="003A7530">
      <w:pPr>
        <w:rPr>
          <w:rFonts w:asciiTheme="minorBidi" w:hAnsiTheme="minorBidi"/>
          <w:b/>
          <w:bCs/>
          <w:color w:val="000000" w:themeColor="text1"/>
          <w:sz w:val="32"/>
          <w:szCs w:val="32"/>
          <w:rtl/>
          <w:lang w:bidi="ar-SY"/>
        </w:rPr>
      </w:pPr>
      <w:r>
        <w:rPr>
          <w:rFonts w:asciiTheme="minorBidi" w:hAnsiTheme="minorBidi" w:hint="cs"/>
          <w:b/>
          <w:bCs/>
          <w:color w:val="000000" w:themeColor="text1"/>
          <w:sz w:val="32"/>
          <w:szCs w:val="32"/>
          <w:rtl/>
          <w:lang w:bidi="ar-SY"/>
        </w:rPr>
        <w:lastRenderedPageBreak/>
        <w:t>تاسعاً</w:t>
      </w:r>
      <w:r w:rsidR="00D6390D" w:rsidRPr="00D6390D">
        <w:rPr>
          <w:rFonts w:asciiTheme="minorBidi" w:hAnsiTheme="minorBidi" w:hint="cs"/>
          <w:b/>
          <w:bCs/>
          <w:color w:val="000000" w:themeColor="text1"/>
          <w:sz w:val="32"/>
          <w:szCs w:val="32"/>
          <w:rtl/>
          <w:lang w:bidi="ar-SY"/>
        </w:rPr>
        <w:t xml:space="preserve"> - </w:t>
      </w:r>
      <w:r w:rsidR="00D6390D" w:rsidRPr="00D6390D">
        <w:rPr>
          <w:rFonts w:asciiTheme="minorBidi" w:hAnsiTheme="minorBidi" w:hint="cs"/>
          <w:b/>
          <w:bCs/>
          <w:color w:val="000000" w:themeColor="text1"/>
          <w:sz w:val="32"/>
          <w:szCs w:val="32"/>
          <w:u w:val="single"/>
          <w:rtl/>
          <w:lang w:bidi="ar-SY"/>
        </w:rPr>
        <w:t>تدبير سرطان الثدي</w:t>
      </w:r>
      <w:r w:rsidR="00D6390D" w:rsidRPr="00D6390D">
        <w:rPr>
          <w:rFonts w:asciiTheme="minorBidi" w:hAnsiTheme="minorBidi" w:hint="cs"/>
          <w:b/>
          <w:bCs/>
          <w:color w:val="000000" w:themeColor="text1"/>
          <w:sz w:val="32"/>
          <w:szCs w:val="32"/>
          <w:rtl/>
          <w:lang w:bidi="ar-SY"/>
        </w:rPr>
        <w:t xml:space="preserve"> :</w:t>
      </w:r>
    </w:p>
    <w:p w:rsidR="001E1597" w:rsidRPr="00D6390D" w:rsidRDefault="001E1597" w:rsidP="003A7530">
      <w:pPr>
        <w:rPr>
          <w:rFonts w:asciiTheme="minorBidi" w:hAnsiTheme="minorBidi"/>
          <w:b/>
          <w:bCs/>
          <w:color w:val="000000" w:themeColor="text1"/>
          <w:sz w:val="32"/>
          <w:szCs w:val="32"/>
          <w:rtl/>
          <w:lang w:bidi="ar-SY"/>
        </w:rPr>
      </w:pPr>
    </w:p>
    <w:p w:rsidR="00D6390D" w:rsidRDefault="00D6390D" w:rsidP="002E14CC">
      <w:pPr>
        <w:ind w:left="567"/>
        <w:jc w:val="both"/>
        <w:rPr>
          <w:rFonts w:asciiTheme="minorBidi" w:hAnsiTheme="minorBidi"/>
          <w:color w:val="000000" w:themeColor="text1"/>
          <w:sz w:val="28"/>
          <w:szCs w:val="28"/>
          <w:rtl/>
          <w:lang w:bidi="ar-SY"/>
        </w:rPr>
      </w:pPr>
      <w:r>
        <w:rPr>
          <w:rFonts w:asciiTheme="minorBidi" w:hAnsiTheme="minorBidi" w:hint="cs"/>
          <w:color w:val="000000" w:themeColor="text1"/>
          <w:sz w:val="28"/>
          <w:szCs w:val="28"/>
          <w:rtl/>
          <w:lang w:bidi="ar-SY"/>
        </w:rPr>
        <w:t>بشكل عام تدبير سرطان الثدي لدى الرجال مماثل لنظيره لدى السيدات مع أخذ بعض الملاحظات بعين الإعتبار وهي كالتالي :</w:t>
      </w:r>
    </w:p>
    <w:p w:rsidR="00D6390D" w:rsidRPr="000B4175" w:rsidRDefault="00D6390D" w:rsidP="002E14CC">
      <w:pPr>
        <w:pStyle w:val="ListParagraph"/>
        <w:numPr>
          <w:ilvl w:val="0"/>
          <w:numId w:val="6"/>
        </w:numPr>
        <w:spacing w:after="200"/>
        <w:ind w:left="1208" w:hanging="357"/>
        <w:jc w:val="both"/>
        <w:rPr>
          <w:rFonts w:asciiTheme="minorBidi" w:hAnsiTheme="minorBidi"/>
          <w:color w:val="000000" w:themeColor="text1"/>
          <w:sz w:val="28"/>
          <w:szCs w:val="28"/>
          <w:lang w:bidi="ar-SY"/>
        </w:rPr>
      </w:pPr>
      <w:r>
        <w:rPr>
          <w:rFonts w:asciiTheme="minorBidi" w:hAnsiTheme="minorBidi" w:hint="cs"/>
          <w:color w:val="000000" w:themeColor="text1"/>
          <w:sz w:val="28"/>
          <w:szCs w:val="28"/>
          <w:rtl/>
          <w:lang w:bidi="ar-SY"/>
        </w:rPr>
        <w:t>الرجال المصابين بسرطان الثدي و الذين لديهم الورم بمرحلة باكرة يخضعون لاستئصال ثدي جذري (</w:t>
      </w:r>
      <w:r w:rsidRPr="00B27A6D">
        <w:rPr>
          <w:rFonts w:asciiTheme="minorBidi" w:hAnsiTheme="minorBidi"/>
          <w:sz w:val="28"/>
          <w:szCs w:val="28"/>
        </w:rPr>
        <w:t>mastectomy</w:t>
      </w:r>
      <w:r>
        <w:t xml:space="preserve"> </w:t>
      </w:r>
      <w:r>
        <w:rPr>
          <w:rFonts w:hint="cs"/>
          <w:rtl/>
        </w:rPr>
        <w:t>)</w:t>
      </w:r>
      <w:r>
        <w:rPr>
          <w:rFonts w:asciiTheme="minorBidi" w:hAnsiTheme="minorBidi" w:hint="cs"/>
          <w:color w:val="000000" w:themeColor="text1"/>
          <w:sz w:val="28"/>
          <w:szCs w:val="28"/>
          <w:rtl/>
          <w:lang w:bidi="ar-SY"/>
        </w:rPr>
        <w:t xml:space="preserve"> بدل من استئصال الثدي المحافظ </w:t>
      </w:r>
      <w:r w:rsidRPr="00B27A6D">
        <w:rPr>
          <w:rFonts w:asciiTheme="minorBidi" w:hAnsiTheme="minorBidi"/>
          <w:color w:val="000000" w:themeColor="text1"/>
          <w:sz w:val="28"/>
          <w:szCs w:val="28"/>
          <w:rtl/>
          <w:lang w:bidi="ar-SY"/>
        </w:rPr>
        <w:t>(</w:t>
      </w:r>
      <w:r w:rsidRPr="00B27A6D">
        <w:rPr>
          <w:rFonts w:asciiTheme="minorBidi" w:hAnsiTheme="minorBidi"/>
          <w:sz w:val="28"/>
          <w:szCs w:val="28"/>
        </w:rPr>
        <w:t>breast-conserving therapy</w:t>
      </w:r>
      <w:r w:rsidRPr="00B27A6D">
        <w:rPr>
          <w:rFonts w:asciiTheme="minorBidi" w:hAnsiTheme="minorBidi"/>
          <w:sz w:val="28"/>
          <w:szCs w:val="28"/>
          <w:rtl/>
        </w:rPr>
        <w:t>)</w:t>
      </w:r>
      <w:r>
        <w:rPr>
          <w:rFonts w:asciiTheme="minorBidi" w:hAnsiTheme="minorBidi" w:hint="cs"/>
          <w:sz w:val="28"/>
          <w:szCs w:val="28"/>
          <w:rtl/>
        </w:rPr>
        <w:t xml:space="preserve"> وذلك يعود للحجم الصغير لنسيج الثدي عند الرجال و على كل الأحوال ممكن إجراء أي من الخيارين السابقين و يعود قرار نوعية العمل الجراحي إلى وجهة نظر الطبيب المعالج و حالة المريض , و بشكل خاص ممكن إجراء جراحة محافظة في حال توفر نسيج ثديَّ كاف و بشرط عدم وجود مضاد استطباب لذلك حيث يجب أن يتبع بعلاج شعاعي متمم .</w:t>
      </w:r>
    </w:p>
    <w:p w:rsidR="00D6390D" w:rsidRPr="0076477B" w:rsidRDefault="00D6390D" w:rsidP="002E14CC">
      <w:pPr>
        <w:pStyle w:val="ListParagraph"/>
        <w:numPr>
          <w:ilvl w:val="0"/>
          <w:numId w:val="6"/>
        </w:numPr>
        <w:spacing w:after="200"/>
        <w:ind w:left="1208" w:hanging="357"/>
        <w:jc w:val="both"/>
        <w:rPr>
          <w:rFonts w:asciiTheme="minorBidi" w:hAnsiTheme="minorBidi"/>
          <w:color w:val="000000" w:themeColor="text1"/>
          <w:sz w:val="28"/>
          <w:szCs w:val="28"/>
          <w:lang w:bidi="ar-SY"/>
        </w:rPr>
      </w:pPr>
      <w:r>
        <w:rPr>
          <w:rFonts w:asciiTheme="minorBidi" w:hAnsiTheme="minorBidi" w:hint="cs"/>
          <w:sz w:val="28"/>
          <w:szCs w:val="28"/>
          <w:rtl/>
        </w:rPr>
        <w:t xml:space="preserve">بالنسبة للرجال الذين لديهم مستقبلات هرمونية إيجابية يفضل أن يتم العلاج الهرموني المتمم بالتاموكسيفين بدل من مجموعة </w:t>
      </w:r>
      <w:r w:rsidRPr="000B4175">
        <w:rPr>
          <w:rFonts w:asciiTheme="minorBidi" w:hAnsiTheme="minorBidi"/>
          <w:sz w:val="28"/>
          <w:szCs w:val="28"/>
        </w:rPr>
        <w:t>aromatase inhibitor</w:t>
      </w:r>
      <w:r w:rsidRPr="000B4175">
        <w:rPr>
          <w:rFonts w:asciiTheme="minorBidi" w:hAnsiTheme="minorBidi"/>
          <w:sz w:val="28"/>
          <w:szCs w:val="28"/>
          <w:rtl/>
        </w:rPr>
        <w:t xml:space="preserve"> </w:t>
      </w:r>
      <w:r w:rsidRPr="000B4175">
        <w:rPr>
          <w:rFonts w:asciiTheme="minorBidi" w:hAnsiTheme="minorBidi"/>
          <w:sz w:val="28"/>
          <w:szCs w:val="28"/>
        </w:rPr>
        <w:t>(AI)</w:t>
      </w:r>
      <w:r>
        <w:rPr>
          <w:rFonts w:asciiTheme="minorBidi" w:hAnsiTheme="minorBidi" w:hint="cs"/>
          <w:sz w:val="28"/>
          <w:szCs w:val="28"/>
          <w:rtl/>
        </w:rPr>
        <w:t xml:space="preserve"> نظرا لعدم كفاية الأدلة التي تدعم العلاج كدواء وحيد بمركبات </w:t>
      </w:r>
      <w:r w:rsidRPr="000B4175">
        <w:rPr>
          <w:rFonts w:asciiTheme="minorBidi" w:hAnsiTheme="minorBidi"/>
          <w:sz w:val="28"/>
          <w:szCs w:val="28"/>
        </w:rPr>
        <w:t>(AI)</w:t>
      </w:r>
      <w:r>
        <w:rPr>
          <w:rFonts w:asciiTheme="minorBidi" w:hAnsiTheme="minorBidi" w:hint="cs"/>
          <w:sz w:val="28"/>
          <w:szCs w:val="28"/>
          <w:rtl/>
        </w:rPr>
        <w:t xml:space="preserve"> </w:t>
      </w:r>
      <w:r w:rsidRPr="00121A7F">
        <w:rPr>
          <w:rFonts w:asciiTheme="minorBidi" w:hAnsiTheme="minorBidi" w:hint="cs"/>
          <w:sz w:val="28"/>
          <w:szCs w:val="28"/>
          <w:vertAlign w:val="superscript"/>
          <w:rtl/>
        </w:rPr>
        <w:t>(91)</w:t>
      </w:r>
      <w:r>
        <w:rPr>
          <w:rFonts w:asciiTheme="minorBidi" w:hAnsiTheme="minorBidi" w:hint="cs"/>
          <w:sz w:val="28"/>
          <w:szCs w:val="28"/>
          <w:rtl/>
        </w:rPr>
        <w:t xml:space="preserve"> و حيث أن التأثيرات الجانبية أقل للتاموكسيفين مقارنة بالمعالجة الثنائية بـ</w:t>
      </w:r>
      <w:r w:rsidRPr="000B4175">
        <w:rPr>
          <w:rFonts w:asciiTheme="minorBidi" w:hAnsiTheme="minorBidi"/>
          <w:sz w:val="28"/>
          <w:szCs w:val="28"/>
        </w:rPr>
        <w:t>(AI)</w:t>
      </w:r>
      <w:r>
        <w:rPr>
          <w:rFonts w:asciiTheme="minorBidi" w:hAnsiTheme="minorBidi" w:hint="cs"/>
          <w:sz w:val="28"/>
          <w:szCs w:val="28"/>
          <w:rtl/>
        </w:rPr>
        <w:t xml:space="preserve"> مع مركبات </w:t>
      </w:r>
      <w:r w:rsidRPr="00121A7F">
        <w:rPr>
          <w:rFonts w:asciiTheme="minorBidi" w:hAnsiTheme="minorBidi"/>
          <w:sz w:val="28"/>
          <w:szCs w:val="28"/>
        </w:rPr>
        <w:t>GnRHa</w:t>
      </w:r>
      <w:r w:rsidRPr="00121A7F">
        <w:rPr>
          <w:rFonts w:asciiTheme="minorBidi" w:hAnsiTheme="minorBidi"/>
          <w:sz w:val="28"/>
          <w:szCs w:val="28"/>
          <w:rtl/>
        </w:rPr>
        <w:t xml:space="preserve"> (</w:t>
      </w:r>
      <w:r w:rsidRPr="00121A7F">
        <w:rPr>
          <w:rFonts w:asciiTheme="minorBidi" w:hAnsiTheme="minorBidi"/>
          <w:sz w:val="28"/>
          <w:szCs w:val="28"/>
        </w:rPr>
        <w:t>gonadotropin-releasing hormone agonists</w:t>
      </w:r>
      <w:r w:rsidRPr="00121A7F">
        <w:rPr>
          <w:rFonts w:asciiTheme="minorBidi" w:hAnsiTheme="minorBidi"/>
          <w:sz w:val="28"/>
          <w:szCs w:val="28"/>
          <w:rtl/>
        </w:rPr>
        <w:t xml:space="preserve">) </w:t>
      </w:r>
      <w:r>
        <w:rPr>
          <w:rFonts w:asciiTheme="minorBidi" w:hAnsiTheme="minorBidi" w:hint="cs"/>
          <w:sz w:val="28"/>
          <w:szCs w:val="28"/>
          <w:rtl/>
        </w:rPr>
        <w:t xml:space="preserve">. و بالنسبة للمرضى الذين لديهم مضاد استطباب للعلاج بالتاموكسيفين (كالحوادث الخثارية مثلاً) فإن الخيار الأخر كعلاج هرموني مستطب هو مشاركة أدوية </w:t>
      </w:r>
      <w:r w:rsidRPr="000B4175">
        <w:rPr>
          <w:rFonts w:asciiTheme="minorBidi" w:hAnsiTheme="minorBidi"/>
          <w:sz w:val="28"/>
          <w:szCs w:val="28"/>
        </w:rPr>
        <w:t>(AI)</w:t>
      </w:r>
      <w:r>
        <w:rPr>
          <w:rFonts w:asciiTheme="minorBidi" w:hAnsiTheme="minorBidi" w:hint="cs"/>
          <w:sz w:val="28"/>
          <w:szCs w:val="28"/>
          <w:rtl/>
        </w:rPr>
        <w:t xml:space="preserve"> مع أدوية </w:t>
      </w:r>
      <w:r w:rsidRPr="00121A7F">
        <w:rPr>
          <w:rFonts w:asciiTheme="minorBidi" w:hAnsiTheme="minorBidi"/>
          <w:sz w:val="28"/>
          <w:szCs w:val="28"/>
        </w:rPr>
        <w:t>GnRHa</w:t>
      </w:r>
      <w:r>
        <w:rPr>
          <w:rFonts w:asciiTheme="minorBidi" w:hAnsiTheme="minorBidi" w:hint="cs"/>
          <w:sz w:val="28"/>
          <w:szCs w:val="28"/>
          <w:rtl/>
        </w:rPr>
        <w:t xml:space="preserve"> .</w:t>
      </w:r>
    </w:p>
    <w:p w:rsidR="00D6390D" w:rsidRDefault="00D6390D" w:rsidP="002E14CC">
      <w:pPr>
        <w:ind w:left="1260"/>
        <w:jc w:val="both"/>
        <w:rPr>
          <w:rFonts w:asciiTheme="minorBidi" w:hAnsiTheme="minorBidi"/>
          <w:color w:val="000000" w:themeColor="text1"/>
          <w:sz w:val="28"/>
          <w:szCs w:val="28"/>
          <w:rtl/>
          <w:lang w:bidi="ar-SY"/>
        </w:rPr>
      </w:pPr>
    </w:p>
    <w:p w:rsidR="00D6390D" w:rsidRPr="0076477B" w:rsidRDefault="00D6390D" w:rsidP="002E14CC">
      <w:pPr>
        <w:pStyle w:val="ListParagraph"/>
        <w:numPr>
          <w:ilvl w:val="0"/>
          <w:numId w:val="20"/>
        </w:numPr>
        <w:spacing w:after="200"/>
        <w:ind w:left="641" w:hanging="357"/>
        <w:jc w:val="both"/>
        <w:rPr>
          <w:rFonts w:asciiTheme="minorBidi" w:eastAsia="Calibri" w:hAnsiTheme="minorBidi"/>
          <w:b/>
          <w:bCs/>
          <w:sz w:val="28"/>
          <w:szCs w:val="28"/>
          <w:vertAlign w:val="superscript"/>
          <w:rtl/>
          <w:lang w:val="fr-FR" w:bidi="ar-SY"/>
        </w:rPr>
      </w:pPr>
      <w:r w:rsidRPr="0076477B">
        <w:rPr>
          <w:rFonts w:asciiTheme="minorBidi" w:eastAsia="Calibri" w:hAnsiTheme="minorBidi"/>
          <w:b/>
          <w:bCs/>
          <w:sz w:val="28"/>
          <w:szCs w:val="28"/>
          <w:rtl/>
          <w:lang w:val="fr-FR" w:bidi="ar-SY"/>
        </w:rPr>
        <w:t xml:space="preserve">الكارسينوما الفصيصية </w:t>
      </w:r>
      <w:r>
        <w:rPr>
          <w:rFonts w:asciiTheme="minorBidi" w:eastAsia="Calibri" w:hAnsiTheme="minorBidi" w:hint="cs"/>
          <w:b/>
          <w:bCs/>
          <w:sz w:val="28"/>
          <w:szCs w:val="28"/>
          <w:rtl/>
          <w:lang w:val="fr-FR" w:bidi="ar-SY"/>
        </w:rPr>
        <w:t>الموضعة</w:t>
      </w:r>
      <w:r w:rsidRPr="0076477B">
        <w:rPr>
          <w:rFonts w:asciiTheme="minorBidi" w:eastAsia="Calibri" w:hAnsiTheme="minorBidi"/>
          <w:b/>
          <w:bCs/>
          <w:sz w:val="28"/>
          <w:szCs w:val="28"/>
          <w:rtl/>
          <w:lang w:val="fr-FR" w:bidi="ar-SY"/>
        </w:rPr>
        <w:t xml:space="preserve"> </w:t>
      </w:r>
      <w:r w:rsidRPr="0076477B">
        <w:rPr>
          <w:rFonts w:asciiTheme="minorBidi" w:eastAsia="Calibri" w:hAnsiTheme="minorBidi"/>
          <w:b/>
          <w:bCs/>
          <w:sz w:val="28"/>
          <w:szCs w:val="28"/>
          <w:lang w:val="fr-FR" w:bidi="ar-SY"/>
        </w:rPr>
        <w:t>LCIS</w:t>
      </w:r>
      <w:r w:rsidRPr="0076477B">
        <w:rPr>
          <w:rFonts w:asciiTheme="minorBidi" w:eastAsia="Calibri" w:hAnsiTheme="minorBidi"/>
          <w:b/>
          <w:bCs/>
          <w:sz w:val="28"/>
          <w:szCs w:val="28"/>
          <w:rtl/>
          <w:lang w:val="fr-FR" w:bidi="ar-SY"/>
        </w:rPr>
        <w:t xml:space="preserve"> :</w:t>
      </w:r>
    </w:p>
    <w:p w:rsidR="00D6390D" w:rsidRPr="0076477B" w:rsidRDefault="00D6390D" w:rsidP="002E14CC">
      <w:pPr>
        <w:ind w:left="567"/>
        <w:jc w:val="both"/>
        <w:rPr>
          <w:rFonts w:asciiTheme="minorBidi" w:eastAsia="Calibri" w:hAnsiTheme="minorBidi"/>
          <w:sz w:val="28"/>
          <w:szCs w:val="28"/>
          <w:rtl/>
          <w:lang w:val="fr-FR"/>
        </w:rPr>
      </w:pPr>
      <w:r w:rsidRPr="0076477B">
        <w:rPr>
          <w:rFonts w:asciiTheme="minorBidi" w:eastAsia="Calibri" w:hAnsiTheme="minorBidi"/>
          <w:sz w:val="28"/>
          <w:szCs w:val="28"/>
          <w:rtl/>
          <w:lang w:val="fr-FR" w:bidi="ar-SY"/>
        </w:rPr>
        <w:t>تعتبر من الأنماط التشريحية المرضية الغير شائعة لدى كلا الجنسين و هي تشكل لدى السيدات 10 أضعاف الرجال .</w:t>
      </w:r>
    </w:p>
    <w:p w:rsidR="00D6390D" w:rsidRPr="0076477B" w:rsidRDefault="00D6390D" w:rsidP="002E14CC">
      <w:pPr>
        <w:ind w:left="567"/>
        <w:jc w:val="both"/>
        <w:rPr>
          <w:rFonts w:asciiTheme="minorBidi" w:eastAsia="Calibri" w:hAnsiTheme="minorBidi"/>
          <w:sz w:val="28"/>
          <w:szCs w:val="28"/>
          <w:rtl/>
          <w:lang w:val="fr-FR" w:bidi="ar-SY"/>
        </w:rPr>
      </w:pPr>
      <w:r w:rsidRPr="0076477B">
        <w:rPr>
          <w:rFonts w:asciiTheme="minorBidi" w:eastAsia="Calibri" w:hAnsiTheme="minorBidi"/>
          <w:sz w:val="28"/>
          <w:szCs w:val="28"/>
          <w:rtl/>
          <w:lang w:val="fr-FR" w:bidi="ar-SY"/>
        </w:rPr>
        <w:t xml:space="preserve">وتعتبر المراقبة فقط هي الخيار الأفضل عند تشخيص ال </w:t>
      </w:r>
      <w:r w:rsidRPr="0076477B">
        <w:rPr>
          <w:rFonts w:asciiTheme="minorBidi" w:eastAsia="Calibri" w:hAnsiTheme="minorBidi"/>
          <w:sz w:val="28"/>
          <w:szCs w:val="28"/>
          <w:lang w:val="fr-FR" w:bidi="ar-SY"/>
        </w:rPr>
        <w:t>LCIS</w:t>
      </w:r>
      <w:r w:rsidRPr="0076477B">
        <w:rPr>
          <w:rFonts w:asciiTheme="minorBidi" w:eastAsia="Calibri" w:hAnsiTheme="minorBidi"/>
          <w:sz w:val="28"/>
          <w:szCs w:val="28"/>
          <w:rtl/>
          <w:lang w:val="fr-FR" w:bidi="ar-SY"/>
        </w:rPr>
        <w:t xml:space="preserve">  لأن خطورة حدوث كارسينوما غازية منخفضة (تقريبا" </w:t>
      </w:r>
      <w:r w:rsidRPr="0076477B">
        <w:rPr>
          <w:rFonts w:asciiTheme="minorBidi" w:eastAsia="Calibri" w:hAnsiTheme="minorBidi"/>
          <w:sz w:val="28"/>
          <w:szCs w:val="28"/>
          <w:lang w:val="fr-FR" w:bidi="ar-SY"/>
        </w:rPr>
        <w:t>21</w:t>
      </w:r>
      <w:r w:rsidRPr="0076477B">
        <w:rPr>
          <w:rFonts w:asciiTheme="minorBidi" w:eastAsia="Calibri" w:hAnsiTheme="minorBidi"/>
          <w:sz w:val="28"/>
          <w:szCs w:val="28"/>
          <w:rtl/>
          <w:lang w:val="fr-FR" w:bidi="ar-SY"/>
        </w:rPr>
        <w:t xml:space="preserve">% خلال </w:t>
      </w:r>
      <w:r w:rsidRPr="0076477B">
        <w:rPr>
          <w:rFonts w:asciiTheme="minorBidi" w:eastAsia="Calibri" w:hAnsiTheme="minorBidi"/>
          <w:sz w:val="28"/>
          <w:szCs w:val="28"/>
          <w:lang w:val="fr-FR" w:bidi="ar-SY"/>
        </w:rPr>
        <w:t>15</w:t>
      </w:r>
      <w:r w:rsidRPr="0076477B">
        <w:rPr>
          <w:rFonts w:asciiTheme="minorBidi" w:eastAsia="Calibri" w:hAnsiTheme="minorBidi"/>
          <w:sz w:val="28"/>
          <w:szCs w:val="28"/>
          <w:rtl/>
          <w:lang w:val="fr-FR" w:bidi="ar-SY"/>
        </w:rPr>
        <w:t xml:space="preserve"> سنة ), كما يمكن إجراء إستئصال ثدي ثنائي الجانب في حالات خاصة </w:t>
      </w:r>
      <w:r>
        <w:rPr>
          <w:rFonts w:asciiTheme="minorBidi" w:eastAsia="Calibri" w:hAnsiTheme="minorBidi" w:hint="cs"/>
          <w:sz w:val="28"/>
          <w:szCs w:val="28"/>
          <w:rtl/>
          <w:lang w:val="fr-FR" w:bidi="ar-SY"/>
        </w:rPr>
        <w:t>كما لدى المرضى الذين لديهم</w:t>
      </w:r>
      <w:r w:rsidRPr="0076477B">
        <w:rPr>
          <w:rFonts w:asciiTheme="minorBidi" w:eastAsia="Calibri" w:hAnsiTheme="minorBidi"/>
          <w:sz w:val="28"/>
          <w:szCs w:val="28"/>
          <w:rtl/>
          <w:lang w:val="fr-FR" w:bidi="ar-SY"/>
        </w:rPr>
        <w:t xml:space="preserve"> طفرة مورثة </w:t>
      </w:r>
      <w:r w:rsidRPr="0076477B">
        <w:rPr>
          <w:rFonts w:asciiTheme="minorBidi" w:eastAsia="Calibri" w:hAnsiTheme="minorBidi"/>
          <w:sz w:val="28"/>
          <w:szCs w:val="28"/>
          <w:lang w:val="fr-FR" w:bidi="ar-SY"/>
        </w:rPr>
        <w:t>BRAC1|2</w:t>
      </w:r>
      <w:r>
        <w:rPr>
          <w:rFonts w:asciiTheme="minorBidi" w:eastAsia="Calibri" w:hAnsiTheme="minorBidi"/>
          <w:sz w:val="28"/>
          <w:szCs w:val="28"/>
          <w:rtl/>
          <w:lang w:val="fr-FR" w:bidi="ar-SY"/>
        </w:rPr>
        <w:t>, أو قصة عائلية شديدة أو متكررة</w:t>
      </w:r>
      <w:r w:rsidRPr="0076477B">
        <w:rPr>
          <w:rFonts w:asciiTheme="minorBidi" w:eastAsia="Calibri" w:hAnsiTheme="minorBidi"/>
          <w:sz w:val="28"/>
          <w:szCs w:val="28"/>
          <w:rtl/>
          <w:lang w:val="fr-FR" w:bidi="ar-SY"/>
        </w:rPr>
        <w:t xml:space="preserve"> </w:t>
      </w:r>
      <w:r>
        <w:rPr>
          <w:rFonts w:asciiTheme="minorBidi" w:eastAsia="Calibri" w:hAnsiTheme="minorBidi" w:hint="cs"/>
          <w:sz w:val="28"/>
          <w:szCs w:val="28"/>
          <w:rtl/>
          <w:lang w:val="fr-FR" w:bidi="ar-SY"/>
        </w:rPr>
        <w:t xml:space="preserve">للإصابة </w:t>
      </w:r>
      <w:r w:rsidRPr="0076477B">
        <w:rPr>
          <w:rFonts w:asciiTheme="minorBidi" w:eastAsia="Calibri" w:hAnsiTheme="minorBidi"/>
          <w:sz w:val="28"/>
          <w:szCs w:val="28"/>
          <w:rtl/>
          <w:lang w:val="fr-FR" w:bidi="ar-SY"/>
        </w:rPr>
        <w:t>بسرطان الثدي .</w:t>
      </w:r>
    </w:p>
    <w:p w:rsidR="00D6390D" w:rsidRPr="0076477B" w:rsidRDefault="00D6390D" w:rsidP="002E14CC">
      <w:pPr>
        <w:ind w:left="567"/>
        <w:jc w:val="both"/>
        <w:rPr>
          <w:rFonts w:asciiTheme="minorBidi" w:eastAsia="Calibri" w:hAnsiTheme="minorBidi"/>
          <w:sz w:val="28"/>
          <w:szCs w:val="28"/>
          <w:rtl/>
          <w:lang w:val="fr-FR" w:bidi="ar-SY"/>
        </w:rPr>
      </w:pPr>
      <w:r w:rsidRPr="0076477B">
        <w:rPr>
          <w:rFonts w:asciiTheme="minorBidi" w:eastAsia="Calibri" w:hAnsiTheme="minorBidi"/>
          <w:sz w:val="28"/>
          <w:szCs w:val="28"/>
          <w:rtl/>
          <w:lang w:val="fr-FR" w:bidi="ar-SY"/>
        </w:rPr>
        <w:t>تكون خطورة الإصابة بكارسينوما غازية متساوية في الثديين بعد تشخيص ال</w:t>
      </w:r>
      <w:r w:rsidRPr="0076477B">
        <w:rPr>
          <w:rFonts w:asciiTheme="minorBidi" w:eastAsia="Calibri" w:hAnsiTheme="minorBidi"/>
          <w:sz w:val="28"/>
          <w:szCs w:val="28"/>
          <w:lang w:val="fr-FR" w:bidi="ar-SY"/>
        </w:rPr>
        <w:t xml:space="preserve">LCIS </w:t>
      </w:r>
      <w:r w:rsidRPr="0076477B">
        <w:rPr>
          <w:rFonts w:asciiTheme="minorBidi" w:eastAsia="Calibri" w:hAnsiTheme="minorBidi"/>
          <w:sz w:val="28"/>
          <w:szCs w:val="28"/>
          <w:rtl/>
          <w:lang w:val="fr-FR" w:bidi="ar-SY"/>
        </w:rPr>
        <w:t>.</w:t>
      </w:r>
    </w:p>
    <w:p w:rsidR="00D6390D" w:rsidRDefault="00D6390D" w:rsidP="002E14CC">
      <w:pPr>
        <w:ind w:left="567"/>
        <w:jc w:val="both"/>
        <w:rPr>
          <w:rFonts w:asciiTheme="minorBidi" w:eastAsia="Calibri" w:hAnsiTheme="minorBidi"/>
          <w:sz w:val="28"/>
          <w:szCs w:val="28"/>
          <w:vertAlign w:val="superscript"/>
          <w:rtl/>
          <w:lang w:val="fr-FR" w:bidi="ar-SY"/>
        </w:rPr>
      </w:pPr>
      <w:r w:rsidRPr="0076477B">
        <w:rPr>
          <w:rFonts w:asciiTheme="minorBidi" w:eastAsia="Calibri" w:hAnsiTheme="minorBidi"/>
          <w:sz w:val="28"/>
          <w:szCs w:val="28"/>
          <w:rtl/>
          <w:lang w:val="fr-FR" w:bidi="ar-SY"/>
        </w:rPr>
        <w:t xml:space="preserve"> وهناك العديد من التجارب السريرية التي أثبتت حدوث إنخفاض بالكارسينوما الغازية عند </w:t>
      </w:r>
      <w:r>
        <w:rPr>
          <w:rFonts w:asciiTheme="minorBidi" w:eastAsia="Calibri" w:hAnsiTheme="minorBidi" w:hint="cs"/>
          <w:sz w:val="28"/>
          <w:szCs w:val="28"/>
          <w:rtl/>
          <w:lang w:val="fr-FR" w:bidi="ar-SY"/>
        </w:rPr>
        <w:t>المرضى المصابين</w:t>
      </w:r>
      <w:r w:rsidRPr="0076477B">
        <w:rPr>
          <w:rFonts w:asciiTheme="minorBidi" w:eastAsia="Calibri" w:hAnsiTheme="minorBidi"/>
          <w:sz w:val="28"/>
          <w:szCs w:val="28"/>
          <w:rtl/>
          <w:lang w:val="fr-FR" w:bidi="ar-SY"/>
        </w:rPr>
        <w:t xml:space="preserve"> بال</w:t>
      </w:r>
      <w:r>
        <w:rPr>
          <w:rFonts w:asciiTheme="minorBidi" w:eastAsia="Calibri" w:hAnsiTheme="minorBidi" w:hint="cs"/>
          <w:sz w:val="28"/>
          <w:szCs w:val="28"/>
          <w:rtl/>
          <w:lang w:val="fr-FR" w:bidi="ar-SY"/>
        </w:rPr>
        <w:t xml:space="preserve">ـ </w:t>
      </w:r>
      <w:r w:rsidRPr="0076477B">
        <w:rPr>
          <w:rFonts w:asciiTheme="minorBidi" w:eastAsia="Calibri" w:hAnsiTheme="minorBidi"/>
          <w:sz w:val="28"/>
          <w:szCs w:val="28"/>
          <w:lang w:val="fr-FR" w:bidi="ar-SY"/>
        </w:rPr>
        <w:t>LCIS</w:t>
      </w:r>
      <w:r w:rsidRPr="0076477B">
        <w:rPr>
          <w:rFonts w:asciiTheme="minorBidi" w:eastAsia="Calibri" w:hAnsiTheme="minorBidi"/>
          <w:sz w:val="28"/>
          <w:szCs w:val="28"/>
          <w:rtl/>
          <w:lang w:val="fr-FR" w:bidi="ar-SY"/>
        </w:rPr>
        <w:t xml:space="preserve"> بحوالي </w:t>
      </w:r>
      <w:r w:rsidRPr="0076477B">
        <w:rPr>
          <w:rFonts w:asciiTheme="minorBidi" w:eastAsia="Calibri" w:hAnsiTheme="minorBidi"/>
          <w:sz w:val="28"/>
          <w:szCs w:val="28"/>
          <w:lang w:val="fr-FR" w:bidi="ar-SY"/>
        </w:rPr>
        <w:t>46</w:t>
      </w:r>
      <w:r w:rsidRPr="0076477B">
        <w:rPr>
          <w:rFonts w:asciiTheme="minorBidi" w:eastAsia="Calibri" w:hAnsiTheme="minorBidi"/>
          <w:sz w:val="28"/>
          <w:szCs w:val="28"/>
          <w:rtl/>
          <w:lang w:val="fr-FR" w:bidi="ar-SY"/>
        </w:rPr>
        <w:t>% عند إعطاء</w:t>
      </w:r>
      <w:r>
        <w:rPr>
          <w:rFonts w:asciiTheme="minorBidi" w:eastAsia="Calibri" w:hAnsiTheme="minorBidi" w:hint="cs"/>
          <w:sz w:val="28"/>
          <w:szCs w:val="28"/>
          <w:rtl/>
          <w:lang w:val="fr-FR" w:bidi="ar-SY"/>
        </w:rPr>
        <w:t xml:space="preserve"> معالجة هرمونية</w:t>
      </w:r>
      <w:r w:rsidRPr="0076477B">
        <w:rPr>
          <w:rFonts w:asciiTheme="minorBidi" w:eastAsia="Calibri" w:hAnsiTheme="minorBidi"/>
          <w:sz w:val="28"/>
          <w:szCs w:val="28"/>
          <w:rtl/>
          <w:lang w:val="fr-FR" w:bidi="ar-SY"/>
        </w:rPr>
        <w:t xml:space="preserve"> </w:t>
      </w:r>
      <w:r>
        <w:rPr>
          <w:rFonts w:asciiTheme="minorBidi" w:eastAsia="Calibri" w:hAnsiTheme="minorBidi" w:hint="cs"/>
          <w:sz w:val="28"/>
          <w:szCs w:val="28"/>
          <w:rtl/>
          <w:lang w:val="fr-FR" w:bidi="ar-SY"/>
        </w:rPr>
        <w:t>ب</w:t>
      </w:r>
      <w:r w:rsidRPr="0076477B">
        <w:rPr>
          <w:rFonts w:asciiTheme="minorBidi" w:eastAsia="Calibri" w:hAnsiTheme="minorBidi"/>
          <w:sz w:val="28"/>
          <w:szCs w:val="28"/>
          <w:rtl/>
          <w:lang w:val="fr-FR" w:bidi="ar-SY"/>
        </w:rPr>
        <w:t>التاموكسفين</w:t>
      </w:r>
      <w:r>
        <w:rPr>
          <w:rFonts w:asciiTheme="minorBidi" w:eastAsia="Calibri" w:hAnsiTheme="minorBidi" w:hint="cs"/>
          <w:sz w:val="28"/>
          <w:szCs w:val="28"/>
          <w:rtl/>
          <w:lang w:val="fr-FR" w:bidi="ar-SY"/>
        </w:rPr>
        <w:t xml:space="preserve"> </w:t>
      </w:r>
      <w:r>
        <w:rPr>
          <w:rFonts w:asciiTheme="minorBidi" w:eastAsia="Calibri" w:hAnsiTheme="minorBidi"/>
          <w:sz w:val="28"/>
          <w:szCs w:val="28"/>
          <w:rtl/>
          <w:lang w:val="fr-FR" w:bidi="ar-SY"/>
        </w:rPr>
        <w:t>, وتكون متابعة هؤلاء المر</w:t>
      </w:r>
      <w:r>
        <w:rPr>
          <w:rFonts w:asciiTheme="minorBidi" w:eastAsia="Calibri" w:hAnsiTheme="minorBidi" w:hint="cs"/>
          <w:sz w:val="28"/>
          <w:szCs w:val="28"/>
          <w:rtl/>
          <w:lang w:val="fr-FR" w:bidi="ar-SY"/>
        </w:rPr>
        <w:t>ضى</w:t>
      </w:r>
      <w:r w:rsidRPr="0076477B">
        <w:rPr>
          <w:rFonts w:asciiTheme="minorBidi" w:eastAsia="Calibri" w:hAnsiTheme="minorBidi"/>
          <w:sz w:val="28"/>
          <w:szCs w:val="28"/>
          <w:rtl/>
          <w:lang w:val="fr-FR" w:bidi="ar-SY"/>
        </w:rPr>
        <w:t xml:space="preserve"> تكون بالفحص السريري كل </w:t>
      </w:r>
      <w:r w:rsidRPr="0076477B">
        <w:rPr>
          <w:rFonts w:asciiTheme="minorBidi" w:eastAsia="Calibri" w:hAnsiTheme="minorBidi"/>
          <w:sz w:val="28"/>
          <w:szCs w:val="28"/>
          <w:lang w:val="fr-FR" w:bidi="ar-SY"/>
        </w:rPr>
        <w:t>6</w:t>
      </w:r>
      <w:r w:rsidRPr="0076477B">
        <w:rPr>
          <w:rFonts w:asciiTheme="minorBidi" w:eastAsia="Calibri" w:hAnsiTheme="minorBidi"/>
          <w:sz w:val="28"/>
          <w:szCs w:val="28"/>
          <w:rtl/>
          <w:lang w:val="fr-FR" w:bidi="ar-SY"/>
        </w:rPr>
        <w:t>-</w:t>
      </w:r>
      <w:r w:rsidRPr="0076477B">
        <w:rPr>
          <w:rFonts w:asciiTheme="minorBidi" w:eastAsia="Calibri" w:hAnsiTheme="minorBidi"/>
          <w:sz w:val="28"/>
          <w:szCs w:val="28"/>
          <w:lang w:val="fr-FR" w:bidi="ar-SY"/>
        </w:rPr>
        <w:t>12</w:t>
      </w:r>
      <w:r w:rsidRPr="0076477B">
        <w:rPr>
          <w:rFonts w:asciiTheme="minorBidi" w:eastAsia="Calibri" w:hAnsiTheme="minorBidi"/>
          <w:sz w:val="28"/>
          <w:szCs w:val="28"/>
          <w:rtl/>
          <w:lang w:val="fr-FR" w:bidi="ar-SY"/>
        </w:rPr>
        <w:t xml:space="preserve"> شهر لمدة خمس سنوات ثم سنويا</w:t>
      </w:r>
      <w:r>
        <w:rPr>
          <w:rFonts w:asciiTheme="minorBidi" w:eastAsia="Calibri" w:hAnsiTheme="minorBidi" w:hint="cs"/>
          <w:sz w:val="28"/>
          <w:szCs w:val="28"/>
          <w:rtl/>
          <w:lang w:val="fr-FR" w:bidi="ar-SY"/>
        </w:rPr>
        <w:t>ً</w:t>
      </w:r>
      <w:r>
        <w:rPr>
          <w:rFonts w:asciiTheme="minorBidi" w:eastAsia="Calibri" w:hAnsiTheme="minorBidi"/>
          <w:sz w:val="28"/>
          <w:szCs w:val="28"/>
          <w:rtl/>
          <w:lang w:val="fr-FR" w:bidi="ar-SY"/>
        </w:rPr>
        <w:t xml:space="preserve"> مع إجراء ماموغرافي سنويا</w:t>
      </w:r>
      <w:r>
        <w:rPr>
          <w:rFonts w:asciiTheme="minorBidi" w:eastAsia="Calibri" w:hAnsiTheme="minorBidi" w:hint="cs"/>
          <w:sz w:val="28"/>
          <w:szCs w:val="28"/>
          <w:rtl/>
          <w:lang w:val="fr-FR" w:bidi="ar-SY"/>
        </w:rPr>
        <w:t xml:space="preserve">ً لدى السيدات </w:t>
      </w:r>
      <w:r w:rsidRPr="0076477B">
        <w:rPr>
          <w:rFonts w:asciiTheme="minorBidi" w:eastAsia="Calibri" w:hAnsiTheme="minorBidi"/>
          <w:sz w:val="28"/>
          <w:szCs w:val="28"/>
          <w:rtl/>
          <w:lang w:val="fr-FR" w:bidi="ar-SY"/>
        </w:rPr>
        <w:t>.</w:t>
      </w:r>
      <w:r w:rsidRPr="0076477B">
        <w:rPr>
          <w:rFonts w:asciiTheme="minorBidi" w:eastAsia="Calibri" w:hAnsiTheme="minorBidi"/>
          <w:sz w:val="28"/>
          <w:szCs w:val="28"/>
          <w:vertAlign w:val="superscript"/>
          <w:rtl/>
          <w:lang w:val="fr-FR" w:bidi="ar-SY"/>
        </w:rPr>
        <w:t>(92)</w:t>
      </w:r>
    </w:p>
    <w:p w:rsidR="001E1597" w:rsidRPr="0076477B" w:rsidRDefault="001E1597" w:rsidP="003A7530">
      <w:pPr>
        <w:ind w:left="567"/>
        <w:jc w:val="both"/>
        <w:rPr>
          <w:rFonts w:asciiTheme="minorBidi" w:eastAsia="Calibri" w:hAnsiTheme="minorBidi"/>
          <w:sz w:val="28"/>
          <w:szCs w:val="28"/>
          <w:rtl/>
          <w:lang w:val="fr-FR" w:bidi="ar-SY"/>
        </w:rPr>
      </w:pPr>
    </w:p>
    <w:p w:rsidR="00D6390D" w:rsidRPr="00644155" w:rsidRDefault="00D6390D" w:rsidP="003A7530">
      <w:pPr>
        <w:pStyle w:val="ListParagraph"/>
        <w:numPr>
          <w:ilvl w:val="0"/>
          <w:numId w:val="20"/>
        </w:numPr>
        <w:spacing w:after="200"/>
        <w:jc w:val="both"/>
        <w:rPr>
          <w:rFonts w:asciiTheme="minorBidi" w:eastAsia="Calibri" w:hAnsiTheme="minorBidi"/>
          <w:b/>
          <w:bCs/>
          <w:sz w:val="28"/>
          <w:szCs w:val="28"/>
          <w:vertAlign w:val="superscript"/>
          <w:lang w:val="fr-FR" w:bidi="ar-SY"/>
        </w:rPr>
      </w:pPr>
      <w:r w:rsidRPr="00644155">
        <w:rPr>
          <w:rFonts w:asciiTheme="minorBidi" w:eastAsia="Calibri" w:hAnsiTheme="minorBidi"/>
          <w:b/>
          <w:bCs/>
          <w:sz w:val="28"/>
          <w:szCs w:val="28"/>
          <w:rtl/>
          <w:lang w:val="fr-FR" w:bidi="ar-SY"/>
        </w:rPr>
        <w:lastRenderedPageBreak/>
        <w:t>الكارسينوما القنوية الموضعة</w:t>
      </w:r>
      <w:r>
        <w:rPr>
          <w:rFonts w:asciiTheme="minorBidi" w:eastAsia="Calibri" w:hAnsiTheme="minorBidi" w:hint="cs"/>
          <w:b/>
          <w:bCs/>
          <w:sz w:val="28"/>
          <w:szCs w:val="28"/>
          <w:rtl/>
          <w:lang w:val="fr-FR" w:bidi="ar-SY"/>
        </w:rPr>
        <w:t xml:space="preserve"> </w:t>
      </w:r>
      <w:r>
        <w:rPr>
          <w:rFonts w:asciiTheme="minorBidi" w:eastAsia="Calibri" w:hAnsiTheme="minorBidi"/>
          <w:b/>
          <w:bCs/>
          <w:sz w:val="28"/>
          <w:szCs w:val="28"/>
          <w:lang w:bidi="ar-SY"/>
        </w:rPr>
        <w:t>DCIS</w:t>
      </w:r>
      <w:r w:rsidRPr="00644155">
        <w:rPr>
          <w:rFonts w:asciiTheme="minorBidi" w:eastAsia="Calibri" w:hAnsiTheme="minorBidi"/>
          <w:b/>
          <w:bCs/>
          <w:sz w:val="28"/>
          <w:szCs w:val="28"/>
          <w:rtl/>
          <w:lang w:val="fr-FR" w:bidi="ar-SY"/>
        </w:rPr>
        <w:t xml:space="preserve"> :</w:t>
      </w:r>
    </w:p>
    <w:p w:rsidR="00D6390D" w:rsidRDefault="00D6390D" w:rsidP="002E14CC">
      <w:pPr>
        <w:ind w:left="567"/>
        <w:jc w:val="both"/>
        <w:rPr>
          <w:rFonts w:asciiTheme="minorBidi" w:eastAsia="Calibri" w:hAnsiTheme="minorBidi"/>
          <w:sz w:val="28"/>
          <w:szCs w:val="28"/>
          <w:rtl/>
          <w:lang w:val="fr-FR" w:bidi="ar-SY"/>
        </w:rPr>
      </w:pPr>
      <w:r>
        <w:rPr>
          <w:rFonts w:asciiTheme="minorBidi" w:hAnsiTheme="minorBidi" w:hint="cs"/>
          <w:color w:val="000000" w:themeColor="text1"/>
          <w:sz w:val="28"/>
          <w:szCs w:val="28"/>
          <w:rtl/>
          <w:lang w:bidi="ar-SY"/>
        </w:rPr>
        <w:t xml:space="preserve">و هذا النمط أقل شيوعاً لدى الرجال مقارنة بالسيدات حيث يشكل </w:t>
      </w:r>
      <w:r w:rsidRPr="005C0A23">
        <w:rPr>
          <w:rFonts w:asciiTheme="minorBidi" w:hAnsiTheme="minorBidi"/>
          <w:color w:val="000000" w:themeColor="text1"/>
          <w:sz w:val="28"/>
          <w:szCs w:val="28"/>
          <w:rtl/>
          <w:lang w:bidi="ar-LB"/>
        </w:rPr>
        <w:t>(7-11)% لدى الرجال</w:t>
      </w:r>
      <w:r>
        <w:rPr>
          <w:rFonts w:asciiTheme="minorBidi" w:hAnsiTheme="minorBidi" w:hint="cs"/>
          <w:color w:val="000000" w:themeColor="text1"/>
          <w:sz w:val="28"/>
          <w:szCs w:val="28"/>
          <w:rtl/>
          <w:lang w:bidi="ar-LB"/>
        </w:rPr>
        <w:t xml:space="preserve"> مقابل </w:t>
      </w:r>
      <w:r w:rsidRPr="005C0A23">
        <w:rPr>
          <w:rFonts w:asciiTheme="minorBidi" w:hAnsiTheme="minorBidi"/>
          <w:color w:val="000000" w:themeColor="text1"/>
          <w:sz w:val="28"/>
          <w:szCs w:val="28"/>
          <w:rtl/>
          <w:lang w:bidi="ar-LB"/>
        </w:rPr>
        <w:t xml:space="preserve"> 20%</w:t>
      </w:r>
      <w:r>
        <w:rPr>
          <w:rFonts w:asciiTheme="minorBidi" w:hAnsiTheme="minorBidi" w:hint="cs"/>
          <w:color w:val="000000" w:themeColor="text1"/>
          <w:sz w:val="28"/>
          <w:szCs w:val="28"/>
          <w:rtl/>
          <w:lang w:bidi="ar-LB"/>
        </w:rPr>
        <w:t xml:space="preserve"> تقريباً </w:t>
      </w:r>
      <w:r w:rsidRPr="005C0A23">
        <w:rPr>
          <w:rFonts w:asciiTheme="minorBidi" w:hAnsiTheme="minorBidi"/>
          <w:color w:val="000000" w:themeColor="text1"/>
          <w:sz w:val="28"/>
          <w:szCs w:val="28"/>
          <w:rtl/>
          <w:lang w:bidi="ar-LB"/>
        </w:rPr>
        <w:t>لدى السيدات</w:t>
      </w:r>
      <w:r w:rsidRPr="005C0A23">
        <w:rPr>
          <w:rFonts w:asciiTheme="minorBidi" w:hAnsiTheme="minorBidi"/>
          <w:color w:val="000000" w:themeColor="text1"/>
          <w:sz w:val="28"/>
          <w:szCs w:val="28"/>
          <w:vertAlign w:val="superscript"/>
          <w:rtl/>
          <w:lang w:bidi="ar-LB"/>
        </w:rPr>
        <w:t>(17)(81-82)</w:t>
      </w:r>
      <w:r>
        <w:rPr>
          <w:rFonts w:asciiTheme="minorBidi" w:hAnsiTheme="minorBidi" w:hint="cs"/>
          <w:color w:val="000000" w:themeColor="text1"/>
          <w:sz w:val="28"/>
          <w:szCs w:val="28"/>
          <w:vertAlign w:val="superscript"/>
          <w:rtl/>
          <w:lang w:bidi="ar-LB"/>
        </w:rPr>
        <w:t xml:space="preserve"> </w:t>
      </w:r>
      <w:r>
        <w:rPr>
          <w:rFonts w:asciiTheme="minorBidi" w:hAnsiTheme="minorBidi" w:hint="cs"/>
          <w:color w:val="000000" w:themeColor="text1"/>
          <w:sz w:val="28"/>
          <w:szCs w:val="28"/>
          <w:rtl/>
          <w:lang w:bidi="ar-LB"/>
        </w:rPr>
        <w:t xml:space="preserve">, </w:t>
      </w:r>
      <w:r>
        <w:rPr>
          <w:rFonts w:asciiTheme="minorBidi" w:hAnsiTheme="minorBidi"/>
          <w:color w:val="000000" w:themeColor="text1"/>
          <w:sz w:val="28"/>
          <w:szCs w:val="28"/>
          <w:rtl/>
          <w:lang w:bidi="ar-LB"/>
        </w:rPr>
        <w:t>و</w:t>
      </w:r>
      <w:r w:rsidRPr="005C0A23">
        <w:rPr>
          <w:rFonts w:asciiTheme="minorBidi" w:hAnsiTheme="minorBidi"/>
          <w:color w:val="000000" w:themeColor="text1"/>
          <w:sz w:val="28"/>
          <w:szCs w:val="28"/>
          <w:rtl/>
          <w:lang w:bidi="ar-LB"/>
        </w:rPr>
        <w:t xml:space="preserve">غالباً ما </w:t>
      </w:r>
      <w:r>
        <w:rPr>
          <w:rFonts w:asciiTheme="minorBidi" w:hAnsiTheme="minorBidi" w:hint="cs"/>
          <w:color w:val="000000" w:themeColor="text1"/>
          <w:sz w:val="28"/>
          <w:szCs w:val="28"/>
          <w:rtl/>
          <w:lang w:bidi="ar-LB"/>
        </w:rPr>
        <w:t>يتظاهر</w:t>
      </w:r>
      <w:r w:rsidRPr="005C0A23">
        <w:rPr>
          <w:rFonts w:asciiTheme="minorBidi" w:hAnsiTheme="minorBidi"/>
          <w:color w:val="000000" w:themeColor="text1"/>
          <w:sz w:val="28"/>
          <w:szCs w:val="28"/>
          <w:rtl/>
          <w:lang w:bidi="ar-LB"/>
        </w:rPr>
        <w:t xml:space="preserve"> لدى الرجال بعمر أكبر </w:t>
      </w:r>
      <w:r>
        <w:rPr>
          <w:rFonts w:asciiTheme="minorBidi" w:hAnsiTheme="minorBidi" w:hint="cs"/>
          <w:color w:val="000000" w:themeColor="text1"/>
          <w:sz w:val="28"/>
          <w:szCs w:val="28"/>
          <w:rtl/>
          <w:lang w:bidi="ar-LB"/>
        </w:rPr>
        <w:t>و</w:t>
      </w:r>
      <w:r w:rsidRPr="005C0A23">
        <w:rPr>
          <w:rFonts w:asciiTheme="minorBidi" w:hAnsiTheme="minorBidi"/>
          <w:color w:val="000000" w:themeColor="text1"/>
          <w:sz w:val="28"/>
          <w:szCs w:val="28"/>
          <w:rtl/>
          <w:lang w:bidi="ar-LB"/>
        </w:rPr>
        <w:t xml:space="preserve"> بشكل حليمي داخل قنوي و تكون درجة الورم منخفضة</w:t>
      </w:r>
      <w:r>
        <w:rPr>
          <w:rFonts w:asciiTheme="minorBidi" w:hAnsiTheme="minorBidi" w:hint="cs"/>
          <w:color w:val="000000" w:themeColor="text1"/>
          <w:sz w:val="28"/>
          <w:szCs w:val="28"/>
          <w:rtl/>
          <w:lang w:bidi="ar-LB"/>
        </w:rPr>
        <w:t>.</w:t>
      </w:r>
      <w:r w:rsidRPr="005C0A23">
        <w:rPr>
          <w:rFonts w:asciiTheme="minorBidi" w:hAnsiTheme="minorBidi"/>
          <w:color w:val="000000" w:themeColor="text1"/>
          <w:sz w:val="28"/>
          <w:szCs w:val="28"/>
          <w:vertAlign w:val="superscript"/>
          <w:rtl/>
          <w:lang w:bidi="ar-LB"/>
        </w:rPr>
        <w:t xml:space="preserve"> (82-83)</w:t>
      </w:r>
      <w:r w:rsidRPr="005C0A23">
        <w:rPr>
          <w:rFonts w:asciiTheme="minorBidi" w:hAnsiTheme="minorBidi"/>
          <w:color w:val="000000" w:themeColor="text1"/>
          <w:sz w:val="28"/>
          <w:szCs w:val="28"/>
          <w:rtl/>
          <w:lang w:bidi="ar-LB"/>
        </w:rPr>
        <w:t xml:space="preserve">  </w:t>
      </w:r>
    </w:p>
    <w:p w:rsidR="00D6390D" w:rsidRPr="00644155" w:rsidRDefault="00D6390D" w:rsidP="002E14CC">
      <w:pPr>
        <w:ind w:left="567"/>
        <w:jc w:val="both"/>
        <w:rPr>
          <w:rFonts w:asciiTheme="minorBidi" w:eastAsia="Calibri" w:hAnsiTheme="minorBidi"/>
          <w:sz w:val="28"/>
          <w:szCs w:val="28"/>
          <w:rtl/>
          <w:lang w:val="fr-FR" w:bidi="ar-SY"/>
        </w:rPr>
      </w:pPr>
      <w:r>
        <w:rPr>
          <w:rFonts w:asciiTheme="minorBidi" w:eastAsia="Calibri" w:hAnsiTheme="minorBidi" w:hint="cs"/>
          <w:sz w:val="28"/>
          <w:szCs w:val="28"/>
          <w:rtl/>
          <w:lang w:val="fr-FR" w:bidi="ar-SY"/>
        </w:rPr>
        <w:t>غالبية</w:t>
      </w:r>
      <w:r w:rsidRPr="00644155">
        <w:rPr>
          <w:rFonts w:asciiTheme="minorBidi" w:eastAsia="Calibri" w:hAnsiTheme="minorBidi"/>
          <w:sz w:val="28"/>
          <w:szCs w:val="28"/>
          <w:rtl/>
          <w:lang w:val="fr-FR" w:bidi="ar-SY"/>
        </w:rPr>
        <w:t xml:space="preserve"> المرضى يكون </w:t>
      </w:r>
      <w:r>
        <w:rPr>
          <w:rFonts w:asciiTheme="minorBidi" w:eastAsia="Calibri" w:hAnsiTheme="minorBidi" w:hint="cs"/>
          <w:sz w:val="28"/>
          <w:szCs w:val="28"/>
          <w:rtl/>
          <w:lang w:val="fr-FR" w:bidi="ar-SY"/>
        </w:rPr>
        <w:t>الورم محدود لديهم</w:t>
      </w:r>
      <w:r w:rsidRPr="00644155">
        <w:rPr>
          <w:rFonts w:asciiTheme="minorBidi" w:eastAsia="Calibri" w:hAnsiTheme="minorBidi"/>
          <w:sz w:val="28"/>
          <w:szCs w:val="28"/>
          <w:rtl/>
          <w:lang w:val="fr-FR" w:bidi="ar-SY"/>
        </w:rPr>
        <w:t xml:space="preserve"> </w:t>
      </w:r>
      <w:r>
        <w:rPr>
          <w:rFonts w:asciiTheme="minorBidi" w:eastAsia="Calibri" w:hAnsiTheme="minorBidi" w:hint="cs"/>
          <w:sz w:val="28"/>
          <w:szCs w:val="28"/>
          <w:rtl/>
          <w:lang w:val="fr-FR" w:bidi="ar-SY"/>
        </w:rPr>
        <w:t>و</w:t>
      </w:r>
      <w:r w:rsidRPr="00644155">
        <w:rPr>
          <w:rFonts w:asciiTheme="minorBidi" w:eastAsia="Calibri" w:hAnsiTheme="minorBidi"/>
          <w:sz w:val="28"/>
          <w:szCs w:val="28"/>
          <w:rtl/>
          <w:lang w:val="fr-FR" w:bidi="ar-SY"/>
        </w:rPr>
        <w:t xml:space="preserve"> </w:t>
      </w:r>
      <w:r>
        <w:rPr>
          <w:rFonts w:asciiTheme="minorBidi" w:eastAsia="Calibri" w:hAnsiTheme="minorBidi" w:hint="cs"/>
          <w:sz w:val="28"/>
          <w:szCs w:val="28"/>
          <w:rtl/>
          <w:lang w:val="fr-FR" w:bidi="ar-SY"/>
        </w:rPr>
        <w:t>ال</w:t>
      </w:r>
      <w:r>
        <w:rPr>
          <w:rFonts w:asciiTheme="minorBidi" w:eastAsia="Calibri" w:hAnsiTheme="minorBidi"/>
          <w:sz w:val="28"/>
          <w:szCs w:val="28"/>
          <w:rtl/>
          <w:lang w:val="fr-FR" w:bidi="ar-SY"/>
        </w:rPr>
        <w:t>علاج</w:t>
      </w:r>
      <w:r>
        <w:rPr>
          <w:rFonts w:asciiTheme="minorBidi" w:eastAsia="Calibri" w:hAnsiTheme="minorBidi" w:hint="cs"/>
          <w:sz w:val="28"/>
          <w:szCs w:val="28"/>
          <w:rtl/>
          <w:lang w:val="fr-FR" w:bidi="ar-SY"/>
        </w:rPr>
        <w:t xml:space="preserve"> هنا</w:t>
      </w:r>
      <w:r w:rsidRPr="00644155">
        <w:rPr>
          <w:rFonts w:asciiTheme="minorBidi" w:eastAsia="Calibri" w:hAnsiTheme="minorBidi"/>
          <w:sz w:val="28"/>
          <w:szCs w:val="28"/>
          <w:rtl/>
          <w:lang w:val="fr-FR" w:bidi="ar-SY"/>
        </w:rPr>
        <w:t xml:space="preserve"> ب</w:t>
      </w:r>
      <w:r>
        <w:rPr>
          <w:rFonts w:asciiTheme="minorBidi" w:eastAsia="Calibri" w:hAnsiTheme="minorBidi" w:hint="cs"/>
          <w:sz w:val="28"/>
          <w:szCs w:val="28"/>
          <w:rtl/>
          <w:lang w:val="fr-FR" w:bidi="ar-SY"/>
        </w:rPr>
        <w:t xml:space="preserve">إجراء </w:t>
      </w:r>
      <w:r w:rsidRPr="00644155">
        <w:rPr>
          <w:rFonts w:asciiTheme="minorBidi" w:eastAsia="Calibri" w:hAnsiTheme="minorBidi"/>
          <w:sz w:val="28"/>
          <w:szCs w:val="28"/>
          <w:rtl/>
          <w:lang w:val="fr-FR" w:bidi="ar-SY"/>
        </w:rPr>
        <w:t>إستئصال ثدي كامل دون تجريف عقد لمفاوية</w:t>
      </w:r>
      <w:r>
        <w:rPr>
          <w:rFonts w:asciiTheme="minorBidi" w:eastAsia="Calibri" w:hAnsiTheme="minorBidi" w:hint="cs"/>
          <w:sz w:val="28"/>
          <w:szCs w:val="28"/>
          <w:rtl/>
          <w:lang w:val="fr-FR" w:bidi="ar-SY"/>
        </w:rPr>
        <w:t xml:space="preserve">  و كما ذكرنا سابقاً ممكن إجراء استئصال ثدي </w:t>
      </w:r>
      <w:r w:rsidRPr="00644155">
        <w:rPr>
          <w:rFonts w:asciiTheme="minorBidi" w:eastAsia="Calibri" w:hAnsiTheme="minorBidi"/>
          <w:sz w:val="28"/>
          <w:szCs w:val="28"/>
          <w:rtl/>
          <w:lang w:val="fr-FR" w:bidi="ar-SY"/>
        </w:rPr>
        <w:t>محافظ</w:t>
      </w:r>
      <w:r>
        <w:rPr>
          <w:rFonts w:asciiTheme="minorBidi" w:eastAsia="Calibri" w:hAnsiTheme="minorBidi" w:hint="cs"/>
          <w:sz w:val="28"/>
          <w:szCs w:val="28"/>
          <w:rtl/>
          <w:lang w:val="fr-FR" w:bidi="ar-SY"/>
        </w:rPr>
        <w:t xml:space="preserve"> أيضاً</w:t>
      </w:r>
      <w:r w:rsidRPr="00644155">
        <w:rPr>
          <w:rFonts w:asciiTheme="minorBidi" w:eastAsia="Calibri" w:hAnsiTheme="minorBidi"/>
          <w:sz w:val="28"/>
          <w:szCs w:val="28"/>
          <w:rtl/>
          <w:lang w:val="fr-FR" w:bidi="ar-SY"/>
        </w:rPr>
        <w:t xml:space="preserve"> </w:t>
      </w:r>
      <w:r>
        <w:rPr>
          <w:rFonts w:asciiTheme="minorBidi" w:eastAsia="Calibri" w:hAnsiTheme="minorBidi" w:hint="cs"/>
          <w:sz w:val="28"/>
          <w:szCs w:val="28"/>
          <w:rtl/>
          <w:lang w:val="fr-FR" w:bidi="ar-SY"/>
        </w:rPr>
        <w:t>لدى الرجال ك</w:t>
      </w:r>
      <w:r w:rsidRPr="00644155">
        <w:rPr>
          <w:rFonts w:asciiTheme="minorBidi" w:eastAsia="Calibri" w:hAnsiTheme="minorBidi"/>
          <w:sz w:val="28"/>
          <w:szCs w:val="28"/>
          <w:rtl/>
          <w:lang w:val="fr-FR" w:bidi="ar-SY"/>
        </w:rPr>
        <w:t>م</w:t>
      </w:r>
      <w:r>
        <w:rPr>
          <w:rFonts w:asciiTheme="minorBidi" w:eastAsia="Calibri" w:hAnsiTheme="minorBidi" w:hint="cs"/>
          <w:sz w:val="28"/>
          <w:szCs w:val="28"/>
          <w:rtl/>
          <w:lang w:val="fr-FR" w:bidi="ar-SY"/>
        </w:rPr>
        <w:t>ا لدى السيدات في حال دعت الحاجة لذلك بشرط عدم وجود مضاد استطباب لذلك م</w:t>
      </w:r>
      <w:r>
        <w:rPr>
          <w:rFonts w:asciiTheme="minorBidi" w:eastAsia="Calibri" w:hAnsiTheme="minorBidi"/>
          <w:sz w:val="28"/>
          <w:szCs w:val="28"/>
          <w:rtl/>
          <w:lang w:val="fr-FR" w:bidi="ar-SY"/>
        </w:rPr>
        <w:t xml:space="preserve">تبوع بعلاج شعاعي </w:t>
      </w:r>
      <w:r w:rsidRPr="00644155">
        <w:rPr>
          <w:rFonts w:asciiTheme="minorBidi" w:eastAsia="Calibri" w:hAnsiTheme="minorBidi"/>
          <w:sz w:val="28"/>
          <w:szCs w:val="28"/>
          <w:rtl/>
          <w:lang w:val="fr-FR" w:bidi="ar-SY"/>
        </w:rPr>
        <w:t>حيث أن العلاج الشعاعي أنقص نسبة النكس الى النصف بعد الإستئصال المحافظ ولم يؤثر على البقيا كما يضاف العلاج الهرموني بالتاموكسفين لمدة خمس سنوات في حال إيجابية المستقبلات الهرمونية .</w:t>
      </w:r>
      <w:r w:rsidRPr="00644155">
        <w:rPr>
          <w:rFonts w:asciiTheme="minorBidi" w:eastAsia="Calibri" w:hAnsiTheme="minorBidi"/>
          <w:sz w:val="28"/>
          <w:szCs w:val="28"/>
          <w:vertAlign w:val="superscript"/>
          <w:rtl/>
          <w:lang w:val="fr-FR" w:bidi="ar-SY"/>
        </w:rPr>
        <w:t xml:space="preserve"> </w:t>
      </w:r>
    </w:p>
    <w:p w:rsidR="00D6390D" w:rsidRPr="00644155" w:rsidRDefault="00D6390D" w:rsidP="002E14CC">
      <w:pPr>
        <w:ind w:left="567"/>
        <w:jc w:val="both"/>
        <w:rPr>
          <w:rFonts w:asciiTheme="minorBidi" w:eastAsia="Calibri" w:hAnsiTheme="minorBidi"/>
          <w:sz w:val="28"/>
          <w:szCs w:val="28"/>
          <w:rtl/>
          <w:lang w:val="fr-FR" w:bidi="ar-SY"/>
        </w:rPr>
      </w:pPr>
      <w:r>
        <w:rPr>
          <w:rFonts w:asciiTheme="minorBidi" w:eastAsia="Calibri" w:hAnsiTheme="minorBidi" w:hint="cs"/>
          <w:sz w:val="28"/>
          <w:szCs w:val="28"/>
          <w:rtl/>
          <w:lang w:val="fr-FR" w:bidi="ar-SY"/>
        </w:rPr>
        <w:t xml:space="preserve">و </w:t>
      </w:r>
      <w:r w:rsidRPr="00644155">
        <w:rPr>
          <w:rFonts w:asciiTheme="minorBidi" w:eastAsia="Calibri" w:hAnsiTheme="minorBidi"/>
          <w:sz w:val="28"/>
          <w:szCs w:val="28"/>
          <w:rtl/>
          <w:lang w:val="fr-FR" w:bidi="ar-SY"/>
        </w:rPr>
        <w:t xml:space="preserve">تكون المراقبة بالفحص السريري كل </w:t>
      </w:r>
      <w:r w:rsidRPr="00644155">
        <w:rPr>
          <w:rFonts w:asciiTheme="minorBidi" w:eastAsia="Calibri" w:hAnsiTheme="minorBidi"/>
          <w:sz w:val="28"/>
          <w:szCs w:val="28"/>
          <w:lang w:val="fr-FR" w:bidi="ar-SY"/>
        </w:rPr>
        <w:t>6</w:t>
      </w:r>
      <w:r w:rsidRPr="00644155">
        <w:rPr>
          <w:rFonts w:asciiTheme="minorBidi" w:eastAsia="Calibri" w:hAnsiTheme="minorBidi"/>
          <w:sz w:val="28"/>
          <w:szCs w:val="28"/>
          <w:rtl/>
          <w:lang w:val="fr-FR" w:bidi="ar-SY"/>
        </w:rPr>
        <w:t>-</w:t>
      </w:r>
      <w:r w:rsidRPr="00644155">
        <w:rPr>
          <w:rFonts w:asciiTheme="minorBidi" w:eastAsia="Calibri" w:hAnsiTheme="minorBidi"/>
          <w:sz w:val="28"/>
          <w:szCs w:val="28"/>
          <w:lang w:val="fr-FR" w:bidi="ar-SY"/>
        </w:rPr>
        <w:t>12</w:t>
      </w:r>
      <w:r w:rsidRPr="00644155">
        <w:rPr>
          <w:rFonts w:asciiTheme="minorBidi" w:eastAsia="Calibri" w:hAnsiTheme="minorBidi"/>
          <w:sz w:val="28"/>
          <w:szCs w:val="28"/>
          <w:rtl/>
          <w:lang w:val="fr-FR" w:bidi="ar-SY"/>
        </w:rPr>
        <w:t xml:space="preserve"> شهر لمدة خمس سنوات ثم سنويا</w:t>
      </w:r>
      <w:r>
        <w:rPr>
          <w:rFonts w:asciiTheme="minorBidi" w:eastAsia="Calibri" w:hAnsiTheme="minorBidi" w:hint="cs"/>
          <w:sz w:val="28"/>
          <w:szCs w:val="28"/>
          <w:rtl/>
          <w:lang w:val="fr-FR" w:bidi="ar-SY"/>
        </w:rPr>
        <w:t>ً</w:t>
      </w:r>
      <w:r w:rsidRPr="00644155">
        <w:rPr>
          <w:rFonts w:asciiTheme="minorBidi" w:eastAsia="Calibri" w:hAnsiTheme="minorBidi"/>
          <w:sz w:val="28"/>
          <w:szCs w:val="28"/>
          <w:rtl/>
          <w:lang w:val="fr-FR" w:bidi="ar-SY"/>
        </w:rPr>
        <w:t xml:space="preserve"> مع إجراء ماموغرافي سنويا</w:t>
      </w:r>
      <w:r>
        <w:rPr>
          <w:rFonts w:asciiTheme="minorBidi" w:eastAsia="Calibri" w:hAnsiTheme="minorBidi" w:hint="cs"/>
          <w:sz w:val="28"/>
          <w:szCs w:val="28"/>
          <w:rtl/>
          <w:lang w:val="fr-FR" w:bidi="ar-SY"/>
        </w:rPr>
        <w:t>ً لدى السيدات</w:t>
      </w:r>
      <w:r w:rsidRPr="00644155">
        <w:rPr>
          <w:rFonts w:asciiTheme="minorBidi" w:eastAsia="Calibri" w:hAnsiTheme="minorBidi"/>
          <w:sz w:val="28"/>
          <w:szCs w:val="28"/>
          <w:rtl/>
          <w:lang w:val="fr-FR" w:bidi="ar-SY"/>
        </w:rPr>
        <w:t>.</w:t>
      </w:r>
      <w:r w:rsidRPr="003C5C7B">
        <w:rPr>
          <w:rFonts w:asciiTheme="minorBidi" w:eastAsia="Calibri" w:hAnsiTheme="minorBidi"/>
          <w:sz w:val="28"/>
          <w:szCs w:val="28"/>
          <w:vertAlign w:val="superscript"/>
          <w:rtl/>
          <w:lang w:val="fr-FR" w:bidi="ar-SY"/>
        </w:rPr>
        <w:t xml:space="preserve"> </w:t>
      </w:r>
      <w:r w:rsidRPr="0076477B">
        <w:rPr>
          <w:rFonts w:asciiTheme="minorBidi" w:eastAsia="Calibri" w:hAnsiTheme="minorBidi"/>
          <w:sz w:val="28"/>
          <w:szCs w:val="28"/>
          <w:vertAlign w:val="superscript"/>
          <w:rtl/>
          <w:lang w:val="fr-FR" w:bidi="ar-SY"/>
        </w:rPr>
        <w:t>(92)</w:t>
      </w:r>
    </w:p>
    <w:p w:rsidR="00D6390D" w:rsidRDefault="00D6390D" w:rsidP="002E14CC">
      <w:pPr>
        <w:jc w:val="both"/>
        <w:rPr>
          <w:rFonts w:ascii="Arial" w:eastAsia="Calibri" w:hAnsi="Arial" w:cs="Arial"/>
          <w:sz w:val="28"/>
          <w:szCs w:val="28"/>
          <w:rtl/>
          <w:lang w:val="fr-FR" w:bidi="ar-SY"/>
        </w:rPr>
      </w:pPr>
    </w:p>
    <w:p w:rsidR="00D6390D" w:rsidRPr="002A570D" w:rsidRDefault="00D6390D" w:rsidP="003A7530">
      <w:pPr>
        <w:rPr>
          <w:rFonts w:ascii="Arial" w:eastAsia="Calibri" w:hAnsi="Arial" w:cs="Arial"/>
          <w:sz w:val="28"/>
          <w:szCs w:val="28"/>
          <w:vertAlign w:val="superscript"/>
          <w:rtl/>
          <w:lang w:val="fr-FR" w:bidi="ar-SY"/>
        </w:rPr>
      </w:pPr>
      <w:r w:rsidRPr="002A570D">
        <w:rPr>
          <w:rFonts w:ascii="Arial" w:eastAsia="Calibri" w:hAnsi="Arial" w:cs="Arial"/>
          <w:b/>
          <w:bCs/>
          <w:sz w:val="28"/>
          <w:szCs w:val="28"/>
          <w:rtl/>
          <w:lang w:val="fr-FR" w:bidi="ar-SY"/>
        </w:rPr>
        <w:t xml:space="preserve">  3-علاج سرطان الثدي</w:t>
      </w:r>
      <w:r>
        <w:rPr>
          <w:rFonts w:ascii="Arial" w:eastAsia="Calibri" w:hAnsi="Arial" w:cs="Arial" w:hint="cs"/>
          <w:b/>
          <w:bCs/>
          <w:sz w:val="28"/>
          <w:szCs w:val="28"/>
          <w:rtl/>
          <w:lang w:val="fr-FR" w:bidi="ar-SY"/>
        </w:rPr>
        <w:t xml:space="preserve"> الموضع</w:t>
      </w:r>
      <w:r w:rsidRPr="002A570D">
        <w:rPr>
          <w:rFonts w:ascii="Arial" w:eastAsia="Calibri" w:hAnsi="Arial" w:cs="Arial"/>
          <w:sz w:val="28"/>
          <w:szCs w:val="28"/>
          <w:rtl/>
          <w:lang w:val="fr-FR" w:bidi="ar-SY"/>
        </w:rPr>
        <w:t xml:space="preserve"> </w:t>
      </w:r>
      <w:r>
        <w:rPr>
          <w:rFonts w:ascii="Arial" w:eastAsia="Calibri" w:hAnsi="Arial" w:cs="Arial" w:hint="cs"/>
          <w:sz w:val="28"/>
          <w:szCs w:val="28"/>
          <w:rtl/>
          <w:lang w:val="fr-FR" w:bidi="ar-SY"/>
        </w:rPr>
        <w:t>:</w:t>
      </w:r>
    </w:p>
    <w:p w:rsidR="00D6390D" w:rsidRPr="002A570D" w:rsidRDefault="00D6390D" w:rsidP="002E14CC">
      <w:pPr>
        <w:ind w:left="567"/>
        <w:jc w:val="both"/>
        <w:rPr>
          <w:rFonts w:ascii="Arial" w:eastAsia="Times New Roman" w:hAnsi="Arial" w:cs="Arial"/>
          <w:sz w:val="28"/>
          <w:szCs w:val="28"/>
          <w:rtl/>
          <w:lang w:bidi="ar-SY"/>
        </w:rPr>
      </w:pPr>
      <w:r>
        <w:rPr>
          <w:rFonts w:ascii="Arial" w:eastAsia="Times New Roman" w:hAnsi="Arial" w:cs="Arial" w:hint="cs"/>
          <w:sz w:val="28"/>
          <w:szCs w:val="28"/>
          <w:rtl/>
          <w:lang w:bidi="ar-SY"/>
        </w:rPr>
        <w:t xml:space="preserve"> و نقصد هنا سرطان الثدي </w:t>
      </w:r>
      <w:r w:rsidRPr="002A570D">
        <w:rPr>
          <w:rFonts w:ascii="Arial" w:eastAsia="Calibri" w:hAnsi="Arial" w:cs="Arial"/>
          <w:sz w:val="28"/>
          <w:szCs w:val="28"/>
          <w:rtl/>
          <w:lang w:val="fr-FR" w:bidi="ar-SY"/>
        </w:rPr>
        <w:t xml:space="preserve">بالمراحل </w:t>
      </w:r>
      <w:r w:rsidRPr="002A570D">
        <w:rPr>
          <w:rFonts w:ascii="Arial" w:eastAsia="Calibri" w:hAnsi="Arial" w:cs="Arial"/>
          <w:sz w:val="28"/>
          <w:szCs w:val="28"/>
          <w:lang w:val="fr-FR" w:bidi="ar-SY"/>
        </w:rPr>
        <w:t>I,II,IIIa</w:t>
      </w:r>
      <w:r w:rsidRPr="002A570D">
        <w:rPr>
          <w:rFonts w:ascii="Arial" w:eastAsia="Times New Roman" w:hAnsi="Arial" w:cs="Arial"/>
          <w:sz w:val="28"/>
          <w:szCs w:val="28"/>
          <w:rtl/>
          <w:lang w:bidi="ar-SY"/>
        </w:rPr>
        <w:t xml:space="preserve"> </w:t>
      </w:r>
      <w:r>
        <w:rPr>
          <w:rFonts w:ascii="Arial" w:eastAsia="Times New Roman" w:hAnsi="Arial" w:cs="Arial" w:hint="cs"/>
          <w:sz w:val="28"/>
          <w:szCs w:val="28"/>
          <w:rtl/>
          <w:lang w:bidi="ar-SY"/>
        </w:rPr>
        <w:t>و يتطلب العلاج هنا</w:t>
      </w:r>
      <w:r w:rsidRPr="002A570D">
        <w:rPr>
          <w:rFonts w:ascii="Arial" w:eastAsia="Times New Roman" w:hAnsi="Arial" w:cs="Arial"/>
          <w:sz w:val="28"/>
          <w:szCs w:val="28"/>
          <w:rtl/>
          <w:lang w:bidi="ar-SY"/>
        </w:rPr>
        <w:t xml:space="preserve"> استخدام مقاربات </w:t>
      </w:r>
      <w:r>
        <w:rPr>
          <w:rFonts w:ascii="Arial" w:eastAsia="Times New Roman" w:hAnsi="Arial" w:cs="Arial" w:hint="cs"/>
          <w:sz w:val="28"/>
          <w:szCs w:val="28"/>
          <w:rtl/>
          <w:lang w:bidi="ar-SY"/>
        </w:rPr>
        <w:t>مختلفة</w:t>
      </w:r>
      <w:r w:rsidRPr="002A570D">
        <w:rPr>
          <w:rFonts w:ascii="Arial" w:eastAsia="Times New Roman" w:hAnsi="Arial" w:cs="Arial"/>
          <w:sz w:val="28"/>
          <w:szCs w:val="28"/>
          <w:rtl/>
          <w:lang w:bidi="ar-SY"/>
        </w:rPr>
        <w:t xml:space="preserve"> تتضمن </w:t>
      </w:r>
      <w:r>
        <w:rPr>
          <w:rFonts w:ascii="Arial" w:eastAsia="Times New Roman" w:hAnsi="Arial" w:cs="Arial" w:hint="cs"/>
          <w:sz w:val="28"/>
          <w:szCs w:val="28"/>
          <w:rtl/>
          <w:lang w:bidi="ar-SY"/>
        </w:rPr>
        <w:t xml:space="preserve"> العلاج </w:t>
      </w:r>
      <w:r w:rsidRPr="002A570D">
        <w:rPr>
          <w:rFonts w:ascii="Arial" w:eastAsia="Times New Roman" w:hAnsi="Arial" w:cs="Arial"/>
          <w:sz w:val="28"/>
          <w:szCs w:val="28"/>
          <w:rtl/>
          <w:lang w:bidi="ar-SY"/>
        </w:rPr>
        <w:t>الجراح</w:t>
      </w:r>
      <w:r>
        <w:rPr>
          <w:rFonts w:ascii="Arial" w:eastAsia="Times New Roman" w:hAnsi="Arial" w:cs="Arial" w:hint="cs"/>
          <w:sz w:val="28"/>
          <w:szCs w:val="28"/>
          <w:rtl/>
          <w:lang w:bidi="ar-SY"/>
        </w:rPr>
        <w:t xml:space="preserve">ي </w:t>
      </w:r>
      <w:r w:rsidRPr="002A570D">
        <w:rPr>
          <w:rFonts w:ascii="Arial" w:eastAsia="Times New Roman" w:hAnsi="Arial" w:cs="Arial"/>
          <w:sz w:val="28"/>
          <w:szCs w:val="28"/>
          <w:rtl/>
          <w:lang w:bidi="ar-SY"/>
        </w:rPr>
        <w:t>, والعلاج الكيماوي</w:t>
      </w:r>
      <w:r>
        <w:rPr>
          <w:rFonts w:ascii="Arial" w:eastAsia="Times New Roman" w:hAnsi="Arial" w:cs="Arial" w:hint="cs"/>
          <w:sz w:val="28"/>
          <w:szCs w:val="28"/>
          <w:rtl/>
          <w:lang w:bidi="ar-SY"/>
        </w:rPr>
        <w:t xml:space="preserve"> </w:t>
      </w:r>
      <w:r w:rsidRPr="002A570D">
        <w:rPr>
          <w:rFonts w:ascii="Arial" w:eastAsia="Times New Roman" w:hAnsi="Arial" w:cs="Arial"/>
          <w:sz w:val="28"/>
          <w:szCs w:val="28"/>
          <w:rtl/>
          <w:lang w:bidi="ar-SY"/>
        </w:rPr>
        <w:t>المتمم و</w:t>
      </w:r>
      <w:r>
        <w:rPr>
          <w:rFonts w:ascii="Arial" w:eastAsia="Times New Roman" w:hAnsi="Arial" w:cs="Arial" w:hint="cs"/>
          <w:sz w:val="28"/>
          <w:szCs w:val="28"/>
          <w:rtl/>
          <w:lang w:bidi="ar-SY"/>
        </w:rPr>
        <w:t xml:space="preserve"> العلاج </w:t>
      </w:r>
      <w:r w:rsidRPr="002A570D">
        <w:rPr>
          <w:rFonts w:ascii="Arial" w:eastAsia="Times New Roman" w:hAnsi="Arial" w:cs="Arial"/>
          <w:sz w:val="28"/>
          <w:szCs w:val="28"/>
          <w:rtl/>
          <w:lang w:bidi="ar-SY"/>
        </w:rPr>
        <w:t>الشعاعي</w:t>
      </w:r>
      <w:r>
        <w:rPr>
          <w:rFonts w:ascii="Arial" w:eastAsia="Times New Roman" w:hAnsi="Arial" w:cs="Arial" w:hint="cs"/>
          <w:sz w:val="28"/>
          <w:szCs w:val="28"/>
          <w:rtl/>
          <w:lang w:bidi="ar-SY"/>
        </w:rPr>
        <w:t xml:space="preserve"> و</w:t>
      </w:r>
      <w:r>
        <w:rPr>
          <w:rFonts w:ascii="Arial" w:eastAsia="Times New Roman" w:hAnsi="Arial" w:cs="Arial"/>
          <w:sz w:val="28"/>
          <w:szCs w:val="28"/>
          <w:rtl/>
          <w:lang w:bidi="ar-SY"/>
        </w:rPr>
        <w:t xml:space="preserve">الهرموني </w:t>
      </w:r>
      <w:r>
        <w:rPr>
          <w:rFonts w:ascii="Arial" w:eastAsia="Times New Roman" w:hAnsi="Arial" w:cs="Arial" w:hint="cs"/>
          <w:sz w:val="28"/>
          <w:szCs w:val="28"/>
          <w:rtl/>
          <w:lang w:bidi="ar-SY"/>
        </w:rPr>
        <w:t xml:space="preserve">و الهدفي </w:t>
      </w:r>
      <w:r w:rsidRPr="002A570D">
        <w:rPr>
          <w:rFonts w:ascii="Arial" w:eastAsia="Times New Roman" w:hAnsi="Arial" w:cs="Arial"/>
          <w:sz w:val="28"/>
          <w:szCs w:val="28"/>
          <w:rtl/>
          <w:lang w:bidi="ar-SY"/>
        </w:rPr>
        <w:t>.</w:t>
      </w:r>
    </w:p>
    <w:p w:rsidR="00D6390D" w:rsidRPr="005F57F0" w:rsidRDefault="00D6390D" w:rsidP="002E14CC">
      <w:pPr>
        <w:spacing w:after="160"/>
        <w:ind w:left="284"/>
        <w:jc w:val="both"/>
        <w:rPr>
          <w:rFonts w:ascii="Arial" w:eastAsia="Times New Roman" w:hAnsi="Arial" w:cs="Arial"/>
          <w:sz w:val="28"/>
          <w:szCs w:val="28"/>
          <w:lang w:bidi="ar-SY"/>
        </w:rPr>
      </w:pPr>
      <w:r w:rsidRPr="005F57F0">
        <w:rPr>
          <w:rFonts w:ascii="Arial" w:hAnsi="Arial" w:cs="Arial" w:hint="cs"/>
          <w:b/>
          <w:bCs/>
          <w:sz w:val="28"/>
          <w:szCs w:val="28"/>
          <w:rtl/>
          <w:lang w:bidi="ar-SY"/>
        </w:rPr>
        <w:t>-</w:t>
      </w:r>
      <w:r>
        <w:rPr>
          <w:rFonts w:ascii="Arial" w:hAnsi="Arial" w:cs="Arial" w:hint="cs"/>
          <w:b/>
          <w:bCs/>
          <w:sz w:val="28"/>
          <w:szCs w:val="28"/>
          <w:rtl/>
          <w:lang w:bidi="ar-SY"/>
        </w:rPr>
        <w:t xml:space="preserve"> </w:t>
      </w:r>
      <w:r w:rsidRPr="005F57F0">
        <w:rPr>
          <w:rFonts w:ascii="Arial" w:hAnsi="Arial" w:cs="Arial" w:hint="cs"/>
          <w:b/>
          <w:bCs/>
          <w:sz w:val="28"/>
          <w:szCs w:val="28"/>
          <w:rtl/>
          <w:lang w:bidi="ar-SY"/>
        </w:rPr>
        <w:t>ال</w:t>
      </w:r>
      <w:r w:rsidRPr="005F57F0">
        <w:rPr>
          <w:rFonts w:ascii="Arial" w:hAnsi="Arial" w:cs="Arial"/>
          <w:b/>
          <w:bCs/>
          <w:sz w:val="28"/>
          <w:szCs w:val="28"/>
          <w:rtl/>
          <w:lang w:bidi="ar-SY"/>
        </w:rPr>
        <w:t>ع</w:t>
      </w:r>
      <w:r w:rsidRPr="005F57F0">
        <w:rPr>
          <w:rFonts w:ascii="Arial" w:hAnsi="Arial" w:cs="Arial" w:hint="cs"/>
          <w:b/>
          <w:bCs/>
          <w:sz w:val="28"/>
          <w:szCs w:val="28"/>
          <w:rtl/>
          <w:lang w:bidi="ar-SY"/>
        </w:rPr>
        <w:t>لا</w:t>
      </w:r>
      <w:r w:rsidRPr="005F57F0">
        <w:rPr>
          <w:rFonts w:ascii="Arial" w:hAnsi="Arial" w:cs="Arial"/>
          <w:b/>
          <w:bCs/>
          <w:sz w:val="28"/>
          <w:szCs w:val="28"/>
          <w:rtl/>
          <w:lang w:bidi="ar-SY"/>
        </w:rPr>
        <w:t>ج الجراحي</w:t>
      </w:r>
      <w:r w:rsidRPr="005F57F0">
        <w:rPr>
          <w:rFonts w:ascii="Arial" w:hAnsi="Arial" w:cs="Arial" w:hint="cs"/>
          <w:sz w:val="28"/>
          <w:szCs w:val="28"/>
          <w:rtl/>
          <w:lang w:bidi="ar-SY"/>
        </w:rPr>
        <w:t xml:space="preserve"> </w:t>
      </w:r>
      <w:r w:rsidRPr="005F57F0">
        <w:rPr>
          <w:rFonts w:ascii="Arial" w:hAnsi="Arial" w:cs="Arial"/>
          <w:sz w:val="28"/>
          <w:szCs w:val="28"/>
          <w:rtl/>
          <w:lang w:bidi="ar-SY"/>
        </w:rPr>
        <w:t xml:space="preserve">: </w:t>
      </w:r>
    </w:p>
    <w:p w:rsidR="00D6390D" w:rsidRPr="002A570D" w:rsidRDefault="00D6390D" w:rsidP="002E14CC">
      <w:pPr>
        <w:ind w:left="567"/>
        <w:jc w:val="both"/>
        <w:rPr>
          <w:rFonts w:ascii="Arial" w:hAnsi="Arial" w:cs="Arial"/>
          <w:sz w:val="28"/>
          <w:szCs w:val="28"/>
          <w:lang w:bidi="ar-SY"/>
        </w:rPr>
      </w:pPr>
      <w:r w:rsidRPr="002A570D">
        <w:rPr>
          <w:rFonts w:ascii="Arial" w:hAnsi="Arial" w:cs="Arial"/>
          <w:sz w:val="28"/>
          <w:szCs w:val="28"/>
          <w:rtl/>
          <w:lang w:bidi="ar-SY"/>
        </w:rPr>
        <w:t xml:space="preserve"> </w:t>
      </w:r>
      <w:r>
        <w:rPr>
          <w:rFonts w:ascii="Arial" w:hAnsi="Arial" w:cs="Arial" w:hint="cs"/>
          <w:sz w:val="28"/>
          <w:szCs w:val="28"/>
          <w:rtl/>
          <w:lang w:bidi="ar-SY"/>
        </w:rPr>
        <w:t xml:space="preserve">و </w:t>
      </w:r>
      <w:r w:rsidRPr="002A570D">
        <w:rPr>
          <w:rFonts w:ascii="Arial" w:hAnsi="Arial" w:cs="Arial"/>
          <w:sz w:val="28"/>
          <w:szCs w:val="28"/>
          <w:rtl/>
          <w:lang w:bidi="ar-SY"/>
        </w:rPr>
        <w:t xml:space="preserve">تتضمن خيارات </w:t>
      </w:r>
      <w:r>
        <w:rPr>
          <w:rFonts w:ascii="Arial" w:hAnsi="Arial" w:cs="Arial" w:hint="cs"/>
          <w:sz w:val="28"/>
          <w:szCs w:val="28"/>
          <w:rtl/>
          <w:lang w:bidi="ar-SY"/>
        </w:rPr>
        <w:t xml:space="preserve">المعالجة لدى السيدات </w:t>
      </w:r>
      <w:r w:rsidRPr="002A570D">
        <w:rPr>
          <w:rFonts w:ascii="Arial" w:hAnsi="Arial" w:cs="Arial"/>
          <w:sz w:val="28"/>
          <w:szCs w:val="28"/>
          <w:rtl/>
          <w:lang w:bidi="ar-SY"/>
        </w:rPr>
        <w:t>الإستئصال الجذري المعدل</w:t>
      </w:r>
      <w:r>
        <w:rPr>
          <w:rFonts w:ascii="Arial" w:hAnsi="Arial" w:cs="Arial" w:hint="cs"/>
          <w:sz w:val="28"/>
          <w:szCs w:val="28"/>
          <w:rtl/>
          <w:lang w:bidi="ar-SY"/>
        </w:rPr>
        <w:t xml:space="preserve"> </w:t>
      </w:r>
      <w:r w:rsidRPr="002A570D">
        <w:rPr>
          <w:rFonts w:ascii="Arial" w:hAnsi="Arial" w:cs="Arial"/>
          <w:sz w:val="28"/>
          <w:szCs w:val="28"/>
          <w:rtl/>
          <w:lang w:bidi="ar-SY"/>
        </w:rPr>
        <w:t>,</w:t>
      </w:r>
      <w:r>
        <w:rPr>
          <w:rFonts w:ascii="Arial" w:hAnsi="Arial" w:cs="Arial" w:hint="cs"/>
          <w:sz w:val="28"/>
          <w:szCs w:val="28"/>
          <w:rtl/>
          <w:lang w:bidi="ar-SY"/>
        </w:rPr>
        <w:t xml:space="preserve"> </w:t>
      </w:r>
      <w:r w:rsidRPr="002A570D">
        <w:rPr>
          <w:rFonts w:ascii="Arial" w:hAnsi="Arial" w:cs="Arial"/>
          <w:sz w:val="28"/>
          <w:szCs w:val="28"/>
          <w:rtl/>
          <w:lang w:bidi="ar-SY"/>
        </w:rPr>
        <w:t>أو الإستئصال المحافظ متبوعا" بالعلاج الشعاعي</w:t>
      </w:r>
      <w:r>
        <w:rPr>
          <w:rFonts w:ascii="Arial" w:hAnsi="Arial" w:cs="Arial" w:hint="cs"/>
          <w:sz w:val="28"/>
          <w:szCs w:val="28"/>
          <w:rtl/>
          <w:lang w:bidi="ar-SY"/>
        </w:rPr>
        <w:t xml:space="preserve"> مع إمكانية إجراء</w:t>
      </w:r>
      <w:r w:rsidRPr="002A570D">
        <w:rPr>
          <w:rFonts w:ascii="Arial" w:hAnsi="Arial" w:cs="Arial"/>
          <w:sz w:val="28"/>
          <w:szCs w:val="28"/>
          <w:rtl/>
          <w:lang w:bidi="ar-SY"/>
        </w:rPr>
        <w:t xml:space="preserve"> إعادة التصنيع</w:t>
      </w:r>
      <w:r>
        <w:rPr>
          <w:rFonts w:ascii="Arial" w:hAnsi="Arial" w:cs="Arial" w:hint="cs"/>
          <w:sz w:val="28"/>
          <w:szCs w:val="28"/>
          <w:rtl/>
          <w:lang w:bidi="ar-SY"/>
        </w:rPr>
        <w:t xml:space="preserve"> , أما المعالجة لدى الرجال فتختلف بعض الشيء , و بسبب قلة نسيج الثدي لدى الرجال فإنه غالباً ما يتم إجراء إستئصال ثدي كامل معدل </w:t>
      </w:r>
      <w:r w:rsidRPr="00BF4DD5">
        <w:rPr>
          <w:rFonts w:asciiTheme="minorBidi" w:hAnsiTheme="minorBidi"/>
          <w:sz w:val="28"/>
          <w:szCs w:val="28"/>
          <w:rtl/>
          <w:lang w:bidi="ar-SY"/>
        </w:rPr>
        <w:t>(</w:t>
      </w:r>
      <w:r w:rsidRPr="00BF4DD5">
        <w:rPr>
          <w:rFonts w:asciiTheme="minorBidi" w:hAnsiTheme="minorBidi"/>
          <w:sz w:val="28"/>
          <w:szCs w:val="28"/>
        </w:rPr>
        <w:t>modified radical mastectomy</w:t>
      </w:r>
      <w:r w:rsidRPr="00BF4DD5">
        <w:rPr>
          <w:rFonts w:asciiTheme="minorBidi" w:hAnsiTheme="minorBidi"/>
          <w:sz w:val="28"/>
          <w:szCs w:val="28"/>
          <w:rtl/>
        </w:rPr>
        <w:t>)</w:t>
      </w:r>
      <w:r>
        <w:rPr>
          <w:rFonts w:ascii="Arial" w:hAnsi="Arial" w:cs="Arial" w:hint="cs"/>
          <w:sz w:val="28"/>
          <w:szCs w:val="28"/>
          <w:rtl/>
          <w:lang w:bidi="ar-SY"/>
        </w:rPr>
        <w:t xml:space="preserve"> و قليـلاً مــا يتـم إجــراء إستئصـال ثـدي محــافظ  </w:t>
      </w:r>
      <w:r w:rsidRPr="00D7590F">
        <w:rPr>
          <w:rFonts w:asciiTheme="minorBidi" w:hAnsiTheme="minorBidi"/>
          <w:sz w:val="28"/>
          <w:szCs w:val="28"/>
          <w:rtl/>
          <w:lang w:bidi="ar-SY"/>
        </w:rPr>
        <w:t>(</w:t>
      </w:r>
      <w:r w:rsidRPr="00D7590F">
        <w:rPr>
          <w:rFonts w:asciiTheme="minorBidi" w:hAnsiTheme="minorBidi"/>
          <w:sz w:val="28"/>
          <w:szCs w:val="28"/>
        </w:rPr>
        <w:t>breast-conserving therapy</w:t>
      </w:r>
      <w:r w:rsidRPr="00D7590F">
        <w:rPr>
          <w:rFonts w:asciiTheme="minorBidi" w:hAnsiTheme="minorBidi"/>
          <w:sz w:val="28"/>
          <w:szCs w:val="28"/>
          <w:rtl/>
        </w:rPr>
        <w:t>)</w:t>
      </w:r>
      <w:r>
        <w:rPr>
          <w:rFonts w:hint="cs"/>
          <w:rtl/>
        </w:rPr>
        <w:t xml:space="preserve"> </w:t>
      </w:r>
      <w:r>
        <w:rPr>
          <w:rFonts w:ascii="Arial" w:hAnsi="Arial" w:cs="Arial" w:hint="cs"/>
          <w:sz w:val="28"/>
          <w:szCs w:val="28"/>
          <w:rtl/>
          <w:lang w:bidi="ar-SY"/>
        </w:rPr>
        <w:t>بسبب ما ذكر سابقاً و بسبب كون الثدي عضو ذو أهمية أكبر لدى السيدات حيث أنه مرتبط بالأنوثة لديهن و بالتالي المحافظة عليه تكتسب أولوية بسبب الأهمية التجميلية و لتجنب الرض النفسي لدى المريضة الناتج عن خسارة الثدي , في حين أن هذه المعطيات لا تنطبق على الرجال ولذلك قليلا ما يتم إجراء استئصال ثدي محافظ للرجال و يقتصر ذلك على بعض الحالات فقط ولا يتعدى نسبة الرجال المجرى لهم استئصال ثدي محافظ 20% .</w:t>
      </w:r>
    </w:p>
    <w:p w:rsidR="00D6390D" w:rsidRDefault="00D6390D" w:rsidP="002E14CC">
      <w:pPr>
        <w:ind w:left="567"/>
        <w:jc w:val="both"/>
        <w:rPr>
          <w:rFonts w:ascii="Arial" w:hAnsi="Arial" w:cs="Arial"/>
          <w:sz w:val="28"/>
          <w:szCs w:val="28"/>
          <w:rtl/>
          <w:lang w:bidi="ar-SY"/>
        </w:rPr>
      </w:pPr>
      <w:r>
        <w:rPr>
          <w:rFonts w:ascii="Arial" w:hAnsi="Arial" w:cs="Arial"/>
          <w:sz w:val="28"/>
          <w:szCs w:val="28"/>
          <w:rtl/>
          <w:lang w:bidi="ar-SY"/>
        </w:rPr>
        <w:t xml:space="preserve">ولابد من </w:t>
      </w:r>
      <w:r>
        <w:rPr>
          <w:rFonts w:ascii="Arial" w:hAnsi="Arial" w:cs="Arial" w:hint="cs"/>
          <w:sz w:val="28"/>
          <w:szCs w:val="28"/>
          <w:rtl/>
          <w:lang w:bidi="ar-SY"/>
        </w:rPr>
        <w:t xml:space="preserve">إجراء </w:t>
      </w:r>
      <w:r>
        <w:rPr>
          <w:rFonts w:ascii="Arial" w:hAnsi="Arial" w:cs="Arial"/>
          <w:sz w:val="28"/>
          <w:szCs w:val="28"/>
          <w:rtl/>
          <w:lang w:bidi="ar-SY"/>
        </w:rPr>
        <w:t xml:space="preserve">تقييم </w:t>
      </w:r>
      <w:r w:rsidRPr="002A570D">
        <w:rPr>
          <w:rFonts w:ascii="Arial" w:hAnsi="Arial" w:cs="Arial"/>
          <w:sz w:val="28"/>
          <w:szCs w:val="28"/>
          <w:rtl/>
          <w:lang w:bidi="ar-SY"/>
        </w:rPr>
        <w:t>جراحي للإبط</w:t>
      </w:r>
      <w:r>
        <w:rPr>
          <w:rFonts w:ascii="Arial" w:hAnsi="Arial" w:cs="Arial" w:hint="cs"/>
          <w:sz w:val="28"/>
          <w:szCs w:val="28"/>
          <w:rtl/>
          <w:lang w:bidi="ar-SY"/>
        </w:rPr>
        <w:t xml:space="preserve"> (سواء بتجريف الإبط أو باستخدام تكنيك العقدة الحارسة)</w:t>
      </w:r>
      <w:r w:rsidRPr="002A570D">
        <w:rPr>
          <w:rFonts w:ascii="Arial" w:hAnsi="Arial" w:cs="Arial"/>
          <w:sz w:val="28"/>
          <w:szCs w:val="28"/>
          <w:rtl/>
          <w:lang w:bidi="ar-SY"/>
        </w:rPr>
        <w:t xml:space="preserve"> في كل الخيارات</w:t>
      </w:r>
      <w:r>
        <w:rPr>
          <w:rFonts w:ascii="Arial" w:hAnsi="Arial" w:cs="Arial" w:hint="cs"/>
          <w:sz w:val="28"/>
          <w:szCs w:val="28"/>
          <w:rtl/>
          <w:lang w:bidi="ar-SY"/>
        </w:rPr>
        <w:t xml:space="preserve"> السابقة</w:t>
      </w:r>
      <w:r w:rsidRPr="002A570D">
        <w:rPr>
          <w:rFonts w:ascii="Arial" w:hAnsi="Arial" w:cs="Arial"/>
          <w:sz w:val="28"/>
          <w:szCs w:val="28"/>
          <w:rtl/>
          <w:lang w:bidi="ar-SY"/>
        </w:rPr>
        <w:t xml:space="preserve"> لتحديد المرحلة بدقة ولتقرير </w:t>
      </w:r>
      <w:r>
        <w:rPr>
          <w:rFonts w:ascii="Arial" w:hAnsi="Arial" w:cs="Arial" w:hint="cs"/>
          <w:sz w:val="28"/>
          <w:szCs w:val="28"/>
          <w:rtl/>
          <w:lang w:bidi="ar-SY"/>
        </w:rPr>
        <w:t>العلاج التالي للجراحة</w:t>
      </w:r>
      <w:r w:rsidRPr="002A570D">
        <w:rPr>
          <w:rFonts w:ascii="Arial" w:hAnsi="Arial" w:cs="Arial"/>
          <w:sz w:val="28"/>
          <w:szCs w:val="28"/>
          <w:rtl/>
          <w:lang w:bidi="ar-SY"/>
        </w:rPr>
        <w:t xml:space="preserve">. لا تختلف بشكل واضح نسب البقيا بين الخيارات الجراحية </w:t>
      </w:r>
      <w:r>
        <w:rPr>
          <w:rFonts w:ascii="Arial" w:hAnsi="Arial" w:cs="Arial" w:hint="cs"/>
          <w:sz w:val="28"/>
          <w:szCs w:val="28"/>
          <w:rtl/>
          <w:lang w:bidi="ar-SY"/>
        </w:rPr>
        <w:t>السابقة الذكر و يكون قرار العمل الجراحي المناسب حسب حالة المريض .</w:t>
      </w:r>
      <w:r w:rsidRPr="002A570D">
        <w:rPr>
          <w:rFonts w:ascii="Arial" w:hAnsi="Arial" w:cs="Arial"/>
          <w:sz w:val="28"/>
          <w:szCs w:val="28"/>
          <w:rtl/>
          <w:lang w:bidi="ar-SY"/>
        </w:rPr>
        <w:t xml:space="preserve"> </w:t>
      </w:r>
    </w:p>
    <w:p w:rsidR="00D6390D" w:rsidRPr="002A570D" w:rsidRDefault="00D6390D" w:rsidP="002E14CC">
      <w:pPr>
        <w:ind w:left="567"/>
        <w:jc w:val="both"/>
        <w:rPr>
          <w:rFonts w:ascii="Arial" w:hAnsi="Arial" w:cs="Arial"/>
          <w:sz w:val="28"/>
          <w:szCs w:val="28"/>
          <w:rtl/>
          <w:lang w:bidi="ar-SY"/>
        </w:rPr>
      </w:pPr>
      <w:r w:rsidRPr="002A570D">
        <w:rPr>
          <w:rFonts w:ascii="Arial" w:hAnsi="Arial" w:cs="Arial"/>
          <w:sz w:val="28"/>
          <w:szCs w:val="28"/>
          <w:rtl/>
          <w:lang w:bidi="ar-SY"/>
        </w:rPr>
        <w:t>يغني إجراء خزعة العقدة الحارسة في نفس زمن الإستئصال الجراحي (في حال سلبيتها) عن إجراء التجريف الواسع للعقد الإبطية توفيراً للاختلاطات المزعجة المرافقة .</w:t>
      </w:r>
    </w:p>
    <w:p w:rsidR="00D6390D" w:rsidRPr="002A570D" w:rsidRDefault="00D6390D" w:rsidP="003A7530">
      <w:pPr>
        <w:ind w:left="567" w:hanging="360"/>
        <w:rPr>
          <w:rFonts w:ascii="Arial" w:eastAsia="Calibri" w:hAnsi="Arial" w:cs="Arial"/>
          <w:sz w:val="28"/>
          <w:szCs w:val="28"/>
          <w:rtl/>
          <w:lang w:val="fr-FR" w:bidi="ar-SY"/>
        </w:rPr>
      </w:pPr>
      <w:r w:rsidRPr="009D1273">
        <w:rPr>
          <w:rFonts w:ascii="Arial" w:eastAsia="Calibri" w:hAnsi="Arial" w:cs="Arial"/>
          <w:sz w:val="28"/>
          <w:szCs w:val="28"/>
          <w:u w:val="single"/>
          <w:rtl/>
          <w:lang w:val="fr-FR" w:bidi="ar-SY"/>
        </w:rPr>
        <w:lastRenderedPageBreak/>
        <w:t>مضادات إستطباب العلاج المحافظ</w:t>
      </w:r>
      <w:r w:rsidRPr="002A570D">
        <w:rPr>
          <w:rFonts w:ascii="Arial" w:eastAsia="Calibri" w:hAnsi="Arial" w:cs="Arial"/>
          <w:sz w:val="28"/>
          <w:szCs w:val="28"/>
          <w:rtl/>
          <w:lang w:val="fr-FR" w:bidi="ar-SY"/>
        </w:rPr>
        <w:t xml:space="preserve"> :</w:t>
      </w:r>
    </w:p>
    <w:p w:rsidR="00D6390D" w:rsidRDefault="00D6390D" w:rsidP="003A7530">
      <w:pPr>
        <w:pStyle w:val="ListParagraph"/>
        <w:numPr>
          <w:ilvl w:val="0"/>
          <w:numId w:val="21"/>
        </w:numPr>
        <w:spacing w:after="200"/>
        <w:ind w:left="913" w:hanging="629"/>
        <w:jc w:val="both"/>
        <w:rPr>
          <w:rFonts w:ascii="Arial" w:eastAsia="Calibri" w:hAnsi="Arial" w:cs="Arial"/>
          <w:sz w:val="28"/>
          <w:szCs w:val="28"/>
          <w:lang w:val="fr-FR" w:bidi="ar-SY"/>
        </w:rPr>
      </w:pPr>
      <w:r w:rsidRPr="002A570D">
        <w:rPr>
          <w:rFonts w:ascii="Arial" w:eastAsia="Calibri" w:hAnsi="Arial" w:cs="Arial"/>
          <w:sz w:val="28"/>
          <w:szCs w:val="28"/>
          <w:rtl/>
          <w:lang w:val="fr-FR" w:bidi="ar-SY"/>
        </w:rPr>
        <w:t xml:space="preserve">المطلقة: (التشعيع السابق للصدر , ورم متعدد البؤر , تكلسات منتشرة مجهرية </w:t>
      </w:r>
      <w:r>
        <w:rPr>
          <w:rFonts w:ascii="Arial" w:eastAsia="Calibri" w:hAnsi="Arial" w:cs="Arial" w:hint="cs"/>
          <w:sz w:val="28"/>
          <w:szCs w:val="28"/>
          <w:rtl/>
          <w:lang w:val="fr-FR" w:bidi="ar-SY"/>
        </w:rPr>
        <w:t>,</w:t>
      </w:r>
      <w:r w:rsidRPr="002A570D">
        <w:rPr>
          <w:rFonts w:ascii="Arial" w:eastAsia="Calibri" w:hAnsi="Arial" w:cs="Arial"/>
          <w:sz w:val="28"/>
          <w:szCs w:val="28"/>
          <w:rtl/>
          <w:lang w:val="fr-FR" w:bidi="ar-SY"/>
        </w:rPr>
        <w:t xml:space="preserve"> حواف إستئصال ايجابية ).</w:t>
      </w:r>
    </w:p>
    <w:p w:rsidR="00D6390D" w:rsidRPr="009D1273" w:rsidRDefault="00D6390D" w:rsidP="003A7530">
      <w:pPr>
        <w:pStyle w:val="ListParagraph"/>
        <w:numPr>
          <w:ilvl w:val="0"/>
          <w:numId w:val="21"/>
        </w:numPr>
        <w:spacing w:after="200"/>
        <w:ind w:left="913" w:hanging="629"/>
        <w:jc w:val="both"/>
        <w:rPr>
          <w:rFonts w:ascii="Arial" w:eastAsia="Calibri" w:hAnsi="Arial" w:cs="Arial"/>
          <w:sz w:val="28"/>
          <w:szCs w:val="28"/>
          <w:lang w:val="fr-FR" w:bidi="ar-SY"/>
        </w:rPr>
      </w:pPr>
      <w:r w:rsidRPr="009D1273">
        <w:rPr>
          <w:rFonts w:ascii="Arial" w:eastAsia="Calibri" w:hAnsi="Arial" w:cs="Arial"/>
          <w:sz w:val="28"/>
          <w:szCs w:val="28"/>
          <w:rtl/>
          <w:lang w:val="fr-FR" w:bidi="ar-SY"/>
        </w:rPr>
        <w:t xml:space="preserve">النسبية: (حجم الكتلة كبير مقارنة بحجم الثدي, توضع مركزي للورم, أدواء النسج الضامة خاصة الذئبة الحمامية وتصلب الجلد , </w:t>
      </w:r>
      <w:r w:rsidRPr="009D1273">
        <w:rPr>
          <w:rFonts w:ascii="Arial" w:eastAsia="Calibri" w:hAnsi="Arial" w:cs="Arial" w:hint="cs"/>
          <w:sz w:val="28"/>
          <w:szCs w:val="28"/>
          <w:rtl/>
          <w:lang w:val="fr-FR" w:bidi="ar-SY"/>
        </w:rPr>
        <w:t>المرضى</w:t>
      </w:r>
      <w:r w:rsidRPr="009D1273">
        <w:rPr>
          <w:rFonts w:ascii="Arial" w:eastAsia="Calibri" w:hAnsi="Arial" w:cs="Arial"/>
          <w:sz w:val="28"/>
          <w:szCs w:val="28"/>
          <w:rtl/>
          <w:lang w:val="fr-FR" w:bidi="ar-SY"/>
        </w:rPr>
        <w:t xml:space="preserve"> الأقل من </w:t>
      </w:r>
      <w:r w:rsidRPr="009D1273">
        <w:rPr>
          <w:rFonts w:ascii="Arial" w:eastAsia="Calibri" w:hAnsi="Arial" w:cs="Arial"/>
          <w:sz w:val="28"/>
          <w:szCs w:val="28"/>
          <w:lang w:val="fr-FR" w:bidi="ar-SY"/>
        </w:rPr>
        <w:t>35</w:t>
      </w:r>
      <w:r w:rsidRPr="009D1273">
        <w:rPr>
          <w:rFonts w:ascii="Arial" w:eastAsia="Calibri" w:hAnsi="Arial" w:cs="Arial"/>
          <w:sz w:val="28"/>
          <w:szCs w:val="28"/>
          <w:rtl/>
          <w:lang w:val="fr-FR" w:bidi="ar-SY"/>
        </w:rPr>
        <w:t xml:space="preserve"> سنة أو</w:t>
      </w:r>
      <w:r w:rsidRPr="009D1273">
        <w:rPr>
          <w:rFonts w:ascii="Arial" w:eastAsia="Calibri" w:hAnsi="Arial" w:cs="Arial" w:hint="cs"/>
          <w:sz w:val="28"/>
          <w:szCs w:val="28"/>
          <w:rtl/>
          <w:lang w:val="fr-FR" w:bidi="ar-SY"/>
        </w:rPr>
        <w:t xml:space="preserve"> السيدات</w:t>
      </w:r>
      <w:r w:rsidRPr="009D1273">
        <w:rPr>
          <w:rFonts w:ascii="Arial" w:eastAsia="Calibri" w:hAnsi="Arial" w:cs="Arial"/>
          <w:sz w:val="28"/>
          <w:szCs w:val="28"/>
          <w:rtl/>
          <w:lang w:val="fr-FR" w:bidi="ar-SY"/>
        </w:rPr>
        <w:t xml:space="preserve"> قبل سن اليأس والل</w:t>
      </w:r>
      <w:r w:rsidRPr="009D1273">
        <w:rPr>
          <w:rFonts w:ascii="Arial" w:eastAsia="Calibri" w:hAnsi="Arial" w:cs="Arial" w:hint="cs"/>
          <w:sz w:val="28"/>
          <w:szCs w:val="28"/>
          <w:rtl/>
          <w:lang w:val="fr-FR" w:bidi="ar-SY"/>
        </w:rPr>
        <w:t>ذين</w:t>
      </w:r>
      <w:r w:rsidRPr="009D1273">
        <w:rPr>
          <w:rFonts w:ascii="Arial" w:eastAsia="Calibri" w:hAnsi="Arial" w:cs="Arial"/>
          <w:sz w:val="28"/>
          <w:szCs w:val="28"/>
          <w:rtl/>
          <w:lang w:val="fr-FR" w:bidi="ar-SY"/>
        </w:rPr>
        <w:t xml:space="preserve"> لديه</w:t>
      </w:r>
      <w:r w:rsidRPr="009D1273">
        <w:rPr>
          <w:rFonts w:ascii="Arial" w:eastAsia="Calibri" w:hAnsi="Arial" w:cs="Arial" w:hint="cs"/>
          <w:sz w:val="28"/>
          <w:szCs w:val="28"/>
          <w:rtl/>
          <w:lang w:val="fr-FR" w:bidi="ar-SY"/>
        </w:rPr>
        <w:t>م</w:t>
      </w:r>
      <w:r w:rsidRPr="009D1273">
        <w:rPr>
          <w:rFonts w:ascii="Arial" w:eastAsia="Calibri" w:hAnsi="Arial" w:cs="Arial"/>
          <w:sz w:val="28"/>
          <w:szCs w:val="28"/>
          <w:rtl/>
          <w:lang w:val="fr-FR" w:bidi="ar-SY"/>
        </w:rPr>
        <w:t xml:space="preserve"> طفرة </w:t>
      </w:r>
      <w:r w:rsidRPr="009D1273">
        <w:rPr>
          <w:rFonts w:ascii="Arial" w:eastAsia="Calibri" w:hAnsi="Arial" w:cs="Arial" w:hint="cs"/>
          <w:sz w:val="28"/>
          <w:szCs w:val="28"/>
          <w:rtl/>
          <w:lang w:val="fr-FR" w:bidi="ar-SY"/>
        </w:rPr>
        <w:t xml:space="preserve">بمورثة </w:t>
      </w:r>
      <w:r w:rsidRPr="009D1273">
        <w:rPr>
          <w:rFonts w:ascii="Arial" w:eastAsia="Calibri" w:hAnsi="Arial" w:cs="Arial"/>
          <w:sz w:val="28"/>
          <w:szCs w:val="28"/>
          <w:rtl/>
          <w:lang w:val="fr-FR" w:bidi="ar-SY"/>
        </w:rPr>
        <w:t xml:space="preserve"> </w:t>
      </w:r>
      <w:r w:rsidRPr="009D1273">
        <w:rPr>
          <w:rFonts w:ascii="Arial" w:eastAsia="Calibri" w:hAnsi="Arial" w:cs="Arial"/>
          <w:sz w:val="28"/>
          <w:szCs w:val="28"/>
          <w:lang w:val="fr-FR" w:bidi="ar-SY"/>
        </w:rPr>
        <w:t>BRCA</w:t>
      </w:r>
      <w:r w:rsidRPr="009D1273">
        <w:rPr>
          <w:rFonts w:ascii="Arial" w:eastAsia="Calibri" w:hAnsi="Arial" w:cs="Arial"/>
          <w:sz w:val="28"/>
          <w:szCs w:val="28"/>
          <w:lang w:bidi="ar-SY"/>
        </w:rPr>
        <w:t>1/2</w:t>
      </w:r>
      <w:r w:rsidRPr="009D1273">
        <w:rPr>
          <w:rFonts w:ascii="Arial" w:eastAsia="Calibri" w:hAnsi="Arial" w:cs="Arial"/>
          <w:sz w:val="28"/>
          <w:szCs w:val="28"/>
          <w:rtl/>
          <w:lang w:val="fr-FR" w:bidi="ar-SY"/>
        </w:rPr>
        <w:t xml:space="preserve"> ).</w:t>
      </w:r>
      <w:r w:rsidRPr="009D1273">
        <w:rPr>
          <w:rFonts w:ascii="Arial" w:eastAsia="Calibri" w:hAnsi="Arial" w:cs="Arial" w:hint="cs"/>
          <w:sz w:val="28"/>
          <w:szCs w:val="28"/>
          <w:vertAlign w:val="superscript"/>
          <w:rtl/>
          <w:lang w:val="fr-FR" w:bidi="ar-SY"/>
        </w:rPr>
        <w:t>(92)(93)(22)(94-99)</w:t>
      </w:r>
    </w:p>
    <w:p w:rsidR="00D6390D" w:rsidRDefault="00D6390D" w:rsidP="003A7530">
      <w:pPr>
        <w:pStyle w:val="ListParagraph"/>
        <w:ind w:left="1620"/>
        <w:rPr>
          <w:rFonts w:asciiTheme="minorBidi" w:hAnsiTheme="minorBidi"/>
          <w:sz w:val="28"/>
          <w:szCs w:val="28"/>
          <w:lang w:bidi="ar-SY"/>
        </w:rPr>
      </w:pPr>
    </w:p>
    <w:p w:rsidR="00D6390D" w:rsidRDefault="00D6390D" w:rsidP="003A7530">
      <w:pPr>
        <w:ind w:left="284"/>
        <w:rPr>
          <w:rFonts w:asciiTheme="minorBidi" w:hAnsiTheme="minorBidi"/>
          <w:b/>
          <w:bCs/>
          <w:sz w:val="28"/>
          <w:szCs w:val="28"/>
          <w:rtl/>
          <w:lang w:bidi="ar-SY"/>
        </w:rPr>
      </w:pPr>
      <w:r w:rsidRPr="005F57F0">
        <w:rPr>
          <w:rFonts w:asciiTheme="minorBidi" w:hAnsiTheme="minorBidi" w:hint="cs"/>
          <w:b/>
          <w:bCs/>
          <w:sz w:val="28"/>
          <w:szCs w:val="28"/>
          <w:rtl/>
          <w:lang w:bidi="ar-SY"/>
        </w:rPr>
        <w:t>-</w:t>
      </w:r>
      <w:r>
        <w:rPr>
          <w:rFonts w:asciiTheme="minorBidi" w:hAnsiTheme="minorBidi"/>
          <w:b/>
          <w:bCs/>
          <w:sz w:val="28"/>
          <w:szCs w:val="28"/>
          <w:rtl/>
          <w:lang w:bidi="ar-SY"/>
        </w:rPr>
        <w:t xml:space="preserve"> </w:t>
      </w:r>
      <w:r>
        <w:rPr>
          <w:rFonts w:asciiTheme="minorBidi" w:hAnsiTheme="minorBidi" w:hint="cs"/>
          <w:b/>
          <w:bCs/>
          <w:sz w:val="28"/>
          <w:szCs w:val="28"/>
          <w:rtl/>
          <w:lang w:bidi="ar-SY"/>
        </w:rPr>
        <w:t>العلاج</w:t>
      </w:r>
      <w:r w:rsidRPr="005F57F0">
        <w:rPr>
          <w:rFonts w:asciiTheme="minorBidi" w:hAnsiTheme="minorBidi"/>
          <w:b/>
          <w:bCs/>
          <w:sz w:val="28"/>
          <w:szCs w:val="28"/>
          <w:rtl/>
          <w:lang w:bidi="ar-SY"/>
        </w:rPr>
        <w:t xml:space="preserve"> الشعاعي: </w:t>
      </w:r>
    </w:p>
    <w:p w:rsidR="00D6390D" w:rsidRPr="00107CD8" w:rsidRDefault="00D6390D" w:rsidP="002E14CC">
      <w:pPr>
        <w:ind w:left="567"/>
        <w:jc w:val="both"/>
        <w:rPr>
          <w:rFonts w:asciiTheme="minorBidi" w:hAnsiTheme="minorBidi"/>
          <w:b/>
          <w:bCs/>
          <w:sz w:val="28"/>
          <w:szCs w:val="28"/>
          <w:rtl/>
          <w:lang w:bidi="ar-SY"/>
        </w:rPr>
      </w:pPr>
      <w:r>
        <w:rPr>
          <w:rFonts w:asciiTheme="minorBidi" w:hAnsiTheme="minorBidi" w:hint="cs"/>
          <w:sz w:val="28"/>
          <w:szCs w:val="28"/>
          <w:rtl/>
          <w:lang w:bidi="ar-SY"/>
        </w:rPr>
        <w:t xml:space="preserve">إن استطبابات العلاج الشعاعي لدى الرجال هي نفسها لدى السيدات </w:t>
      </w:r>
      <w:r w:rsidRPr="005F57F0">
        <w:rPr>
          <w:rFonts w:asciiTheme="minorBidi" w:hAnsiTheme="minorBidi"/>
          <w:sz w:val="28"/>
          <w:szCs w:val="28"/>
          <w:rtl/>
          <w:lang w:bidi="ar-SY"/>
        </w:rPr>
        <w:t xml:space="preserve">و العلاج </w:t>
      </w:r>
      <w:r>
        <w:rPr>
          <w:rFonts w:asciiTheme="minorBidi" w:hAnsiTheme="minorBidi" w:hint="cs"/>
          <w:sz w:val="28"/>
          <w:szCs w:val="28"/>
          <w:rtl/>
          <w:lang w:bidi="ar-SY"/>
        </w:rPr>
        <w:t xml:space="preserve">الشعاعي </w:t>
      </w:r>
      <w:r w:rsidRPr="005F57F0">
        <w:rPr>
          <w:rFonts w:asciiTheme="minorBidi" w:hAnsiTheme="minorBidi"/>
          <w:sz w:val="28"/>
          <w:szCs w:val="28"/>
          <w:rtl/>
          <w:lang w:bidi="ar-SY"/>
        </w:rPr>
        <w:t>موصى به دائماً في حالات الإستئصال المحافظ للثدي</w:t>
      </w:r>
      <w:r>
        <w:rPr>
          <w:rFonts w:asciiTheme="minorBidi" w:hAnsiTheme="minorBidi" w:hint="cs"/>
          <w:sz w:val="28"/>
          <w:szCs w:val="28"/>
          <w:rtl/>
          <w:lang w:bidi="ar-SY"/>
        </w:rPr>
        <w:t xml:space="preserve"> ,</w:t>
      </w:r>
      <w:r w:rsidRPr="005F57F0">
        <w:rPr>
          <w:rFonts w:asciiTheme="minorBidi" w:hAnsiTheme="minorBidi"/>
          <w:sz w:val="28"/>
          <w:szCs w:val="28"/>
          <w:rtl/>
          <w:lang w:bidi="ar-SY"/>
        </w:rPr>
        <w:t xml:space="preserve"> ولا يوصى بتشعيع الإبط في الحالات التي لا يوجد فيها إصابة في العقد الإبطية, </w:t>
      </w:r>
      <w:r>
        <w:rPr>
          <w:rFonts w:asciiTheme="minorBidi" w:hAnsiTheme="minorBidi" w:hint="cs"/>
          <w:sz w:val="28"/>
          <w:szCs w:val="28"/>
          <w:rtl/>
          <w:lang w:bidi="ar-SY"/>
        </w:rPr>
        <w:t xml:space="preserve">و يستطب العلاج الشعاعي في كل </w:t>
      </w:r>
      <w:r w:rsidRPr="005F57F0">
        <w:rPr>
          <w:rFonts w:asciiTheme="minorBidi" w:hAnsiTheme="minorBidi"/>
          <w:sz w:val="28"/>
          <w:szCs w:val="28"/>
          <w:rtl/>
          <w:lang w:bidi="ar-SY"/>
        </w:rPr>
        <w:t>الحالات التالية:</w:t>
      </w:r>
    </w:p>
    <w:p w:rsidR="00D6390D" w:rsidRPr="005F57F0" w:rsidRDefault="00D6390D" w:rsidP="002E14CC">
      <w:pPr>
        <w:numPr>
          <w:ilvl w:val="0"/>
          <w:numId w:val="22"/>
        </w:numPr>
        <w:spacing w:after="200"/>
        <w:contextualSpacing/>
        <w:jc w:val="both"/>
        <w:rPr>
          <w:rFonts w:asciiTheme="minorBidi" w:eastAsia="Calibri" w:hAnsiTheme="minorBidi"/>
          <w:sz w:val="28"/>
          <w:szCs w:val="28"/>
          <w:lang w:val="fr-FR" w:bidi="ar-SY"/>
        </w:rPr>
      </w:pPr>
      <w:r w:rsidRPr="005F57F0">
        <w:rPr>
          <w:rFonts w:asciiTheme="minorBidi" w:eastAsia="Calibri" w:hAnsiTheme="minorBidi"/>
          <w:sz w:val="28"/>
          <w:szCs w:val="28"/>
          <w:rtl/>
          <w:lang w:val="fr-FR" w:bidi="ar-SY"/>
        </w:rPr>
        <w:t>بعد العلاج الجراحي المحافظ لل</w:t>
      </w:r>
      <w:r>
        <w:rPr>
          <w:rFonts w:asciiTheme="minorBidi" w:eastAsia="Calibri" w:hAnsiTheme="minorBidi" w:hint="cs"/>
          <w:sz w:val="28"/>
          <w:szCs w:val="28"/>
          <w:rtl/>
          <w:lang w:val="fr-FR" w:bidi="ar-SY"/>
        </w:rPr>
        <w:t>ثدي</w:t>
      </w:r>
    </w:p>
    <w:p w:rsidR="00D6390D" w:rsidRPr="005F57F0" w:rsidRDefault="00D6390D" w:rsidP="002E14CC">
      <w:pPr>
        <w:numPr>
          <w:ilvl w:val="0"/>
          <w:numId w:val="22"/>
        </w:numPr>
        <w:spacing w:after="200"/>
        <w:contextualSpacing/>
        <w:jc w:val="both"/>
        <w:rPr>
          <w:rFonts w:asciiTheme="minorBidi" w:eastAsia="Calibri" w:hAnsiTheme="minorBidi"/>
          <w:sz w:val="28"/>
          <w:szCs w:val="28"/>
          <w:lang w:val="fr-FR" w:bidi="ar-SY"/>
        </w:rPr>
      </w:pPr>
      <w:r w:rsidRPr="005F57F0">
        <w:rPr>
          <w:rFonts w:asciiTheme="minorBidi" w:eastAsia="Calibri" w:hAnsiTheme="minorBidi"/>
          <w:sz w:val="28"/>
          <w:szCs w:val="28"/>
          <w:rtl/>
          <w:lang w:val="fr-FR" w:bidi="ar-SY"/>
        </w:rPr>
        <w:t>وجود أكثر من عقدة</w:t>
      </w:r>
      <w:r>
        <w:rPr>
          <w:rFonts w:asciiTheme="minorBidi" w:eastAsia="Calibri" w:hAnsiTheme="minorBidi" w:hint="cs"/>
          <w:sz w:val="28"/>
          <w:szCs w:val="28"/>
          <w:rtl/>
          <w:lang w:val="fr-FR" w:bidi="ar-SY"/>
        </w:rPr>
        <w:t xml:space="preserve"> لمفية</w:t>
      </w:r>
      <w:r w:rsidRPr="005F57F0">
        <w:rPr>
          <w:rFonts w:asciiTheme="minorBidi" w:eastAsia="Calibri" w:hAnsiTheme="minorBidi"/>
          <w:sz w:val="28"/>
          <w:szCs w:val="28"/>
          <w:rtl/>
          <w:lang w:val="fr-FR" w:bidi="ar-SY"/>
        </w:rPr>
        <w:t xml:space="preserve"> إيجابية أو إصابة عقدة على الأقل إذا كانت مخترقة للمحفظة .</w:t>
      </w:r>
    </w:p>
    <w:p w:rsidR="00D6390D" w:rsidRPr="005F57F0" w:rsidRDefault="00D6390D" w:rsidP="002E14CC">
      <w:pPr>
        <w:numPr>
          <w:ilvl w:val="0"/>
          <w:numId w:val="22"/>
        </w:numPr>
        <w:spacing w:after="200"/>
        <w:contextualSpacing/>
        <w:jc w:val="both"/>
        <w:rPr>
          <w:rFonts w:asciiTheme="minorBidi" w:eastAsia="Calibri" w:hAnsiTheme="minorBidi"/>
          <w:sz w:val="28"/>
          <w:szCs w:val="28"/>
          <w:lang w:val="fr-FR" w:bidi="ar-SY"/>
        </w:rPr>
      </w:pPr>
      <w:r>
        <w:rPr>
          <w:rFonts w:asciiTheme="minorBidi" w:eastAsia="Calibri" w:hAnsiTheme="minorBidi" w:hint="cs"/>
          <w:sz w:val="28"/>
          <w:szCs w:val="28"/>
          <w:rtl/>
          <w:lang w:val="fr-FR" w:bidi="ar-SY"/>
        </w:rPr>
        <w:t>حجم ال</w:t>
      </w:r>
      <w:r w:rsidRPr="005F57F0">
        <w:rPr>
          <w:rFonts w:asciiTheme="minorBidi" w:eastAsia="Calibri" w:hAnsiTheme="minorBidi"/>
          <w:sz w:val="28"/>
          <w:szCs w:val="28"/>
          <w:rtl/>
          <w:lang w:val="fr-FR" w:bidi="ar-SY"/>
        </w:rPr>
        <w:t xml:space="preserve">ورم أكبر من </w:t>
      </w:r>
      <w:r w:rsidRPr="005F57F0">
        <w:rPr>
          <w:rFonts w:asciiTheme="minorBidi" w:eastAsia="Calibri" w:hAnsiTheme="minorBidi"/>
          <w:sz w:val="28"/>
          <w:szCs w:val="28"/>
          <w:lang w:val="fr-FR" w:bidi="ar-SY"/>
        </w:rPr>
        <w:t>5</w:t>
      </w:r>
      <w:r>
        <w:rPr>
          <w:rFonts w:asciiTheme="minorBidi" w:eastAsia="Calibri" w:hAnsiTheme="minorBidi"/>
          <w:sz w:val="28"/>
          <w:szCs w:val="28"/>
          <w:rtl/>
          <w:lang w:val="fr-FR" w:bidi="ar-SY"/>
        </w:rPr>
        <w:t xml:space="preserve"> سم </w:t>
      </w:r>
      <w:r>
        <w:rPr>
          <w:rFonts w:asciiTheme="minorBidi" w:eastAsia="Calibri" w:hAnsiTheme="minorBidi" w:hint="cs"/>
          <w:sz w:val="28"/>
          <w:szCs w:val="28"/>
          <w:rtl/>
          <w:lang w:val="fr-FR" w:bidi="ar-SY"/>
        </w:rPr>
        <w:t>(</w:t>
      </w:r>
      <w:r>
        <w:rPr>
          <w:rFonts w:asciiTheme="minorBidi" w:eastAsia="Calibri" w:hAnsiTheme="minorBidi"/>
          <w:sz w:val="28"/>
          <w:szCs w:val="28"/>
          <w:lang w:bidi="ar-SY"/>
        </w:rPr>
        <w:t>T3</w:t>
      </w:r>
      <w:r>
        <w:rPr>
          <w:rFonts w:asciiTheme="minorBidi" w:eastAsia="Calibri" w:hAnsiTheme="minorBidi" w:hint="cs"/>
          <w:sz w:val="28"/>
          <w:szCs w:val="28"/>
          <w:rtl/>
          <w:lang w:bidi="ar-SY"/>
        </w:rPr>
        <w:t>)</w:t>
      </w:r>
    </w:p>
    <w:p w:rsidR="00D6390D" w:rsidRPr="005F57F0" w:rsidRDefault="00D6390D" w:rsidP="002E14CC">
      <w:pPr>
        <w:numPr>
          <w:ilvl w:val="0"/>
          <w:numId w:val="22"/>
        </w:numPr>
        <w:spacing w:after="200"/>
        <w:contextualSpacing/>
        <w:jc w:val="both"/>
        <w:rPr>
          <w:rFonts w:asciiTheme="minorBidi" w:eastAsia="Calibri" w:hAnsiTheme="minorBidi"/>
          <w:sz w:val="28"/>
          <w:szCs w:val="28"/>
          <w:lang w:val="fr-FR" w:bidi="ar-SY"/>
        </w:rPr>
      </w:pPr>
      <w:r>
        <w:rPr>
          <w:rFonts w:asciiTheme="minorBidi" w:eastAsia="Calibri" w:hAnsiTheme="minorBidi"/>
          <w:sz w:val="28"/>
          <w:szCs w:val="28"/>
          <w:rtl/>
          <w:lang w:val="fr-FR" w:bidi="ar-SY"/>
        </w:rPr>
        <w:t>إصابة الجلد أو جدار الصدر</w:t>
      </w:r>
      <w:r>
        <w:rPr>
          <w:rFonts w:asciiTheme="minorBidi" w:eastAsia="Calibri" w:hAnsiTheme="minorBidi" w:hint="cs"/>
          <w:sz w:val="28"/>
          <w:szCs w:val="28"/>
          <w:rtl/>
          <w:lang w:val="fr-FR" w:bidi="ar-SY"/>
        </w:rPr>
        <w:t xml:space="preserve"> </w:t>
      </w:r>
      <w:r>
        <w:rPr>
          <w:rFonts w:asciiTheme="minorBidi" w:eastAsia="Calibri" w:hAnsiTheme="minorBidi" w:hint="cs"/>
          <w:sz w:val="28"/>
          <w:szCs w:val="28"/>
          <w:rtl/>
          <w:lang w:bidi="ar-SY"/>
        </w:rPr>
        <w:t>(</w:t>
      </w:r>
      <w:r>
        <w:rPr>
          <w:rFonts w:asciiTheme="minorBidi" w:eastAsia="Calibri" w:hAnsiTheme="minorBidi"/>
          <w:sz w:val="28"/>
          <w:szCs w:val="28"/>
          <w:lang w:bidi="ar-SY"/>
        </w:rPr>
        <w:t>T4</w:t>
      </w:r>
      <w:r>
        <w:rPr>
          <w:rFonts w:asciiTheme="minorBidi" w:eastAsia="Calibri" w:hAnsiTheme="minorBidi" w:hint="cs"/>
          <w:sz w:val="28"/>
          <w:szCs w:val="28"/>
          <w:rtl/>
          <w:lang w:bidi="ar-SY"/>
        </w:rPr>
        <w:t>)</w:t>
      </w:r>
    </w:p>
    <w:p w:rsidR="00D6390D" w:rsidRPr="005F57F0" w:rsidRDefault="00D6390D" w:rsidP="002E14CC">
      <w:pPr>
        <w:pStyle w:val="ListParagraph"/>
        <w:numPr>
          <w:ilvl w:val="0"/>
          <w:numId w:val="22"/>
        </w:numPr>
        <w:spacing w:after="200"/>
        <w:jc w:val="both"/>
        <w:rPr>
          <w:rFonts w:asciiTheme="minorBidi" w:hAnsiTheme="minorBidi"/>
          <w:sz w:val="28"/>
          <w:szCs w:val="28"/>
          <w:rtl/>
          <w:lang w:bidi="ar-SY"/>
        </w:rPr>
      </w:pPr>
      <w:r w:rsidRPr="005F57F0">
        <w:rPr>
          <w:rFonts w:asciiTheme="minorBidi" w:eastAsia="Calibri" w:hAnsiTheme="minorBidi"/>
          <w:sz w:val="28"/>
          <w:szCs w:val="28"/>
          <w:rtl/>
          <w:lang w:val="fr-FR" w:bidi="ar-SY"/>
        </w:rPr>
        <w:t>حواف القطع إيجابية أو حواف القطع &lt;1ملم.</w:t>
      </w:r>
    </w:p>
    <w:p w:rsidR="00D6390D" w:rsidRPr="005F57F0" w:rsidRDefault="00D6390D" w:rsidP="002E14CC">
      <w:pPr>
        <w:pStyle w:val="ListParagraph"/>
        <w:jc w:val="both"/>
        <w:rPr>
          <w:rFonts w:asciiTheme="minorBidi" w:hAnsiTheme="minorBidi"/>
          <w:sz w:val="28"/>
          <w:szCs w:val="28"/>
          <w:rtl/>
          <w:lang w:bidi="ar-SY"/>
        </w:rPr>
      </w:pPr>
      <w:r w:rsidRPr="005F57F0">
        <w:rPr>
          <w:rFonts w:asciiTheme="minorBidi" w:hAnsiTheme="minorBidi"/>
          <w:sz w:val="28"/>
          <w:szCs w:val="28"/>
          <w:rtl/>
          <w:lang w:bidi="ar-SY"/>
        </w:rPr>
        <w:t>من المعروف والمهم التأكيد عليه عدم مشاركة العلاج الشعاعي مع المعالجة الكيماوية بالانتراسكلينات, وتأجيل المعالجة الشعاعية إلى ما بعد العلاج الكيماوي المتمم في حال استطبابه لكن ضمن الـ 6 أشهر الأولى بعد الاستئصال.</w:t>
      </w:r>
      <w:r w:rsidRPr="004E097A">
        <w:rPr>
          <w:rFonts w:asciiTheme="minorBidi" w:hAnsiTheme="minorBidi" w:hint="cs"/>
          <w:sz w:val="28"/>
          <w:szCs w:val="28"/>
          <w:vertAlign w:val="superscript"/>
          <w:rtl/>
          <w:lang w:bidi="ar-SY"/>
        </w:rPr>
        <w:t>(22)(78)(100-101)</w:t>
      </w:r>
    </w:p>
    <w:p w:rsidR="00D6390D" w:rsidRPr="002A570D" w:rsidRDefault="00D6390D" w:rsidP="002E14CC">
      <w:pPr>
        <w:pStyle w:val="ListParagraph"/>
        <w:ind w:left="90"/>
        <w:jc w:val="both"/>
        <w:rPr>
          <w:rFonts w:ascii="Arial" w:eastAsia="Calibri" w:hAnsi="Arial" w:cs="Arial"/>
          <w:sz w:val="28"/>
          <w:szCs w:val="28"/>
          <w:rtl/>
          <w:lang w:val="fr-FR" w:bidi="ar-SY"/>
        </w:rPr>
      </w:pPr>
    </w:p>
    <w:p w:rsidR="00D6390D" w:rsidRPr="00C1291B" w:rsidRDefault="00D6390D" w:rsidP="002E14CC">
      <w:pPr>
        <w:pStyle w:val="ListParagraph"/>
        <w:numPr>
          <w:ilvl w:val="0"/>
          <w:numId w:val="6"/>
        </w:numPr>
        <w:ind w:left="641" w:hanging="357"/>
        <w:rPr>
          <w:rFonts w:asciiTheme="minorBidi" w:hAnsiTheme="minorBidi"/>
          <w:b/>
          <w:bCs/>
          <w:sz w:val="28"/>
          <w:szCs w:val="28"/>
          <w:lang w:bidi="ar-SY"/>
        </w:rPr>
      </w:pPr>
      <w:r w:rsidRPr="00C1291B">
        <w:rPr>
          <w:rFonts w:asciiTheme="minorBidi" w:hAnsiTheme="minorBidi"/>
          <w:b/>
          <w:bCs/>
          <w:sz w:val="28"/>
          <w:szCs w:val="28"/>
          <w:rtl/>
          <w:lang w:bidi="ar-SY"/>
        </w:rPr>
        <w:t xml:space="preserve"> العلاج الجهازي المتمم </w:t>
      </w:r>
      <w:r w:rsidRPr="00C1291B">
        <w:rPr>
          <w:rStyle w:val="h2"/>
          <w:rFonts w:asciiTheme="minorBidi" w:hAnsiTheme="minorBidi"/>
          <w:b/>
          <w:bCs/>
          <w:sz w:val="28"/>
          <w:szCs w:val="28"/>
        </w:rPr>
        <w:t>Adjuvant therapy</w:t>
      </w:r>
      <w:r w:rsidRPr="00C1291B">
        <w:rPr>
          <w:rFonts w:asciiTheme="minorBidi" w:hAnsiTheme="minorBidi"/>
          <w:b/>
          <w:bCs/>
          <w:sz w:val="28"/>
          <w:szCs w:val="28"/>
          <w:rtl/>
          <w:lang w:bidi="ar-SY"/>
        </w:rPr>
        <w:t>:</w:t>
      </w:r>
      <w:r w:rsidRPr="00C1291B">
        <w:rPr>
          <w:rFonts w:asciiTheme="minorBidi" w:hAnsiTheme="minorBidi"/>
          <w:sz w:val="28"/>
          <w:szCs w:val="28"/>
          <w:rtl/>
          <w:lang w:bidi="ar-SY"/>
        </w:rPr>
        <w:br/>
      </w:r>
      <w:r w:rsidRPr="00C1291B">
        <w:rPr>
          <w:rFonts w:asciiTheme="minorBidi" w:hAnsiTheme="minorBidi" w:hint="cs"/>
          <w:sz w:val="28"/>
          <w:szCs w:val="28"/>
          <w:rtl/>
          <w:lang w:bidi="ar-SY"/>
        </w:rPr>
        <w:t>و الهدف من هذه العلاج هو</w:t>
      </w:r>
      <w:r w:rsidRPr="00C1291B">
        <w:rPr>
          <w:rFonts w:asciiTheme="minorBidi" w:hAnsiTheme="minorBidi"/>
          <w:sz w:val="28"/>
          <w:szCs w:val="28"/>
          <w:rtl/>
          <w:lang w:bidi="ar-SY"/>
        </w:rPr>
        <w:t xml:space="preserve"> كبح نمو النقائل</w:t>
      </w:r>
      <w:r w:rsidRPr="00C1291B">
        <w:rPr>
          <w:rFonts w:asciiTheme="minorBidi" w:hAnsiTheme="minorBidi" w:hint="cs"/>
          <w:sz w:val="28"/>
          <w:szCs w:val="28"/>
          <w:rtl/>
          <w:lang w:bidi="ar-SY"/>
        </w:rPr>
        <w:t xml:space="preserve"> </w:t>
      </w:r>
      <w:r w:rsidRPr="00C1291B">
        <w:rPr>
          <w:rFonts w:asciiTheme="minorBidi" w:hAnsiTheme="minorBidi"/>
          <w:sz w:val="28"/>
          <w:szCs w:val="28"/>
          <w:rtl/>
          <w:lang w:bidi="ar-SY"/>
        </w:rPr>
        <w:t xml:space="preserve">المجهرية البعيدة </w:t>
      </w:r>
      <w:r w:rsidRPr="00C1291B">
        <w:rPr>
          <w:rFonts w:asciiTheme="minorBidi" w:hAnsiTheme="minorBidi" w:hint="cs"/>
          <w:sz w:val="28"/>
          <w:szCs w:val="28"/>
          <w:rtl/>
          <w:lang w:bidi="ar-SY"/>
        </w:rPr>
        <w:t>و التي قد تتسبب في</w:t>
      </w:r>
      <w:r w:rsidRPr="00C1291B">
        <w:rPr>
          <w:rFonts w:asciiTheme="minorBidi" w:hAnsiTheme="minorBidi"/>
          <w:sz w:val="28"/>
          <w:szCs w:val="28"/>
          <w:rtl/>
          <w:lang w:bidi="ar-SY"/>
        </w:rPr>
        <w:t xml:space="preserve"> حدوث نكس بعيد</w:t>
      </w:r>
      <w:r w:rsidRPr="00C1291B">
        <w:rPr>
          <w:rFonts w:asciiTheme="minorBidi" w:hAnsiTheme="minorBidi" w:hint="cs"/>
          <w:sz w:val="28"/>
          <w:szCs w:val="28"/>
          <w:rtl/>
          <w:lang w:bidi="ar-SY"/>
        </w:rPr>
        <w:t xml:space="preserve"> </w:t>
      </w:r>
      <w:r w:rsidRPr="00C1291B">
        <w:rPr>
          <w:rFonts w:asciiTheme="minorBidi" w:hAnsiTheme="minorBidi"/>
          <w:sz w:val="28"/>
          <w:szCs w:val="28"/>
          <w:rtl/>
          <w:lang w:bidi="ar-SY"/>
        </w:rPr>
        <w:t xml:space="preserve">, ويتم تقرير إستطباب </w:t>
      </w:r>
      <w:r w:rsidRPr="00C1291B">
        <w:rPr>
          <w:rFonts w:asciiTheme="minorBidi" w:hAnsiTheme="minorBidi" w:hint="cs"/>
          <w:sz w:val="28"/>
          <w:szCs w:val="28"/>
          <w:rtl/>
          <w:lang w:bidi="ar-SY"/>
        </w:rPr>
        <w:t>العلاج</w:t>
      </w:r>
      <w:r w:rsidRPr="00C1291B">
        <w:rPr>
          <w:rFonts w:asciiTheme="minorBidi" w:hAnsiTheme="minorBidi"/>
          <w:sz w:val="28"/>
          <w:szCs w:val="28"/>
          <w:rtl/>
          <w:lang w:bidi="ar-SY"/>
        </w:rPr>
        <w:t xml:space="preserve"> الجهازي المتمم إعتماداً على عدة عوامل</w:t>
      </w:r>
      <w:r w:rsidRPr="00C1291B">
        <w:rPr>
          <w:rFonts w:asciiTheme="minorBidi" w:hAnsiTheme="minorBidi" w:hint="cs"/>
          <w:sz w:val="28"/>
          <w:szCs w:val="28"/>
          <w:rtl/>
          <w:lang w:bidi="ar-SY"/>
        </w:rPr>
        <w:t xml:space="preserve"> و معطيات</w:t>
      </w:r>
      <w:r w:rsidRPr="00C1291B">
        <w:rPr>
          <w:rFonts w:asciiTheme="minorBidi" w:hAnsiTheme="minorBidi"/>
          <w:sz w:val="28"/>
          <w:szCs w:val="28"/>
          <w:rtl/>
          <w:lang w:bidi="ar-SY"/>
        </w:rPr>
        <w:t xml:space="preserve"> أهمها:</w:t>
      </w:r>
      <w:r w:rsidRPr="00C1291B">
        <w:rPr>
          <w:rFonts w:asciiTheme="minorBidi" w:hAnsiTheme="minorBidi" w:hint="cs"/>
          <w:sz w:val="28"/>
          <w:szCs w:val="28"/>
          <w:rtl/>
          <w:lang w:bidi="ar-SY"/>
        </w:rPr>
        <w:t xml:space="preserve"> مرحلة الورم</w:t>
      </w:r>
      <w:r w:rsidRPr="00C1291B">
        <w:rPr>
          <w:rFonts w:asciiTheme="minorBidi" w:hAnsiTheme="minorBidi"/>
          <w:sz w:val="28"/>
          <w:szCs w:val="28"/>
          <w:rtl/>
          <w:lang w:bidi="ar-SY"/>
        </w:rPr>
        <w:t xml:space="preserve"> </w:t>
      </w:r>
      <w:r w:rsidRPr="00C1291B">
        <w:rPr>
          <w:rFonts w:asciiTheme="minorBidi" w:hAnsiTheme="minorBidi" w:hint="cs"/>
          <w:sz w:val="28"/>
          <w:szCs w:val="28"/>
          <w:rtl/>
          <w:lang w:bidi="ar-SY"/>
        </w:rPr>
        <w:t xml:space="preserve"> , و </w:t>
      </w:r>
      <w:r w:rsidRPr="00C1291B">
        <w:rPr>
          <w:rFonts w:asciiTheme="minorBidi" w:hAnsiTheme="minorBidi"/>
          <w:sz w:val="28"/>
          <w:szCs w:val="28"/>
          <w:rtl/>
          <w:lang w:bidi="ar-SY"/>
        </w:rPr>
        <w:t>إصابة العقد اللمفية</w:t>
      </w:r>
      <w:r w:rsidRPr="00C1291B">
        <w:rPr>
          <w:rFonts w:asciiTheme="minorBidi" w:hAnsiTheme="minorBidi" w:hint="cs"/>
          <w:sz w:val="28"/>
          <w:szCs w:val="28"/>
          <w:rtl/>
          <w:lang w:bidi="ar-SY"/>
        </w:rPr>
        <w:t xml:space="preserve"> الناحية </w:t>
      </w:r>
      <w:r w:rsidRPr="00C1291B">
        <w:rPr>
          <w:rFonts w:asciiTheme="minorBidi" w:hAnsiTheme="minorBidi"/>
          <w:sz w:val="28"/>
          <w:szCs w:val="28"/>
          <w:rtl/>
          <w:lang w:bidi="ar-SY"/>
        </w:rPr>
        <w:t xml:space="preserve">, وحجم الكتلة </w:t>
      </w:r>
      <w:r w:rsidRPr="00C1291B">
        <w:rPr>
          <w:rFonts w:asciiTheme="minorBidi" w:hAnsiTheme="minorBidi" w:hint="cs"/>
          <w:sz w:val="28"/>
          <w:szCs w:val="28"/>
          <w:rtl/>
          <w:lang w:bidi="ar-SY"/>
        </w:rPr>
        <w:t xml:space="preserve">الورمية </w:t>
      </w:r>
      <w:r w:rsidRPr="00C1291B">
        <w:rPr>
          <w:rFonts w:asciiTheme="minorBidi" w:hAnsiTheme="minorBidi"/>
          <w:sz w:val="28"/>
          <w:szCs w:val="28"/>
          <w:rtl/>
          <w:lang w:bidi="ar-SY"/>
        </w:rPr>
        <w:t>, وحالة المستقبلات الهرمونية للورم</w:t>
      </w:r>
      <w:r w:rsidRPr="00C1291B">
        <w:rPr>
          <w:rFonts w:asciiTheme="minorBidi" w:hAnsiTheme="minorBidi" w:hint="cs"/>
          <w:sz w:val="28"/>
          <w:szCs w:val="28"/>
          <w:rtl/>
          <w:lang w:bidi="ar-SY"/>
        </w:rPr>
        <w:t xml:space="preserve"> و مستقبل الـ</w:t>
      </w:r>
      <w:r w:rsidRPr="00C1291B">
        <w:rPr>
          <w:rFonts w:asciiTheme="minorBidi" w:hAnsiTheme="minorBidi"/>
          <w:sz w:val="28"/>
          <w:szCs w:val="28"/>
          <w:lang w:bidi="ar-SY"/>
        </w:rPr>
        <w:t>HER2</w:t>
      </w:r>
      <w:r w:rsidRPr="00C1291B">
        <w:rPr>
          <w:rFonts w:asciiTheme="minorBidi" w:hAnsiTheme="minorBidi"/>
          <w:sz w:val="28"/>
          <w:szCs w:val="28"/>
          <w:rtl/>
          <w:lang w:bidi="ar-SY"/>
        </w:rPr>
        <w:t>.</w:t>
      </w:r>
      <w:r w:rsidRPr="00C1291B">
        <w:rPr>
          <w:rFonts w:asciiTheme="minorBidi" w:hAnsiTheme="minorBidi" w:hint="cs"/>
          <w:sz w:val="28"/>
          <w:szCs w:val="28"/>
          <w:rtl/>
          <w:lang w:bidi="ar-SY"/>
        </w:rPr>
        <w:t xml:space="preserve"> و يشمل العلاج الجهازي المتتم كل من العلاج الكيماوي و الهرموني و الهدفي.</w:t>
      </w:r>
    </w:p>
    <w:p w:rsidR="00C1291B" w:rsidRPr="00C1291B" w:rsidRDefault="00C1291B" w:rsidP="003A7530">
      <w:pPr>
        <w:pStyle w:val="ListParagraph"/>
        <w:ind w:left="641"/>
        <w:rPr>
          <w:rFonts w:asciiTheme="minorBidi" w:hAnsiTheme="minorBidi"/>
          <w:b/>
          <w:bCs/>
          <w:sz w:val="28"/>
          <w:szCs w:val="28"/>
          <w:rtl/>
          <w:lang w:bidi="ar-SY"/>
        </w:rPr>
      </w:pPr>
    </w:p>
    <w:p w:rsidR="00D6390D" w:rsidRPr="00C1291B" w:rsidRDefault="00D6390D" w:rsidP="001E1597">
      <w:pPr>
        <w:pStyle w:val="ListParagraph"/>
        <w:numPr>
          <w:ilvl w:val="0"/>
          <w:numId w:val="23"/>
        </w:numPr>
        <w:spacing w:after="200" w:line="240" w:lineRule="auto"/>
        <w:ind w:left="924" w:hanging="357"/>
        <w:rPr>
          <w:rFonts w:ascii="Simplified Arabic" w:hAnsi="Simplified Arabic" w:cs="Simplified Arabic"/>
          <w:b/>
          <w:bCs/>
          <w:sz w:val="28"/>
          <w:szCs w:val="28"/>
          <w:lang w:bidi="ar-SY"/>
        </w:rPr>
      </w:pPr>
      <w:r w:rsidRPr="00EF14CB">
        <w:rPr>
          <w:rFonts w:ascii="Simplified Arabic" w:hAnsi="Simplified Arabic" w:cs="Simplified Arabic"/>
          <w:b/>
          <w:bCs/>
          <w:sz w:val="28"/>
          <w:szCs w:val="28"/>
          <w:rtl/>
          <w:lang w:bidi="ar-SY"/>
        </w:rPr>
        <w:t>العلاج الكيماوي المتمم</w:t>
      </w:r>
      <w:r w:rsidRPr="00EF14CB">
        <w:rPr>
          <w:rFonts w:ascii="Simplified Arabic" w:hAnsi="Simplified Arabic" w:cs="Simplified Arabic" w:hint="cs"/>
          <w:b/>
          <w:bCs/>
          <w:sz w:val="28"/>
          <w:szCs w:val="28"/>
          <w:rtl/>
          <w:lang w:bidi="ar-SY"/>
        </w:rPr>
        <w:t xml:space="preserve"> </w:t>
      </w:r>
      <w:r w:rsidRPr="0076620F">
        <w:rPr>
          <w:rStyle w:val="h2"/>
          <w:rFonts w:asciiTheme="minorBidi" w:hAnsiTheme="minorBidi"/>
          <w:b/>
          <w:bCs/>
          <w:sz w:val="28"/>
          <w:szCs w:val="28"/>
        </w:rPr>
        <w:t xml:space="preserve">Adjuvant </w:t>
      </w:r>
      <w:r w:rsidRPr="0076620F">
        <w:rPr>
          <w:rStyle w:val="h4"/>
          <w:rFonts w:asciiTheme="minorBidi" w:hAnsiTheme="minorBidi"/>
        </w:rPr>
        <w:t>Chemotherapy</w:t>
      </w:r>
      <w:r w:rsidRPr="0076620F">
        <w:rPr>
          <w:rStyle w:val="headingendmark"/>
          <w:rFonts w:asciiTheme="minorBidi" w:hAnsiTheme="minorBidi"/>
          <w:sz w:val="28"/>
          <w:szCs w:val="28"/>
        </w:rPr>
        <w:t> </w:t>
      </w:r>
      <w:r w:rsidRPr="0076620F">
        <w:rPr>
          <w:rStyle w:val="headingendmark"/>
          <w:rFonts w:asciiTheme="minorBidi" w:hAnsiTheme="minorBidi"/>
          <w:sz w:val="28"/>
          <w:szCs w:val="28"/>
          <w:rtl/>
          <w:lang w:bidi="ar-SY"/>
        </w:rPr>
        <w:t xml:space="preserve"> </w:t>
      </w:r>
      <w:r w:rsidRPr="0076620F">
        <w:rPr>
          <w:rFonts w:asciiTheme="minorBidi" w:hAnsiTheme="minorBidi"/>
          <w:b/>
          <w:bCs/>
          <w:sz w:val="28"/>
          <w:szCs w:val="28"/>
          <w:rtl/>
          <w:lang w:bidi="ar-SY"/>
        </w:rPr>
        <w:t>:</w:t>
      </w:r>
      <w:r w:rsidRPr="00C1291B">
        <w:rPr>
          <w:rFonts w:ascii="Simplified Arabic" w:hAnsi="Simplified Arabic" w:cs="Simplified Arabic"/>
          <w:sz w:val="28"/>
          <w:szCs w:val="28"/>
          <w:rtl/>
          <w:lang w:bidi="ar-SY"/>
        </w:rPr>
        <w:br/>
      </w:r>
      <w:r w:rsidRPr="00C1291B">
        <w:rPr>
          <w:rFonts w:ascii="Simplified Arabic" w:hAnsi="Simplified Arabic" w:cs="Simplified Arabic" w:hint="cs"/>
          <w:sz w:val="28"/>
          <w:szCs w:val="28"/>
          <w:rtl/>
          <w:lang w:bidi="ar-SY"/>
        </w:rPr>
        <w:t xml:space="preserve">و نطبق عند إعطاء العلاج الكيماوي المتمم لدى الرجال نفس القواعد المتبعة لدى السيدات و تعود أهمية العلاج الكيماوي المتمم من كونه </w:t>
      </w:r>
      <w:r w:rsidRPr="00C1291B">
        <w:rPr>
          <w:rFonts w:ascii="Simplified Arabic" w:hAnsi="Simplified Arabic" w:cs="Simplified Arabic"/>
          <w:sz w:val="28"/>
          <w:szCs w:val="28"/>
          <w:rtl/>
          <w:lang w:bidi="ar-SY"/>
        </w:rPr>
        <w:t>يخفض نسب النكس بشكل عام</w:t>
      </w:r>
      <w:r w:rsidRPr="00C1291B">
        <w:rPr>
          <w:rFonts w:ascii="Simplified Arabic" w:hAnsi="Simplified Arabic" w:cs="Simplified Arabic" w:hint="cs"/>
          <w:sz w:val="28"/>
          <w:szCs w:val="28"/>
          <w:rtl/>
          <w:lang w:bidi="ar-SY"/>
        </w:rPr>
        <w:t xml:space="preserve"> لدى المرضى</w:t>
      </w:r>
      <w:r w:rsidRPr="00C1291B">
        <w:rPr>
          <w:rFonts w:ascii="Simplified Arabic" w:hAnsi="Simplified Arabic" w:cs="Simplified Arabic"/>
          <w:sz w:val="28"/>
          <w:szCs w:val="28"/>
          <w:rtl/>
          <w:lang w:bidi="ar-SY"/>
        </w:rPr>
        <w:t xml:space="preserve"> في حال </w:t>
      </w:r>
      <w:r w:rsidRPr="00C1291B">
        <w:rPr>
          <w:rFonts w:ascii="Simplified Arabic" w:hAnsi="Simplified Arabic" w:cs="Simplified Arabic" w:hint="cs"/>
          <w:sz w:val="28"/>
          <w:szCs w:val="28"/>
          <w:rtl/>
          <w:lang w:bidi="ar-SY"/>
        </w:rPr>
        <w:t>ما إذا كانت</w:t>
      </w:r>
      <w:r w:rsidRPr="00C1291B">
        <w:rPr>
          <w:rFonts w:ascii="Simplified Arabic" w:hAnsi="Simplified Arabic" w:cs="Simplified Arabic"/>
          <w:sz w:val="28"/>
          <w:szCs w:val="28"/>
          <w:rtl/>
          <w:lang w:bidi="ar-SY"/>
        </w:rPr>
        <w:t xml:space="preserve"> العقد</w:t>
      </w:r>
      <w:r w:rsidRPr="00C1291B">
        <w:rPr>
          <w:rFonts w:ascii="Simplified Arabic" w:hAnsi="Simplified Arabic" w:cs="Simplified Arabic" w:hint="cs"/>
          <w:sz w:val="28"/>
          <w:szCs w:val="28"/>
          <w:rtl/>
          <w:lang w:bidi="ar-SY"/>
        </w:rPr>
        <w:t xml:space="preserve"> سلبية أو إيجابية</w:t>
      </w:r>
      <w:r w:rsidRPr="00C1291B">
        <w:rPr>
          <w:rFonts w:ascii="Simplified Arabic" w:hAnsi="Simplified Arabic" w:cs="Simplified Arabic"/>
          <w:sz w:val="28"/>
          <w:szCs w:val="28"/>
          <w:rtl/>
          <w:lang w:bidi="ar-SY"/>
        </w:rPr>
        <w:t xml:space="preserve"> </w:t>
      </w:r>
      <w:r w:rsidRPr="00C1291B">
        <w:rPr>
          <w:rFonts w:ascii="Simplified Arabic" w:hAnsi="Simplified Arabic" w:cs="Simplified Arabic" w:hint="cs"/>
          <w:sz w:val="28"/>
          <w:szCs w:val="28"/>
          <w:rtl/>
          <w:lang w:bidi="ar-SY"/>
        </w:rPr>
        <w:t>و كذلك</w:t>
      </w:r>
      <w:r w:rsidRPr="00C1291B">
        <w:rPr>
          <w:rFonts w:ascii="Simplified Arabic" w:hAnsi="Simplified Arabic" w:cs="Simplified Arabic"/>
          <w:sz w:val="28"/>
          <w:szCs w:val="28"/>
          <w:rtl/>
          <w:lang w:bidi="ar-SY"/>
        </w:rPr>
        <w:t xml:space="preserve"> في حال سلبية أو إيجابية المستقبلات الهرمونية و</w:t>
      </w:r>
      <w:r w:rsidRPr="00C1291B">
        <w:rPr>
          <w:rFonts w:ascii="Simplified Arabic" w:hAnsi="Simplified Arabic" w:cs="Simplified Arabic" w:hint="cs"/>
          <w:sz w:val="28"/>
          <w:szCs w:val="28"/>
          <w:rtl/>
          <w:lang w:bidi="ar-SY"/>
        </w:rPr>
        <w:t xml:space="preserve"> يقدم فائدة جيدة للمرضى </w:t>
      </w:r>
      <w:r w:rsidRPr="00C1291B">
        <w:rPr>
          <w:rFonts w:ascii="Simplified Arabic" w:hAnsi="Simplified Arabic" w:cs="Simplified Arabic"/>
          <w:sz w:val="28"/>
          <w:szCs w:val="28"/>
          <w:rtl/>
          <w:lang w:bidi="ar-SY"/>
        </w:rPr>
        <w:t xml:space="preserve">في كل الأعمار حتى الـ 70 سنة (حيث يعتقد مبدئياً بعدم وجود فائدة </w:t>
      </w:r>
      <w:r w:rsidRPr="00C1291B">
        <w:rPr>
          <w:rFonts w:ascii="Simplified Arabic" w:hAnsi="Simplified Arabic" w:cs="Simplified Arabic"/>
          <w:sz w:val="28"/>
          <w:szCs w:val="28"/>
          <w:rtl/>
          <w:lang w:bidi="ar-SY"/>
        </w:rPr>
        <w:lastRenderedPageBreak/>
        <w:t xml:space="preserve">واضحة من العلاج المتمم في الأعمار الأكبر), ولكن مع فائدة أكبر في تخفيض نسب النكس في </w:t>
      </w:r>
      <w:r w:rsidRPr="00C1291B">
        <w:rPr>
          <w:rFonts w:ascii="Simplified Arabic" w:hAnsi="Simplified Arabic" w:cs="Simplified Arabic" w:hint="cs"/>
          <w:sz w:val="28"/>
          <w:szCs w:val="28"/>
          <w:rtl/>
          <w:lang w:bidi="ar-SY"/>
        </w:rPr>
        <w:t xml:space="preserve">المرضى الذين لديهم </w:t>
      </w:r>
      <w:r w:rsidRPr="00C1291B">
        <w:rPr>
          <w:rFonts w:ascii="Simplified Arabic" w:hAnsi="Simplified Arabic" w:cs="Simplified Arabic"/>
          <w:sz w:val="28"/>
          <w:szCs w:val="28"/>
          <w:rtl/>
          <w:lang w:bidi="ar-SY"/>
        </w:rPr>
        <w:t>مستقبلات الاستروجين</w:t>
      </w:r>
      <w:r w:rsidRPr="00C1291B">
        <w:rPr>
          <w:rFonts w:ascii="Simplified Arabic" w:hAnsi="Simplified Arabic" w:cs="Simplified Arabic" w:hint="cs"/>
          <w:sz w:val="28"/>
          <w:szCs w:val="28"/>
          <w:rtl/>
          <w:lang w:bidi="ar-SY"/>
        </w:rPr>
        <w:t xml:space="preserve"> سلبية</w:t>
      </w:r>
      <w:r w:rsidRPr="00C1291B">
        <w:rPr>
          <w:rFonts w:ascii="Simplified Arabic" w:hAnsi="Simplified Arabic" w:cs="Simplified Arabic"/>
          <w:sz w:val="28"/>
          <w:szCs w:val="28"/>
          <w:rtl/>
          <w:lang w:bidi="ar-SY"/>
        </w:rPr>
        <w:t xml:space="preserve"> و عند </w:t>
      </w:r>
      <w:r w:rsidRPr="00C1291B">
        <w:rPr>
          <w:rFonts w:ascii="Simplified Arabic" w:hAnsi="Simplified Arabic" w:cs="Simplified Arabic" w:hint="cs"/>
          <w:sz w:val="28"/>
          <w:szCs w:val="28"/>
          <w:rtl/>
          <w:lang w:bidi="ar-SY"/>
        </w:rPr>
        <w:t>المرضى صغار السن بعمر</w:t>
      </w:r>
      <w:r w:rsidRPr="00C1291B">
        <w:rPr>
          <w:rFonts w:ascii="Simplified Arabic" w:hAnsi="Simplified Arabic" w:cs="Simplified Arabic"/>
          <w:sz w:val="28"/>
          <w:szCs w:val="28"/>
          <w:lang w:bidi="ar-SY"/>
        </w:rPr>
        <w:t xml:space="preserve"> </w:t>
      </w:r>
      <w:r w:rsidRPr="00C1291B">
        <w:rPr>
          <w:rFonts w:ascii="Simplified Arabic" w:hAnsi="Simplified Arabic" w:cs="Simplified Arabic" w:hint="cs"/>
          <w:sz w:val="28"/>
          <w:szCs w:val="28"/>
          <w:rtl/>
        </w:rPr>
        <w:t xml:space="preserve">أقل من 35 سنة وعند وجود درجة عالية للورم مع تمايز قليل </w:t>
      </w:r>
      <w:r w:rsidRPr="00C1291B">
        <w:rPr>
          <w:rFonts w:ascii="Simplified Arabic" w:hAnsi="Simplified Arabic" w:cs="Simplified Arabic"/>
          <w:sz w:val="28"/>
          <w:szCs w:val="28"/>
          <w:rtl/>
          <w:lang w:bidi="ar-SY"/>
        </w:rPr>
        <w:t>.</w:t>
      </w:r>
      <w:r w:rsidRPr="00C1291B">
        <w:rPr>
          <w:rFonts w:ascii="Simplified Arabic" w:hAnsi="Simplified Arabic" w:cs="Simplified Arabic" w:hint="cs"/>
          <w:sz w:val="28"/>
          <w:szCs w:val="28"/>
          <w:rtl/>
          <w:lang w:bidi="ar-SY"/>
        </w:rPr>
        <w:t xml:space="preserve"> </w:t>
      </w:r>
    </w:p>
    <w:p w:rsidR="00D6390D" w:rsidRPr="00045206" w:rsidRDefault="00D6390D" w:rsidP="001E1597">
      <w:pPr>
        <w:pStyle w:val="ListParagraph"/>
        <w:spacing w:line="240" w:lineRule="auto"/>
        <w:ind w:left="567"/>
        <w:rPr>
          <w:rFonts w:ascii="Simplified Arabic" w:hAnsi="Simplified Arabic" w:cs="Simplified Arabic"/>
          <w:sz w:val="28"/>
          <w:szCs w:val="28"/>
          <w:lang w:bidi="ar-SY"/>
        </w:rPr>
      </w:pPr>
      <w:r>
        <w:rPr>
          <w:rFonts w:ascii="Simplified Arabic" w:hAnsi="Simplified Arabic" w:cs="Simplified Arabic" w:hint="cs"/>
          <w:sz w:val="28"/>
          <w:szCs w:val="28"/>
          <w:rtl/>
          <w:lang w:bidi="ar-SY"/>
        </w:rPr>
        <w:t>كما يعتبر فرط تعبيرية مستقبل عامل النمو البشروي</w:t>
      </w:r>
      <w:r>
        <w:rPr>
          <w:rFonts w:ascii="Simplified Arabic" w:hAnsi="Simplified Arabic" w:cs="Simplified Arabic"/>
          <w:sz w:val="28"/>
          <w:szCs w:val="28"/>
          <w:lang w:bidi="ar-SY"/>
        </w:rPr>
        <w:t xml:space="preserve">) </w:t>
      </w:r>
      <w:r>
        <w:rPr>
          <w:rFonts w:ascii="Simplified Arabic" w:hAnsi="Simplified Arabic" w:cs="Simplified Arabic" w:hint="cs"/>
          <w:sz w:val="28"/>
          <w:szCs w:val="28"/>
          <w:rtl/>
          <w:lang w:bidi="ar-SY"/>
        </w:rPr>
        <w:t xml:space="preserve"> </w:t>
      </w:r>
      <w:r>
        <w:rPr>
          <w:rFonts w:ascii="Simplified Arabic" w:hAnsi="Simplified Arabic" w:cs="Simplified Arabic"/>
          <w:sz w:val="28"/>
          <w:szCs w:val="28"/>
          <w:lang w:bidi="ar-SY"/>
        </w:rPr>
        <w:t>(HER2</w:t>
      </w:r>
      <w:r>
        <w:rPr>
          <w:rFonts w:ascii="Simplified Arabic" w:hAnsi="Simplified Arabic" w:cs="Simplified Arabic" w:hint="cs"/>
          <w:sz w:val="28"/>
          <w:szCs w:val="28"/>
          <w:rtl/>
          <w:lang w:bidi="ar-SY"/>
        </w:rPr>
        <w:t xml:space="preserve"> أو وجود غزو وعائي لمفاوي حول الورم من العوامل المشجعة على اعطاء علاج كيماوي متمم </w:t>
      </w:r>
      <w:r>
        <w:rPr>
          <w:rFonts w:ascii="Simplified Arabic" w:hAnsi="Simplified Arabic" w:cs="Simplified Arabic"/>
          <w:sz w:val="28"/>
          <w:szCs w:val="28"/>
          <w:lang w:bidi="ar-SY"/>
        </w:rPr>
        <w:t>.</w:t>
      </w:r>
    </w:p>
    <w:p w:rsidR="00D6390D" w:rsidRDefault="00D6390D" w:rsidP="001E1597">
      <w:pPr>
        <w:pStyle w:val="ListParagraph"/>
        <w:spacing w:line="240" w:lineRule="auto"/>
        <w:ind w:left="567"/>
        <w:jc w:val="both"/>
        <w:rPr>
          <w:rFonts w:ascii="Simplified Arabic" w:hAnsi="Simplified Arabic" w:cs="Simplified Arabic"/>
          <w:sz w:val="28"/>
          <w:szCs w:val="28"/>
          <w:rtl/>
          <w:lang w:bidi="ar-SY"/>
        </w:rPr>
      </w:pPr>
      <w:r w:rsidRPr="005D5BC1">
        <w:rPr>
          <w:rFonts w:ascii="Simplified Arabic" w:hAnsi="Simplified Arabic" w:cs="Simplified Arabic"/>
          <w:sz w:val="28"/>
          <w:szCs w:val="28"/>
          <w:rtl/>
          <w:lang w:bidi="ar-SY"/>
        </w:rPr>
        <w:t>يعتبر إستخدام العلاج الكيماوي المتمم روتينياً في حال وجود كتلة &gt; 1سم, في حين يختلف الباحثون حول إعطاء العلاج الكيماوي للكتل بين 0,5 و 1سم في حال وجود عوامل سلبية أخرى كصغر العمر</w:t>
      </w:r>
      <w:r>
        <w:rPr>
          <w:rFonts w:ascii="Simplified Arabic" w:hAnsi="Simplified Arabic" w:cs="Simplified Arabic"/>
          <w:sz w:val="28"/>
          <w:szCs w:val="28"/>
          <w:rtl/>
          <w:lang w:bidi="ar-SY"/>
        </w:rPr>
        <w:t xml:space="preserve"> أو سلبية المستقبلات الهرمونية.</w:t>
      </w:r>
    </w:p>
    <w:p w:rsidR="00D6390D" w:rsidRDefault="00D6390D" w:rsidP="001E1597">
      <w:pPr>
        <w:pStyle w:val="ListParagraph"/>
        <w:spacing w:line="240" w:lineRule="auto"/>
        <w:ind w:left="567"/>
        <w:jc w:val="both"/>
        <w:rPr>
          <w:rFonts w:ascii="Simplified Arabic" w:hAnsi="Simplified Arabic" w:cs="Simplified Arabic"/>
          <w:sz w:val="28"/>
          <w:szCs w:val="28"/>
          <w:rtl/>
          <w:lang w:bidi="ar-SY"/>
        </w:rPr>
      </w:pPr>
      <w:r w:rsidRPr="005D5BC1">
        <w:rPr>
          <w:rFonts w:ascii="Simplified Arabic" w:hAnsi="Simplified Arabic" w:cs="Simplified Arabic"/>
          <w:sz w:val="28"/>
          <w:szCs w:val="28"/>
          <w:rtl/>
          <w:lang w:bidi="ar-SY"/>
        </w:rPr>
        <w:t xml:space="preserve">كما تعتبر إصابة العقد اللمفية أيضاً إستطباباً للإستخدام الروتيني للعلاج الكيماوي المتمم. أجريت العديد من الدراسات على بروتوكولات مختلفة من العلاج الكيماوي المتمم, حيث وجد أن إعطاء 4 إلى 6 جرعات من العلاج الكيماوي (3-6 أشهر) هي كافية للحصول على الفائدة الكاملة من </w:t>
      </w:r>
      <w:r w:rsidRPr="00091B3B">
        <w:rPr>
          <w:rFonts w:ascii="Simplified Arabic" w:hAnsi="Simplified Arabic" w:cs="Simplified Arabic"/>
          <w:sz w:val="28"/>
          <w:szCs w:val="28"/>
          <w:rtl/>
          <w:lang w:bidi="ar-SY"/>
        </w:rPr>
        <w:t>العلاج</w:t>
      </w:r>
      <w:r w:rsidRPr="005D5BC1">
        <w:rPr>
          <w:rFonts w:ascii="Simplified Arabic" w:hAnsi="Simplified Arabic" w:cs="Simplified Arabic"/>
          <w:sz w:val="28"/>
          <w:szCs w:val="28"/>
          <w:rtl/>
          <w:lang w:bidi="ar-SY"/>
        </w:rPr>
        <w:t xml:space="preserve"> الكيماوي, كما وجد أن المشاركات التي تحتوي على الانتراسكلينات هي الأفضل فائدةً (وهي موجودة ضمن معظم البروتوكولات المطبقة عالمياً) ؛ كما وجد فائدة إضافية لإشراك الانتراسكلينات مع التاكس</w:t>
      </w:r>
      <w:r>
        <w:rPr>
          <w:rFonts w:ascii="Simplified Arabic" w:hAnsi="Simplified Arabic" w:cs="Simplified Arabic" w:hint="cs"/>
          <w:sz w:val="28"/>
          <w:szCs w:val="28"/>
          <w:rtl/>
          <w:lang w:bidi="ar-SY"/>
        </w:rPr>
        <w:t>ا</w:t>
      </w:r>
      <w:r w:rsidRPr="005D5BC1">
        <w:rPr>
          <w:rFonts w:ascii="Simplified Arabic" w:hAnsi="Simplified Arabic" w:cs="Simplified Arabic"/>
          <w:sz w:val="28"/>
          <w:szCs w:val="28"/>
          <w:rtl/>
          <w:lang w:bidi="ar-SY"/>
        </w:rPr>
        <w:t>نات في العلاج الكيماوي المتمم في حال وجود إصابة في العقد اللمفية. ومن الجدير بالذكر أن الأبحاث جارية بشكل مستمر حول نوعية المشاركات الدوائية المستخدمة في العلاج الكيماوي المتمم للوصول إ</w:t>
      </w:r>
      <w:r>
        <w:rPr>
          <w:rFonts w:ascii="Simplified Arabic" w:hAnsi="Simplified Arabic" w:cs="Simplified Arabic"/>
          <w:sz w:val="28"/>
          <w:szCs w:val="28"/>
          <w:rtl/>
          <w:lang w:bidi="ar-SY"/>
        </w:rPr>
        <w:t>لى وضع خطة علاجية خاصة بكل مريض</w:t>
      </w:r>
      <w:r w:rsidRPr="005D5BC1">
        <w:rPr>
          <w:rFonts w:ascii="Simplified Arabic" w:hAnsi="Simplified Arabic" w:cs="Simplified Arabic"/>
          <w:sz w:val="28"/>
          <w:szCs w:val="28"/>
          <w:rtl/>
          <w:lang w:bidi="ar-SY"/>
        </w:rPr>
        <w:t xml:space="preserve"> على حدة</w:t>
      </w:r>
      <w:r>
        <w:rPr>
          <w:rFonts w:ascii="Simplified Arabic" w:hAnsi="Simplified Arabic" w:cs="Simplified Arabic" w:hint="cs"/>
          <w:sz w:val="28"/>
          <w:szCs w:val="28"/>
          <w:rtl/>
          <w:lang w:bidi="ar-SY"/>
        </w:rPr>
        <w:t xml:space="preserve"> </w:t>
      </w:r>
      <w:r w:rsidRPr="005D5BC1">
        <w:rPr>
          <w:rFonts w:ascii="Simplified Arabic" w:hAnsi="Simplified Arabic" w:cs="Simplified Arabic"/>
          <w:sz w:val="28"/>
          <w:szCs w:val="28"/>
          <w:rtl/>
          <w:lang w:bidi="ar-SY"/>
        </w:rPr>
        <w:t>, بناءً على التعب</w:t>
      </w:r>
      <w:r>
        <w:rPr>
          <w:rFonts w:ascii="Simplified Arabic" w:hAnsi="Simplified Arabic" w:cs="Simplified Arabic"/>
          <w:sz w:val="28"/>
          <w:szCs w:val="28"/>
          <w:rtl/>
          <w:lang w:bidi="ar-SY"/>
        </w:rPr>
        <w:t>يرات الجينية المختلفة لكل حالة.</w:t>
      </w:r>
    </w:p>
    <w:p w:rsidR="00D6390D" w:rsidRDefault="00D6390D" w:rsidP="001E1597">
      <w:pPr>
        <w:pStyle w:val="ListParagraph"/>
        <w:spacing w:line="240" w:lineRule="auto"/>
        <w:ind w:left="567"/>
        <w:jc w:val="both"/>
        <w:rPr>
          <w:rFonts w:ascii="Simplified Arabic" w:hAnsi="Simplified Arabic" w:cs="Simplified Arabic"/>
          <w:sz w:val="28"/>
          <w:szCs w:val="28"/>
          <w:lang w:bidi="ar-SY"/>
        </w:rPr>
      </w:pPr>
      <w:r>
        <w:rPr>
          <w:rFonts w:ascii="Simplified Arabic" w:hAnsi="Simplified Arabic" w:cs="Simplified Arabic" w:hint="cs"/>
          <w:sz w:val="28"/>
          <w:szCs w:val="28"/>
          <w:rtl/>
          <w:lang w:bidi="ar-SY"/>
        </w:rPr>
        <w:t>يتم البدء عادةً</w:t>
      </w:r>
      <w:r w:rsidRPr="005D5BC1">
        <w:rPr>
          <w:rFonts w:ascii="Simplified Arabic" w:hAnsi="Simplified Arabic" w:cs="Simplified Arabic"/>
          <w:sz w:val="28"/>
          <w:szCs w:val="28"/>
          <w:rtl/>
          <w:lang w:bidi="ar-SY"/>
        </w:rPr>
        <w:t xml:space="preserve"> بالعلاج الكيماوي المتمم بعد 2 إلى 6 أسابيع من زمن الجراحة, وتؤجل المعالجة الشعاعية في حال إستطبابها إلى ما بعد العلاج الكيماوي (بحيث لا يتجاوز التأخر في العلاج الشعاعي الـ 6 أشهر من زمن الجراحة).</w:t>
      </w:r>
      <w:r w:rsidRPr="00F36937">
        <w:rPr>
          <w:rFonts w:ascii="Simplified Arabic" w:hAnsi="Simplified Arabic" w:cs="Simplified Arabic" w:hint="cs"/>
          <w:sz w:val="28"/>
          <w:szCs w:val="28"/>
          <w:vertAlign w:val="superscript"/>
          <w:rtl/>
          <w:lang w:bidi="ar-SY"/>
        </w:rPr>
        <w:t>(102)(103)</w:t>
      </w:r>
    </w:p>
    <w:p w:rsidR="00D6390D" w:rsidRPr="00183B99" w:rsidRDefault="00D6390D" w:rsidP="001E1597">
      <w:pPr>
        <w:spacing w:line="240" w:lineRule="auto"/>
        <w:jc w:val="both"/>
        <w:rPr>
          <w:rFonts w:ascii="Simplified Arabic" w:hAnsi="Simplified Arabic" w:cs="Simplified Arabic"/>
          <w:sz w:val="28"/>
          <w:szCs w:val="28"/>
          <w:rtl/>
          <w:lang w:bidi="ar-SY"/>
        </w:rPr>
      </w:pPr>
    </w:p>
    <w:p w:rsidR="00D6390D" w:rsidRPr="008E47A2" w:rsidRDefault="00D6390D" w:rsidP="001E1597">
      <w:pPr>
        <w:pStyle w:val="ListParagraph"/>
        <w:numPr>
          <w:ilvl w:val="0"/>
          <w:numId w:val="24"/>
        </w:numPr>
        <w:tabs>
          <w:tab w:val="right" w:pos="0"/>
        </w:tabs>
        <w:spacing w:after="200"/>
        <w:ind w:left="641" w:hanging="357"/>
        <w:rPr>
          <w:rFonts w:asciiTheme="minorBidi" w:eastAsia="Calibri" w:hAnsiTheme="minorBidi"/>
          <w:color w:val="000000" w:themeColor="text1"/>
          <w:sz w:val="28"/>
          <w:szCs w:val="28"/>
          <w:rtl/>
          <w:lang w:val="fr-FR"/>
        </w:rPr>
      </w:pPr>
      <w:r w:rsidRPr="008E47A2">
        <w:rPr>
          <w:rStyle w:val="Heading2Char"/>
          <w:rFonts w:asciiTheme="minorBidi" w:hAnsiTheme="minorBidi"/>
          <w:color w:val="000000" w:themeColor="text1"/>
          <w:sz w:val="28"/>
          <w:szCs w:val="28"/>
          <w:rtl/>
        </w:rPr>
        <w:t>العال</w:t>
      </w:r>
      <w:r>
        <w:rPr>
          <w:rStyle w:val="Heading2Char"/>
          <w:rFonts w:asciiTheme="minorBidi" w:hAnsiTheme="minorBidi" w:hint="cs"/>
          <w:color w:val="000000" w:themeColor="text1"/>
          <w:sz w:val="28"/>
          <w:szCs w:val="28"/>
          <w:rtl/>
        </w:rPr>
        <w:t>ج</w:t>
      </w:r>
      <w:r w:rsidRPr="008E47A2">
        <w:rPr>
          <w:rStyle w:val="Heading2Char"/>
          <w:rFonts w:asciiTheme="minorBidi" w:hAnsiTheme="minorBidi"/>
          <w:color w:val="000000" w:themeColor="text1"/>
          <w:sz w:val="28"/>
          <w:szCs w:val="28"/>
          <w:rtl/>
        </w:rPr>
        <w:t xml:space="preserve"> الكيماوي قبل الجراحة </w:t>
      </w:r>
      <w:r w:rsidRPr="008E47A2">
        <w:rPr>
          <w:rStyle w:val="Heading2Char"/>
          <w:rFonts w:asciiTheme="minorBidi" w:hAnsiTheme="minorBidi"/>
          <w:color w:val="000000" w:themeColor="text1"/>
          <w:sz w:val="28"/>
          <w:szCs w:val="28"/>
        </w:rPr>
        <w:t>Neoadjuvant chemotherapy</w:t>
      </w:r>
      <w:r w:rsidRPr="008E47A2">
        <w:rPr>
          <w:rFonts w:asciiTheme="minorBidi" w:eastAsia="Calibri" w:hAnsiTheme="minorBidi"/>
          <w:color w:val="000000" w:themeColor="text1"/>
          <w:sz w:val="28"/>
          <w:szCs w:val="28"/>
          <w:lang w:val="fr-FR" w:bidi="ar-SY"/>
        </w:rPr>
        <w:t xml:space="preserve"> </w:t>
      </w:r>
      <w:r w:rsidRPr="008E47A2">
        <w:rPr>
          <w:rFonts w:asciiTheme="minorBidi" w:eastAsia="Calibri" w:hAnsiTheme="minorBidi"/>
          <w:color w:val="000000" w:themeColor="text1"/>
          <w:sz w:val="28"/>
          <w:szCs w:val="28"/>
          <w:rtl/>
          <w:lang w:val="fr-FR" w:bidi="ar-SY"/>
        </w:rPr>
        <w:t xml:space="preserve"> </w:t>
      </w:r>
      <w:r w:rsidRPr="008E47A2">
        <w:rPr>
          <w:rFonts w:asciiTheme="minorBidi" w:eastAsia="Calibri" w:hAnsiTheme="minorBidi"/>
          <w:color w:val="000000" w:themeColor="text1"/>
          <w:sz w:val="28"/>
          <w:szCs w:val="28"/>
          <w:rtl/>
          <w:lang w:val="fr-FR"/>
        </w:rPr>
        <w:t>:</w:t>
      </w:r>
    </w:p>
    <w:p w:rsidR="00D6390D" w:rsidRPr="008E47A2" w:rsidRDefault="00D6390D" w:rsidP="001E1597">
      <w:pPr>
        <w:ind w:left="567"/>
        <w:jc w:val="both"/>
        <w:rPr>
          <w:rFonts w:asciiTheme="minorBidi" w:eastAsia="Calibri" w:hAnsiTheme="minorBidi"/>
          <w:sz w:val="28"/>
          <w:szCs w:val="28"/>
          <w:rtl/>
          <w:lang w:val="fr-FR" w:bidi="ar-SY"/>
        </w:rPr>
      </w:pPr>
      <w:r>
        <w:rPr>
          <w:rFonts w:asciiTheme="minorBidi" w:eastAsia="Calibri" w:hAnsiTheme="minorBidi" w:hint="cs"/>
          <w:sz w:val="28"/>
          <w:szCs w:val="28"/>
          <w:rtl/>
          <w:lang w:val="fr-FR" w:bidi="ar-SY"/>
        </w:rPr>
        <w:t xml:space="preserve">استطباباتها لدى الرجال كما السيدات و الهدف من هذا الأسلوب بالعلاج هو </w:t>
      </w:r>
      <w:r w:rsidRPr="008E47A2">
        <w:rPr>
          <w:rFonts w:asciiTheme="minorBidi" w:eastAsia="Calibri" w:hAnsiTheme="minorBidi"/>
          <w:sz w:val="28"/>
          <w:szCs w:val="28"/>
          <w:rtl/>
          <w:lang w:val="fr-FR" w:bidi="ar-SY"/>
        </w:rPr>
        <w:t>تقليص حجم الورم البدئي قدر</w:t>
      </w:r>
      <w:r>
        <w:rPr>
          <w:rFonts w:asciiTheme="minorBidi" w:eastAsia="Calibri" w:hAnsiTheme="minorBidi" w:hint="cs"/>
          <w:sz w:val="28"/>
          <w:szCs w:val="28"/>
          <w:rtl/>
          <w:lang w:val="fr-FR" w:bidi="ar-SY"/>
        </w:rPr>
        <w:t xml:space="preserve"> الإمكان</w:t>
      </w:r>
      <w:r w:rsidRPr="008E47A2">
        <w:rPr>
          <w:rFonts w:asciiTheme="minorBidi" w:eastAsia="Calibri" w:hAnsiTheme="minorBidi"/>
          <w:sz w:val="28"/>
          <w:szCs w:val="28"/>
          <w:rtl/>
          <w:lang w:val="fr-FR" w:bidi="ar-SY"/>
        </w:rPr>
        <w:t xml:space="preserve"> </w:t>
      </w:r>
      <w:r>
        <w:rPr>
          <w:rFonts w:asciiTheme="minorBidi" w:eastAsia="Calibri" w:hAnsiTheme="minorBidi" w:hint="cs"/>
          <w:sz w:val="28"/>
          <w:szCs w:val="28"/>
          <w:rtl/>
          <w:lang w:val="fr-FR" w:bidi="ar-SY"/>
        </w:rPr>
        <w:t xml:space="preserve">لضمان الحصول على حواف سليمة حيث يمكننا ذلك من اسئصال كتلة كانت غير قابلة للإستئصال مع حواف حرة و كذلك </w:t>
      </w:r>
      <w:r w:rsidRPr="008E47A2">
        <w:rPr>
          <w:rFonts w:asciiTheme="minorBidi" w:eastAsia="Calibri" w:hAnsiTheme="minorBidi"/>
          <w:sz w:val="28"/>
          <w:szCs w:val="28"/>
          <w:rtl/>
          <w:lang w:val="fr-FR" w:bidi="ar-SY"/>
        </w:rPr>
        <w:t xml:space="preserve">لجعل الجراحة المحافظة للثدي ممكنة </w:t>
      </w:r>
      <w:r>
        <w:rPr>
          <w:rFonts w:asciiTheme="minorBidi" w:eastAsia="Calibri" w:hAnsiTheme="minorBidi" w:hint="cs"/>
          <w:sz w:val="28"/>
          <w:szCs w:val="28"/>
          <w:rtl/>
          <w:lang w:val="fr-FR" w:bidi="ar-SY"/>
        </w:rPr>
        <w:t>.</w:t>
      </w:r>
    </w:p>
    <w:p w:rsidR="00D6390D" w:rsidRDefault="00D6390D" w:rsidP="001E1597">
      <w:pPr>
        <w:ind w:left="567"/>
        <w:jc w:val="both"/>
        <w:rPr>
          <w:rFonts w:asciiTheme="minorBidi" w:eastAsia="Calibri" w:hAnsiTheme="minorBidi"/>
          <w:sz w:val="28"/>
          <w:szCs w:val="28"/>
          <w:rtl/>
          <w:lang w:val="fr-FR" w:bidi="ar-SY"/>
        </w:rPr>
      </w:pPr>
      <w:r w:rsidRPr="008E47A2">
        <w:rPr>
          <w:rFonts w:asciiTheme="minorBidi" w:eastAsia="Calibri" w:hAnsiTheme="minorBidi"/>
          <w:sz w:val="28"/>
          <w:szCs w:val="28"/>
          <w:rtl/>
          <w:lang w:val="fr-FR" w:bidi="ar-SY"/>
        </w:rPr>
        <w:t xml:space="preserve">إن الإستطباب الأساسي للمعالجة الكيماوية قبل الجراحة هو سرطان الثدي المتقدم موضعيا" أي </w:t>
      </w:r>
      <w:r w:rsidRPr="008E47A2">
        <w:rPr>
          <w:rFonts w:asciiTheme="minorBidi" w:eastAsia="Calibri" w:hAnsiTheme="minorBidi"/>
          <w:sz w:val="28"/>
          <w:szCs w:val="28"/>
          <w:lang w:val="fr-FR" w:bidi="ar-SY"/>
        </w:rPr>
        <w:t>T4</w:t>
      </w:r>
      <w:r w:rsidRPr="008E47A2">
        <w:rPr>
          <w:rFonts w:asciiTheme="minorBidi" w:eastAsia="Calibri" w:hAnsiTheme="minorBidi"/>
          <w:sz w:val="28"/>
          <w:szCs w:val="28"/>
          <w:rtl/>
          <w:lang w:val="fr-FR" w:bidi="ar-SY"/>
        </w:rPr>
        <w:t xml:space="preserve"> ( إصابة الجلد – الحلمة – جدار الصدر ) أو </w:t>
      </w:r>
      <w:r w:rsidRPr="008E47A2">
        <w:rPr>
          <w:rFonts w:asciiTheme="minorBidi" w:eastAsia="Calibri" w:hAnsiTheme="minorBidi"/>
          <w:sz w:val="28"/>
          <w:szCs w:val="28"/>
          <w:lang w:val="fr-FR" w:bidi="ar-SY"/>
        </w:rPr>
        <w:t>N3</w:t>
      </w:r>
      <w:r w:rsidRPr="008E47A2">
        <w:rPr>
          <w:rFonts w:asciiTheme="minorBidi" w:eastAsia="Calibri" w:hAnsiTheme="minorBidi"/>
          <w:sz w:val="28"/>
          <w:szCs w:val="28"/>
          <w:rtl/>
          <w:lang w:val="fr-FR" w:bidi="ar-SY"/>
        </w:rPr>
        <w:t xml:space="preserve"> ( إصابة عقد الثدي الباطني ) والذي يكون مضاد إستطباب للجراحة بدون ا</w:t>
      </w:r>
      <w:r>
        <w:rPr>
          <w:rFonts w:asciiTheme="minorBidi" w:eastAsia="Calibri" w:hAnsiTheme="minorBidi" w:hint="cs"/>
          <w:sz w:val="28"/>
          <w:szCs w:val="28"/>
          <w:rtl/>
          <w:lang w:val="fr-FR" w:bidi="ar-SY"/>
        </w:rPr>
        <w:t xml:space="preserve">عطاء </w:t>
      </w:r>
      <w:r w:rsidRPr="008E47A2">
        <w:rPr>
          <w:rFonts w:asciiTheme="minorBidi" w:eastAsia="Calibri" w:hAnsiTheme="minorBidi"/>
          <w:sz w:val="28"/>
          <w:szCs w:val="28"/>
          <w:rtl/>
          <w:lang w:val="fr-FR" w:bidi="ar-SY"/>
        </w:rPr>
        <w:t xml:space="preserve">معالجة كيماوية </w:t>
      </w:r>
      <w:r w:rsidRPr="008E47A2">
        <w:rPr>
          <w:rFonts w:asciiTheme="minorBidi" w:eastAsia="Calibri" w:hAnsiTheme="minorBidi"/>
          <w:sz w:val="28"/>
          <w:szCs w:val="28"/>
          <w:lang w:val="fr-FR" w:bidi="ar-SY"/>
        </w:rPr>
        <w:t>Neoadjuvant</w:t>
      </w:r>
      <w:r w:rsidRPr="008E47A2">
        <w:rPr>
          <w:rFonts w:asciiTheme="minorBidi" w:eastAsia="Calibri" w:hAnsiTheme="minorBidi"/>
          <w:sz w:val="28"/>
          <w:szCs w:val="28"/>
          <w:rtl/>
          <w:lang w:val="fr-FR" w:bidi="ar-SY"/>
        </w:rPr>
        <w:t xml:space="preserve"> .</w:t>
      </w:r>
    </w:p>
    <w:p w:rsidR="00D6390D" w:rsidRDefault="00D6390D" w:rsidP="001E1597">
      <w:pPr>
        <w:jc w:val="both"/>
        <w:rPr>
          <w:rStyle w:val="IntenseReference"/>
          <w:rFonts w:asciiTheme="minorBidi" w:eastAsia="Calibri" w:hAnsiTheme="minorBidi"/>
          <w:b w:val="0"/>
          <w:bCs w:val="0"/>
          <w:smallCaps w:val="0"/>
          <w:sz w:val="28"/>
          <w:szCs w:val="28"/>
          <w:rtl/>
          <w:lang w:val="fr-FR" w:bidi="ar-SY"/>
        </w:rPr>
      </w:pPr>
    </w:p>
    <w:p w:rsidR="00D6390D" w:rsidRPr="00C1291B" w:rsidRDefault="00D6390D" w:rsidP="001E1597">
      <w:pPr>
        <w:pStyle w:val="ListParagraph"/>
        <w:numPr>
          <w:ilvl w:val="0"/>
          <w:numId w:val="28"/>
        </w:numPr>
        <w:spacing w:after="200"/>
        <w:ind w:left="641" w:hanging="357"/>
        <w:jc w:val="both"/>
        <w:rPr>
          <w:rStyle w:val="IntenseReference"/>
          <w:rFonts w:asciiTheme="minorBidi" w:eastAsia="Calibri" w:hAnsiTheme="minorBidi"/>
          <w:smallCaps w:val="0"/>
          <w:sz w:val="28"/>
          <w:szCs w:val="28"/>
          <w:u w:val="none"/>
          <w:rtl/>
          <w:lang w:val="fr-FR" w:bidi="ar-SY"/>
        </w:rPr>
      </w:pPr>
      <w:r w:rsidRPr="00C1291B">
        <w:rPr>
          <w:rStyle w:val="IntenseReference"/>
          <w:rFonts w:asciiTheme="minorBidi" w:eastAsia="Calibri" w:hAnsiTheme="minorBidi" w:hint="cs"/>
          <w:color w:val="000000" w:themeColor="text1"/>
          <w:sz w:val="28"/>
          <w:szCs w:val="28"/>
          <w:u w:val="none"/>
          <w:rtl/>
          <w:lang w:val="fr-FR" w:bidi="ar-SY"/>
        </w:rPr>
        <w:t xml:space="preserve">العلاج الهدفي </w:t>
      </w:r>
      <w:r w:rsidRPr="00C1291B">
        <w:rPr>
          <w:rFonts w:asciiTheme="minorBidi" w:hAnsiTheme="minorBidi"/>
          <w:b/>
          <w:bCs/>
          <w:color w:val="000000" w:themeColor="text1"/>
          <w:sz w:val="28"/>
          <w:szCs w:val="28"/>
        </w:rPr>
        <w:t>targeted therapy</w:t>
      </w:r>
      <w:r w:rsidRPr="00C1291B">
        <w:rPr>
          <w:rFonts w:asciiTheme="minorBidi" w:hAnsiTheme="minorBidi"/>
          <w:b/>
          <w:bCs/>
          <w:color w:val="000000" w:themeColor="text1"/>
          <w:sz w:val="28"/>
          <w:szCs w:val="28"/>
          <w:rtl/>
        </w:rPr>
        <w:t xml:space="preserve"> </w:t>
      </w:r>
      <w:r w:rsidRPr="00C1291B">
        <w:rPr>
          <w:rStyle w:val="IntenseReference"/>
          <w:rFonts w:asciiTheme="minorBidi" w:eastAsia="Calibri" w:hAnsiTheme="minorBidi"/>
          <w:color w:val="000000" w:themeColor="text1"/>
          <w:sz w:val="28"/>
          <w:szCs w:val="28"/>
          <w:u w:val="none"/>
          <w:rtl/>
          <w:lang w:val="fr-FR" w:bidi="ar-SY"/>
        </w:rPr>
        <w:t>:</w:t>
      </w:r>
    </w:p>
    <w:p w:rsidR="00D6390D" w:rsidRPr="0026026E" w:rsidRDefault="00D6390D" w:rsidP="002E14CC">
      <w:pPr>
        <w:ind w:left="567"/>
        <w:jc w:val="both"/>
        <w:rPr>
          <w:rFonts w:asciiTheme="minorBidi" w:hAnsiTheme="minorBidi"/>
          <w:sz w:val="28"/>
          <w:szCs w:val="28"/>
          <w:rtl/>
          <w:lang w:bidi="ar-SY"/>
        </w:rPr>
      </w:pPr>
      <w:r w:rsidRPr="00C1291B">
        <w:rPr>
          <w:rStyle w:val="IntenseReference"/>
          <w:rFonts w:asciiTheme="minorBidi" w:eastAsia="Calibri" w:hAnsiTheme="minorBidi"/>
          <w:b w:val="0"/>
          <w:bCs w:val="0"/>
          <w:color w:val="000000" w:themeColor="text1"/>
          <w:sz w:val="28"/>
          <w:szCs w:val="28"/>
          <w:u w:val="none"/>
          <w:rtl/>
          <w:lang w:val="fr-FR" w:bidi="ar-SY"/>
        </w:rPr>
        <w:t>أو ما يعرف بالمعالجة بالأضداد وحيدة النسية</w:t>
      </w:r>
      <w:r w:rsidRPr="00C1291B">
        <w:rPr>
          <w:rStyle w:val="IntenseReference"/>
          <w:rFonts w:asciiTheme="minorBidi" w:eastAsia="Calibri" w:hAnsiTheme="minorBidi"/>
          <w:color w:val="000000" w:themeColor="text1"/>
          <w:sz w:val="28"/>
          <w:szCs w:val="28"/>
          <w:u w:val="none"/>
          <w:rtl/>
          <w:lang w:val="fr-FR" w:bidi="ar-SY"/>
        </w:rPr>
        <w:t xml:space="preserve"> </w:t>
      </w:r>
      <w:r w:rsidRPr="00C1291B">
        <w:rPr>
          <w:rFonts w:asciiTheme="minorBidi" w:hAnsiTheme="minorBidi"/>
          <w:sz w:val="28"/>
          <w:szCs w:val="28"/>
          <w:lang w:bidi="ar-SY"/>
        </w:rPr>
        <w:t>Monoclonal antibody</w:t>
      </w:r>
      <w:r w:rsidRPr="0026026E">
        <w:rPr>
          <w:rFonts w:asciiTheme="minorBidi" w:hAnsiTheme="minorBidi"/>
          <w:sz w:val="28"/>
          <w:szCs w:val="28"/>
          <w:rtl/>
          <w:lang w:bidi="ar-SY"/>
        </w:rPr>
        <w:t xml:space="preserve"> حيث تعتمد على حصر مستقبلات الـ</w:t>
      </w:r>
      <w:r w:rsidRPr="0026026E">
        <w:rPr>
          <w:rFonts w:asciiTheme="minorBidi" w:hAnsiTheme="minorBidi"/>
          <w:sz w:val="28"/>
          <w:szCs w:val="28"/>
          <w:lang w:bidi="ar-SY"/>
        </w:rPr>
        <w:t>HER2</w:t>
      </w:r>
      <w:r w:rsidRPr="0026026E">
        <w:rPr>
          <w:rFonts w:asciiTheme="minorBidi" w:hAnsiTheme="minorBidi"/>
          <w:sz w:val="28"/>
          <w:szCs w:val="28"/>
          <w:rtl/>
          <w:lang w:bidi="ar-SY"/>
        </w:rPr>
        <w:t xml:space="preserve"> في الخلية الورمية .</w:t>
      </w:r>
    </w:p>
    <w:p w:rsidR="00D6390D" w:rsidRPr="0026026E" w:rsidRDefault="00D6390D" w:rsidP="002E14CC">
      <w:pPr>
        <w:ind w:left="567"/>
        <w:jc w:val="both"/>
        <w:rPr>
          <w:rStyle w:val="IntenseReference"/>
          <w:rFonts w:asciiTheme="minorBidi" w:eastAsia="Calibri" w:hAnsiTheme="minorBidi"/>
          <w:b w:val="0"/>
          <w:bCs w:val="0"/>
          <w:smallCaps w:val="0"/>
          <w:sz w:val="28"/>
          <w:szCs w:val="28"/>
          <w:rtl/>
          <w:lang w:val="fr-FR" w:bidi="ar-SY"/>
        </w:rPr>
      </w:pPr>
      <w:r w:rsidRPr="0026026E">
        <w:rPr>
          <w:rFonts w:asciiTheme="minorBidi" w:hAnsiTheme="minorBidi"/>
          <w:sz w:val="28"/>
          <w:szCs w:val="28"/>
          <w:rtl/>
        </w:rPr>
        <w:t>مستقبل عامل النمو البشروي أو الــ</w:t>
      </w:r>
      <w:r w:rsidRPr="0026026E">
        <w:rPr>
          <w:rFonts w:asciiTheme="minorBidi" w:hAnsiTheme="minorBidi"/>
          <w:sz w:val="28"/>
          <w:szCs w:val="28"/>
          <w:lang w:bidi="ar-SY"/>
        </w:rPr>
        <w:t xml:space="preserve"> HER-2</w:t>
      </w:r>
      <w:r w:rsidRPr="0026026E">
        <w:rPr>
          <w:rFonts w:asciiTheme="minorBidi" w:hAnsiTheme="minorBidi"/>
          <w:sz w:val="28"/>
          <w:szCs w:val="28"/>
          <w:rtl/>
        </w:rPr>
        <w:t xml:space="preserve"> عنصرمن عائلة الـ </w:t>
      </w:r>
      <w:r w:rsidRPr="0026026E">
        <w:rPr>
          <w:rFonts w:asciiTheme="minorBidi" w:hAnsiTheme="minorBidi"/>
          <w:sz w:val="28"/>
          <w:szCs w:val="28"/>
          <w:lang w:bidi="ar-SY"/>
        </w:rPr>
        <w:t xml:space="preserve"> EGFR</w:t>
      </w:r>
      <w:r w:rsidRPr="0026026E">
        <w:rPr>
          <w:rStyle w:val="IntenseReference"/>
          <w:rFonts w:asciiTheme="minorBidi" w:eastAsia="Calibri" w:hAnsiTheme="minorBidi"/>
          <w:sz w:val="28"/>
          <w:szCs w:val="28"/>
          <w:rtl/>
          <w:lang w:val="fr-FR" w:bidi="ar-SY"/>
        </w:rPr>
        <w:t xml:space="preserve"> </w:t>
      </w:r>
      <w:r w:rsidRPr="0026026E">
        <w:rPr>
          <w:rFonts w:asciiTheme="minorBidi" w:hAnsiTheme="minorBidi"/>
          <w:sz w:val="28"/>
          <w:szCs w:val="28"/>
          <w:rtl/>
        </w:rPr>
        <w:t xml:space="preserve">والتي تتضمن عناصر أخرى غيره مثل </w:t>
      </w:r>
      <w:r w:rsidRPr="0026026E">
        <w:rPr>
          <w:rFonts w:asciiTheme="minorBidi" w:hAnsiTheme="minorBidi"/>
          <w:sz w:val="28"/>
          <w:szCs w:val="28"/>
          <w:rtl/>
          <w:lang w:bidi="ar-SY"/>
        </w:rPr>
        <w:t>:</w:t>
      </w:r>
      <w:r w:rsidRPr="0026026E">
        <w:rPr>
          <w:rFonts w:asciiTheme="minorBidi" w:hAnsiTheme="minorBidi"/>
          <w:sz w:val="28"/>
          <w:szCs w:val="28"/>
          <w:lang w:bidi="ar-SY"/>
        </w:rPr>
        <w:t>HER-1</w:t>
      </w:r>
      <w:r w:rsidRPr="0026026E">
        <w:rPr>
          <w:rFonts w:asciiTheme="minorBidi" w:hAnsiTheme="minorBidi"/>
          <w:sz w:val="28"/>
          <w:szCs w:val="28"/>
          <w:rtl/>
          <w:lang w:bidi="ar-SY"/>
        </w:rPr>
        <w:t xml:space="preserve"> (</w:t>
      </w:r>
      <w:r w:rsidRPr="0026026E">
        <w:rPr>
          <w:rFonts w:asciiTheme="minorBidi" w:hAnsiTheme="minorBidi"/>
          <w:sz w:val="28"/>
          <w:szCs w:val="28"/>
          <w:lang w:bidi="ar-SY"/>
        </w:rPr>
        <w:t>erb-B1</w:t>
      </w:r>
      <w:r w:rsidRPr="0026026E">
        <w:rPr>
          <w:rFonts w:asciiTheme="minorBidi" w:hAnsiTheme="minorBidi"/>
          <w:sz w:val="28"/>
          <w:szCs w:val="28"/>
          <w:rtl/>
          <w:lang w:bidi="ar-SY"/>
        </w:rPr>
        <w:t xml:space="preserve"> ) , </w:t>
      </w:r>
      <w:r w:rsidRPr="0026026E">
        <w:rPr>
          <w:rFonts w:asciiTheme="minorBidi" w:hAnsiTheme="minorBidi"/>
          <w:sz w:val="28"/>
          <w:szCs w:val="28"/>
          <w:lang w:bidi="ar-SY"/>
        </w:rPr>
        <w:t>HER-3</w:t>
      </w:r>
      <w:r w:rsidRPr="0026026E">
        <w:rPr>
          <w:rFonts w:asciiTheme="minorBidi" w:hAnsiTheme="minorBidi"/>
          <w:sz w:val="28"/>
          <w:szCs w:val="28"/>
          <w:rtl/>
          <w:lang w:bidi="ar-SY"/>
        </w:rPr>
        <w:t>(</w:t>
      </w:r>
      <w:r w:rsidRPr="0026026E">
        <w:rPr>
          <w:rFonts w:asciiTheme="minorBidi" w:hAnsiTheme="minorBidi"/>
          <w:sz w:val="28"/>
          <w:szCs w:val="28"/>
          <w:lang w:bidi="ar-SY"/>
        </w:rPr>
        <w:t>erb-B3</w:t>
      </w:r>
      <w:r w:rsidRPr="0026026E">
        <w:rPr>
          <w:rFonts w:asciiTheme="minorBidi" w:hAnsiTheme="minorBidi"/>
          <w:sz w:val="28"/>
          <w:szCs w:val="28"/>
          <w:rtl/>
          <w:lang w:bidi="ar-SY"/>
        </w:rPr>
        <w:t xml:space="preserve">) ، </w:t>
      </w:r>
      <w:r w:rsidRPr="0026026E">
        <w:rPr>
          <w:rFonts w:asciiTheme="minorBidi" w:hAnsiTheme="minorBidi"/>
          <w:sz w:val="28"/>
          <w:szCs w:val="28"/>
          <w:lang w:bidi="ar-SY"/>
        </w:rPr>
        <w:t>HER-4</w:t>
      </w:r>
      <w:r w:rsidRPr="0026026E">
        <w:rPr>
          <w:rFonts w:asciiTheme="minorBidi" w:hAnsiTheme="minorBidi"/>
          <w:sz w:val="28"/>
          <w:szCs w:val="28"/>
          <w:rtl/>
          <w:lang w:bidi="ar-SY"/>
        </w:rPr>
        <w:t xml:space="preserve"> (</w:t>
      </w:r>
      <w:r w:rsidRPr="0026026E">
        <w:rPr>
          <w:rFonts w:asciiTheme="minorBidi" w:hAnsiTheme="minorBidi"/>
          <w:sz w:val="28"/>
          <w:szCs w:val="28"/>
          <w:lang w:bidi="ar-SY"/>
        </w:rPr>
        <w:t>erb-B4</w:t>
      </w:r>
      <w:r w:rsidRPr="0026026E">
        <w:rPr>
          <w:rFonts w:asciiTheme="minorBidi" w:hAnsiTheme="minorBidi"/>
          <w:sz w:val="28"/>
          <w:szCs w:val="28"/>
          <w:rtl/>
          <w:lang w:bidi="ar-SY"/>
        </w:rPr>
        <w:t xml:space="preserve">) </w:t>
      </w:r>
      <w:r w:rsidRPr="0026026E">
        <w:rPr>
          <w:rFonts w:asciiTheme="minorBidi" w:hAnsiTheme="minorBidi"/>
          <w:sz w:val="28"/>
          <w:szCs w:val="28"/>
          <w:rtl/>
        </w:rPr>
        <w:t>, والتي تنظم تمايز ونضج غدد الثدي</w:t>
      </w:r>
      <w:r>
        <w:rPr>
          <w:rFonts w:asciiTheme="minorBidi" w:hAnsiTheme="minorBidi" w:hint="cs"/>
          <w:sz w:val="28"/>
          <w:szCs w:val="28"/>
          <w:vertAlign w:val="superscript"/>
          <w:rtl/>
          <w:lang w:bidi="ar-SY"/>
        </w:rPr>
        <w:t>(111)</w:t>
      </w:r>
      <w:r w:rsidRPr="0026026E">
        <w:rPr>
          <w:rFonts w:asciiTheme="minorBidi" w:hAnsiTheme="minorBidi"/>
          <w:sz w:val="28"/>
          <w:szCs w:val="28"/>
          <w:rtl/>
        </w:rPr>
        <w:t>.</w:t>
      </w:r>
    </w:p>
    <w:p w:rsidR="00D6390D" w:rsidRPr="0026026E" w:rsidRDefault="00D6390D" w:rsidP="002E14CC">
      <w:pPr>
        <w:ind w:left="567"/>
        <w:jc w:val="both"/>
        <w:rPr>
          <w:rFonts w:asciiTheme="minorBidi" w:hAnsiTheme="minorBidi"/>
          <w:sz w:val="28"/>
          <w:szCs w:val="28"/>
          <w:rtl/>
        </w:rPr>
      </w:pPr>
      <w:r w:rsidRPr="0026026E">
        <w:rPr>
          <w:rFonts w:asciiTheme="minorBidi" w:hAnsiTheme="minorBidi"/>
          <w:sz w:val="28"/>
          <w:szCs w:val="28"/>
          <w:rtl/>
        </w:rPr>
        <w:t>إن تفعيل جينة الـ</w:t>
      </w:r>
      <w:r w:rsidRPr="0026026E">
        <w:rPr>
          <w:rFonts w:asciiTheme="minorBidi" w:hAnsiTheme="minorBidi"/>
          <w:sz w:val="28"/>
          <w:szCs w:val="28"/>
          <w:lang w:bidi="ar-SY"/>
        </w:rPr>
        <w:t>HER-2</w:t>
      </w:r>
      <w:r w:rsidRPr="0026026E">
        <w:rPr>
          <w:rFonts w:asciiTheme="minorBidi" w:hAnsiTheme="minorBidi"/>
          <w:sz w:val="28"/>
          <w:szCs w:val="28"/>
          <w:rtl/>
        </w:rPr>
        <w:t xml:space="preserve"> المتوضعة على الصبغي</w:t>
      </w:r>
      <w:r w:rsidRPr="0026026E">
        <w:rPr>
          <w:rFonts w:asciiTheme="minorBidi" w:hAnsiTheme="minorBidi"/>
          <w:sz w:val="28"/>
          <w:szCs w:val="28"/>
          <w:lang w:bidi="ar-SY"/>
        </w:rPr>
        <w:t>17q21</w:t>
      </w:r>
      <w:r w:rsidRPr="0026026E">
        <w:rPr>
          <w:rFonts w:asciiTheme="minorBidi" w:hAnsiTheme="minorBidi"/>
          <w:sz w:val="28"/>
          <w:szCs w:val="28"/>
          <w:rtl/>
        </w:rPr>
        <w:t>يؤدي لتركيب غليكوبروتين عابر للغشاء يملك فعالية تيروزين كيناز بمركبه داخل الخلوي</w:t>
      </w:r>
      <w:r>
        <w:rPr>
          <w:rFonts w:asciiTheme="minorBidi" w:hAnsiTheme="minorBidi" w:hint="cs"/>
          <w:sz w:val="28"/>
          <w:szCs w:val="28"/>
          <w:vertAlign w:val="superscript"/>
          <w:rtl/>
          <w:lang w:bidi="ar-SY"/>
        </w:rPr>
        <w:t>(112)</w:t>
      </w:r>
      <w:r w:rsidRPr="0026026E">
        <w:rPr>
          <w:rFonts w:asciiTheme="minorBidi" w:hAnsiTheme="minorBidi"/>
          <w:sz w:val="28"/>
          <w:szCs w:val="28"/>
          <w:rtl/>
        </w:rPr>
        <w:t>, مما يؤدي الى تفعيل شلال الإشارة داخل الخلوي و بالتالي فسفرة الإشارات البروتينية والذي يشجع تكاثر وتمايز الخلية الورمية مثل طريق :</w:t>
      </w:r>
    </w:p>
    <w:p w:rsidR="00D6390D" w:rsidRPr="0026026E" w:rsidRDefault="00D6390D" w:rsidP="002E14CC">
      <w:pPr>
        <w:ind w:left="567"/>
        <w:jc w:val="both"/>
        <w:rPr>
          <w:rFonts w:asciiTheme="minorBidi" w:hAnsiTheme="minorBidi"/>
          <w:sz w:val="28"/>
          <w:szCs w:val="28"/>
          <w:lang w:bidi="ar-SY"/>
        </w:rPr>
      </w:pPr>
      <w:r w:rsidRPr="0026026E">
        <w:rPr>
          <w:rFonts w:asciiTheme="minorBidi" w:hAnsiTheme="minorBidi"/>
          <w:sz w:val="28"/>
          <w:szCs w:val="28"/>
          <w:lang w:bidi="ar-SY"/>
        </w:rPr>
        <w:t>TheERK1/2mitogen-activated-protenkinase(MAPK)</w:t>
      </w:r>
      <w:r w:rsidRPr="0026026E">
        <w:rPr>
          <w:rFonts w:asciiTheme="minorBidi" w:hAnsiTheme="minorBidi"/>
        </w:rPr>
        <w:t xml:space="preserve"> </w:t>
      </w:r>
      <w:r w:rsidRPr="0026026E">
        <w:rPr>
          <w:rFonts w:asciiTheme="minorBidi" w:hAnsiTheme="minorBidi"/>
          <w:sz w:val="28"/>
          <w:szCs w:val="28"/>
          <w:lang w:bidi="ar-SY"/>
        </w:rPr>
        <w:t>&amp;theJAK/STATPhosphatidylinostol-3'kinase/AKT/MTOR.</w:t>
      </w:r>
    </w:p>
    <w:p w:rsidR="00D6390D" w:rsidRPr="0026026E" w:rsidRDefault="00D6390D" w:rsidP="002E14CC">
      <w:pPr>
        <w:ind w:left="567"/>
        <w:jc w:val="both"/>
        <w:rPr>
          <w:rStyle w:val="IntenseReference"/>
          <w:rFonts w:asciiTheme="minorBidi" w:eastAsia="Calibri" w:hAnsiTheme="minorBidi"/>
          <w:b w:val="0"/>
          <w:bCs w:val="0"/>
          <w:smallCaps w:val="0"/>
          <w:sz w:val="28"/>
          <w:szCs w:val="28"/>
          <w:lang w:val="fr-FR" w:bidi="ar-SY"/>
        </w:rPr>
      </w:pPr>
      <w:r w:rsidRPr="0026026E">
        <w:rPr>
          <w:rFonts w:asciiTheme="minorBidi" w:hAnsiTheme="minorBidi"/>
          <w:sz w:val="28"/>
          <w:szCs w:val="28"/>
          <w:rtl/>
        </w:rPr>
        <w:t>يحدث تضخم أو فرط تعبير للـ</w:t>
      </w:r>
      <w:r w:rsidRPr="0026026E">
        <w:rPr>
          <w:rFonts w:asciiTheme="minorBidi" w:hAnsiTheme="minorBidi"/>
          <w:sz w:val="28"/>
          <w:szCs w:val="28"/>
          <w:lang w:bidi="ar-SY"/>
        </w:rPr>
        <w:t>HER-2</w:t>
      </w:r>
      <w:r w:rsidRPr="0026026E">
        <w:rPr>
          <w:rFonts w:asciiTheme="minorBidi" w:hAnsiTheme="minorBidi"/>
          <w:sz w:val="28"/>
          <w:szCs w:val="28"/>
          <w:rtl/>
        </w:rPr>
        <w:t xml:space="preserve"> في خلايا الورم لدى </w:t>
      </w:r>
      <w:r w:rsidRPr="0026026E">
        <w:rPr>
          <w:rFonts w:asciiTheme="minorBidi" w:hAnsiTheme="minorBidi"/>
          <w:sz w:val="28"/>
          <w:szCs w:val="28"/>
          <w:rtl/>
          <w:lang w:bidi="ar-SY"/>
        </w:rPr>
        <w:t>بعض مرضى سرطان الثدي الغازي</w:t>
      </w:r>
      <w:r w:rsidRPr="0026026E">
        <w:rPr>
          <w:rFonts w:asciiTheme="minorBidi" w:hAnsiTheme="minorBidi"/>
          <w:sz w:val="28"/>
          <w:szCs w:val="28"/>
          <w:rtl/>
        </w:rPr>
        <w:t>,</w:t>
      </w:r>
      <w:r>
        <w:rPr>
          <w:rFonts w:asciiTheme="minorBidi" w:hAnsiTheme="minorBidi" w:hint="cs"/>
          <w:sz w:val="28"/>
          <w:szCs w:val="28"/>
          <w:vertAlign w:val="superscript"/>
          <w:rtl/>
          <w:lang w:bidi="ar-SY"/>
        </w:rPr>
        <w:t xml:space="preserve">(112,113) </w:t>
      </w:r>
      <w:r w:rsidRPr="0026026E">
        <w:rPr>
          <w:rFonts w:asciiTheme="minorBidi" w:hAnsiTheme="minorBidi"/>
          <w:sz w:val="28"/>
          <w:szCs w:val="28"/>
          <w:rtl/>
        </w:rPr>
        <w:t xml:space="preserve">و عند هؤلاء المرضى غالباً ما نلاحظ نقص ملحوظ في مستقبلات الإستروجين والبروجسترون ،  مما يجعل الورم أقل استجابة للعلاج الهرموني ، وأكثر فوعة و عدوانية مما يؤدي لزيادة معدل النكس خاصةً النكس الحشوي , كما أن الدرجة النسيجية للورم تكون عالية , ومؤشرات تمايز الورم عالية أيضاً مثل </w:t>
      </w:r>
      <w:r w:rsidRPr="0026026E">
        <w:rPr>
          <w:rFonts w:asciiTheme="minorBidi" w:hAnsiTheme="minorBidi"/>
          <w:sz w:val="28"/>
          <w:szCs w:val="28"/>
          <w:lang w:bidi="ar-SY"/>
        </w:rPr>
        <w:t>Ki-67, MIB-1  S-phase</w:t>
      </w:r>
    </w:p>
    <w:p w:rsidR="00D6390D" w:rsidRDefault="00D6390D" w:rsidP="002E14CC">
      <w:pPr>
        <w:pStyle w:val="ListParagraph"/>
        <w:ind w:left="567"/>
        <w:jc w:val="both"/>
        <w:rPr>
          <w:rFonts w:asciiTheme="minorBidi" w:hAnsiTheme="minorBidi"/>
          <w:sz w:val="28"/>
          <w:szCs w:val="28"/>
          <w:rtl/>
        </w:rPr>
      </w:pPr>
      <w:r w:rsidRPr="0026026E">
        <w:rPr>
          <w:rFonts w:asciiTheme="minorBidi" w:hAnsiTheme="minorBidi"/>
          <w:sz w:val="28"/>
          <w:szCs w:val="28"/>
          <w:rtl/>
          <w:lang w:bidi="ar-SY"/>
        </w:rPr>
        <w:t>وبما أن إيجابية ال</w:t>
      </w:r>
      <w:r>
        <w:rPr>
          <w:rFonts w:asciiTheme="minorBidi" w:hAnsiTheme="minorBidi" w:hint="cs"/>
          <w:sz w:val="28"/>
          <w:szCs w:val="28"/>
          <w:rtl/>
          <w:lang w:bidi="ar-SY"/>
        </w:rPr>
        <w:t xml:space="preserve">ـ </w:t>
      </w:r>
      <w:r>
        <w:rPr>
          <w:rFonts w:asciiTheme="minorBidi" w:hAnsiTheme="minorBidi"/>
          <w:sz w:val="28"/>
          <w:szCs w:val="28"/>
          <w:lang w:bidi="ar-SY"/>
        </w:rPr>
        <w:t>HER2</w:t>
      </w:r>
      <w:r>
        <w:rPr>
          <w:rFonts w:asciiTheme="minorBidi" w:hAnsiTheme="minorBidi" w:hint="cs"/>
          <w:sz w:val="28"/>
          <w:szCs w:val="28"/>
          <w:rtl/>
          <w:lang w:bidi="ar-SY"/>
        </w:rPr>
        <w:t xml:space="preserve"> </w:t>
      </w:r>
      <w:r>
        <w:rPr>
          <w:rFonts w:asciiTheme="majorBidi" w:hAnsiTheme="majorBidi" w:cstheme="majorBidi"/>
          <w:sz w:val="28"/>
          <w:szCs w:val="28"/>
          <w:rtl/>
          <w:lang w:bidi="ar-SY"/>
        </w:rPr>
        <w:t>تعتبر من العوامل الإنذارية السيئة</w:t>
      </w:r>
      <w:r>
        <w:rPr>
          <w:rFonts w:asciiTheme="majorBidi" w:hAnsiTheme="majorBidi" w:cstheme="majorBidi"/>
          <w:sz w:val="28"/>
          <w:szCs w:val="28"/>
          <w:vertAlign w:val="superscript"/>
          <w:rtl/>
          <w:lang w:bidi="ar-SY"/>
        </w:rPr>
        <w:t xml:space="preserve"> </w:t>
      </w:r>
      <w:r>
        <w:rPr>
          <w:rFonts w:asciiTheme="majorBidi" w:hAnsiTheme="majorBidi" w:cstheme="majorBidi"/>
          <w:sz w:val="28"/>
          <w:szCs w:val="28"/>
          <w:rtl/>
          <w:lang w:bidi="ar-SY"/>
        </w:rPr>
        <w:t>لدى مرضى سرطان الثدي</w:t>
      </w:r>
      <w:r>
        <w:rPr>
          <w:rFonts w:asciiTheme="majorBidi" w:hAnsiTheme="majorBidi" w:cstheme="majorBidi" w:hint="cs"/>
          <w:sz w:val="28"/>
          <w:szCs w:val="28"/>
          <w:rtl/>
          <w:lang w:bidi="ar-SY"/>
        </w:rPr>
        <w:t xml:space="preserve"> تم </w:t>
      </w:r>
      <w:r>
        <w:rPr>
          <w:rFonts w:asciiTheme="majorBidi" w:hAnsiTheme="majorBidi" w:cstheme="majorBidi"/>
          <w:sz w:val="28"/>
          <w:szCs w:val="28"/>
          <w:rtl/>
          <w:lang w:bidi="ar-SY"/>
        </w:rPr>
        <w:t xml:space="preserve">تطوير أدوية </w:t>
      </w:r>
      <w:r>
        <w:rPr>
          <w:rFonts w:asciiTheme="majorBidi" w:hAnsiTheme="majorBidi" w:cstheme="majorBidi" w:hint="cs"/>
          <w:sz w:val="28"/>
          <w:szCs w:val="28"/>
          <w:rtl/>
          <w:lang w:bidi="ar-SY"/>
        </w:rPr>
        <w:t>نوعية تستهدف مستقبل الـ</w:t>
      </w:r>
      <w:r>
        <w:rPr>
          <w:rFonts w:asciiTheme="majorBidi" w:hAnsiTheme="majorBidi" w:cstheme="majorBidi"/>
          <w:sz w:val="28"/>
          <w:szCs w:val="28"/>
          <w:lang w:bidi="ar-SY"/>
        </w:rPr>
        <w:t>HER2</w:t>
      </w:r>
      <w:r>
        <w:rPr>
          <w:rFonts w:asciiTheme="majorBidi" w:hAnsiTheme="majorBidi" w:cstheme="majorBidi" w:hint="cs"/>
          <w:sz w:val="28"/>
          <w:szCs w:val="28"/>
          <w:rtl/>
          <w:lang w:bidi="ar-SY"/>
        </w:rPr>
        <w:t xml:space="preserve"> </w:t>
      </w:r>
      <w:r>
        <w:rPr>
          <w:rFonts w:asciiTheme="majorBidi" w:hAnsiTheme="majorBidi" w:cstheme="majorBidi"/>
          <w:sz w:val="28"/>
          <w:szCs w:val="28"/>
          <w:rtl/>
          <w:lang w:bidi="ar-SY"/>
        </w:rPr>
        <w:t xml:space="preserve"> لتقليل النكس</w:t>
      </w:r>
      <w:r>
        <w:rPr>
          <w:rFonts w:asciiTheme="majorBidi" w:hAnsiTheme="majorBidi" w:cstheme="majorBidi" w:hint="cs"/>
          <w:sz w:val="28"/>
          <w:szCs w:val="28"/>
          <w:rtl/>
          <w:lang w:bidi="ar-SY"/>
        </w:rPr>
        <w:t xml:space="preserve"> </w:t>
      </w:r>
      <w:r>
        <w:rPr>
          <w:rFonts w:asciiTheme="majorBidi" w:hAnsiTheme="majorBidi" w:cstheme="majorBidi"/>
          <w:sz w:val="28"/>
          <w:szCs w:val="28"/>
          <w:rtl/>
          <w:lang w:bidi="ar-SY"/>
        </w:rPr>
        <w:t xml:space="preserve">، وزيادة </w:t>
      </w:r>
      <w:r>
        <w:rPr>
          <w:rFonts w:asciiTheme="majorBidi" w:hAnsiTheme="majorBidi" w:cstheme="majorBidi" w:hint="cs"/>
          <w:sz w:val="28"/>
          <w:szCs w:val="28"/>
          <w:rtl/>
          <w:lang w:bidi="ar-SY"/>
        </w:rPr>
        <w:t xml:space="preserve">معدل </w:t>
      </w:r>
      <w:r>
        <w:rPr>
          <w:rFonts w:asciiTheme="majorBidi" w:hAnsiTheme="majorBidi" w:cstheme="majorBidi"/>
          <w:sz w:val="28"/>
          <w:szCs w:val="28"/>
          <w:rtl/>
          <w:lang w:bidi="ar-SY"/>
        </w:rPr>
        <w:t xml:space="preserve">البقيا </w:t>
      </w:r>
      <w:r>
        <w:rPr>
          <w:rFonts w:asciiTheme="majorBidi" w:hAnsiTheme="majorBidi" w:cstheme="majorBidi" w:hint="cs"/>
          <w:sz w:val="28"/>
          <w:szCs w:val="28"/>
          <w:rtl/>
          <w:lang w:bidi="ar-SY"/>
        </w:rPr>
        <w:t xml:space="preserve">الكلية </w:t>
      </w:r>
      <w:r>
        <w:rPr>
          <w:rFonts w:asciiTheme="majorBidi" w:hAnsiTheme="majorBidi" w:cstheme="majorBidi"/>
          <w:sz w:val="28"/>
          <w:szCs w:val="28"/>
          <w:rtl/>
          <w:lang w:bidi="ar-SY"/>
        </w:rPr>
        <w:t xml:space="preserve"> </w:t>
      </w:r>
      <w:r>
        <w:rPr>
          <w:rFonts w:asciiTheme="majorBidi" w:hAnsiTheme="majorBidi" w:cstheme="majorBidi" w:hint="cs"/>
          <w:sz w:val="28"/>
          <w:szCs w:val="28"/>
          <w:rtl/>
          <w:lang w:bidi="ar-SY"/>
        </w:rPr>
        <w:t xml:space="preserve">و </w:t>
      </w:r>
      <w:r>
        <w:rPr>
          <w:rFonts w:asciiTheme="majorBidi" w:hAnsiTheme="majorBidi" w:cstheme="majorBidi"/>
          <w:sz w:val="28"/>
          <w:szCs w:val="28"/>
          <w:rtl/>
          <w:lang w:bidi="ar-SY"/>
        </w:rPr>
        <w:t>البقيا الحرة دون مرض.</w:t>
      </w:r>
      <w:r>
        <w:rPr>
          <w:rFonts w:asciiTheme="majorBidi" w:hAnsiTheme="majorBidi" w:cstheme="majorBidi"/>
          <w:sz w:val="28"/>
          <w:szCs w:val="28"/>
          <w:lang w:bidi="ar-SY"/>
        </w:rPr>
        <w:t xml:space="preserve"> </w:t>
      </w:r>
      <w:r>
        <w:rPr>
          <w:rFonts w:asciiTheme="majorBidi" w:hAnsiTheme="majorBidi" w:cstheme="majorBidi" w:hint="cs"/>
          <w:sz w:val="28"/>
          <w:szCs w:val="28"/>
          <w:rtl/>
          <w:lang w:bidi="ar-SY"/>
        </w:rPr>
        <w:t xml:space="preserve"> و من هذه الأدوية المستخدمة </w:t>
      </w:r>
      <w:r w:rsidRPr="002A46CE">
        <w:rPr>
          <w:rFonts w:asciiTheme="minorBidi" w:hAnsiTheme="minorBidi"/>
          <w:sz w:val="28"/>
          <w:szCs w:val="28"/>
        </w:rPr>
        <w:t>trastuzumab</w:t>
      </w:r>
      <w:r w:rsidRPr="002A46CE">
        <w:rPr>
          <w:rFonts w:asciiTheme="minorBidi" w:hAnsiTheme="minorBidi"/>
          <w:sz w:val="28"/>
          <w:szCs w:val="28"/>
          <w:rtl/>
        </w:rPr>
        <w:t xml:space="preserve"> (</w:t>
      </w:r>
      <w:r w:rsidRPr="002A46CE">
        <w:rPr>
          <w:rFonts w:asciiTheme="minorBidi" w:hAnsiTheme="minorBidi"/>
          <w:sz w:val="28"/>
          <w:szCs w:val="28"/>
        </w:rPr>
        <w:t>Herceptin</w:t>
      </w:r>
      <w:r w:rsidRPr="002A46CE">
        <w:rPr>
          <w:rFonts w:asciiTheme="minorBidi" w:hAnsiTheme="minorBidi"/>
          <w:sz w:val="28"/>
          <w:szCs w:val="28"/>
          <w:rtl/>
        </w:rPr>
        <w:t>)</w:t>
      </w:r>
      <w:r>
        <w:rPr>
          <w:rFonts w:asciiTheme="minorBidi" w:hAnsiTheme="minorBidi" w:hint="cs"/>
          <w:sz w:val="28"/>
          <w:szCs w:val="28"/>
          <w:rtl/>
        </w:rPr>
        <w:t xml:space="preserve"> </w:t>
      </w:r>
      <w:r w:rsidRPr="002A46CE">
        <w:rPr>
          <w:rFonts w:asciiTheme="minorBidi" w:hAnsiTheme="minorBidi"/>
          <w:sz w:val="28"/>
          <w:szCs w:val="28"/>
          <w:rtl/>
        </w:rPr>
        <w:t xml:space="preserve"> و </w:t>
      </w:r>
      <w:r w:rsidRPr="002A46CE">
        <w:rPr>
          <w:rFonts w:asciiTheme="minorBidi" w:hAnsiTheme="minorBidi"/>
          <w:sz w:val="28"/>
          <w:szCs w:val="28"/>
        </w:rPr>
        <w:t>pertuzumab</w:t>
      </w:r>
      <w:r w:rsidRPr="002A46CE">
        <w:rPr>
          <w:rFonts w:asciiTheme="minorBidi" w:hAnsiTheme="minorBidi"/>
          <w:sz w:val="28"/>
          <w:szCs w:val="28"/>
          <w:rtl/>
        </w:rPr>
        <w:t xml:space="preserve"> (</w:t>
      </w:r>
      <w:r w:rsidRPr="002A46CE">
        <w:rPr>
          <w:rFonts w:asciiTheme="minorBidi" w:hAnsiTheme="minorBidi"/>
          <w:sz w:val="28"/>
          <w:szCs w:val="28"/>
        </w:rPr>
        <w:t>Perjeta</w:t>
      </w:r>
      <w:r w:rsidRPr="002A46CE">
        <w:rPr>
          <w:rFonts w:asciiTheme="minorBidi" w:hAnsiTheme="minorBidi"/>
          <w:sz w:val="28"/>
          <w:szCs w:val="28"/>
          <w:rtl/>
        </w:rPr>
        <w:t>) .</w:t>
      </w:r>
    </w:p>
    <w:p w:rsidR="00C1291B" w:rsidRDefault="00C1291B" w:rsidP="002E14CC">
      <w:pPr>
        <w:pStyle w:val="ListParagraph"/>
        <w:spacing w:line="360" w:lineRule="auto"/>
        <w:ind w:left="567"/>
        <w:jc w:val="both"/>
        <w:rPr>
          <w:rFonts w:asciiTheme="minorBidi" w:hAnsiTheme="minorBidi"/>
          <w:sz w:val="28"/>
          <w:szCs w:val="28"/>
          <w:rtl/>
        </w:rPr>
      </w:pPr>
    </w:p>
    <w:p w:rsidR="00183B99" w:rsidRDefault="00183B99" w:rsidP="00C1291B">
      <w:pPr>
        <w:pStyle w:val="ListParagraph"/>
        <w:spacing w:line="360" w:lineRule="auto"/>
        <w:ind w:left="567"/>
        <w:rPr>
          <w:rFonts w:asciiTheme="minorBidi" w:hAnsiTheme="minorBidi"/>
          <w:sz w:val="28"/>
          <w:szCs w:val="28"/>
          <w:rtl/>
        </w:rPr>
      </w:pPr>
    </w:p>
    <w:p w:rsidR="001E1597" w:rsidRDefault="001E1597" w:rsidP="00C1291B">
      <w:pPr>
        <w:pStyle w:val="ListParagraph"/>
        <w:spacing w:line="360" w:lineRule="auto"/>
        <w:ind w:left="567"/>
        <w:rPr>
          <w:rFonts w:asciiTheme="minorBidi" w:hAnsiTheme="minorBidi"/>
          <w:sz w:val="28"/>
          <w:szCs w:val="28"/>
          <w:rtl/>
        </w:rPr>
      </w:pPr>
    </w:p>
    <w:p w:rsidR="001E1597" w:rsidRDefault="001E1597" w:rsidP="00C1291B">
      <w:pPr>
        <w:pStyle w:val="ListParagraph"/>
        <w:spacing w:line="360" w:lineRule="auto"/>
        <w:ind w:left="567"/>
        <w:rPr>
          <w:rFonts w:asciiTheme="minorBidi" w:hAnsiTheme="minorBidi"/>
          <w:sz w:val="28"/>
          <w:szCs w:val="28"/>
          <w:rtl/>
        </w:rPr>
      </w:pPr>
    </w:p>
    <w:p w:rsidR="001E1597" w:rsidRDefault="001E1597" w:rsidP="00C1291B">
      <w:pPr>
        <w:pStyle w:val="ListParagraph"/>
        <w:spacing w:line="360" w:lineRule="auto"/>
        <w:ind w:left="567"/>
        <w:rPr>
          <w:rFonts w:asciiTheme="minorBidi" w:hAnsiTheme="minorBidi"/>
          <w:sz w:val="28"/>
          <w:szCs w:val="28"/>
          <w:rtl/>
        </w:rPr>
      </w:pPr>
    </w:p>
    <w:p w:rsidR="00C1291B" w:rsidRPr="001E1597" w:rsidRDefault="00C1291B" w:rsidP="001E1597">
      <w:pPr>
        <w:spacing w:line="360" w:lineRule="auto"/>
        <w:rPr>
          <w:rFonts w:asciiTheme="minorBidi" w:hAnsiTheme="minorBidi"/>
          <w:sz w:val="28"/>
          <w:szCs w:val="28"/>
          <w:rtl/>
        </w:rPr>
      </w:pPr>
    </w:p>
    <w:p w:rsidR="00C1291B" w:rsidRDefault="00C1291B" w:rsidP="00C1291B">
      <w:pPr>
        <w:pStyle w:val="ListParagraph"/>
        <w:spacing w:line="360" w:lineRule="auto"/>
        <w:ind w:left="567"/>
        <w:rPr>
          <w:rFonts w:asciiTheme="minorBidi" w:hAnsiTheme="minorBidi"/>
          <w:sz w:val="28"/>
          <w:szCs w:val="28"/>
          <w:rtl/>
        </w:rPr>
      </w:pPr>
    </w:p>
    <w:p w:rsidR="00C1291B" w:rsidRPr="00D6390D" w:rsidRDefault="00C1291B" w:rsidP="00C1291B">
      <w:pPr>
        <w:pStyle w:val="ListParagraph"/>
        <w:spacing w:line="360" w:lineRule="auto"/>
        <w:ind w:left="567"/>
        <w:rPr>
          <w:rStyle w:val="IntenseReference"/>
          <w:rFonts w:asciiTheme="minorBidi" w:hAnsiTheme="minorBidi"/>
          <w:b w:val="0"/>
          <w:bCs w:val="0"/>
          <w:smallCaps w:val="0"/>
          <w:color w:val="auto"/>
          <w:spacing w:val="0"/>
          <w:sz w:val="28"/>
          <w:szCs w:val="28"/>
          <w:u w:val="none"/>
        </w:rPr>
      </w:pPr>
    </w:p>
    <w:p w:rsidR="00C1291B" w:rsidRPr="001E1597" w:rsidRDefault="00D6390D" w:rsidP="001E1597">
      <w:pPr>
        <w:spacing w:line="480" w:lineRule="auto"/>
        <w:rPr>
          <w:rFonts w:asciiTheme="minorBidi" w:hAnsiTheme="minorBidi"/>
          <w:b/>
          <w:bCs/>
          <w:smallCaps/>
          <w:color w:val="000000" w:themeColor="text1"/>
          <w:spacing w:val="5"/>
          <w:sz w:val="28"/>
          <w:szCs w:val="28"/>
          <w:vertAlign w:val="superscript"/>
          <w:lang w:bidi="ar-SY"/>
        </w:rPr>
      </w:pPr>
      <w:r w:rsidRPr="001E1597">
        <w:rPr>
          <w:rStyle w:val="IntenseReference"/>
          <w:rFonts w:asciiTheme="minorBidi" w:hAnsiTheme="minorBidi"/>
          <w:color w:val="000000" w:themeColor="text1"/>
          <w:sz w:val="28"/>
          <w:szCs w:val="28"/>
          <w:rtl/>
        </w:rPr>
        <w:lastRenderedPageBreak/>
        <w:t>أهم البروتوكلات المتبعة في المعالجة الكيماوية المتممة</w:t>
      </w:r>
      <w:r w:rsidRPr="00C1291B">
        <w:rPr>
          <w:rStyle w:val="IntenseReference"/>
          <w:rFonts w:asciiTheme="minorBidi" w:hAnsiTheme="minorBidi" w:hint="cs"/>
          <w:color w:val="000000" w:themeColor="text1"/>
          <w:sz w:val="28"/>
          <w:szCs w:val="28"/>
          <w:u w:val="none"/>
          <w:rtl/>
        </w:rPr>
        <w:t xml:space="preserve">: </w:t>
      </w:r>
      <w:r w:rsidRPr="00C1291B">
        <w:rPr>
          <w:rStyle w:val="IntenseReference"/>
          <w:rFonts w:asciiTheme="minorBidi" w:hAnsiTheme="minorBidi" w:hint="cs"/>
          <w:color w:val="000000" w:themeColor="text1"/>
          <w:sz w:val="28"/>
          <w:szCs w:val="28"/>
          <w:u w:val="none"/>
          <w:vertAlign w:val="superscript"/>
          <w:rtl/>
          <w:lang w:bidi="ar-SY"/>
        </w:rPr>
        <w:t>(92-93)</w:t>
      </w:r>
    </w:p>
    <w:p w:rsidR="00C1291B" w:rsidRPr="001E1597" w:rsidRDefault="00D6390D" w:rsidP="001E1597">
      <w:pPr>
        <w:pStyle w:val="ListParagraph"/>
        <w:numPr>
          <w:ilvl w:val="0"/>
          <w:numId w:val="25"/>
        </w:numPr>
        <w:tabs>
          <w:tab w:val="right" w:pos="0"/>
        </w:tabs>
        <w:spacing w:after="200" w:line="480" w:lineRule="auto"/>
        <w:ind w:left="641" w:hanging="357"/>
        <w:jc w:val="both"/>
        <w:rPr>
          <w:rFonts w:asciiTheme="minorBidi" w:eastAsia="Calibri" w:hAnsiTheme="minorBidi"/>
          <w:b/>
          <w:bCs/>
          <w:color w:val="221F1F"/>
          <w:sz w:val="28"/>
          <w:szCs w:val="28"/>
        </w:rPr>
      </w:pPr>
      <w:r>
        <w:rPr>
          <w:rFonts w:asciiTheme="minorBidi" w:eastAsia="Calibri" w:hAnsiTheme="minorBidi" w:hint="cs"/>
          <w:b/>
          <w:bCs/>
          <w:color w:val="221F1F"/>
          <w:sz w:val="28"/>
          <w:szCs w:val="28"/>
          <w:rtl/>
        </w:rPr>
        <w:t xml:space="preserve">بروتوكولات المرضى سلبيو </w:t>
      </w:r>
      <w:r>
        <w:rPr>
          <w:rFonts w:asciiTheme="minorBidi" w:eastAsia="Calibri" w:hAnsiTheme="minorBidi"/>
          <w:b/>
          <w:bCs/>
          <w:color w:val="221F1F"/>
          <w:sz w:val="28"/>
          <w:szCs w:val="28"/>
        </w:rPr>
        <w:t>HER2</w:t>
      </w:r>
      <w:r>
        <w:rPr>
          <w:rFonts w:asciiTheme="minorBidi" w:eastAsia="Calibri" w:hAnsiTheme="minorBidi" w:hint="cs"/>
          <w:b/>
          <w:bCs/>
          <w:color w:val="221F1F"/>
          <w:sz w:val="28"/>
          <w:szCs w:val="28"/>
          <w:rtl/>
          <w:lang w:bidi="ar-SY"/>
        </w:rPr>
        <w:t xml:space="preserve"> :</w:t>
      </w:r>
    </w:p>
    <w:tbl>
      <w:tblPr>
        <w:tblStyle w:val="TableGrid"/>
        <w:bidiVisual/>
        <w:tblW w:w="0" w:type="auto"/>
        <w:tblLook w:val="04A0" w:firstRow="1" w:lastRow="0" w:firstColumn="1" w:lastColumn="0" w:noHBand="0" w:noVBand="1"/>
      </w:tblPr>
      <w:tblGrid>
        <w:gridCol w:w="2425"/>
        <w:gridCol w:w="6629"/>
      </w:tblGrid>
      <w:tr w:rsidR="00D6390D" w:rsidRPr="00ED1D41" w:rsidTr="00C1291B">
        <w:tc>
          <w:tcPr>
            <w:tcW w:w="2425" w:type="dxa"/>
            <w:shd w:val="clear" w:color="auto" w:fill="D9D9D9" w:themeFill="background1" w:themeFillShade="D9"/>
            <w:vAlign w:val="center"/>
          </w:tcPr>
          <w:p w:rsidR="00D6390D" w:rsidRPr="000332BC" w:rsidRDefault="00D6390D" w:rsidP="001E1597">
            <w:pPr>
              <w:tabs>
                <w:tab w:val="right" w:pos="0"/>
              </w:tabs>
              <w:jc w:val="center"/>
              <w:rPr>
                <w:rFonts w:asciiTheme="minorBidi" w:eastAsia="Calibri" w:hAnsiTheme="minorBidi"/>
                <w:b/>
                <w:bCs/>
                <w:color w:val="221F1F"/>
                <w:sz w:val="28"/>
                <w:szCs w:val="28"/>
                <w:rtl/>
                <w:lang w:bidi="ar-SY"/>
              </w:rPr>
            </w:pPr>
            <w:r w:rsidRPr="000332BC">
              <w:rPr>
                <w:rFonts w:asciiTheme="minorBidi" w:eastAsia="Calibri" w:hAnsiTheme="minorBidi" w:hint="cs"/>
                <w:b/>
                <w:bCs/>
                <w:color w:val="221F1F"/>
                <w:sz w:val="28"/>
                <w:szCs w:val="28"/>
                <w:rtl/>
                <w:lang w:bidi="ar-SY"/>
              </w:rPr>
              <w:t>البروتوكول</w:t>
            </w:r>
          </w:p>
        </w:tc>
        <w:tc>
          <w:tcPr>
            <w:tcW w:w="6629" w:type="dxa"/>
            <w:shd w:val="clear" w:color="auto" w:fill="D9D9D9" w:themeFill="background1" w:themeFillShade="D9"/>
            <w:vAlign w:val="center"/>
          </w:tcPr>
          <w:p w:rsidR="00D6390D" w:rsidRPr="000332BC" w:rsidRDefault="00D6390D" w:rsidP="001E1597">
            <w:pPr>
              <w:tabs>
                <w:tab w:val="right" w:pos="0"/>
              </w:tabs>
              <w:jc w:val="center"/>
              <w:rPr>
                <w:rFonts w:asciiTheme="minorBidi" w:eastAsia="Calibri" w:hAnsiTheme="minorBidi"/>
                <w:b/>
                <w:bCs/>
                <w:color w:val="221F1F"/>
                <w:sz w:val="28"/>
                <w:szCs w:val="28"/>
                <w:rtl/>
              </w:rPr>
            </w:pPr>
            <w:r w:rsidRPr="000332BC">
              <w:rPr>
                <w:rFonts w:asciiTheme="minorBidi" w:eastAsia="Calibri" w:hAnsiTheme="minorBidi" w:hint="cs"/>
                <w:b/>
                <w:bCs/>
                <w:color w:val="221F1F"/>
                <w:sz w:val="28"/>
                <w:szCs w:val="28"/>
                <w:rtl/>
              </w:rPr>
              <w:t>الأدوية التي يتضمنها البروتوكول</w:t>
            </w:r>
          </w:p>
        </w:tc>
      </w:tr>
      <w:tr w:rsidR="00D6390D" w:rsidRPr="00ED1D41" w:rsidTr="00C1291B">
        <w:tc>
          <w:tcPr>
            <w:tcW w:w="2425" w:type="dxa"/>
            <w:shd w:val="clear" w:color="auto" w:fill="F2F2F2" w:themeFill="background1" w:themeFillShade="F2"/>
            <w:vAlign w:val="center"/>
          </w:tcPr>
          <w:p w:rsidR="00D6390D" w:rsidRPr="000332BC" w:rsidRDefault="00D6390D" w:rsidP="001E1597">
            <w:pPr>
              <w:tabs>
                <w:tab w:val="right" w:pos="0"/>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TAC</w:t>
            </w:r>
          </w:p>
        </w:tc>
        <w:tc>
          <w:tcPr>
            <w:tcW w:w="6629" w:type="dxa"/>
            <w:vAlign w:val="center"/>
          </w:tcPr>
          <w:p w:rsidR="00D6390D" w:rsidRPr="000332BC" w:rsidRDefault="00D6390D" w:rsidP="001E1597">
            <w:pPr>
              <w:tabs>
                <w:tab w:val="right" w:pos="0"/>
              </w:tabs>
              <w:jc w:val="center"/>
              <w:rPr>
                <w:rFonts w:asciiTheme="minorBidi" w:eastAsia="Calibri" w:hAnsiTheme="minorBidi"/>
                <w:color w:val="221F1F"/>
                <w:sz w:val="20"/>
                <w:szCs w:val="20"/>
                <w:rtl/>
              </w:rPr>
            </w:pPr>
            <w:r w:rsidRPr="000332BC">
              <w:rPr>
                <w:rFonts w:asciiTheme="minorBidi" w:eastAsia="Calibri" w:hAnsiTheme="minorBidi"/>
                <w:color w:val="221F1F"/>
                <w:sz w:val="20"/>
                <w:szCs w:val="20"/>
              </w:rPr>
              <w:t>docetaxel\ doxorubicin\ cyclophosphamide</w:t>
            </w:r>
          </w:p>
        </w:tc>
      </w:tr>
      <w:tr w:rsidR="00D6390D" w:rsidRPr="00ED1D41" w:rsidTr="00C1291B">
        <w:tc>
          <w:tcPr>
            <w:tcW w:w="2425" w:type="dxa"/>
            <w:shd w:val="clear" w:color="auto" w:fill="F2F2F2" w:themeFill="background1" w:themeFillShade="F2"/>
            <w:vAlign w:val="center"/>
          </w:tcPr>
          <w:p w:rsidR="00D6390D" w:rsidRPr="000332BC" w:rsidRDefault="00D6390D" w:rsidP="001E1597">
            <w:pPr>
              <w:tabs>
                <w:tab w:val="right" w:pos="0"/>
              </w:tabs>
              <w:jc w:val="center"/>
              <w:rPr>
                <w:rFonts w:asciiTheme="minorBidi" w:eastAsia="Calibri" w:hAnsiTheme="minorBidi"/>
                <w:b/>
                <w:bCs/>
                <w:color w:val="221F1F"/>
                <w:sz w:val="20"/>
                <w:szCs w:val="20"/>
              </w:rPr>
            </w:pPr>
            <w:r w:rsidRPr="000332BC">
              <w:rPr>
                <w:rFonts w:asciiTheme="minorBidi" w:eastAsia="Calibri" w:hAnsiTheme="minorBidi"/>
                <w:b/>
                <w:bCs/>
                <w:color w:val="221F1F"/>
                <w:sz w:val="20"/>
                <w:szCs w:val="20"/>
              </w:rPr>
              <w:t>Dose-dense AC</w:t>
            </w:r>
          </w:p>
        </w:tc>
        <w:tc>
          <w:tcPr>
            <w:tcW w:w="6629" w:type="dxa"/>
            <w:vAlign w:val="center"/>
          </w:tcPr>
          <w:p w:rsidR="00D6390D" w:rsidRPr="000332BC" w:rsidRDefault="00D6390D" w:rsidP="001E1597">
            <w:pPr>
              <w:tabs>
                <w:tab w:val="right" w:pos="0"/>
              </w:tabs>
              <w:jc w:val="center"/>
              <w:rPr>
                <w:rFonts w:asciiTheme="minorBidi" w:eastAsia="Calibri" w:hAnsiTheme="minorBidi"/>
                <w:color w:val="221F1F"/>
                <w:sz w:val="20"/>
                <w:szCs w:val="20"/>
                <w:rtl/>
              </w:rPr>
            </w:pPr>
            <w:r w:rsidRPr="000332BC">
              <w:rPr>
                <w:rFonts w:asciiTheme="minorBidi" w:eastAsia="Calibri" w:hAnsiTheme="minorBidi"/>
                <w:color w:val="221F1F"/>
                <w:sz w:val="20"/>
                <w:szCs w:val="20"/>
              </w:rPr>
              <w:t xml:space="preserve">( doxorubicin\cyclophosphamide) </w:t>
            </w:r>
            <w:r w:rsidRPr="000332BC">
              <w:rPr>
                <w:rFonts w:asciiTheme="minorBidi" w:eastAsia="Calibri" w:hAnsiTheme="minorBidi" w:hint="cs"/>
                <w:color w:val="221F1F"/>
                <w:sz w:val="20"/>
                <w:szCs w:val="20"/>
                <w:rtl/>
              </w:rPr>
              <w:t>متبوع بــ</w:t>
            </w:r>
            <w:r w:rsidRPr="000332BC">
              <w:rPr>
                <w:rFonts w:asciiTheme="minorBidi" w:eastAsia="Calibri" w:hAnsiTheme="minorBidi"/>
                <w:color w:val="221F1F"/>
                <w:sz w:val="20"/>
                <w:szCs w:val="20"/>
              </w:rPr>
              <w:t xml:space="preserve"> paclitaxel </w:t>
            </w:r>
            <w:r w:rsidRPr="000332BC">
              <w:rPr>
                <w:rFonts w:asciiTheme="minorBidi" w:eastAsia="Calibri" w:hAnsiTheme="minorBidi" w:hint="cs"/>
                <w:color w:val="221F1F"/>
                <w:sz w:val="20"/>
                <w:szCs w:val="20"/>
                <w:rtl/>
              </w:rPr>
              <w:t>كل إسبوعين</w:t>
            </w:r>
          </w:p>
        </w:tc>
      </w:tr>
      <w:tr w:rsidR="00D6390D" w:rsidRPr="00ED1D41" w:rsidTr="00C1291B">
        <w:tc>
          <w:tcPr>
            <w:tcW w:w="2425" w:type="dxa"/>
            <w:shd w:val="clear" w:color="auto" w:fill="F2F2F2" w:themeFill="background1" w:themeFillShade="F2"/>
            <w:vAlign w:val="center"/>
          </w:tcPr>
          <w:p w:rsidR="00D6390D" w:rsidRPr="000332BC" w:rsidRDefault="00D6390D" w:rsidP="001E1597">
            <w:pPr>
              <w:tabs>
                <w:tab w:val="right" w:pos="0"/>
                <w:tab w:val="left" w:pos="736"/>
                <w:tab w:val="center" w:pos="1104"/>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AC</w:t>
            </w:r>
          </w:p>
          <w:p w:rsidR="00D6390D" w:rsidRPr="000332BC" w:rsidRDefault="00D6390D" w:rsidP="001E1597">
            <w:pPr>
              <w:tabs>
                <w:tab w:val="right" w:pos="0"/>
                <w:tab w:val="left" w:pos="736"/>
                <w:tab w:val="center" w:pos="1104"/>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paclitaxel</w:t>
            </w:r>
          </w:p>
        </w:tc>
        <w:tc>
          <w:tcPr>
            <w:tcW w:w="6629" w:type="dxa"/>
            <w:vAlign w:val="center"/>
          </w:tcPr>
          <w:p w:rsidR="00D6390D" w:rsidRPr="000332BC" w:rsidRDefault="00D6390D" w:rsidP="001E1597">
            <w:pPr>
              <w:tabs>
                <w:tab w:val="right" w:pos="0"/>
              </w:tabs>
              <w:jc w:val="center"/>
              <w:rPr>
                <w:rFonts w:asciiTheme="minorBidi" w:eastAsia="Calibri" w:hAnsiTheme="minorBidi"/>
                <w:color w:val="221F1F"/>
                <w:sz w:val="20"/>
                <w:szCs w:val="20"/>
                <w:rtl/>
              </w:rPr>
            </w:pPr>
            <w:r w:rsidRPr="000332BC">
              <w:rPr>
                <w:rFonts w:asciiTheme="minorBidi" w:eastAsia="Calibri" w:hAnsiTheme="minorBidi"/>
                <w:color w:val="221F1F"/>
                <w:sz w:val="20"/>
                <w:szCs w:val="20"/>
              </w:rPr>
              <w:t xml:space="preserve">( doxorubicin\ cyclophosphamide ) </w:t>
            </w:r>
            <w:r w:rsidRPr="000332BC">
              <w:rPr>
                <w:rFonts w:asciiTheme="minorBidi" w:eastAsia="Calibri" w:hAnsiTheme="minorBidi" w:hint="cs"/>
                <w:color w:val="221F1F"/>
                <w:sz w:val="20"/>
                <w:szCs w:val="20"/>
                <w:rtl/>
                <w:lang w:bidi="ar-SY"/>
              </w:rPr>
              <w:t xml:space="preserve">متبوع بـ </w:t>
            </w:r>
            <w:r w:rsidRPr="000332BC">
              <w:rPr>
                <w:rFonts w:asciiTheme="minorBidi" w:eastAsia="Calibri" w:hAnsiTheme="minorBidi"/>
                <w:color w:val="221F1F"/>
                <w:sz w:val="20"/>
                <w:szCs w:val="20"/>
              </w:rPr>
              <w:t xml:space="preserve"> </w:t>
            </w:r>
            <w:r w:rsidRPr="000332BC">
              <w:rPr>
                <w:rFonts w:asciiTheme="minorBidi" w:eastAsia="Calibri" w:hAnsiTheme="minorBidi" w:hint="cs"/>
                <w:color w:val="221F1F"/>
                <w:sz w:val="20"/>
                <w:szCs w:val="20"/>
                <w:rtl/>
              </w:rPr>
              <w:t xml:space="preserve"> </w:t>
            </w:r>
            <w:r w:rsidRPr="000332BC">
              <w:rPr>
                <w:rFonts w:asciiTheme="minorBidi" w:eastAsia="Calibri" w:hAnsiTheme="minorBidi"/>
                <w:color w:val="221F1F"/>
                <w:sz w:val="20"/>
                <w:szCs w:val="20"/>
              </w:rPr>
              <w:t>paclitaxel</w:t>
            </w:r>
            <w:r w:rsidRPr="000332BC">
              <w:rPr>
                <w:rFonts w:asciiTheme="minorBidi" w:eastAsia="Calibri" w:hAnsiTheme="minorBidi" w:hint="cs"/>
                <w:color w:val="221F1F"/>
                <w:sz w:val="20"/>
                <w:szCs w:val="20"/>
                <w:rtl/>
              </w:rPr>
              <w:t xml:space="preserve"> بشكل إسبوعي</w:t>
            </w:r>
          </w:p>
        </w:tc>
      </w:tr>
      <w:tr w:rsidR="00D6390D" w:rsidRPr="00ED1D41" w:rsidTr="00C1291B">
        <w:tc>
          <w:tcPr>
            <w:tcW w:w="2425" w:type="dxa"/>
            <w:shd w:val="clear" w:color="auto" w:fill="F2F2F2" w:themeFill="background1" w:themeFillShade="F2"/>
            <w:vAlign w:val="center"/>
          </w:tcPr>
          <w:p w:rsidR="00D6390D" w:rsidRPr="000332BC" w:rsidRDefault="00D6390D" w:rsidP="001E1597">
            <w:pPr>
              <w:tabs>
                <w:tab w:val="right" w:pos="0"/>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TC</w:t>
            </w:r>
          </w:p>
        </w:tc>
        <w:tc>
          <w:tcPr>
            <w:tcW w:w="6629" w:type="dxa"/>
            <w:vAlign w:val="center"/>
          </w:tcPr>
          <w:p w:rsidR="00D6390D" w:rsidRPr="000332BC" w:rsidRDefault="00D6390D" w:rsidP="001E1597">
            <w:pPr>
              <w:tabs>
                <w:tab w:val="right" w:pos="0"/>
              </w:tabs>
              <w:jc w:val="center"/>
              <w:rPr>
                <w:rFonts w:asciiTheme="minorBidi" w:eastAsia="Calibri" w:hAnsiTheme="minorBidi"/>
                <w:color w:val="221F1F"/>
                <w:sz w:val="20"/>
                <w:szCs w:val="20"/>
                <w:rtl/>
              </w:rPr>
            </w:pPr>
            <w:r w:rsidRPr="000332BC">
              <w:rPr>
                <w:rFonts w:asciiTheme="minorBidi" w:eastAsia="Calibri" w:hAnsiTheme="minorBidi"/>
                <w:color w:val="221F1F"/>
                <w:sz w:val="20"/>
                <w:szCs w:val="20"/>
              </w:rPr>
              <w:t>docetaxel \ cyclophosphamide</w:t>
            </w:r>
          </w:p>
        </w:tc>
      </w:tr>
      <w:tr w:rsidR="00D6390D" w:rsidRPr="00ED1D41" w:rsidTr="00C1291B">
        <w:tc>
          <w:tcPr>
            <w:tcW w:w="2425" w:type="dxa"/>
            <w:shd w:val="clear" w:color="auto" w:fill="F2F2F2" w:themeFill="background1" w:themeFillShade="F2"/>
            <w:vAlign w:val="center"/>
          </w:tcPr>
          <w:p w:rsidR="00D6390D" w:rsidRPr="000332BC" w:rsidRDefault="00D6390D" w:rsidP="001E1597">
            <w:pPr>
              <w:tabs>
                <w:tab w:val="right" w:pos="0"/>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AC</w:t>
            </w:r>
          </w:p>
        </w:tc>
        <w:tc>
          <w:tcPr>
            <w:tcW w:w="6629" w:type="dxa"/>
            <w:vAlign w:val="center"/>
          </w:tcPr>
          <w:p w:rsidR="00D6390D" w:rsidRPr="000332BC" w:rsidRDefault="00D6390D" w:rsidP="001E1597">
            <w:pPr>
              <w:tabs>
                <w:tab w:val="right" w:pos="0"/>
              </w:tabs>
              <w:jc w:val="center"/>
              <w:rPr>
                <w:rFonts w:asciiTheme="minorBidi" w:eastAsia="Calibri" w:hAnsiTheme="minorBidi"/>
                <w:color w:val="221F1F"/>
                <w:sz w:val="20"/>
                <w:szCs w:val="20"/>
                <w:rtl/>
              </w:rPr>
            </w:pPr>
            <w:r w:rsidRPr="000332BC">
              <w:rPr>
                <w:rFonts w:asciiTheme="minorBidi" w:eastAsia="Calibri" w:hAnsiTheme="minorBidi"/>
                <w:color w:val="221F1F"/>
                <w:sz w:val="20"/>
                <w:szCs w:val="20"/>
              </w:rPr>
              <w:t>doxorubicin\ cyclophosphamide</w:t>
            </w:r>
          </w:p>
        </w:tc>
      </w:tr>
      <w:tr w:rsidR="00D6390D" w:rsidRPr="00ED1D41" w:rsidTr="00C1291B">
        <w:tc>
          <w:tcPr>
            <w:tcW w:w="2425" w:type="dxa"/>
            <w:shd w:val="clear" w:color="auto" w:fill="F2F2F2" w:themeFill="background1" w:themeFillShade="F2"/>
            <w:vAlign w:val="center"/>
          </w:tcPr>
          <w:p w:rsidR="00D6390D" w:rsidRPr="000332BC" w:rsidRDefault="00D6390D" w:rsidP="001E1597">
            <w:pPr>
              <w:tabs>
                <w:tab w:val="right" w:pos="0"/>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FEC\CEF</w:t>
            </w:r>
          </w:p>
        </w:tc>
        <w:tc>
          <w:tcPr>
            <w:tcW w:w="6629" w:type="dxa"/>
            <w:vAlign w:val="center"/>
          </w:tcPr>
          <w:p w:rsidR="00D6390D" w:rsidRPr="000332BC" w:rsidRDefault="00D6390D" w:rsidP="001E1597">
            <w:pPr>
              <w:tabs>
                <w:tab w:val="right" w:pos="0"/>
              </w:tabs>
              <w:jc w:val="center"/>
              <w:rPr>
                <w:rFonts w:asciiTheme="minorBidi" w:eastAsia="Calibri" w:hAnsiTheme="minorBidi"/>
                <w:color w:val="221F1F"/>
                <w:sz w:val="20"/>
                <w:szCs w:val="20"/>
                <w:rtl/>
              </w:rPr>
            </w:pPr>
            <w:r w:rsidRPr="000332BC">
              <w:rPr>
                <w:rFonts w:asciiTheme="minorBidi" w:eastAsia="Calibri" w:hAnsiTheme="minorBidi"/>
                <w:color w:val="221F1F"/>
                <w:sz w:val="20"/>
                <w:szCs w:val="20"/>
              </w:rPr>
              <w:t>Fluorouracil \ epirubicin \ cyclophosphamide</w:t>
            </w:r>
          </w:p>
        </w:tc>
      </w:tr>
      <w:tr w:rsidR="00D6390D" w:rsidRPr="00ED1D41" w:rsidTr="00C1291B">
        <w:tc>
          <w:tcPr>
            <w:tcW w:w="2425" w:type="dxa"/>
            <w:shd w:val="clear" w:color="auto" w:fill="F2F2F2" w:themeFill="background1" w:themeFillShade="F2"/>
            <w:vAlign w:val="center"/>
          </w:tcPr>
          <w:p w:rsidR="00D6390D" w:rsidRPr="000332BC" w:rsidRDefault="00D6390D" w:rsidP="001E1597">
            <w:pPr>
              <w:tabs>
                <w:tab w:val="right" w:pos="0"/>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CMF</w:t>
            </w:r>
          </w:p>
        </w:tc>
        <w:tc>
          <w:tcPr>
            <w:tcW w:w="6629" w:type="dxa"/>
            <w:vAlign w:val="center"/>
          </w:tcPr>
          <w:p w:rsidR="00D6390D" w:rsidRPr="000332BC" w:rsidRDefault="00D6390D" w:rsidP="001E1597">
            <w:pPr>
              <w:tabs>
                <w:tab w:val="right" w:pos="0"/>
              </w:tabs>
              <w:jc w:val="center"/>
              <w:rPr>
                <w:rFonts w:asciiTheme="minorBidi" w:eastAsia="Calibri" w:hAnsiTheme="minorBidi"/>
                <w:color w:val="221F1F"/>
                <w:sz w:val="20"/>
                <w:szCs w:val="20"/>
                <w:rtl/>
              </w:rPr>
            </w:pPr>
            <w:r w:rsidRPr="000332BC">
              <w:rPr>
                <w:rFonts w:asciiTheme="minorBidi" w:eastAsia="Calibri" w:hAnsiTheme="minorBidi"/>
                <w:color w:val="221F1F"/>
                <w:sz w:val="20"/>
                <w:szCs w:val="20"/>
              </w:rPr>
              <w:t>cyclophosphamide \ methotrexate \ fluorouracil</w:t>
            </w:r>
          </w:p>
        </w:tc>
      </w:tr>
      <w:tr w:rsidR="00D6390D" w:rsidRPr="00ED1D41" w:rsidTr="00C1291B">
        <w:tc>
          <w:tcPr>
            <w:tcW w:w="2425" w:type="dxa"/>
            <w:shd w:val="clear" w:color="auto" w:fill="F2F2F2" w:themeFill="background1" w:themeFillShade="F2"/>
            <w:vAlign w:val="center"/>
          </w:tcPr>
          <w:p w:rsidR="00D6390D" w:rsidRPr="000332BC" w:rsidRDefault="00D6390D" w:rsidP="001E1597">
            <w:pPr>
              <w:tabs>
                <w:tab w:val="right" w:pos="0"/>
              </w:tabs>
              <w:jc w:val="center"/>
              <w:rPr>
                <w:rFonts w:asciiTheme="minorBidi" w:eastAsia="Calibri" w:hAnsiTheme="minorBidi"/>
                <w:b/>
                <w:bCs/>
                <w:color w:val="221F1F"/>
                <w:sz w:val="20"/>
                <w:szCs w:val="20"/>
              </w:rPr>
            </w:pPr>
            <w:r w:rsidRPr="000332BC">
              <w:rPr>
                <w:rFonts w:asciiTheme="minorBidi" w:eastAsia="Calibri" w:hAnsiTheme="minorBidi"/>
                <w:b/>
                <w:bCs/>
                <w:color w:val="221F1F"/>
                <w:sz w:val="20"/>
                <w:szCs w:val="20"/>
              </w:rPr>
              <w:t>AC</w:t>
            </w:r>
          </w:p>
          <w:p w:rsidR="00D6390D" w:rsidRPr="000332BC" w:rsidRDefault="00D6390D" w:rsidP="001E1597">
            <w:pPr>
              <w:tabs>
                <w:tab w:val="right" w:pos="0"/>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docetaxel</w:t>
            </w:r>
          </w:p>
        </w:tc>
        <w:tc>
          <w:tcPr>
            <w:tcW w:w="6629" w:type="dxa"/>
            <w:vAlign w:val="center"/>
          </w:tcPr>
          <w:p w:rsidR="00D6390D" w:rsidRPr="000332BC" w:rsidRDefault="00D6390D" w:rsidP="001E1597">
            <w:pPr>
              <w:tabs>
                <w:tab w:val="right" w:pos="0"/>
              </w:tabs>
              <w:jc w:val="center"/>
              <w:rPr>
                <w:rFonts w:asciiTheme="minorBidi" w:eastAsia="Calibri" w:hAnsiTheme="minorBidi"/>
                <w:color w:val="221F1F"/>
                <w:sz w:val="20"/>
                <w:szCs w:val="20"/>
                <w:rtl/>
              </w:rPr>
            </w:pPr>
            <w:r w:rsidRPr="000332BC">
              <w:rPr>
                <w:rFonts w:asciiTheme="minorBidi" w:eastAsia="Calibri" w:hAnsiTheme="minorBidi"/>
                <w:color w:val="221F1F"/>
                <w:sz w:val="20"/>
                <w:szCs w:val="20"/>
              </w:rPr>
              <w:t>AC</w:t>
            </w:r>
            <w:r w:rsidRPr="000332BC">
              <w:rPr>
                <w:rFonts w:asciiTheme="minorBidi" w:eastAsia="Calibri" w:hAnsiTheme="minorBidi" w:hint="cs"/>
                <w:color w:val="221F1F"/>
                <w:sz w:val="20"/>
                <w:szCs w:val="20"/>
                <w:rtl/>
                <w:lang w:bidi="ar-SY"/>
              </w:rPr>
              <w:t xml:space="preserve"> </w:t>
            </w:r>
            <w:r w:rsidRPr="000332BC">
              <w:rPr>
                <w:rFonts w:asciiTheme="minorBidi" w:eastAsia="Calibri" w:hAnsiTheme="minorBidi" w:hint="cs"/>
                <w:color w:val="221F1F"/>
                <w:sz w:val="20"/>
                <w:szCs w:val="20"/>
                <w:rtl/>
              </w:rPr>
              <w:t xml:space="preserve">متبوع بـ </w:t>
            </w:r>
            <w:r w:rsidRPr="000332BC">
              <w:rPr>
                <w:rFonts w:asciiTheme="minorBidi" w:eastAsia="Calibri" w:hAnsiTheme="minorBidi"/>
                <w:color w:val="221F1F"/>
                <w:sz w:val="20"/>
                <w:szCs w:val="20"/>
              </w:rPr>
              <w:t>docetaxel</w:t>
            </w:r>
            <w:r w:rsidRPr="000332BC">
              <w:rPr>
                <w:rFonts w:asciiTheme="minorBidi" w:eastAsia="Calibri" w:hAnsiTheme="minorBidi" w:hint="cs"/>
                <w:color w:val="221F1F"/>
                <w:sz w:val="20"/>
                <w:szCs w:val="20"/>
                <w:rtl/>
              </w:rPr>
              <w:t xml:space="preserve"> كل 3 أسابيع</w:t>
            </w:r>
          </w:p>
        </w:tc>
      </w:tr>
      <w:tr w:rsidR="00D6390D" w:rsidRPr="00ED1D41" w:rsidTr="00C1291B">
        <w:tc>
          <w:tcPr>
            <w:tcW w:w="2425" w:type="dxa"/>
            <w:shd w:val="clear" w:color="auto" w:fill="F2F2F2" w:themeFill="background1" w:themeFillShade="F2"/>
            <w:vAlign w:val="center"/>
          </w:tcPr>
          <w:p w:rsidR="00D6390D" w:rsidRPr="000332BC" w:rsidRDefault="00D6390D" w:rsidP="001E1597">
            <w:pPr>
              <w:tabs>
                <w:tab w:val="right" w:pos="0"/>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EC</w:t>
            </w:r>
          </w:p>
        </w:tc>
        <w:tc>
          <w:tcPr>
            <w:tcW w:w="6629" w:type="dxa"/>
            <w:vAlign w:val="center"/>
          </w:tcPr>
          <w:p w:rsidR="00D6390D" w:rsidRPr="000332BC" w:rsidRDefault="00D6390D" w:rsidP="001E1597">
            <w:pPr>
              <w:tabs>
                <w:tab w:val="right" w:pos="0"/>
              </w:tabs>
              <w:jc w:val="center"/>
              <w:rPr>
                <w:rFonts w:asciiTheme="minorBidi" w:eastAsia="Calibri" w:hAnsiTheme="minorBidi"/>
                <w:color w:val="221F1F"/>
                <w:sz w:val="20"/>
                <w:szCs w:val="20"/>
                <w:rtl/>
              </w:rPr>
            </w:pPr>
            <w:r w:rsidRPr="000332BC">
              <w:rPr>
                <w:rFonts w:asciiTheme="minorBidi" w:eastAsia="Calibri" w:hAnsiTheme="minorBidi"/>
                <w:color w:val="221F1F"/>
                <w:sz w:val="20"/>
                <w:szCs w:val="20"/>
              </w:rPr>
              <w:t>epiribucin \ cyclophosphamide</w:t>
            </w:r>
          </w:p>
        </w:tc>
      </w:tr>
      <w:tr w:rsidR="00D6390D" w:rsidRPr="00ED1D41" w:rsidTr="00C1291B">
        <w:tc>
          <w:tcPr>
            <w:tcW w:w="2425" w:type="dxa"/>
            <w:shd w:val="clear" w:color="auto" w:fill="F2F2F2" w:themeFill="background1" w:themeFillShade="F2"/>
            <w:vAlign w:val="center"/>
          </w:tcPr>
          <w:p w:rsidR="00D6390D" w:rsidRPr="000332BC" w:rsidRDefault="00D6390D" w:rsidP="001E1597">
            <w:pPr>
              <w:tabs>
                <w:tab w:val="right" w:pos="0"/>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FEC</w:t>
            </w:r>
          </w:p>
          <w:p w:rsidR="00D6390D" w:rsidRPr="000332BC" w:rsidRDefault="00D6390D" w:rsidP="001E1597">
            <w:pPr>
              <w:tabs>
                <w:tab w:val="right" w:pos="0"/>
              </w:tabs>
              <w:jc w:val="center"/>
              <w:rPr>
                <w:rFonts w:asciiTheme="minorBidi" w:eastAsia="Calibri" w:hAnsiTheme="minorBidi"/>
                <w:b/>
                <w:bCs/>
                <w:color w:val="221F1F"/>
                <w:sz w:val="20"/>
                <w:szCs w:val="20"/>
                <w:rtl/>
              </w:rPr>
            </w:pPr>
            <w:r w:rsidRPr="000332BC">
              <w:rPr>
                <w:rFonts w:asciiTheme="minorBidi" w:eastAsia="Calibri" w:hAnsiTheme="minorBidi"/>
                <w:b/>
                <w:bCs/>
                <w:color w:val="221F1F"/>
                <w:sz w:val="20"/>
                <w:szCs w:val="20"/>
              </w:rPr>
              <w:t>docetaxel</w:t>
            </w:r>
          </w:p>
        </w:tc>
        <w:tc>
          <w:tcPr>
            <w:tcW w:w="6629" w:type="dxa"/>
            <w:vAlign w:val="center"/>
          </w:tcPr>
          <w:p w:rsidR="00D6390D" w:rsidRPr="000332BC" w:rsidRDefault="00D6390D" w:rsidP="001E1597">
            <w:pPr>
              <w:tabs>
                <w:tab w:val="right" w:pos="0"/>
              </w:tabs>
              <w:jc w:val="center"/>
              <w:rPr>
                <w:rFonts w:asciiTheme="minorBidi" w:eastAsia="Calibri" w:hAnsiTheme="minorBidi"/>
                <w:color w:val="221F1F"/>
                <w:sz w:val="20"/>
                <w:szCs w:val="20"/>
                <w:rtl/>
                <w:lang w:bidi="ar-SY"/>
              </w:rPr>
            </w:pPr>
            <w:r w:rsidRPr="000332BC">
              <w:rPr>
                <w:rFonts w:asciiTheme="minorBidi" w:eastAsia="Calibri" w:hAnsiTheme="minorBidi"/>
                <w:color w:val="221F1F"/>
                <w:sz w:val="20"/>
                <w:szCs w:val="20"/>
                <w:lang w:bidi="ar-SY"/>
              </w:rPr>
              <w:t>FEC</w:t>
            </w:r>
            <w:r w:rsidRPr="000332BC">
              <w:rPr>
                <w:rFonts w:asciiTheme="minorBidi" w:eastAsia="Calibri" w:hAnsiTheme="minorBidi" w:hint="cs"/>
                <w:color w:val="221F1F"/>
                <w:sz w:val="20"/>
                <w:szCs w:val="20"/>
                <w:rtl/>
                <w:lang w:bidi="ar-SY"/>
              </w:rPr>
              <w:t xml:space="preserve"> متبوع بـ </w:t>
            </w:r>
            <w:r w:rsidRPr="000332BC">
              <w:rPr>
                <w:rFonts w:asciiTheme="minorBidi" w:eastAsia="Calibri" w:hAnsiTheme="minorBidi"/>
                <w:color w:val="221F1F"/>
                <w:sz w:val="20"/>
                <w:szCs w:val="20"/>
              </w:rPr>
              <w:t>docetaxel</w:t>
            </w:r>
          </w:p>
        </w:tc>
      </w:tr>
    </w:tbl>
    <w:p w:rsidR="00C1291B" w:rsidRDefault="00C1291B" w:rsidP="00D6390D">
      <w:pPr>
        <w:pStyle w:val="ListParagraph"/>
        <w:tabs>
          <w:tab w:val="right" w:pos="0"/>
        </w:tabs>
        <w:spacing w:line="480" w:lineRule="auto"/>
        <w:ind w:left="697"/>
        <w:jc w:val="both"/>
        <w:rPr>
          <w:rFonts w:asciiTheme="minorBidi" w:eastAsia="Calibri" w:hAnsiTheme="minorBidi"/>
          <w:b/>
          <w:bCs/>
          <w:color w:val="221F1F"/>
          <w:sz w:val="28"/>
          <w:szCs w:val="28"/>
        </w:rPr>
      </w:pPr>
    </w:p>
    <w:p w:rsidR="00C1291B" w:rsidRPr="001E1597" w:rsidRDefault="00D6390D" w:rsidP="001E1597">
      <w:pPr>
        <w:pStyle w:val="ListParagraph"/>
        <w:numPr>
          <w:ilvl w:val="0"/>
          <w:numId w:val="25"/>
        </w:numPr>
        <w:tabs>
          <w:tab w:val="right" w:pos="0"/>
        </w:tabs>
        <w:spacing w:after="200" w:line="480" w:lineRule="auto"/>
        <w:ind w:left="697" w:hanging="357"/>
        <w:jc w:val="both"/>
        <w:rPr>
          <w:rFonts w:asciiTheme="minorBidi" w:eastAsia="Calibri" w:hAnsiTheme="minorBidi"/>
          <w:b/>
          <w:bCs/>
          <w:color w:val="221F1F"/>
          <w:sz w:val="28"/>
          <w:szCs w:val="28"/>
        </w:rPr>
      </w:pPr>
      <w:r>
        <w:rPr>
          <w:rFonts w:asciiTheme="minorBidi" w:eastAsia="Calibri" w:hAnsiTheme="minorBidi" w:hint="cs"/>
          <w:b/>
          <w:bCs/>
          <w:color w:val="221F1F"/>
          <w:sz w:val="28"/>
          <w:szCs w:val="28"/>
          <w:rtl/>
        </w:rPr>
        <w:t xml:space="preserve">بروتوكولات المرضى إيجابيو </w:t>
      </w:r>
      <w:r>
        <w:rPr>
          <w:rFonts w:asciiTheme="minorBidi" w:eastAsia="Calibri" w:hAnsiTheme="minorBidi"/>
          <w:b/>
          <w:bCs/>
          <w:color w:val="221F1F"/>
          <w:sz w:val="28"/>
          <w:szCs w:val="28"/>
        </w:rPr>
        <w:t>HER2</w:t>
      </w:r>
      <w:r>
        <w:rPr>
          <w:rFonts w:asciiTheme="minorBidi" w:eastAsia="Calibri" w:hAnsiTheme="minorBidi" w:hint="cs"/>
          <w:b/>
          <w:bCs/>
          <w:color w:val="221F1F"/>
          <w:sz w:val="28"/>
          <w:szCs w:val="28"/>
          <w:rtl/>
          <w:lang w:bidi="ar-SY"/>
        </w:rPr>
        <w:t xml:space="preserve"> :</w:t>
      </w:r>
    </w:p>
    <w:tbl>
      <w:tblPr>
        <w:tblStyle w:val="TableGrid"/>
        <w:bidiVisual/>
        <w:tblW w:w="0" w:type="auto"/>
        <w:tblInd w:w="90" w:type="dxa"/>
        <w:tblLook w:val="04A0" w:firstRow="1" w:lastRow="0" w:firstColumn="1" w:lastColumn="0" w:noHBand="0" w:noVBand="1"/>
      </w:tblPr>
      <w:tblGrid>
        <w:gridCol w:w="2335"/>
        <w:gridCol w:w="6629"/>
      </w:tblGrid>
      <w:tr w:rsidR="00D6390D" w:rsidTr="00D6390D">
        <w:tc>
          <w:tcPr>
            <w:tcW w:w="2335" w:type="dxa"/>
            <w:shd w:val="clear" w:color="auto" w:fill="D9D9D9" w:themeFill="background1" w:themeFillShade="D9"/>
          </w:tcPr>
          <w:p w:rsidR="00D6390D" w:rsidRPr="000332BC" w:rsidRDefault="00D6390D" w:rsidP="001E1597">
            <w:pPr>
              <w:tabs>
                <w:tab w:val="right" w:pos="0"/>
              </w:tabs>
              <w:jc w:val="center"/>
              <w:rPr>
                <w:rFonts w:asciiTheme="minorBidi" w:eastAsia="Calibri" w:hAnsiTheme="minorBidi"/>
                <w:b/>
                <w:bCs/>
                <w:color w:val="221F1F"/>
                <w:sz w:val="28"/>
                <w:szCs w:val="28"/>
                <w:rtl/>
                <w:lang w:bidi="ar-SY"/>
              </w:rPr>
            </w:pPr>
            <w:r w:rsidRPr="000332BC">
              <w:rPr>
                <w:rFonts w:asciiTheme="minorBidi" w:eastAsia="Calibri" w:hAnsiTheme="minorBidi" w:hint="cs"/>
                <w:b/>
                <w:bCs/>
                <w:color w:val="221F1F"/>
                <w:sz w:val="28"/>
                <w:szCs w:val="28"/>
                <w:rtl/>
                <w:lang w:bidi="ar-SY"/>
              </w:rPr>
              <w:t>البروتوكول</w:t>
            </w:r>
          </w:p>
        </w:tc>
        <w:tc>
          <w:tcPr>
            <w:tcW w:w="6629" w:type="dxa"/>
            <w:shd w:val="clear" w:color="auto" w:fill="D9D9D9" w:themeFill="background1" w:themeFillShade="D9"/>
          </w:tcPr>
          <w:p w:rsidR="00D6390D" w:rsidRPr="000332BC" w:rsidRDefault="00D6390D" w:rsidP="001E1597">
            <w:pPr>
              <w:tabs>
                <w:tab w:val="right" w:pos="0"/>
              </w:tabs>
              <w:jc w:val="center"/>
              <w:rPr>
                <w:rFonts w:asciiTheme="minorBidi" w:eastAsia="Calibri" w:hAnsiTheme="minorBidi"/>
                <w:b/>
                <w:bCs/>
                <w:color w:val="221F1F"/>
                <w:sz w:val="28"/>
                <w:szCs w:val="28"/>
                <w:rtl/>
              </w:rPr>
            </w:pPr>
            <w:r w:rsidRPr="000332BC">
              <w:rPr>
                <w:rFonts w:asciiTheme="minorBidi" w:eastAsia="Calibri" w:hAnsiTheme="minorBidi" w:hint="cs"/>
                <w:b/>
                <w:bCs/>
                <w:color w:val="221F1F"/>
                <w:sz w:val="28"/>
                <w:szCs w:val="28"/>
                <w:rtl/>
              </w:rPr>
              <w:t>الأدوية التي يتضمنها البروتوكول</w:t>
            </w:r>
          </w:p>
        </w:tc>
      </w:tr>
      <w:tr w:rsidR="00D6390D" w:rsidTr="00D6390D">
        <w:tc>
          <w:tcPr>
            <w:tcW w:w="2335" w:type="dxa"/>
            <w:shd w:val="clear" w:color="auto" w:fill="F2F2F2" w:themeFill="background1" w:themeFillShade="F2"/>
          </w:tcPr>
          <w:p w:rsidR="00D6390D" w:rsidRPr="004D615B" w:rsidRDefault="00D6390D" w:rsidP="001E1597">
            <w:pPr>
              <w:tabs>
                <w:tab w:val="right" w:pos="0"/>
              </w:tabs>
              <w:jc w:val="center"/>
              <w:rPr>
                <w:rFonts w:asciiTheme="minorBidi" w:eastAsia="Calibri" w:hAnsiTheme="minorBidi"/>
                <w:b/>
                <w:bCs/>
                <w:color w:val="221F1F"/>
                <w:rtl/>
                <w:lang w:bidi="ar-SY"/>
              </w:rPr>
            </w:pPr>
            <w:r w:rsidRPr="004D615B">
              <w:rPr>
                <w:rFonts w:asciiTheme="minorBidi" w:eastAsia="Calibri" w:hAnsiTheme="minorBidi"/>
                <w:b/>
                <w:bCs/>
                <w:color w:val="221F1F"/>
                <w:lang w:bidi="ar-SY"/>
              </w:rPr>
              <w:t>AC</w:t>
            </w:r>
          </w:p>
          <w:p w:rsidR="00D6390D" w:rsidRPr="004D615B" w:rsidRDefault="00D6390D" w:rsidP="001E1597">
            <w:pPr>
              <w:tabs>
                <w:tab w:val="right" w:pos="0"/>
              </w:tabs>
              <w:jc w:val="center"/>
              <w:rPr>
                <w:rFonts w:asciiTheme="minorBidi" w:eastAsia="Calibri" w:hAnsiTheme="minorBidi"/>
                <w:b/>
                <w:bCs/>
                <w:color w:val="221F1F"/>
                <w:rtl/>
                <w:lang w:bidi="ar-SY"/>
              </w:rPr>
            </w:pPr>
            <w:r w:rsidRPr="004D615B">
              <w:rPr>
                <w:rFonts w:asciiTheme="minorBidi" w:eastAsia="Calibri" w:hAnsiTheme="minorBidi"/>
                <w:b/>
                <w:bCs/>
                <w:color w:val="221F1F"/>
                <w:lang w:bidi="ar-SY"/>
              </w:rPr>
              <w:t>TXT</w:t>
            </w:r>
          </w:p>
          <w:p w:rsidR="00D6390D" w:rsidRPr="004D615B" w:rsidRDefault="00D6390D" w:rsidP="001E1597">
            <w:pPr>
              <w:tabs>
                <w:tab w:val="right" w:pos="0"/>
              </w:tabs>
              <w:jc w:val="center"/>
              <w:rPr>
                <w:rFonts w:asciiTheme="minorBidi" w:eastAsia="Calibri" w:hAnsiTheme="minorBidi"/>
                <w:b/>
                <w:bCs/>
                <w:color w:val="221F1F"/>
                <w:rtl/>
                <w:lang w:bidi="ar-SY"/>
              </w:rPr>
            </w:pPr>
            <w:r w:rsidRPr="004D615B">
              <w:rPr>
                <w:rFonts w:asciiTheme="minorBidi" w:eastAsia="Calibri" w:hAnsiTheme="minorBidi"/>
                <w:b/>
                <w:bCs/>
                <w:color w:val="221F1F"/>
                <w:lang w:bidi="ar-SY"/>
              </w:rPr>
              <w:t>Trastuzumab</w:t>
            </w:r>
          </w:p>
          <w:p w:rsidR="00D6390D" w:rsidRPr="004D615B" w:rsidRDefault="00D6390D" w:rsidP="001E1597">
            <w:pPr>
              <w:tabs>
                <w:tab w:val="right" w:pos="0"/>
              </w:tabs>
              <w:jc w:val="center"/>
              <w:rPr>
                <w:rFonts w:asciiTheme="minorBidi" w:eastAsia="Calibri" w:hAnsiTheme="minorBidi"/>
                <w:b/>
                <w:bCs/>
                <w:color w:val="221F1F"/>
                <w:rtl/>
                <w:lang w:bidi="ar-SY"/>
              </w:rPr>
            </w:pPr>
            <w:r w:rsidRPr="004D615B">
              <w:rPr>
                <w:rFonts w:asciiTheme="minorBidi" w:eastAsia="Calibri" w:hAnsiTheme="minorBidi"/>
                <w:b/>
                <w:bCs/>
                <w:color w:val="221F1F"/>
                <w:lang w:bidi="ar-SY"/>
              </w:rPr>
              <w:t>±pertuzumab</w:t>
            </w:r>
          </w:p>
        </w:tc>
        <w:tc>
          <w:tcPr>
            <w:tcW w:w="6629" w:type="dxa"/>
          </w:tcPr>
          <w:p w:rsidR="00D6390D" w:rsidRPr="004D615B" w:rsidRDefault="00D6390D" w:rsidP="001E1597">
            <w:pPr>
              <w:tabs>
                <w:tab w:val="right" w:pos="0"/>
              </w:tabs>
              <w:jc w:val="center"/>
              <w:rPr>
                <w:rFonts w:asciiTheme="minorBidi" w:eastAsia="Calibri" w:hAnsiTheme="minorBidi"/>
                <w:color w:val="221F1F"/>
                <w:rtl/>
                <w:lang w:bidi="ar-SY"/>
              </w:rPr>
            </w:pPr>
          </w:p>
          <w:p w:rsidR="00D6390D" w:rsidRPr="004D615B" w:rsidRDefault="00D6390D" w:rsidP="001E1597">
            <w:pPr>
              <w:tabs>
                <w:tab w:val="right" w:pos="0"/>
              </w:tabs>
              <w:jc w:val="center"/>
              <w:rPr>
                <w:rFonts w:asciiTheme="minorBidi" w:eastAsia="Calibri" w:hAnsiTheme="minorBidi"/>
                <w:color w:val="221F1F"/>
                <w:rtl/>
                <w:lang w:bidi="ar-SY"/>
              </w:rPr>
            </w:pPr>
            <w:r w:rsidRPr="004D615B">
              <w:rPr>
                <w:rFonts w:asciiTheme="minorBidi" w:eastAsia="Calibri" w:hAnsiTheme="minorBidi"/>
                <w:color w:val="221F1F"/>
                <w:lang w:bidi="ar-SY"/>
              </w:rPr>
              <w:t>AC</w:t>
            </w:r>
            <w:r w:rsidRPr="004D615B">
              <w:rPr>
                <w:rFonts w:asciiTheme="minorBidi" w:eastAsia="Calibri" w:hAnsiTheme="minorBidi" w:hint="cs"/>
                <w:color w:val="221F1F"/>
                <w:rtl/>
                <w:lang w:bidi="ar-SY"/>
              </w:rPr>
              <w:t xml:space="preserve"> متبوع بــ</w:t>
            </w:r>
            <w:r w:rsidRPr="004D615B">
              <w:rPr>
                <w:rFonts w:asciiTheme="minorBidi" w:eastAsia="Calibri" w:hAnsiTheme="minorBidi"/>
                <w:color w:val="221F1F"/>
              </w:rPr>
              <w:t xml:space="preserve"> docetaxel </w:t>
            </w:r>
            <w:r w:rsidRPr="004D615B">
              <w:rPr>
                <w:rFonts w:asciiTheme="minorBidi" w:eastAsia="Calibri" w:hAnsiTheme="minorBidi" w:hint="cs"/>
                <w:color w:val="221F1F"/>
                <w:rtl/>
                <w:lang w:bidi="ar-SY"/>
              </w:rPr>
              <w:t xml:space="preserve">و </w:t>
            </w:r>
            <w:r w:rsidRPr="004D615B">
              <w:rPr>
                <w:rFonts w:asciiTheme="minorBidi" w:eastAsia="Calibri" w:hAnsiTheme="minorBidi"/>
                <w:color w:val="221F1F"/>
                <w:lang w:bidi="ar-SY"/>
              </w:rPr>
              <w:t>Trastuzumab</w:t>
            </w:r>
            <w:r w:rsidRPr="004D615B">
              <w:rPr>
                <w:rFonts w:asciiTheme="minorBidi" w:eastAsia="Calibri" w:hAnsiTheme="minorBidi" w:hint="cs"/>
                <w:color w:val="221F1F"/>
                <w:rtl/>
                <w:lang w:bidi="ar-SY"/>
              </w:rPr>
              <w:t xml:space="preserve"> </w:t>
            </w:r>
            <w:r w:rsidRPr="004D615B">
              <w:rPr>
                <w:rFonts w:asciiTheme="minorBidi" w:eastAsia="Calibri" w:hAnsiTheme="minorBidi"/>
                <w:color w:val="221F1F"/>
                <w:lang w:bidi="ar-SY"/>
              </w:rPr>
              <w:t>±</w:t>
            </w:r>
            <w:r w:rsidRPr="004D615B">
              <w:rPr>
                <w:rFonts w:asciiTheme="minorBidi" w:eastAsia="Calibri" w:hAnsiTheme="minorBidi" w:hint="cs"/>
                <w:color w:val="221F1F"/>
                <w:rtl/>
                <w:lang w:bidi="ar-SY"/>
              </w:rPr>
              <w:t xml:space="preserve"> </w:t>
            </w:r>
            <w:r w:rsidRPr="004D615B">
              <w:rPr>
                <w:rFonts w:asciiTheme="minorBidi" w:eastAsia="Calibri" w:hAnsiTheme="minorBidi"/>
                <w:color w:val="221F1F"/>
                <w:lang w:bidi="ar-SY"/>
              </w:rPr>
              <w:t>pertuzumab</w:t>
            </w:r>
            <w:r w:rsidRPr="004D615B">
              <w:rPr>
                <w:rFonts w:asciiTheme="minorBidi" w:eastAsia="Calibri" w:hAnsiTheme="minorBidi" w:hint="cs"/>
                <w:color w:val="221F1F"/>
                <w:rtl/>
                <w:lang w:bidi="ar-SY"/>
              </w:rPr>
              <w:t xml:space="preserve"> بشكل متزامن</w:t>
            </w:r>
          </w:p>
          <w:p w:rsidR="00D6390D" w:rsidRPr="004D615B" w:rsidRDefault="00D6390D" w:rsidP="001E1597">
            <w:pPr>
              <w:tabs>
                <w:tab w:val="right" w:pos="0"/>
              </w:tabs>
              <w:jc w:val="center"/>
              <w:rPr>
                <w:rFonts w:asciiTheme="minorBidi" w:eastAsia="Calibri" w:hAnsiTheme="minorBidi"/>
                <w:color w:val="221F1F"/>
                <w:rtl/>
                <w:lang w:bidi="ar-SY"/>
              </w:rPr>
            </w:pPr>
          </w:p>
          <w:p w:rsidR="00D6390D" w:rsidRPr="004D615B" w:rsidRDefault="00D6390D" w:rsidP="001E1597">
            <w:pPr>
              <w:tabs>
                <w:tab w:val="right" w:pos="0"/>
              </w:tabs>
              <w:jc w:val="center"/>
              <w:rPr>
                <w:rFonts w:asciiTheme="minorBidi" w:eastAsia="Calibri" w:hAnsiTheme="minorBidi"/>
                <w:color w:val="221F1F"/>
                <w:rtl/>
                <w:lang w:bidi="ar-SY"/>
              </w:rPr>
            </w:pPr>
            <w:r w:rsidRPr="004D615B">
              <w:rPr>
                <w:rFonts w:asciiTheme="minorBidi" w:eastAsia="Calibri" w:hAnsiTheme="minorBidi" w:hint="cs"/>
                <w:color w:val="221F1F"/>
                <w:rtl/>
                <w:lang w:bidi="ar-SY"/>
              </w:rPr>
              <w:t xml:space="preserve"> </w:t>
            </w:r>
          </w:p>
        </w:tc>
      </w:tr>
      <w:tr w:rsidR="00D6390D" w:rsidTr="00D6390D">
        <w:tc>
          <w:tcPr>
            <w:tcW w:w="2335" w:type="dxa"/>
            <w:shd w:val="clear" w:color="auto" w:fill="F2F2F2" w:themeFill="background1" w:themeFillShade="F2"/>
          </w:tcPr>
          <w:p w:rsidR="00D6390D" w:rsidRPr="004D615B" w:rsidRDefault="00D6390D" w:rsidP="001E1597">
            <w:pPr>
              <w:tabs>
                <w:tab w:val="right" w:pos="0"/>
              </w:tabs>
              <w:jc w:val="center"/>
              <w:rPr>
                <w:rFonts w:asciiTheme="minorBidi" w:eastAsia="Calibri" w:hAnsiTheme="minorBidi"/>
                <w:b/>
                <w:bCs/>
                <w:color w:val="221F1F"/>
                <w:rtl/>
                <w:lang w:bidi="ar-SY"/>
              </w:rPr>
            </w:pPr>
            <w:r w:rsidRPr="004D615B">
              <w:rPr>
                <w:rFonts w:asciiTheme="minorBidi" w:eastAsia="Calibri" w:hAnsiTheme="minorBidi"/>
                <w:b/>
                <w:bCs/>
                <w:color w:val="221F1F"/>
                <w:lang w:bidi="ar-SY"/>
              </w:rPr>
              <w:t>TCH</w:t>
            </w:r>
          </w:p>
        </w:tc>
        <w:tc>
          <w:tcPr>
            <w:tcW w:w="6629" w:type="dxa"/>
          </w:tcPr>
          <w:p w:rsidR="00D6390D" w:rsidRPr="004D615B" w:rsidRDefault="00D6390D" w:rsidP="001E1597">
            <w:pPr>
              <w:tabs>
                <w:tab w:val="right" w:pos="0"/>
              </w:tabs>
              <w:jc w:val="center"/>
              <w:rPr>
                <w:rFonts w:asciiTheme="minorBidi" w:eastAsia="Calibri" w:hAnsiTheme="minorBidi"/>
                <w:color w:val="221F1F"/>
                <w:rtl/>
                <w:lang w:bidi="ar-SY"/>
              </w:rPr>
            </w:pPr>
            <w:r w:rsidRPr="004D615B">
              <w:rPr>
                <w:rFonts w:asciiTheme="minorBidi" w:eastAsia="Calibri" w:hAnsiTheme="minorBidi"/>
                <w:color w:val="221F1F"/>
                <w:lang w:bidi="ar-SY"/>
              </w:rPr>
              <w:t>( Docetaxel, Carboplatine , Trastuzumab)±pertuzumab</w:t>
            </w:r>
          </w:p>
        </w:tc>
      </w:tr>
      <w:tr w:rsidR="00D6390D" w:rsidTr="00D6390D">
        <w:tc>
          <w:tcPr>
            <w:tcW w:w="2335" w:type="dxa"/>
            <w:shd w:val="clear" w:color="auto" w:fill="F2F2F2" w:themeFill="background1" w:themeFillShade="F2"/>
          </w:tcPr>
          <w:p w:rsidR="00D6390D" w:rsidRPr="004D615B" w:rsidRDefault="00D6390D" w:rsidP="001E1597">
            <w:pPr>
              <w:tabs>
                <w:tab w:val="right" w:pos="0"/>
              </w:tabs>
              <w:jc w:val="center"/>
              <w:rPr>
                <w:rFonts w:asciiTheme="minorBidi" w:eastAsia="Calibri" w:hAnsiTheme="minorBidi"/>
                <w:b/>
                <w:bCs/>
                <w:color w:val="221F1F"/>
                <w:rtl/>
                <w:lang w:bidi="ar-SY"/>
              </w:rPr>
            </w:pPr>
            <w:r w:rsidRPr="004D615B">
              <w:rPr>
                <w:rFonts w:asciiTheme="minorBidi" w:eastAsia="Calibri" w:hAnsiTheme="minorBidi"/>
                <w:b/>
                <w:bCs/>
                <w:color w:val="221F1F"/>
                <w:lang w:bidi="ar-SY"/>
              </w:rPr>
              <w:t>AC</w:t>
            </w:r>
          </w:p>
          <w:p w:rsidR="00D6390D" w:rsidRPr="004D615B" w:rsidRDefault="00D6390D" w:rsidP="001E1597">
            <w:pPr>
              <w:tabs>
                <w:tab w:val="right" w:pos="0"/>
              </w:tabs>
              <w:jc w:val="center"/>
              <w:rPr>
                <w:rFonts w:asciiTheme="minorBidi" w:eastAsia="Calibri" w:hAnsiTheme="minorBidi"/>
                <w:b/>
                <w:bCs/>
                <w:color w:val="221F1F"/>
                <w:lang w:bidi="ar-SY"/>
              </w:rPr>
            </w:pPr>
            <w:r w:rsidRPr="004D615B">
              <w:rPr>
                <w:rFonts w:asciiTheme="minorBidi" w:eastAsia="Calibri" w:hAnsiTheme="minorBidi"/>
                <w:b/>
                <w:bCs/>
                <w:color w:val="221F1F"/>
                <w:lang w:bidi="ar-SY"/>
              </w:rPr>
              <w:t>TXL</w:t>
            </w:r>
          </w:p>
          <w:p w:rsidR="00D6390D" w:rsidRPr="004D615B" w:rsidRDefault="00D6390D" w:rsidP="001E1597">
            <w:pPr>
              <w:tabs>
                <w:tab w:val="right" w:pos="0"/>
              </w:tabs>
              <w:jc w:val="center"/>
              <w:rPr>
                <w:rFonts w:asciiTheme="minorBidi" w:eastAsia="Calibri" w:hAnsiTheme="minorBidi"/>
                <w:b/>
                <w:bCs/>
                <w:color w:val="221F1F"/>
                <w:lang w:bidi="ar-SY"/>
              </w:rPr>
            </w:pPr>
            <w:r w:rsidRPr="004D615B">
              <w:rPr>
                <w:rFonts w:asciiTheme="minorBidi" w:eastAsia="Calibri" w:hAnsiTheme="minorBidi"/>
                <w:b/>
                <w:bCs/>
                <w:color w:val="221F1F"/>
                <w:lang w:bidi="ar-SY"/>
              </w:rPr>
              <w:t>Trastuzumab</w:t>
            </w:r>
          </w:p>
          <w:p w:rsidR="00D6390D" w:rsidRPr="004D615B" w:rsidRDefault="00D6390D" w:rsidP="001E1597">
            <w:pPr>
              <w:tabs>
                <w:tab w:val="right" w:pos="0"/>
              </w:tabs>
              <w:jc w:val="center"/>
              <w:rPr>
                <w:rFonts w:asciiTheme="minorBidi" w:eastAsia="Calibri" w:hAnsiTheme="minorBidi"/>
                <w:b/>
                <w:bCs/>
                <w:color w:val="221F1F"/>
                <w:lang w:bidi="ar-SY"/>
              </w:rPr>
            </w:pPr>
            <w:r w:rsidRPr="004D615B">
              <w:rPr>
                <w:rFonts w:asciiTheme="minorBidi" w:eastAsia="Calibri" w:hAnsiTheme="minorBidi"/>
                <w:b/>
                <w:bCs/>
                <w:color w:val="221F1F"/>
                <w:lang w:bidi="ar-SY"/>
              </w:rPr>
              <w:t>±pertuzumab</w:t>
            </w:r>
          </w:p>
        </w:tc>
        <w:tc>
          <w:tcPr>
            <w:tcW w:w="6629" w:type="dxa"/>
          </w:tcPr>
          <w:p w:rsidR="00D6390D" w:rsidRPr="004D615B" w:rsidRDefault="00D6390D" w:rsidP="001E1597">
            <w:pPr>
              <w:tabs>
                <w:tab w:val="right" w:pos="0"/>
              </w:tabs>
              <w:jc w:val="center"/>
              <w:rPr>
                <w:rFonts w:asciiTheme="minorBidi" w:eastAsia="Calibri" w:hAnsiTheme="minorBidi"/>
                <w:color w:val="221F1F"/>
                <w:lang w:bidi="ar-SY"/>
              </w:rPr>
            </w:pPr>
          </w:p>
          <w:p w:rsidR="00D6390D" w:rsidRPr="004D615B" w:rsidRDefault="00D6390D" w:rsidP="001E1597">
            <w:pPr>
              <w:tabs>
                <w:tab w:val="right" w:pos="0"/>
              </w:tabs>
              <w:jc w:val="center"/>
              <w:rPr>
                <w:rFonts w:asciiTheme="minorBidi" w:eastAsia="Calibri" w:hAnsiTheme="minorBidi"/>
                <w:color w:val="221F1F"/>
                <w:rtl/>
                <w:lang w:bidi="ar-SY"/>
              </w:rPr>
            </w:pPr>
            <w:r w:rsidRPr="004D615B">
              <w:rPr>
                <w:rFonts w:asciiTheme="minorBidi" w:eastAsia="Calibri" w:hAnsiTheme="minorBidi"/>
                <w:color w:val="221F1F"/>
                <w:lang w:bidi="ar-SY"/>
              </w:rPr>
              <w:t>AC</w:t>
            </w:r>
            <w:r w:rsidRPr="004D615B">
              <w:rPr>
                <w:rFonts w:asciiTheme="minorBidi" w:eastAsia="Calibri" w:hAnsiTheme="minorBidi" w:hint="cs"/>
                <w:color w:val="221F1F"/>
                <w:rtl/>
                <w:lang w:bidi="ar-SY"/>
              </w:rPr>
              <w:t xml:space="preserve"> متبوع بــ</w:t>
            </w:r>
            <w:r w:rsidRPr="004D615B">
              <w:rPr>
                <w:rFonts w:asciiTheme="minorBidi" w:eastAsia="Calibri" w:hAnsiTheme="minorBidi"/>
                <w:color w:val="221F1F"/>
              </w:rPr>
              <w:t xml:space="preserve"> paclitaxel </w:t>
            </w:r>
            <w:r w:rsidRPr="004D615B">
              <w:rPr>
                <w:rFonts w:asciiTheme="minorBidi" w:eastAsia="Calibri" w:hAnsiTheme="minorBidi" w:hint="cs"/>
                <w:color w:val="221F1F"/>
                <w:rtl/>
                <w:lang w:bidi="ar-SY"/>
              </w:rPr>
              <w:t xml:space="preserve"> و </w:t>
            </w:r>
            <w:r w:rsidRPr="004D615B">
              <w:rPr>
                <w:rFonts w:asciiTheme="minorBidi" w:eastAsia="Calibri" w:hAnsiTheme="minorBidi"/>
                <w:color w:val="221F1F"/>
                <w:lang w:bidi="ar-SY"/>
              </w:rPr>
              <w:t>Trastuzumab</w:t>
            </w:r>
            <w:r w:rsidRPr="004D615B">
              <w:rPr>
                <w:rFonts w:asciiTheme="minorBidi" w:eastAsia="Calibri" w:hAnsiTheme="minorBidi" w:hint="cs"/>
                <w:color w:val="221F1F"/>
                <w:rtl/>
                <w:lang w:bidi="ar-SY"/>
              </w:rPr>
              <w:t xml:space="preserve"> </w:t>
            </w:r>
            <w:r w:rsidRPr="004D615B">
              <w:rPr>
                <w:rFonts w:asciiTheme="minorBidi" w:eastAsia="Calibri" w:hAnsiTheme="minorBidi"/>
                <w:color w:val="221F1F"/>
                <w:lang w:bidi="ar-SY"/>
              </w:rPr>
              <w:t>±</w:t>
            </w:r>
            <w:r w:rsidRPr="004D615B">
              <w:rPr>
                <w:rFonts w:asciiTheme="minorBidi" w:eastAsia="Calibri" w:hAnsiTheme="minorBidi" w:hint="cs"/>
                <w:color w:val="221F1F"/>
                <w:rtl/>
                <w:lang w:bidi="ar-SY"/>
              </w:rPr>
              <w:t xml:space="preserve"> </w:t>
            </w:r>
            <w:r w:rsidRPr="004D615B">
              <w:rPr>
                <w:rFonts w:asciiTheme="minorBidi" w:eastAsia="Calibri" w:hAnsiTheme="minorBidi"/>
                <w:color w:val="221F1F"/>
                <w:lang w:bidi="ar-SY"/>
              </w:rPr>
              <w:t>pertuzumab</w:t>
            </w:r>
            <w:r w:rsidRPr="004D615B">
              <w:rPr>
                <w:rFonts w:asciiTheme="minorBidi" w:eastAsia="Calibri" w:hAnsiTheme="minorBidi" w:hint="cs"/>
                <w:color w:val="221F1F"/>
                <w:rtl/>
                <w:lang w:bidi="ar-SY"/>
              </w:rPr>
              <w:t xml:space="preserve"> بشكل متزامن</w:t>
            </w:r>
          </w:p>
          <w:p w:rsidR="00D6390D" w:rsidRPr="004D615B" w:rsidRDefault="00D6390D" w:rsidP="001E1597">
            <w:pPr>
              <w:tabs>
                <w:tab w:val="right" w:pos="0"/>
              </w:tabs>
              <w:jc w:val="center"/>
              <w:rPr>
                <w:rFonts w:asciiTheme="minorBidi" w:eastAsia="Calibri" w:hAnsiTheme="minorBidi"/>
                <w:color w:val="221F1F"/>
                <w:rtl/>
                <w:lang w:bidi="ar-SY"/>
              </w:rPr>
            </w:pPr>
          </w:p>
        </w:tc>
      </w:tr>
    </w:tbl>
    <w:p w:rsidR="00D6390D" w:rsidRPr="008457F4" w:rsidRDefault="00D6390D" w:rsidP="001E1597">
      <w:pPr>
        <w:tabs>
          <w:tab w:val="right" w:pos="0"/>
        </w:tabs>
        <w:spacing w:line="360" w:lineRule="auto"/>
        <w:jc w:val="both"/>
        <w:rPr>
          <w:rFonts w:asciiTheme="minorBidi" w:eastAsia="Calibri" w:hAnsiTheme="minorBidi"/>
          <w:b/>
          <w:bCs/>
          <w:color w:val="221F1F"/>
          <w:sz w:val="28"/>
          <w:szCs w:val="28"/>
          <w:rtl/>
          <w:lang w:bidi="ar-SY"/>
        </w:rPr>
      </w:pPr>
    </w:p>
    <w:p w:rsidR="00D6390D" w:rsidRPr="008457F4" w:rsidRDefault="00D6390D" w:rsidP="001E1597">
      <w:pPr>
        <w:pStyle w:val="ListParagraph"/>
        <w:numPr>
          <w:ilvl w:val="0"/>
          <w:numId w:val="26"/>
        </w:numPr>
        <w:spacing w:after="200"/>
        <w:ind w:left="641" w:hanging="357"/>
        <w:jc w:val="both"/>
        <w:rPr>
          <w:rFonts w:asciiTheme="minorBidi" w:hAnsiTheme="minorBidi"/>
          <w:b/>
          <w:bCs/>
          <w:sz w:val="28"/>
          <w:szCs w:val="28"/>
          <w:lang w:bidi="ar-SY"/>
        </w:rPr>
      </w:pPr>
      <w:r w:rsidRPr="008457F4">
        <w:rPr>
          <w:rFonts w:asciiTheme="minorBidi" w:hAnsiTheme="minorBidi"/>
          <w:b/>
          <w:bCs/>
          <w:sz w:val="28"/>
          <w:szCs w:val="28"/>
          <w:rtl/>
          <w:lang w:bidi="ar-SY"/>
        </w:rPr>
        <w:lastRenderedPageBreak/>
        <w:t>ال</w:t>
      </w:r>
      <w:r>
        <w:rPr>
          <w:rFonts w:asciiTheme="minorBidi" w:hAnsiTheme="minorBidi"/>
          <w:b/>
          <w:bCs/>
          <w:sz w:val="28"/>
          <w:szCs w:val="28"/>
          <w:rtl/>
          <w:lang w:bidi="ar-SY"/>
        </w:rPr>
        <w:t>ع</w:t>
      </w:r>
      <w:r>
        <w:rPr>
          <w:rFonts w:asciiTheme="minorBidi" w:hAnsiTheme="minorBidi" w:hint="cs"/>
          <w:b/>
          <w:bCs/>
          <w:sz w:val="28"/>
          <w:szCs w:val="28"/>
          <w:rtl/>
          <w:lang w:bidi="ar-SY"/>
        </w:rPr>
        <w:t>لاج</w:t>
      </w:r>
      <w:r w:rsidRPr="008457F4">
        <w:rPr>
          <w:rFonts w:asciiTheme="minorBidi" w:hAnsiTheme="minorBidi"/>
          <w:b/>
          <w:bCs/>
          <w:sz w:val="28"/>
          <w:szCs w:val="28"/>
          <w:rtl/>
          <w:lang w:bidi="ar-SY"/>
        </w:rPr>
        <w:t xml:space="preserve"> الهرموني المتمم </w:t>
      </w:r>
      <w:r w:rsidRPr="008457F4">
        <w:rPr>
          <w:rStyle w:val="h2"/>
          <w:rFonts w:asciiTheme="minorBidi" w:hAnsiTheme="minorBidi"/>
          <w:b/>
          <w:bCs/>
          <w:sz w:val="28"/>
          <w:szCs w:val="28"/>
        </w:rPr>
        <w:t xml:space="preserve">Adjuvant </w:t>
      </w:r>
      <w:r w:rsidRPr="008457F4">
        <w:rPr>
          <w:rStyle w:val="h4"/>
          <w:rFonts w:asciiTheme="minorBidi" w:hAnsiTheme="minorBidi"/>
        </w:rPr>
        <w:t xml:space="preserve">Endocrine </w:t>
      </w:r>
      <w:r>
        <w:rPr>
          <w:rStyle w:val="h4"/>
          <w:rFonts w:asciiTheme="minorBidi" w:hAnsiTheme="minorBidi"/>
        </w:rPr>
        <w:t>T</w:t>
      </w:r>
      <w:r w:rsidRPr="008457F4">
        <w:rPr>
          <w:rStyle w:val="h4"/>
          <w:rFonts w:asciiTheme="minorBidi" w:hAnsiTheme="minorBidi"/>
        </w:rPr>
        <w:t>herapy</w:t>
      </w:r>
      <w:r>
        <w:rPr>
          <w:rStyle w:val="h4"/>
          <w:rFonts w:asciiTheme="minorBidi" w:hAnsiTheme="minorBidi" w:hint="cs"/>
          <w:rtl/>
          <w:lang w:bidi="ar-SY"/>
        </w:rPr>
        <w:t xml:space="preserve"> </w:t>
      </w:r>
      <w:r w:rsidRPr="008457F4">
        <w:rPr>
          <w:rFonts w:asciiTheme="minorBidi" w:hAnsiTheme="minorBidi"/>
          <w:b/>
          <w:bCs/>
          <w:sz w:val="28"/>
          <w:szCs w:val="28"/>
          <w:rtl/>
          <w:lang w:bidi="ar-SY"/>
        </w:rPr>
        <w:t xml:space="preserve">: </w:t>
      </w:r>
    </w:p>
    <w:p w:rsidR="00D6390D" w:rsidRPr="000D54C0" w:rsidRDefault="00786A3B" w:rsidP="001E1597">
      <w:pPr>
        <w:pStyle w:val="ListParagraph"/>
        <w:ind w:left="567"/>
        <w:rPr>
          <w:rFonts w:asciiTheme="minorBidi" w:hAnsiTheme="minorBidi"/>
          <w:sz w:val="28"/>
          <w:szCs w:val="28"/>
          <w:lang w:bidi="ar-SY"/>
        </w:rPr>
      </w:pPr>
      <w:r>
        <w:rPr>
          <w:rFonts w:asciiTheme="minorBidi" w:hAnsiTheme="minorBidi" w:hint="cs"/>
          <w:sz w:val="28"/>
          <w:szCs w:val="28"/>
          <w:rtl/>
          <w:lang w:bidi="ar-SY"/>
        </w:rPr>
        <w:t>الهدف من</w:t>
      </w:r>
      <w:r w:rsidR="00D6390D" w:rsidRPr="000D54C0">
        <w:rPr>
          <w:rFonts w:asciiTheme="minorBidi" w:hAnsiTheme="minorBidi"/>
          <w:sz w:val="28"/>
          <w:szCs w:val="28"/>
          <w:lang w:bidi="ar-SY"/>
        </w:rPr>
        <w:t xml:space="preserve"> </w:t>
      </w:r>
      <w:r w:rsidR="00D6390D" w:rsidRPr="000D54C0">
        <w:rPr>
          <w:rFonts w:asciiTheme="minorBidi" w:hAnsiTheme="minorBidi"/>
          <w:sz w:val="28"/>
          <w:szCs w:val="28"/>
          <w:rtl/>
          <w:lang w:bidi="ar-SY"/>
        </w:rPr>
        <w:t xml:space="preserve">المعالجة الهرمونية المتممة </w:t>
      </w:r>
      <w:r>
        <w:rPr>
          <w:rFonts w:asciiTheme="minorBidi" w:hAnsiTheme="minorBidi" w:hint="cs"/>
          <w:sz w:val="28"/>
          <w:szCs w:val="28"/>
          <w:rtl/>
          <w:lang w:bidi="ar-SY"/>
        </w:rPr>
        <w:t>هو</w:t>
      </w:r>
      <w:r w:rsidR="00D6390D" w:rsidRPr="000D54C0">
        <w:rPr>
          <w:rFonts w:asciiTheme="minorBidi" w:hAnsiTheme="minorBidi"/>
          <w:sz w:val="28"/>
          <w:szCs w:val="28"/>
          <w:rtl/>
          <w:lang w:bidi="ar-SY"/>
        </w:rPr>
        <w:t xml:space="preserve"> حصر </w:t>
      </w:r>
      <w:r>
        <w:rPr>
          <w:rFonts w:asciiTheme="minorBidi" w:hAnsiTheme="minorBidi" w:hint="cs"/>
          <w:sz w:val="28"/>
          <w:szCs w:val="28"/>
          <w:rtl/>
          <w:lang w:bidi="ar-SY"/>
        </w:rPr>
        <w:t>ال</w:t>
      </w:r>
      <w:r w:rsidR="00D6390D" w:rsidRPr="000D54C0">
        <w:rPr>
          <w:rFonts w:asciiTheme="minorBidi" w:hAnsiTheme="minorBidi"/>
          <w:sz w:val="28"/>
          <w:szCs w:val="28"/>
          <w:rtl/>
          <w:lang w:bidi="ar-SY"/>
        </w:rPr>
        <w:t>مستقبلات</w:t>
      </w:r>
      <w:r>
        <w:rPr>
          <w:rFonts w:asciiTheme="minorBidi" w:hAnsiTheme="minorBidi" w:hint="cs"/>
          <w:sz w:val="28"/>
          <w:szCs w:val="28"/>
          <w:rtl/>
          <w:lang w:bidi="ar-SY"/>
        </w:rPr>
        <w:t xml:space="preserve"> الهرمونية (مستقبلات</w:t>
      </w:r>
      <w:r w:rsidR="00D6390D" w:rsidRPr="000D54C0">
        <w:rPr>
          <w:rFonts w:asciiTheme="minorBidi" w:hAnsiTheme="minorBidi"/>
          <w:sz w:val="28"/>
          <w:szCs w:val="28"/>
          <w:rtl/>
          <w:lang w:bidi="ar-SY"/>
        </w:rPr>
        <w:t xml:space="preserve"> الإستروجين</w:t>
      </w:r>
      <w:r>
        <w:rPr>
          <w:rFonts w:asciiTheme="minorBidi" w:hAnsiTheme="minorBidi" w:hint="cs"/>
          <w:sz w:val="28"/>
          <w:szCs w:val="28"/>
          <w:rtl/>
          <w:lang w:bidi="ar-SY"/>
        </w:rPr>
        <w:t>)</w:t>
      </w:r>
      <w:r w:rsidR="00D6390D" w:rsidRPr="000D54C0">
        <w:rPr>
          <w:rFonts w:asciiTheme="minorBidi" w:hAnsiTheme="minorBidi"/>
          <w:sz w:val="28"/>
          <w:szCs w:val="28"/>
          <w:rtl/>
          <w:lang w:bidi="ar-SY"/>
        </w:rPr>
        <w:t xml:space="preserve"> على الخلايا الورمية والتي </w:t>
      </w:r>
      <w:r>
        <w:rPr>
          <w:rFonts w:asciiTheme="minorBidi" w:hAnsiTheme="minorBidi" w:hint="cs"/>
          <w:sz w:val="28"/>
          <w:szCs w:val="28"/>
          <w:rtl/>
          <w:lang w:bidi="ar-SY"/>
        </w:rPr>
        <w:t>يؤدي</w:t>
      </w:r>
      <w:r w:rsidR="00D6390D" w:rsidRPr="000D54C0">
        <w:rPr>
          <w:rFonts w:asciiTheme="minorBidi" w:hAnsiTheme="minorBidi"/>
          <w:sz w:val="28"/>
          <w:szCs w:val="28"/>
          <w:rtl/>
          <w:lang w:bidi="ar-SY"/>
        </w:rPr>
        <w:t xml:space="preserve"> تفعيلها </w:t>
      </w:r>
      <w:r>
        <w:rPr>
          <w:rFonts w:asciiTheme="minorBidi" w:hAnsiTheme="minorBidi" w:hint="cs"/>
          <w:sz w:val="28"/>
          <w:szCs w:val="28"/>
          <w:rtl/>
          <w:lang w:bidi="ar-SY"/>
        </w:rPr>
        <w:t>إلى</w:t>
      </w:r>
      <w:r w:rsidR="00D6390D" w:rsidRPr="000D54C0">
        <w:rPr>
          <w:rFonts w:asciiTheme="minorBidi" w:hAnsiTheme="minorBidi"/>
          <w:sz w:val="28"/>
          <w:szCs w:val="28"/>
          <w:rtl/>
          <w:lang w:bidi="ar-SY"/>
        </w:rPr>
        <w:t xml:space="preserve"> زيادة التكاثر الخلوي</w:t>
      </w:r>
      <w:r w:rsidR="00D6390D" w:rsidRPr="000D54C0">
        <w:rPr>
          <w:rFonts w:asciiTheme="minorBidi" w:hAnsiTheme="minorBidi"/>
          <w:sz w:val="28"/>
          <w:szCs w:val="28"/>
          <w:lang w:bidi="ar-SY"/>
        </w:rPr>
        <w:t xml:space="preserve"> </w:t>
      </w:r>
      <w:r w:rsidR="00D6390D" w:rsidRPr="000D54C0">
        <w:rPr>
          <w:rFonts w:asciiTheme="minorBidi" w:hAnsiTheme="minorBidi"/>
          <w:sz w:val="28"/>
          <w:szCs w:val="28"/>
          <w:rtl/>
          <w:lang w:bidi="ar-SY"/>
        </w:rPr>
        <w:t xml:space="preserve">, </w:t>
      </w:r>
      <w:r>
        <w:rPr>
          <w:rFonts w:asciiTheme="minorBidi" w:hAnsiTheme="minorBidi" w:hint="cs"/>
          <w:sz w:val="28"/>
          <w:szCs w:val="28"/>
          <w:rtl/>
          <w:lang w:bidi="ar-SY"/>
        </w:rPr>
        <w:t>و بالتالي</w:t>
      </w:r>
      <w:r w:rsidR="00D6390D" w:rsidRPr="000D54C0">
        <w:rPr>
          <w:rFonts w:asciiTheme="minorBidi" w:hAnsiTheme="minorBidi"/>
          <w:sz w:val="28"/>
          <w:szCs w:val="28"/>
          <w:rtl/>
          <w:lang w:bidi="ar-SY"/>
        </w:rPr>
        <w:t xml:space="preserve"> توقف عملية التكاثر و</w:t>
      </w:r>
      <w:r w:rsidR="00D6390D">
        <w:rPr>
          <w:rFonts w:asciiTheme="minorBidi" w:hAnsiTheme="minorBidi" w:hint="cs"/>
          <w:sz w:val="28"/>
          <w:szCs w:val="28"/>
          <w:rtl/>
          <w:lang w:bidi="ar-SY"/>
        </w:rPr>
        <w:t>يؤدي ذلك لدخول</w:t>
      </w:r>
      <w:r w:rsidR="00D6390D">
        <w:rPr>
          <w:rFonts w:asciiTheme="minorBidi" w:hAnsiTheme="minorBidi"/>
          <w:sz w:val="28"/>
          <w:szCs w:val="28"/>
          <w:rtl/>
          <w:lang w:bidi="ar-SY"/>
        </w:rPr>
        <w:t xml:space="preserve"> </w:t>
      </w:r>
      <w:r w:rsidR="00D6390D" w:rsidRPr="000D54C0">
        <w:rPr>
          <w:rFonts w:asciiTheme="minorBidi" w:hAnsiTheme="minorBidi"/>
          <w:sz w:val="28"/>
          <w:szCs w:val="28"/>
          <w:rtl/>
          <w:lang w:bidi="ar-SY"/>
        </w:rPr>
        <w:t xml:space="preserve">الخلية </w:t>
      </w:r>
      <w:r w:rsidR="00D6390D">
        <w:rPr>
          <w:rFonts w:asciiTheme="minorBidi" w:hAnsiTheme="minorBidi" w:hint="cs"/>
          <w:sz w:val="28"/>
          <w:szCs w:val="28"/>
          <w:rtl/>
          <w:lang w:bidi="ar-SY"/>
        </w:rPr>
        <w:t xml:space="preserve">في </w:t>
      </w:r>
      <w:r w:rsidR="00D6390D" w:rsidRPr="000D54C0">
        <w:rPr>
          <w:rFonts w:asciiTheme="minorBidi" w:hAnsiTheme="minorBidi"/>
          <w:sz w:val="28"/>
          <w:szCs w:val="28"/>
          <w:rtl/>
          <w:lang w:bidi="ar-SY"/>
        </w:rPr>
        <w:t xml:space="preserve"> الموت الخلوي</w:t>
      </w:r>
      <w:r w:rsidR="00D6390D">
        <w:rPr>
          <w:rFonts w:asciiTheme="minorBidi" w:hAnsiTheme="minorBidi" w:hint="cs"/>
          <w:sz w:val="28"/>
          <w:szCs w:val="28"/>
          <w:rtl/>
          <w:lang w:bidi="ar-SY"/>
        </w:rPr>
        <w:t xml:space="preserve"> .</w:t>
      </w:r>
      <w:r w:rsidR="00D6390D" w:rsidRPr="000D54C0">
        <w:rPr>
          <w:rFonts w:asciiTheme="minorBidi" w:hAnsiTheme="minorBidi"/>
          <w:sz w:val="28"/>
          <w:szCs w:val="28"/>
          <w:rtl/>
          <w:lang w:bidi="ar-SY"/>
        </w:rPr>
        <w:br/>
        <w:t>و</w:t>
      </w:r>
      <w:r w:rsidR="00D6390D">
        <w:rPr>
          <w:rFonts w:asciiTheme="minorBidi" w:hAnsiTheme="minorBidi" w:hint="cs"/>
          <w:sz w:val="28"/>
          <w:szCs w:val="28"/>
          <w:rtl/>
          <w:lang w:bidi="ar-SY"/>
        </w:rPr>
        <w:t>ي</w:t>
      </w:r>
      <w:r w:rsidR="00D6390D" w:rsidRPr="000D54C0">
        <w:rPr>
          <w:rFonts w:asciiTheme="minorBidi" w:hAnsiTheme="minorBidi"/>
          <w:sz w:val="28"/>
          <w:szCs w:val="28"/>
          <w:rtl/>
          <w:lang w:bidi="ar-SY"/>
        </w:rPr>
        <w:t xml:space="preserve">ستطب </w:t>
      </w:r>
      <w:r w:rsidR="00D6390D">
        <w:rPr>
          <w:rFonts w:asciiTheme="minorBidi" w:hAnsiTheme="minorBidi" w:hint="cs"/>
          <w:sz w:val="28"/>
          <w:szCs w:val="28"/>
          <w:rtl/>
          <w:lang w:bidi="ar-SY"/>
        </w:rPr>
        <w:t xml:space="preserve">هذا العلاج </w:t>
      </w:r>
      <w:r w:rsidR="00D6390D" w:rsidRPr="000D54C0">
        <w:rPr>
          <w:rFonts w:asciiTheme="minorBidi" w:hAnsiTheme="minorBidi"/>
          <w:sz w:val="28"/>
          <w:szCs w:val="28"/>
          <w:rtl/>
          <w:lang w:bidi="ar-SY"/>
        </w:rPr>
        <w:t xml:space="preserve"> للحالات التي يكون فيها زيادة تعبيرعن المستقبلات الهرمونية (الإستروجينية و</w:t>
      </w:r>
      <w:r w:rsidR="00D6390D" w:rsidRPr="000D54C0">
        <w:rPr>
          <w:rFonts w:asciiTheme="minorBidi" w:hAnsiTheme="minorBidi"/>
          <w:sz w:val="28"/>
          <w:szCs w:val="28"/>
          <w:lang w:bidi="ar-SY"/>
        </w:rPr>
        <w:t>/</w:t>
      </w:r>
      <w:r w:rsidR="00D6390D" w:rsidRPr="000D54C0">
        <w:rPr>
          <w:rFonts w:asciiTheme="minorBidi" w:hAnsiTheme="minorBidi"/>
          <w:sz w:val="28"/>
          <w:szCs w:val="28"/>
          <w:rtl/>
          <w:lang w:bidi="ar-SY"/>
        </w:rPr>
        <w:t>أو البروجسترونية) بغض النظر عن العمر أو الضهي</w:t>
      </w:r>
      <w:r w:rsidR="00D6390D">
        <w:rPr>
          <w:rFonts w:asciiTheme="minorBidi" w:hAnsiTheme="minorBidi" w:hint="cs"/>
          <w:sz w:val="28"/>
          <w:szCs w:val="28"/>
          <w:rtl/>
          <w:lang w:bidi="ar-SY"/>
        </w:rPr>
        <w:t xml:space="preserve"> (للسيدات)</w:t>
      </w:r>
      <w:r w:rsidR="00D6390D" w:rsidRPr="000D54C0">
        <w:rPr>
          <w:rFonts w:asciiTheme="minorBidi" w:hAnsiTheme="minorBidi"/>
          <w:sz w:val="28"/>
          <w:szCs w:val="28"/>
          <w:rtl/>
          <w:lang w:bidi="ar-SY"/>
        </w:rPr>
        <w:t xml:space="preserve"> أو حجم الكتلة أو إصابة العقد</w:t>
      </w:r>
      <w:r w:rsidR="00D6390D">
        <w:rPr>
          <w:rFonts w:asciiTheme="minorBidi" w:hAnsiTheme="minorBidi" w:hint="cs"/>
          <w:sz w:val="28"/>
          <w:szCs w:val="28"/>
          <w:rtl/>
          <w:lang w:bidi="ar-SY"/>
        </w:rPr>
        <w:t xml:space="preserve"> </w:t>
      </w:r>
      <w:r w:rsidR="00D6390D" w:rsidRPr="000D54C0">
        <w:rPr>
          <w:rFonts w:asciiTheme="minorBidi" w:hAnsiTheme="minorBidi"/>
          <w:sz w:val="28"/>
          <w:szCs w:val="28"/>
          <w:rtl/>
          <w:lang w:bidi="ar-SY"/>
        </w:rPr>
        <w:t xml:space="preserve">, أو </w:t>
      </w:r>
      <w:r w:rsidR="00D6390D">
        <w:rPr>
          <w:rFonts w:asciiTheme="minorBidi" w:hAnsiTheme="minorBidi" w:hint="cs"/>
          <w:sz w:val="28"/>
          <w:szCs w:val="28"/>
          <w:rtl/>
          <w:lang w:bidi="ar-SY"/>
        </w:rPr>
        <w:t>كون المعالجة الكيماوية مستطبة أو لا</w:t>
      </w:r>
      <w:r w:rsidR="00D6390D" w:rsidRPr="000D54C0">
        <w:rPr>
          <w:rFonts w:asciiTheme="minorBidi" w:hAnsiTheme="minorBidi"/>
          <w:sz w:val="28"/>
          <w:szCs w:val="28"/>
          <w:rtl/>
          <w:lang w:bidi="ar-SY"/>
        </w:rPr>
        <w:t>.</w:t>
      </w:r>
      <w:r w:rsidR="00D6390D">
        <w:rPr>
          <w:rFonts w:asciiTheme="minorBidi" w:hAnsiTheme="minorBidi" w:hint="cs"/>
          <w:sz w:val="28"/>
          <w:szCs w:val="28"/>
          <w:rtl/>
          <w:lang w:bidi="ar-SY"/>
        </w:rPr>
        <w:t xml:space="preserve"> (أي يكفي أن تكون أحد المستقبلات الهرمونية أيجابية حتى يكون العلاج الهرموني مستطب ).</w:t>
      </w:r>
      <w:r w:rsidR="00D6390D" w:rsidRPr="000D54C0">
        <w:rPr>
          <w:rFonts w:asciiTheme="minorBidi" w:hAnsiTheme="minorBidi"/>
          <w:sz w:val="28"/>
          <w:szCs w:val="28"/>
          <w:rtl/>
          <w:lang w:bidi="ar-SY"/>
        </w:rPr>
        <w:br/>
        <w:t>هناك عدة أدوية تستخدم في هذا السياق أهمها التاموكسيفين ومثبطات خميرة الأروماتاز (</w:t>
      </w:r>
      <w:r w:rsidR="00D6390D" w:rsidRPr="000D54C0">
        <w:rPr>
          <w:rFonts w:asciiTheme="minorBidi" w:hAnsiTheme="minorBidi"/>
          <w:sz w:val="28"/>
          <w:szCs w:val="28"/>
          <w:lang w:bidi="ar-SY"/>
        </w:rPr>
        <w:t>Aromatase Inhibitors</w:t>
      </w:r>
      <w:r w:rsidR="00D6390D" w:rsidRPr="000D54C0">
        <w:rPr>
          <w:rFonts w:asciiTheme="minorBidi" w:hAnsiTheme="minorBidi"/>
          <w:sz w:val="28"/>
          <w:szCs w:val="28"/>
          <w:rtl/>
        </w:rPr>
        <w:t>)</w:t>
      </w:r>
      <w:r w:rsidR="00D6390D" w:rsidRPr="000D54C0">
        <w:rPr>
          <w:rFonts w:asciiTheme="minorBidi" w:hAnsiTheme="minorBidi"/>
          <w:sz w:val="28"/>
          <w:szCs w:val="28"/>
          <w:rtl/>
          <w:lang w:bidi="ar-SY"/>
        </w:rPr>
        <w:t xml:space="preserve"> كما أن هناك عدة بروتوكولات مستخدمة مختلفة سواءً من حيث مدة الإعطاء أو مشاركة أكثر من دواء هرموني بالتناوب, ومازال الشكل الأشيع لإستخدام العلاج الهرموني المتمم في النساء قبل سن الضهي هو إستخدام جرعة 20 ملغ فموية من التاموكسيفين يومياً لمدة 5 سنوات.</w:t>
      </w:r>
    </w:p>
    <w:p w:rsidR="00D6390D" w:rsidRPr="000D54C0" w:rsidRDefault="00D6390D" w:rsidP="001E1597">
      <w:pPr>
        <w:pStyle w:val="ListParagraph"/>
        <w:ind w:left="567"/>
        <w:rPr>
          <w:rFonts w:asciiTheme="minorBidi" w:hAnsiTheme="minorBidi"/>
          <w:sz w:val="28"/>
          <w:szCs w:val="28"/>
          <w:lang w:bidi="ar-SY"/>
        </w:rPr>
      </w:pPr>
      <w:r w:rsidRPr="000D54C0">
        <w:rPr>
          <w:rFonts w:asciiTheme="minorBidi" w:hAnsiTheme="minorBidi"/>
          <w:sz w:val="28"/>
          <w:szCs w:val="28"/>
          <w:rtl/>
          <w:lang w:bidi="ar-SY"/>
        </w:rPr>
        <w:t xml:space="preserve">بينما تختلف الآراء حول العلاج الهرموني المتمم للنساء بعد حصول الضهي، </w:t>
      </w:r>
      <w:r w:rsidRPr="000D54C0">
        <w:rPr>
          <w:rFonts w:asciiTheme="minorBidi" w:hAnsiTheme="minorBidi"/>
          <w:sz w:val="28"/>
          <w:szCs w:val="28"/>
          <w:rtl/>
        </w:rPr>
        <w:t>والخيارات المتاحة هي :العلاج ب 5 سنوات من مثبطات خميرة الأروماتاز (</w:t>
      </w:r>
      <w:r w:rsidRPr="000D54C0">
        <w:rPr>
          <w:rFonts w:asciiTheme="minorBidi" w:hAnsiTheme="minorBidi"/>
          <w:sz w:val="28"/>
          <w:szCs w:val="28"/>
        </w:rPr>
        <w:t>AI</w:t>
      </w:r>
      <w:r w:rsidRPr="000D54C0">
        <w:rPr>
          <w:rFonts w:asciiTheme="minorBidi" w:hAnsiTheme="minorBidi"/>
          <w:sz w:val="28"/>
          <w:szCs w:val="28"/>
          <w:rtl/>
        </w:rPr>
        <w:t xml:space="preserve">)،أو استخدام أسلوب التتابع ( 5سنوات تاموكسفين +5 سنوات </w:t>
      </w:r>
      <w:r w:rsidRPr="000D54C0">
        <w:rPr>
          <w:rFonts w:asciiTheme="minorBidi" w:hAnsiTheme="minorBidi"/>
          <w:sz w:val="28"/>
          <w:szCs w:val="28"/>
          <w:lang w:bidi="ar-SY"/>
        </w:rPr>
        <w:t>AI</w:t>
      </w:r>
      <w:r w:rsidRPr="000D54C0">
        <w:rPr>
          <w:rFonts w:asciiTheme="minorBidi" w:hAnsiTheme="minorBidi"/>
          <w:sz w:val="28"/>
          <w:szCs w:val="28"/>
          <w:rtl/>
        </w:rPr>
        <w:t>)،أو أسلوب التبديل (</w:t>
      </w:r>
      <w:r w:rsidRPr="000D54C0">
        <w:rPr>
          <w:rFonts w:asciiTheme="minorBidi" w:hAnsiTheme="minorBidi"/>
          <w:sz w:val="28"/>
          <w:szCs w:val="28"/>
          <w:lang w:bidi="ar-SY"/>
        </w:rPr>
        <w:t>Switching</w:t>
      </w:r>
      <w:r w:rsidRPr="000D54C0">
        <w:rPr>
          <w:rFonts w:asciiTheme="minorBidi" w:hAnsiTheme="minorBidi"/>
          <w:sz w:val="28"/>
          <w:szCs w:val="28"/>
          <w:rtl/>
        </w:rPr>
        <w:t>)</w:t>
      </w:r>
      <w:r>
        <w:rPr>
          <w:rFonts w:asciiTheme="minorBidi" w:hAnsiTheme="minorBidi" w:hint="cs"/>
          <w:sz w:val="28"/>
          <w:szCs w:val="28"/>
          <w:rtl/>
        </w:rPr>
        <w:t xml:space="preserve"> </w:t>
      </w:r>
      <w:r w:rsidRPr="000D54C0">
        <w:rPr>
          <w:rFonts w:asciiTheme="minorBidi" w:hAnsiTheme="minorBidi"/>
          <w:sz w:val="28"/>
          <w:szCs w:val="28"/>
          <w:rtl/>
        </w:rPr>
        <w:t xml:space="preserve">باستخدام2 الى 3سنوات تاموكسفين +2 الى 3 سنوات </w:t>
      </w:r>
      <w:r w:rsidRPr="000D54C0">
        <w:rPr>
          <w:rFonts w:asciiTheme="minorBidi" w:hAnsiTheme="minorBidi"/>
          <w:sz w:val="28"/>
          <w:szCs w:val="28"/>
          <w:lang w:bidi="ar-SY"/>
        </w:rPr>
        <w:t>AI</w:t>
      </w:r>
      <w:r w:rsidRPr="000D54C0">
        <w:rPr>
          <w:rFonts w:asciiTheme="minorBidi" w:hAnsiTheme="minorBidi"/>
          <w:sz w:val="28"/>
          <w:szCs w:val="28"/>
          <w:rtl/>
        </w:rPr>
        <w:t>(بمجموع 5 سنوات متواصلة)</w:t>
      </w:r>
      <w:r w:rsidRPr="000D54C0">
        <w:rPr>
          <w:rFonts w:asciiTheme="minorBidi" w:hAnsiTheme="minorBidi"/>
          <w:sz w:val="28"/>
          <w:szCs w:val="28"/>
          <w:lang w:bidi="ar-SY"/>
        </w:rPr>
        <w:t xml:space="preserve">. </w:t>
      </w:r>
      <w:r w:rsidRPr="000D54C0">
        <w:rPr>
          <w:rFonts w:asciiTheme="minorBidi" w:hAnsiTheme="minorBidi"/>
          <w:sz w:val="28"/>
          <w:szCs w:val="28"/>
          <w:rtl/>
          <w:lang w:bidi="ar-SY"/>
        </w:rPr>
        <w:t>يمكن الاكتفاء بالبروتوكول السابق نفسه (5 سنوات تاموكسيفين)</w:t>
      </w:r>
      <w:r w:rsidRPr="000D54C0">
        <w:rPr>
          <w:rFonts w:asciiTheme="minorBidi" w:hAnsiTheme="minorBidi"/>
          <w:sz w:val="28"/>
          <w:szCs w:val="28"/>
          <w:lang w:bidi="ar-SY"/>
        </w:rPr>
        <w:t>.</w:t>
      </w:r>
    </w:p>
    <w:p w:rsidR="00D6390D" w:rsidRPr="000D54C0" w:rsidRDefault="00D6390D" w:rsidP="001E1597">
      <w:pPr>
        <w:ind w:left="567"/>
        <w:rPr>
          <w:rFonts w:asciiTheme="minorBidi" w:hAnsiTheme="minorBidi"/>
          <w:color w:val="000000" w:themeColor="text1"/>
          <w:sz w:val="28"/>
          <w:szCs w:val="28"/>
          <w:lang w:bidi="ar-SY"/>
        </w:rPr>
      </w:pPr>
      <w:r>
        <w:rPr>
          <w:rFonts w:asciiTheme="minorBidi" w:hAnsiTheme="minorBidi" w:hint="cs"/>
          <w:sz w:val="28"/>
          <w:szCs w:val="28"/>
          <w:rtl/>
        </w:rPr>
        <w:t>أما لدى ا</w:t>
      </w:r>
      <w:r w:rsidRPr="000D54C0">
        <w:rPr>
          <w:rFonts w:asciiTheme="minorBidi" w:hAnsiTheme="minorBidi" w:hint="cs"/>
          <w:sz w:val="28"/>
          <w:szCs w:val="28"/>
          <w:rtl/>
        </w:rPr>
        <w:t xml:space="preserve">لرجال الذين لديهم مستقبلات هرمونية إيجابية يفضل أن يتم العلاج الهرموني المتمم </w:t>
      </w:r>
      <w:r>
        <w:rPr>
          <w:rFonts w:asciiTheme="minorBidi" w:hAnsiTheme="minorBidi" w:hint="cs"/>
          <w:sz w:val="28"/>
          <w:szCs w:val="28"/>
          <w:rtl/>
        </w:rPr>
        <w:t xml:space="preserve">لديهم </w:t>
      </w:r>
      <w:r w:rsidRPr="000D54C0">
        <w:rPr>
          <w:rFonts w:asciiTheme="minorBidi" w:hAnsiTheme="minorBidi" w:hint="cs"/>
          <w:sz w:val="28"/>
          <w:szCs w:val="28"/>
          <w:rtl/>
        </w:rPr>
        <w:t xml:space="preserve">بالتاموكسيفين بدل من مجموعة </w:t>
      </w:r>
      <w:r w:rsidRPr="000D54C0">
        <w:rPr>
          <w:rFonts w:asciiTheme="minorBidi" w:hAnsiTheme="minorBidi"/>
          <w:sz w:val="28"/>
          <w:szCs w:val="28"/>
        </w:rPr>
        <w:t>aromatase inhibitor</w:t>
      </w:r>
      <w:r w:rsidRPr="000D54C0">
        <w:rPr>
          <w:rFonts w:asciiTheme="minorBidi" w:hAnsiTheme="minorBidi"/>
          <w:sz w:val="28"/>
          <w:szCs w:val="28"/>
          <w:rtl/>
        </w:rPr>
        <w:t xml:space="preserve"> </w:t>
      </w:r>
      <w:r w:rsidRPr="000D54C0">
        <w:rPr>
          <w:rFonts w:asciiTheme="minorBidi" w:hAnsiTheme="minorBidi"/>
          <w:sz w:val="28"/>
          <w:szCs w:val="28"/>
        </w:rPr>
        <w:t>(AI)</w:t>
      </w:r>
      <w:r w:rsidRPr="000D54C0">
        <w:rPr>
          <w:rFonts w:asciiTheme="minorBidi" w:hAnsiTheme="minorBidi" w:hint="cs"/>
          <w:sz w:val="28"/>
          <w:szCs w:val="28"/>
          <w:rtl/>
        </w:rPr>
        <w:t xml:space="preserve"> نظرا لعدم كفاية الأدلة التي تدعم العلاج كدواء وحيد بمركبات </w:t>
      </w:r>
      <w:r w:rsidRPr="000D54C0">
        <w:rPr>
          <w:rFonts w:asciiTheme="minorBidi" w:hAnsiTheme="minorBidi"/>
          <w:sz w:val="28"/>
          <w:szCs w:val="28"/>
        </w:rPr>
        <w:t>(AI)</w:t>
      </w:r>
      <w:r w:rsidRPr="000D54C0">
        <w:rPr>
          <w:rFonts w:asciiTheme="minorBidi" w:hAnsiTheme="minorBidi" w:hint="cs"/>
          <w:sz w:val="28"/>
          <w:szCs w:val="28"/>
          <w:rtl/>
        </w:rPr>
        <w:t xml:space="preserve"> </w:t>
      </w:r>
      <w:r w:rsidRPr="000D54C0">
        <w:rPr>
          <w:rFonts w:asciiTheme="minorBidi" w:hAnsiTheme="minorBidi" w:hint="cs"/>
          <w:sz w:val="28"/>
          <w:szCs w:val="28"/>
          <w:vertAlign w:val="superscript"/>
          <w:rtl/>
        </w:rPr>
        <w:t>(91)</w:t>
      </w:r>
      <w:r w:rsidRPr="000D54C0">
        <w:rPr>
          <w:rFonts w:asciiTheme="minorBidi" w:hAnsiTheme="minorBidi" w:hint="cs"/>
          <w:sz w:val="28"/>
          <w:szCs w:val="28"/>
          <w:rtl/>
        </w:rPr>
        <w:t xml:space="preserve"> و حيث أن التأثيرات الجانبية للتاموكسيفين</w:t>
      </w:r>
      <w:r>
        <w:rPr>
          <w:rFonts w:asciiTheme="minorBidi" w:hAnsiTheme="minorBidi" w:hint="cs"/>
          <w:sz w:val="28"/>
          <w:szCs w:val="28"/>
          <w:rtl/>
        </w:rPr>
        <w:t xml:space="preserve"> </w:t>
      </w:r>
      <w:r w:rsidRPr="000D54C0">
        <w:rPr>
          <w:rFonts w:asciiTheme="minorBidi" w:hAnsiTheme="minorBidi" w:hint="cs"/>
          <w:sz w:val="28"/>
          <w:szCs w:val="28"/>
          <w:rtl/>
        </w:rPr>
        <w:t>أقل مقارنة بالمعالجة الثنائية بـ</w:t>
      </w:r>
      <w:r w:rsidRPr="000D54C0">
        <w:rPr>
          <w:rFonts w:asciiTheme="minorBidi" w:hAnsiTheme="minorBidi"/>
          <w:sz w:val="28"/>
          <w:szCs w:val="28"/>
        </w:rPr>
        <w:t>(AI)</w:t>
      </w:r>
      <w:r w:rsidRPr="000D54C0">
        <w:rPr>
          <w:rFonts w:asciiTheme="minorBidi" w:hAnsiTheme="minorBidi" w:hint="cs"/>
          <w:sz w:val="28"/>
          <w:szCs w:val="28"/>
          <w:rtl/>
        </w:rPr>
        <w:t xml:space="preserve"> مع مركبات </w:t>
      </w:r>
      <w:r w:rsidRPr="000D54C0">
        <w:rPr>
          <w:rFonts w:asciiTheme="minorBidi" w:hAnsiTheme="minorBidi"/>
          <w:sz w:val="28"/>
          <w:szCs w:val="28"/>
        </w:rPr>
        <w:t>GnRHa</w:t>
      </w:r>
      <w:r w:rsidRPr="000D54C0">
        <w:rPr>
          <w:rFonts w:asciiTheme="minorBidi" w:hAnsiTheme="minorBidi"/>
          <w:sz w:val="28"/>
          <w:szCs w:val="28"/>
          <w:rtl/>
        </w:rPr>
        <w:t xml:space="preserve"> (</w:t>
      </w:r>
      <w:r w:rsidRPr="000D54C0">
        <w:rPr>
          <w:rFonts w:asciiTheme="minorBidi" w:hAnsiTheme="minorBidi"/>
          <w:sz w:val="28"/>
          <w:szCs w:val="28"/>
        </w:rPr>
        <w:t>gonadotropin-releasing hormone agonists</w:t>
      </w:r>
      <w:r w:rsidRPr="000D54C0">
        <w:rPr>
          <w:rFonts w:asciiTheme="minorBidi" w:hAnsiTheme="minorBidi"/>
          <w:sz w:val="28"/>
          <w:szCs w:val="28"/>
          <w:rtl/>
        </w:rPr>
        <w:t xml:space="preserve">) </w:t>
      </w:r>
      <w:r w:rsidRPr="000D54C0">
        <w:rPr>
          <w:rFonts w:asciiTheme="minorBidi" w:hAnsiTheme="minorBidi" w:hint="cs"/>
          <w:sz w:val="28"/>
          <w:szCs w:val="28"/>
          <w:rtl/>
        </w:rPr>
        <w:t xml:space="preserve">. و بالنسبة للمرضى الذين لديهم مضاد استطباب للعلاج بالتاموكسيفين (كالحوادث الخثارية مثلاً) فإن الخيار الأخر كعلاج هرموني مستطب هو مشاركة أدوية </w:t>
      </w:r>
      <w:r w:rsidRPr="000D54C0">
        <w:rPr>
          <w:rFonts w:asciiTheme="minorBidi" w:hAnsiTheme="minorBidi"/>
          <w:sz w:val="28"/>
          <w:szCs w:val="28"/>
        </w:rPr>
        <w:t>(AI)</w:t>
      </w:r>
      <w:r w:rsidRPr="000D54C0">
        <w:rPr>
          <w:rFonts w:asciiTheme="minorBidi" w:hAnsiTheme="minorBidi" w:hint="cs"/>
          <w:sz w:val="28"/>
          <w:szCs w:val="28"/>
          <w:rtl/>
        </w:rPr>
        <w:t xml:space="preserve"> مع أدوية </w:t>
      </w:r>
      <w:r w:rsidRPr="000D54C0">
        <w:rPr>
          <w:rFonts w:asciiTheme="minorBidi" w:hAnsiTheme="minorBidi"/>
          <w:sz w:val="28"/>
          <w:szCs w:val="28"/>
        </w:rPr>
        <w:t>GnRHa</w:t>
      </w:r>
      <w:r w:rsidRPr="000D54C0">
        <w:rPr>
          <w:rFonts w:asciiTheme="minorBidi" w:hAnsiTheme="minorBidi" w:hint="cs"/>
          <w:sz w:val="28"/>
          <w:szCs w:val="28"/>
          <w:rtl/>
        </w:rPr>
        <w:t xml:space="preserve"> .</w:t>
      </w:r>
      <w:r w:rsidRPr="00CC0348">
        <w:rPr>
          <w:rFonts w:asciiTheme="minorBidi" w:hAnsiTheme="minorBidi" w:hint="cs"/>
          <w:sz w:val="28"/>
          <w:szCs w:val="28"/>
          <w:vertAlign w:val="superscript"/>
          <w:rtl/>
        </w:rPr>
        <w:t>(91)(104-108)</w:t>
      </w:r>
    </w:p>
    <w:p w:rsidR="00D6390D" w:rsidRPr="000D54C0" w:rsidRDefault="00D6390D" w:rsidP="001E1597">
      <w:pPr>
        <w:tabs>
          <w:tab w:val="right" w:pos="0"/>
        </w:tabs>
        <w:ind w:left="90"/>
        <w:rPr>
          <w:rFonts w:asciiTheme="minorBidi" w:eastAsia="Calibri" w:hAnsiTheme="minorBidi"/>
          <w:b/>
          <w:bCs/>
          <w:color w:val="221F1F"/>
          <w:sz w:val="28"/>
          <w:szCs w:val="28"/>
          <w:rtl/>
          <w:lang w:bidi="ar-SY"/>
        </w:rPr>
      </w:pPr>
    </w:p>
    <w:p w:rsidR="00D6390D" w:rsidRPr="000D54C0" w:rsidRDefault="00D6390D" w:rsidP="001E1597">
      <w:pPr>
        <w:tabs>
          <w:tab w:val="right" w:pos="0"/>
        </w:tabs>
        <w:ind w:left="90"/>
        <w:jc w:val="both"/>
        <w:rPr>
          <w:rFonts w:asciiTheme="minorBidi" w:eastAsia="Calibri" w:hAnsiTheme="minorBidi"/>
          <w:b/>
          <w:bCs/>
          <w:color w:val="221F1F"/>
          <w:sz w:val="28"/>
          <w:szCs w:val="28"/>
          <w:rtl/>
          <w:lang w:bidi="ar-SY"/>
        </w:rPr>
      </w:pPr>
    </w:p>
    <w:p w:rsidR="00D6390D" w:rsidRPr="00CC0348" w:rsidRDefault="00D6390D" w:rsidP="001E1597">
      <w:pPr>
        <w:pStyle w:val="ListParagraph"/>
        <w:keepNext/>
        <w:keepLines/>
        <w:numPr>
          <w:ilvl w:val="0"/>
          <w:numId w:val="15"/>
        </w:numPr>
        <w:spacing w:before="200" w:after="0"/>
        <w:ind w:left="641" w:hanging="357"/>
        <w:jc w:val="both"/>
        <w:outlineLvl w:val="2"/>
        <w:rPr>
          <w:rFonts w:asciiTheme="minorBidi" w:eastAsiaTheme="majorEastAsia" w:hAnsiTheme="minorBidi"/>
          <w:sz w:val="28"/>
          <w:szCs w:val="28"/>
          <w:vertAlign w:val="superscript"/>
          <w:rtl/>
          <w:lang w:val="fr-FR" w:bidi="ar-SY"/>
        </w:rPr>
      </w:pPr>
      <w:r w:rsidRPr="00CC0348">
        <w:rPr>
          <w:rFonts w:asciiTheme="minorBidi" w:eastAsiaTheme="majorEastAsia" w:hAnsiTheme="minorBidi"/>
          <w:b/>
          <w:bCs/>
          <w:sz w:val="28"/>
          <w:szCs w:val="28"/>
          <w:u w:val="single"/>
          <w:rtl/>
          <w:lang w:val="fr-FR"/>
        </w:rPr>
        <w:t>علاج سرطان الثدي الإتهابي و المتقدم موضعيا</w:t>
      </w:r>
      <w:r w:rsidRPr="00CC0348">
        <w:rPr>
          <w:rFonts w:asciiTheme="minorBidi" w:eastAsiaTheme="majorEastAsia" w:hAnsiTheme="minorBidi" w:hint="cs"/>
          <w:b/>
          <w:bCs/>
          <w:sz w:val="28"/>
          <w:szCs w:val="28"/>
          <w:u w:val="single"/>
          <w:rtl/>
          <w:lang w:val="fr-FR"/>
        </w:rPr>
        <w:t>ً</w:t>
      </w:r>
      <w:r w:rsidRPr="00CC0348">
        <w:rPr>
          <w:rFonts w:asciiTheme="minorBidi" w:eastAsiaTheme="majorEastAsia" w:hAnsiTheme="minorBidi"/>
          <w:sz w:val="28"/>
          <w:szCs w:val="28"/>
          <w:rtl/>
          <w:lang w:val="fr-FR"/>
        </w:rPr>
        <w:t xml:space="preserve"> </w:t>
      </w:r>
      <w:r w:rsidRPr="00CC0348">
        <w:rPr>
          <w:rFonts w:asciiTheme="minorBidi" w:eastAsiaTheme="majorEastAsia" w:hAnsiTheme="minorBidi"/>
          <w:b/>
          <w:bCs/>
          <w:sz w:val="28"/>
          <w:szCs w:val="28"/>
          <w:rtl/>
          <w:lang w:val="fr-FR"/>
        </w:rPr>
        <w:t>:</w:t>
      </w:r>
      <w:r w:rsidRPr="00CC0348">
        <w:rPr>
          <w:rFonts w:asciiTheme="minorBidi" w:eastAsiaTheme="majorEastAsia" w:hAnsiTheme="minorBidi"/>
          <w:sz w:val="28"/>
          <w:szCs w:val="28"/>
          <w:rtl/>
          <w:lang w:val="fr-FR"/>
        </w:rPr>
        <w:t xml:space="preserve"> </w:t>
      </w:r>
      <w:r>
        <w:rPr>
          <w:rFonts w:asciiTheme="minorBidi" w:eastAsiaTheme="majorEastAsia" w:hAnsiTheme="minorBidi" w:hint="cs"/>
          <w:sz w:val="28"/>
          <w:szCs w:val="28"/>
          <w:vertAlign w:val="superscript"/>
          <w:rtl/>
          <w:lang w:val="fr-FR"/>
        </w:rPr>
        <w:t>(109-110)</w:t>
      </w:r>
    </w:p>
    <w:p w:rsidR="00D6390D" w:rsidRPr="00CC0348" w:rsidRDefault="00D6390D" w:rsidP="001E1597">
      <w:pPr>
        <w:pStyle w:val="ListParagraph"/>
        <w:keepNext/>
        <w:keepLines/>
        <w:numPr>
          <w:ilvl w:val="0"/>
          <w:numId w:val="26"/>
        </w:numPr>
        <w:spacing w:before="200" w:after="0"/>
        <w:ind w:left="924" w:hanging="357"/>
        <w:jc w:val="both"/>
        <w:outlineLvl w:val="2"/>
        <w:rPr>
          <w:rFonts w:asciiTheme="minorBidi" w:eastAsiaTheme="majorEastAsia" w:hAnsiTheme="minorBidi"/>
          <w:b/>
          <w:bCs/>
          <w:sz w:val="28"/>
          <w:szCs w:val="28"/>
          <w:rtl/>
          <w:lang w:val="fr-FR"/>
        </w:rPr>
      </w:pPr>
      <w:r w:rsidRPr="00CC0348">
        <w:rPr>
          <w:rFonts w:asciiTheme="minorBidi" w:eastAsiaTheme="majorEastAsia" w:hAnsiTheme="minorBidi"/>
          <w:b/>
          <w:bCs/>
          <w:sz w:val="28"/>
          <w:szCs w:val="28"/>
          <w:rtl/>
        </w:rPr>
        <w:t>سرطان</w:t>
      </w:r>
      <w:r w:rsidRPr="00CC0348">
        <w:rPr>
          <w:rFonts w:asciiTheme="minorBidi" w:eastAsiaTheme="majorEastAsia" w:hAnsiTheme="minorBidi"/>
          <w:b/>
          <w:bCs/>
          <w:sz w:val="28"/>
          <w:szCs w:val="28"/>
          <w:rtl/>
          <w:lang w:val="fr-FR"/>
        </w:rPr>
        <w:t xml:space="preserve"> الثدي الإلتهابي </w:t>
      </w:r>
      <w:r w:rsidRPr="00CC0348">
        <w:rPr>
          <w:rFonts w:asciiTheme="minorBidi" w:eastAsiaTheme="majorEastAsia" w:hAnsiTheme="minorBidi"/>
          <w:b/>
          <w:bCs/>
          <w:sz w:val="28"/>
          <w:szCs w:val="28"/>
          <w:lang w:val="fr-FR"/>
        </w:rPr>
        <w:t>Inflammatory Breast Cancer</w:t>
      </w:r>
      <w:r w:rsidRPr="00CC0348">
        <w:rPr>
          <w:rFonts w:asciiTheme="minorBidi" w:eastAsiaTheme="majorEastAsia" w:hAnsiTheme="minorBidi"/>
          <w:b/>
          <w:bCs/>
          <w:sz w:val="28"/>
          <w:szCs w:val="28"/>
          <w:rtl/>
          <w:lang w:val="fr-FR"/>
        </w:rPr>
        <w:t xml:space="preserve">: </w:t>
      </w:r>
    </w:p>
    <w:p w:rsidR="00D6390D" w:rsidRPr="00CC0348" w:rsidRDefault="00D6390D" w:rsidP="001E1597">
      <w:pPr>
        <w:ind w:left="851"/>
        <w:jc w:val="both"/>
        <w:rPr>
          <w:rFonts w:asciiTheme="minorBidi" w:hAnsiTheme="minorBidi"/>
          <w:sz w:val="28"/>
          <w:szCs w:val="28"/>
          <w:rtl/>
        </w:rPr>
      </w:pPr>
      <w:r w:rsidRPr="00CC0348">
        <w:rPr>
          <w:rFonts w:asciiTheme="minorBidi" w:hAnsiTheme="minorBidi"/>
          <w:sz w:val="28"/>
          <w:szCs w:val="28"/>
          <w:rtl/>
          <w:lang w:val="fr-FR"/>
        </w:rPr>
        <w:t xml:space="preserve">و </w:t>
      </w:r>
      <w:r>
        <w:rPr>
          <w:rFonts w:asciiTheme="minorBidi" w:hAnsiTheme="minorBidi" w:hint="cs"/>
          <w:sz w:val="28"/>
          <w:szCs w:val="28"/>
          <w:rtl/>
          <w:lang w:val="fr-FR"/>
        </w:rPr>
        <w:t xml:space="preserve">يعرف سرطان الثدي الإلتهابي بأنه </w:t>
      </w:r>
      <w:r w:rsidRPr="00CC0348">
        <w:rPr>
          <w:rFonts w:asciiTheme="minorBidi" w:hAnsiTheme="minorBidi"/>
          <w:sz w:val="28"/>
          <w:szCs w:val="28"/>
          <w:rtl/>
          <w:lang w:val="fr-FR"/>
        </w:rPr>
        <w:t xml:space="preserve">وجود وذمة و احمرار أو حرارة بأكثر من 50% من سطح الثدي </w:t>
      </w:r>
      <w:r>
        <w:rPr>
          <w:rFonts w:asciiTheme="minorBidi" w:hAnsiTheme="minorBidi" w:hint="cs"/>
          <w:sz w:val="28"/>
          <w:szCs w:val="28"/>
          <w:rtl/>
          <w:lang w:val="fr-FR"/>
        </w:rPr>
        <w:t xml:space="preserve">و يكون </w:t>
      </w:r>
      <w:r w:rsidRPr="00CC0348">
        <w:rPr>
          <w:rFonts w:asciiTheme="minorBidi" w:hAnsiTheme="minorBidi"/>
          <w:sz w:val="28"/>
          <w:szCs w:val="28"/>
          <w:rtl/>
          <w:lang w:val="fr-FR"/>
        </w:rPr>
        <w:t>مصحوب غالبا</w:t>
      </w:r>
      <w:r>
        <w:rPr>
          <w:rFonts w:asciiTheme="minorBidi" w:hAnsiTheme="minorBidi" w:hint="cs"/>
          <w:sz w:val="28"/>
          <w:szCs w:val="28"/>
          <w:rtl/>
          <w:lang w:val="fr-FR"/>
        </w:rPr>
        <w:t xml:space="preserve">ً </w:t>
      </w:r>
      <w:r w:rsidRPr="00CC0348">
        <w:rPr>
          <w:rFonts w:asciiTheme="minorBidi" w:hAnsiTheme="minorBidi"/>
          <w:sz w:val="28"/>
          <w:szCs w:val="28"/>
          <w:rtl/>
          <w:lang w:val="fr-FR"/>
        </w:rPr>
        <w:t xml:space="preserve">بمظهر قشر البرتقال و ضخامة في الثدي مع أو بدون جس كتلة واضحة . </w:t>
      </w:r>
      <w:r>
        <w:rPr>
          <w:rFonts w:asciiTheme="minorBidi" w:hAnsiTheme="minorBidi" w:hint="cs"/>
          <w:sz w:val="28"/>
          <w:szCs w:val="28"/>
          <w:rtl/>
          <w:lang w:val="fr-FR"/>
        </w:rPr>
        <w:t xml:space="preserve">يشكل نسبة قليلة من المرضى </w:t>
      </w:r>
      <w:r w:rsidRPr="00CC0348">
        <w:rPr>
          <w:rFonts w:asciiTheme="minorBidi" w:hAnsiTheme="minorBidi"/>
          <w:sz w:val="28"/>
          <w:szCs w:val="28"/>
          <w:rtl/>
          <w:lang w:val="fr-FR"/>
        </w:rPr>
        <w:t>في الغرب</w:t>
      </w:r>
      <w:r>
        <w:rPr>
          <w:rFonts w:asciiTheme="minorBidi" w:hAnsiTheme="minorBidi" w:hint="cs"/>
          <w:sz w:val="28"/>
          <w:szCs w:val="28"/>
          <w:rtl/>
          <w:lang w:val="fr-FR"/>
        </w:rPr>
        <w:t xml:space="preserve"> تصل لــ</w:t>
      </w:r>
      <w:r w:rsidRPr="00CC0348">
        <w:rPr>
          <w:rFonts w:asciiTheme="minorBidi" w:hAnsiTheme="minorBidi"/>
          <w:sz w:val="28"/>
          <w:szCs w:val="28"/>
          <w:rtl/>
          <w:lang w:val="fr-FR"/>
        </w:rPr>
        <w:t xml:space="preserve"> 1% لكنه شائع في بلدنا </w:t>
      </w:r>
      <w:r>
        <w:rPr>
          <w:rFonts w:asciiTheme="minorBidi" w:hAnsiTheme="minorBidi" w:hint="cs"/>
          <w:sz w:val="28"/>
          <w:szCs w:val="28"/>
          <w:rtl/>
          <w:lang w:val="fr-FR"/>
        </w:rPr>
        <w:t xml:space="preserve">و في محيطنا الإقليمي و ذلك </w:t>
      </w:r>
      <w:r w:rsidRPr="00CC0348">
        <w:rPr>
          <w:rFonts w:asciiTheme="minorBidi" w:hAnsiTheme="minorBidi"/>
          <w:sz w:val="28"/>
          <w:szCs w:val="28"/>
          <w:rtl/>
          <w:lang w:val="fr-FR"/>
        </w:rPr>
        <w:t>بسبب</w:t>
      </w:r>
      <w:r>
        <w:rPr>
          <w:rFonts w:asciiTheme="minorBidi" w:hAnsiTheme="minorBidi" w:hint="cs"/>
          <w:sz w:val="28"/>
          <w:szCs w:val="28"/>
          <w:rtl/>
          <w:lang w:val="fr-FR"/>
        </w:rPr>
        <w:t xml:space="preserve"> قله الوعي و ضعف الثقافة العامة تجاه سرطان الثدي و قله حملات </w:t>
      </w:r>
      <w:r>
        <w:rPr>
          <w:rFonts w:asciiTheme="minorBidi" w:hAnsiTheme="minorBidi" w:hint="cs"/>
          <w:sz w:val="28"/>
          <w:szCs w:val="28"/>
          <w:rtl/>
          <w:lang w:val="fr-FR"/>
        </w:rPr>
        <w:lastRenderedPageBreak/>
        <w:t xml:space="preserve">التوعية بمخاطر سرطان الثدي </w:t>
      </w:r>
      <w:r>
        <w:rPr>
          <w:rFonts w:asciiTheme="minorBidi" w:hAnsiTheme="minorBidi"/>
          <w:sz w:val="28"/>
          <w:szCs w:val="28"/>
          <w:rtl/>
          <w:lang w:val="fr-FR"/>
        </w:rPr>
        <w:t>و إهمال المر</w:t>
      </w:r>
      <w:r>
        <w:rPr>
          <w:rFonts w:asciiTheme="minorBidi" w:hAnsiTheme="minorBidi" w:hint="cs"/>
          <w:sz w:val="28"/>
          <w:szCs w:val="28"/>
          <w:rtl/>
          <w:lang w:val="fr-FR"/>
        </w:rPr>
        <w:t>ضى (إناث و ذكور)</w:t>
      </w:r>
      <w:r w:rsidRPr="00CC0348">
        <w:rPr>
          <w:rFonts w:asciiTheme="minorBidi" w:hAnsiTheme="minorBidi"/>
          <w:sz w:val="28"/>
          <w:szCs w:val="28"/>
          <w:rtl/>
          <w:lang w:val="fr-FR"/>
        </w:rPr>
        <w:t xml:space="preserve"> لتغير مظهر الثدي  لديه</w:t>
      </w:r>
      <w:r>
        <w:rPr>
          <w:rFonts w:asciiTheme="minorBidi" w:hAnsiTheme="minorBidi" w:hint="cs"/>
          <w:sz w:val="28"/>
          <w:szCs w:val="28"/>
          <w:rtl/>
          <w:lang w:val="fr-FR"/>
        </w:rPr>
        <w:t>م مما يؤدي</w:t>
      </w:r>
      <w:r w:rsidRPr="00CC0348">
        <w:rPr>
          <w:rFonts w:asciiTheme="minorBidi" w:hAnsiTheme="minorBidi"/>
          <w:sz w:val="28"/>
          <w:szCs w:val="28"/>
          <w:rtl/>
          <w:lang w:val="fr-FR"/>
        </w:rPr>
        <w:t xml:space="preserve"> </w:t>
      </w:r>
      <w:r>
        <w:rPr>
          <w:rFonts w:asciiTheme="minorBidi" w:hAnsiTheme="minorBidi" w:hint="cs"/>
          <w:sz w:val="28"/>
          <w:szCs w:val="28"/>
          <w:rtl/>
          <w:lang w:val="fr-FR"/>
        </w:rPr>
        <w:t>ل</w:t>
      </w:r>
      <w:r w:rsidRPr="00CC0348">
        <w:rPr>
          <w:rFonts w:asciiTheme="minorBidi" w:hAnsiTheme="minorBidi"/>
          <w:sz w:val="28"/>
          <w:szCs w:val="28"/>
          <w:rtl/>
          <w:lang w:val="fr-FR"/>
        </w:rPr>
        <w:t>تأخر التشخيص</w:t>
      </w:r>
      <w:r>
        <w:rPr>
          <w:rFonts w:asciiTheme="minorBidi" w:hAnsiTheme="minorBidi" w:hint="cs"/>
          <w:sz w:val="28"/>
          <w:szCs w:val="28"/>
          <w:rtl/>
          <w:lang w:val="fr-FR"/>
        </w:rPr>
        <w:t xml:space="preserve"> </w:t>
      </w:r>
      <w:r w:rsidRPr="00CC0348">
        <w:rPr>
          <w:rFonts w:asciiTheme="minorBidi" w:hAnsiTheme="minorBidi"/>
          <w:sz w:val="28"/>
          <w:szCs w:val="28"/>
          <w:lang w:val="fr-FR"/>
        </w:rPr>
        <w:t>.</w:t>
      </w:r>
      <w:r w:rsidRPr="00CC0348">
        <w:rPr>
          <w:rFonts w:asciiTheme="minorBidi" w:hAnsiTheme="minorBidi"/>
          <w:sz w:val="28"/>
          <w:szCs w:val="28"/>
          <w:rtl/>
          <w:lang w:val="fr-FR"/>
        </w:rPr>
        <w:t xml:space="preserve"> و بسبب </w:t>
      </w:r>
      <w:r>
        <w:rPr>
          <w:rFonts w:asciiTheme="minorBidi" w:hAnsiTheme="minorBidi" w:hint="cs"/>
          <w:sz w:val="28"/>
          <w:szCs w:val="28"/>
          <w:rtl/>
          <w:lang w:val="fr-FR"/>
        </w:rPr>
        <w:t xml:space="preserve">سوء </w:t>
      </w:r>
      <w:r w:rsidRPr="00CC0348">
        <w:rPr>
          <w:rFonts w:asciiTheme="minorBidi" w:hAnsiTheme="minorBidi"/>
          <w:sz w:val="28"/>
          <w:szCs w:val="28"/>
          <w:rtl/>
          <w:lang w:val="fr-FR"/>
        </w:rPr>
        <w:t xml:space="preserve">إنذار </w:t>
      </w:r>
      <w:r>
        <w:rPr>
          <w:rFonts w:asciiTheme="minorBidi" w:hAnsiTheme="minorBidi" w:hint="cs"/>
          <w:sz w:val="28"/>
          <w:szCs w:val="28"/>
          <w:rtl/>
          <w:lang w:val="fr-FR"/>
        </w:rPr>
        <w:t xml:space="preserve">هذا الشكل من سرطان الثدي </w:t>
      </w:r>
      <w:r w:rsidRPr="00CC0348">
        <w:rPr>
          <w:rFonts w:asciiTheme="minorBidi" w:hAnsiTheme="minorBidi"/>
          <w:sz w:val="28"/>
          <w:szCs w:val="28"/>
          <w:lang w:val="fr-FR"/>
        </w:rPr>
        <w:t>,</w:t>
      </w:r>
      <w:r w:rsidRPr="00CC0348">
        <w:rPr>
          <w:rFonts w:asciiTheme="minorBidi" w:hAnsiTheme="minorBidi"/>
          <w:sz w:val="28"/>
          <w:szCs w:val="28"/>
          <w:rtl/>
          <w:lang w:val="fr-FR"/>
        </w:rPr>
        <w:t xml:space="preserve"> يجب</w:t>
      </w:r>
      <w:r>
        <w:rPr>
          <w:rFonts w:asciiTheme="minorBidi" w:hAnsiTheme="minorBidi" w:hint="cs"/>
          <w:sz w:val="28"/>
          <w:szCs w:val="28"/>
          <w:rtl/>
          <w:lang w:val="fr-FR"/>
        </w:rPr>
        <w:t xml:space="preserve"> أن لا نتأخر أبداً</w:t>
      </w:r>
      <w:r w:rsidRPr="00CC0348">
        <w:rPr>
          <w:rFonts w:asciiTheme="minorBidi" w:hAnsiTheme="minorBidi"/>
          <w:sz w:val="28"/>
          <w:szCs w:val="28"/>
          <w:rtl/>
          <w:lang w:val="fr-FR"/>
        </w:rPr>
        <w:t xml:space="preserve"> </w:t>
      </w:r>
      <w:r>
        <w:rPr>
          <w:rFonts w:asciiTheme="minorBidi" w:hAnsiTheme="minorBidi" w:hint="cs"/>
          <w:sz w:val="28"/>
          <w:szCs w:val="28"/>
          <w:rtl/>
          <w:lang w:val="fr-FR"/>
        </w:rPr>
        <w:t>ب</w:t>
      </w:r>
      <w:r w:rsidRPr="00CC0348">
        <w:rPr>
          <w:rFonts w:asciiTheme="minorBidi" w:hAnsiTheme="minorBidi"/>
          <w:sz w:val="28"/>
          <w:szCs w:val="28"/>
          <w:rtl/>
          <w:lang w:val="fr-FR"/>
        </w:rPr>
        <w:t xml:space="preserve">البدء بالمعالجة المكثفة و </w:t>
      </w:r>
      <w:r>
        <w:rPr>
          <w:rFonts w:asciiTheme="minorBidi" w:hAnsiTheme="minorBidi" w:hint="cs"/>
          <w:sz w:val="28"/>
          <w:szCs w:val="28"/>
          <w:rtl/>
          <w:lang w:val="fr-FR"/>
        </w:rPr>
        <w:t>نلجأ للتدبير بطرق علاجية مختلفة</w:t>
      </w:r>
      <w:r w:rsidRPr="00CC0348">
        <w:rPr>
          <w:rFonts w:asciiTheme="minorBidi" w:hAnsiTheme="minorBidi"/>
          <w:sz w:val="28"/>
          <w:szCs w:val="28"/>
          <w:rtl/>
          <w:lang w:val="fr-FR"/>
        </w:rPr>
        <w:t xml:space="preserve"> </w:t>
      </w:r>
      <w:r w:rsidRPr="00CC0348">
        <w:rPr>
          <w:rFonts w:asciiTheme="minorBidi" w:hAnsiTheme="minorBidi"/>
          <w:sz w:val="28"/>
          <w:szCs w:val="28"/>
        </w:rPr>
        <w:t>Multidisplinary approaches</w:t>
      </w:r>
      <w:r w:rsidRPr="00CC0348">
        <w:rPr>
          <w:rFonts w:asciiTheme="minorBidi" w:hAnsiTheme="minorBidi"/>
          <w:sz w:val="28"/>
          <w:szCs w:val="28"/>
          <w:rtl/>
        </w:rPr>
        <w:t xml:space="preserve"> . تبدأ بالمعالجة الكيماوية </w:t>
      </w:r>
      <w:r>
        <w:rPr>
          <w:rFonts w:asciiTheme="minorBidi" w:hAnsiTheme="minorBidi" w:hint="cs"/>
          <w:sz w:val="28"/>
          <w:szCs w:val="28"/>
          <w:rtl/>
        </w:rPr>
        <w:t>المعتمدة</w:t>
      </w:r>
      <w:r w:rsidRPr="00CC0348">
        <w:rPr>
          <w:rFonts w:asciiTheme="minorBidi" w:hAnsiTheme="minorBidi"/>
          <w:sz w:val="28"/>
          <w:szCs w:val="28"/>
          <w:rtl/>
        </w:rPr>
        <w:t xml:space="preserve"> على الأنتراسكلين</w:t>
      </w:r>
      <w:r>
        <w:rPr>
          <w:rFonts w:asciiTheme="minorBidi" w:hAnsiTheme="minorBidi" w:hint="cs"/>
          <w:sz w:val="28"/>
          <w:szCs w:val="28"/>
          <w:rtl/>
        </w:rPr>
        <w:t>ات</w:t>
      </w:r>
      <w:r>
        <w:rPr>
          <w:rFonts w:asciiTheme="minorBidi" w:hAnsiTheme="minorBidi"/>
          <w:sz w:val="28"/>
          <w:szCs w:val="28"/>
          <w:rtl/>
        </w:rPr>
        <w:t xml:space="preserve"> مع أو بدون إ</w:t>
      </w:r>
      <w:r w:rsidRPr="00CC0348">
        <w:rPr>
          <w:rFonts w:asciiTheme="minorBidi" w:hAnsiTheme="minorBidi"/>
          <w:sz w:val="28"/>
          <w:szCs w:val="28"/>
          <w:rtl/>
        </w:rPr>
        <w:t>حدى مركبات ال</w:t>
      </w:r>
      <w:r>
        <w:rPr>
          <w:rFonts w:asciiTheme="minorBidi" w:hAnsiTheme="minorBidi" w:hint="cs"/>
          <w:sz w:val="28"/>
          <w:szCs w:val="28"/>
          <w:rtl/>
        </w:rPr>
        <w:t>ـ</w:t>
      </w:r>
      <w:r w:rsidRPr="00CC0348">
        <w:rPr>
          <w:rFonts w:asciiTheme="minorBidi" w:hAnsiTheme="minorBidi"/>
          <w:sz w:val="28"/>
          <w:szCs w:val="28"/>
        </w:rPr>
        <w:t>TAXANES</w:t>
      </w:r>
      <w:r w:rsidRPr="00CC0348">
        <w:rPr>
          <w:rFonts w:asciiTheme="minorBidi" w:hAnsiTheme="minorBidi"/>
          <w:sz w:val="28"/>
          <w:szCs w:val="28"/>
          <w:rtl/>
        </w:rPr>
        <w:t xml:space="preserve"> </w:t>
      </w:r>
      <w:r w:rsidRPr="00CC0348">
        <w:rPr>
          <w:rFonts w:asciiTheme="minorBidi" w:hAnsiTheme="minorBidi"/>
          <w:sz w:val="28"/>
          <w:szCs w:val="28"/>
        </w:rPr>
        <w:t>,</w:t>
      </w:r>
      <w:r w:rsidRPr="00CC0348">
        <w:rPr>
          <w:rFonts w:asciiTheme="minorBidi" w:hAnsiTheme="minorBidi"/>
          <w:sz w:val="28"/>
          <w:szCs w:val="28"/>
          <w:rtl/>
        </w:rPr>
        <w:t xml:space="preserve"> متبوعة بمعالجة موضعة للسيطرة الموضعية على الورم عبر الجراحة أو الأشعة </w:t>
      </w:r>
      <w:r w:rsidRPr="00CC0348">
        <w:rPr>
          <w:rFonts w:asciiTheme="minorBidi" w:hAnsiTheme="minorBidi"/>
          <w:sz w:val="28"/>
          <w:szCs w:val="28"/>
        </w:rPr>
        <w:t>LOCAL-regional therapy</w:t>
      </w:r>
      <w:r w:rsidRPr="00CC0348">
        <w:rPr>
          <w:rFonts w:asciiTheme="minorBidi" w:hAnsiTheme="minorBidi"/>
          <w:sz w:val="28"/>
          <w:szCs w:val="28"/>
          <w:rtl/>
        </w:rPr>
        <w:t xml:space="preserve"> و من ثم معالجة جهازية كيماوية أخرى.  </w:t>
      </w:r>
    </w:p>
    <w:p w:rsidR="00D6390D" w:rsidRPr="008C5614" w:rsidRDefault="00D6390D" w:rsidP="001E1597">
      <w:pPr>
        <w:pStyle w:val="ListParagraph"/>
        <w:keepNext/>
        <w:keepLines/>
        <w:numPr>
          <w:ilvl w:val="0"/>
          <w:numId w:val="27"/>
        </w:numPr>
        <w:spacing w:before="200" w:after="0"/>
        <w:ind w:left="924" w:hanging="357"/>
        <w:outlineLvl w:val="2"/>
        <w:rPr>
          <w:rFonts w:asciiTheme="minorBidi" w:eastAsiaTheme="majorEastAsia" w:hAnsiTheme="minorBidi"/>
          <w:b/>
          <w:bCs/>
          <w:sz w:val="28"/>
          <w:szCs w:val="28"/>
          <w:rtl/>
        </w:rPr>
      </w:pPr>
      <w:r w:rsidRPr="008C5614">
        <w:rPr>
          <w:rFonts w:asciiTheme="minorBidi" w:eastAsiaTheme="majorEastAsia" w:hAnsiTheme="minorBidi"/>
          <w:b/>
          <w:bCs/>
          <w:sz w:val="28"/>
          <w:szCs w:val="28"/>
          <w:rtl/>
        </w:rPr>
        <w:t xml:space="preserve">سرطان الثدي المتقدم موضعيا" </w:t>
      </w:r>
      <w:r w:rsidRPr="008C5614">
        <w:rPr>
          <w:rFonts w:asciiTheme="minorBidi" w:eastAsiaTheme="majorEastAsia" w:hAnsiTheme="minorBidi"/>
          <w:b/>
          <w:bCs/>
          <w:sz w:val="28"/>
          <w:szCs w:val="28"/>
        </w:rPr>
        <w:t>locally advanced breast cancer</w:t>
      </w:r>
      <w:r w:rsidRPr="008C5614">
        <w:rPr>
          <w:rFonts w:asciiTheme="minorBidi" w:eastAsiaTheme="majorEastAsia" w:hAnsiTheme="minorBidi"/>
          <w:b/>
          <w:bCs/>
          <w:sz w:val="28"/>
          <w:szCs w:val="28"/>
          <w:rtl/>
        </w:rPr>
        <w:t xml:space="preserve"> :</w:t>
      </w:r>
    </w:p>
    <w:p w:rsidR="00D6390D" w:rsidRDefault="00D6390D" w:rsidP="001E1597">
      <w:pPr>
        <w:ind w:left="851"/>
        <w:jc w:val="both"/>
        <w:rPr>
          <w:rFonts w:asciiTheme="minorBidi" w:hAnsiTheme="minorBidi"/>
          <w:sz w:val="28"/>
          <w:szCs w:val="28"/>
          <w:rtl/>
        </w:rPr>
      </w:pPr>
      <w:r w:rsidRPr="00CC0348">
        <w:rPr>
          <w:rFonts w:asciiTheme="minorBidi" w:hAnsiTheme="minorBidi"/>
          <w:sz w:val="28"/>
          <w:szCs w:val="28"/>
          <w:rtl/>
        </w:rPr>
        <w:t xml:space="preserve">و </w:t>
      </w:r>
      <w:r>
        <w:rPr>
          <w:rFonts w:asciiTheme="minorBidi" w:hAnsiTheme="minorBidi" w:hint="cs"/>
          <w:sz w:val="28"/>
          <w:szCs w:val="28"/>
          <w:rtl/>
        </w:rPr>
        <w:t xml:space="preserve">تتعدى نسبته </w:t>
      </w:r>
      <w:r w:rsidRPr="00CC0348">
        <w:rPr>
          <w:rFonts w:asciiTheme="minorBidi" w:hAnsiTheme="minorBidi"/>
          <w:sz w:val="28"/>
          <w:szCs w:val="28"/>
          <w:rtl/>
        </w:rPr>
        <w:t xml:space="preserve"> 2-4 % من سرطان الثدي في </w:t>
      </w:r>
      <w:r>
        <w:rPr>
          <w:rFonts w:asciiTheme="minorBidi" w:hAnsiTheme="minorBidi" w:hint="cs"/>
          <w:sz w:val="28"/>
          <w:szCs w:val="28"/>
          <w:rtl/>
        </w:rPr>
        <w:t xml:space="preserve">الولايات المتحدة </w:t>
      </w:r>
      <w:r w:rsidRPr="00CC0348">
        <w:rPr>
          <w:rFonts w:asciiTheme="minorBidi" w:hAnsiTheme="minorBidi"/>
          <w:sz w:val="28"/>
          <w:szCs w:val="28"/>
          <w:rtl/>
        </w:rPr>
        <w:t>, أما لدينا فالنسبة أعلى من ذلك</w:t>
      </w:r>
      <w:r>
        <w:rPr>
          <w:rFonts w:asciiTheme="minorBidi" w:hAnsiTheme="minorBidi" w:hint="cs"/>
          <w:sz w:val="28"/>
          <w:szCs w:val="28"/>
          <w:rtl/>
        </w:rPr>
        <w:t xml:space="preserve"> </w:t>
      </w:r>
      <w:r w:rsidRPr="00CC0348">
        <w:rPr>
          <w:rFonts w:asciiTheme="minorBidi" w:hAnsiTheme="minorBidi"/>
          <w:sz w:val="28"/>
          <w:szCs w:val="28"/>
          <w:rtl/>
        </w:rPr>
        <w:t>, و هو يمثل سرطان الثدي</w:t>
      </w:r>
      <w:r>
        <w:rPr>
          <w:rFonts w:asciiTheme="minorBidi" w:hAnsiTheme="minorBidi" w:hint="cs"/>
          <w:sz w:val="28"/>
          <w:szCs w:val="28"/>
          <w:rtl/>
        </w:rPr>
        <w:t xml:space="preserve"> الموضع (لايوجد نقائل بعيدة) و</w:t>
      </w:r>
      <w:r w:rsidRPr="00CC0348">
        <w:rPr>
          <w:rFonts w:asciiTheme="minorBidi" w:hAnsiTheme="minorBidi"/>
          <w:sz w:val="28"/>
          <w:szCs w:val="28"/>
          <w:rtl/>
        </w:rPr>
        <w:t xml:space="preserve"> الغير قابل للجراحة عند التشخيص </w:t>
      </w:r>
      <w:r>
        <w:rPr>
          <w:rFonts w:asciiTheme="minorBidi" w:hAnsiTheme="minorBidi" w:hint="cs"/>
          <w:sz w:val="28"/>
          <w:szCs w:val="28"/>
          <w:rtl/>
        </w:rPr>
        <w:t xml:space="preserve">بسبب وجود كتلة كبيرة أو إصابة الجلد أو إصابة العقد اللمفية بشكل كبير </w:t>
      </w:r>
      <w:r w:rsidRPr="00CC0348">
        <w:rPr>
          <w:rFonts w:asciiTheme="minorBidi" w:hAnsiTheme="minorBidi"/>
          <w:sz w:val="28"/>
          <w:szCs w:val="28"/>
          <w:rtl/>
        </w:rPr>
        <w:t xml:space="preserve">, أي وجود ( </w:t>
      </w:r>
      <w:r w:rsidRPr="00CC0348">
        <w:rPr>
          <w:rFonts w:asciiTheme="minorBidi" w:hAnsiTheme="minorBidi"/>
          <w:sz w:val="28"/>
          <w:szCs w:val="28"/>
        </w:rPr>
        <w:t>T4</w:t>
      </w:r>
      <w:r w:rsidRPr="00CC0348">
        <w:rPr>
          <w:rFonts w:asciiTheme="minorBidi" w:hAnsiTheme="minorBidi"/>
          <w:sz w:val="28"/>
          <w:szCs w:val="28"/>
          <w:rtl/>
        </w:rPr>
        <w:t xml:space="preserve"> و </w:t>
      </w:r>
      <w:r w:rsidRPr="00CC0348">
        <w:rPr>
          <w:rFonts w:asciiTheme="minorBidi" w:hAnsiTheme="minorBidi"/>
          <w:sz w:val="28"/>
          <w:szCs w:val="28"/>
        </w:rPr>
        <w:t>N2</w:t>
      </w:r>
      <w:r w:rsidRPr="00CC0348">
        <w:rPr>
          <w:rFonts w:asciiTheme="minorBidi" w:hAnsiTheme="minorBidi"/>
          <w:sz w:val="28"/>
          <w:szCs w:val="28"/>
          <w:rtl/>
        </w:rPr>
        <w:t xml:space="preserve"> أو </w:t>
      </w:r>
      <w:r w:rsidRPr="00CC0348">
        <w:rPr>
          <w:rFonts w:asciiTheme="minorBidi" w:hAnsiTheme="minorBidi"/>
          <w:sz w:val="28"/>
          <w:szCs w:val="28"/>
        </w:rPr>
        <w:t>N3</w:t>
      </w:r>
      <w:r w:rsidRPr="00CC0348">
        <w:rPr>
          <w:rFonts w:asciiTheme="minorBidi" w:hAnsiTheme="minorBidi"/>
          <w:sz w:val="28"/>
          <w:szCs w:val="28"/>
          <w:rtl/>
        </w:rPr>
        <w:t xml:space="preserve"> مع </w:t>
      </w:r>
      <w:r w:rsidRPr="00CC0348">
        <w:rPr>
          <w:rFonts w:asciiTheme="minorBidi" w:hAnsiTheme="minorBidi"/>
          <w:sz w:val="28"/>
          <w:szCs w:val="28"/>
        </w:rPr>
        <w:t>M0</w:t>
      </w:r>
      <w:r w:rsidRPr="00CC0348">
        <w:rPr>
          <w:rFonts w:asciiTheme="minorBidi" w:hAnsiTheme="minorBidi"/>
          <w:sz w:val="28"/>
          <w:szCs w:val="28"/>
          <w:rtl/>
        </w:rPr>
        <w:t xml:space="preserve"> ) أو القابل للجراحة عند التشخيص أي (</w:t>
      </w:r>
      <w:r w:rsidRPr="00CC0348">
        <w:rPr>
          <w:rFonts w:asciiTheme="minorBidi" w:hAnsiTheme="minorBidi"/>
          <w:sz w:val="28"/>
          <w:szCs w:val="28"/>
        </w:rPr>
        <w:t>T3N0</w:t>
      </w:r>
      <w:r w:rsidRPr="00CC0348">
        <w:rPr>
          <w:rFonts w:asciiTheme="minorBidi" w:hAnsiTheme="minorBidi"/>
          <w:sz w:val="28"/>
          <w:szCs w:val="28"/>
          <w:rtl/>
        </w:rPr>
        <w:t xml:space="preserve"> أو </w:t>
      </w:r>
      <w:r w:rsidRPr="00CC0348">
        <w:rPr>
          <w:rFonts w:asciiTheme="minorBidi" w:hAnsiTheme="minorBidi"/>
          <w:sz w:val="28"/>
          <w:szCs w:val="28"/>
        </w:rPr>
        <w:t>T3N1</w:t>
      </w:r>
      <w:r w:rsidRPr="00CC0348">
        <w:rPr>
          <w:rFonts w:asciiTheme="minorBidi" w:hAnsiTheme="minorBidi"/>
          <w:sz w:val="28"/>
          <w:szCs w:val="28"/>
          <w:rtl/>
        </w:rPr>
        <w:t xml:space="preserve"> مع </w:t>
      </w:r>
      <w:r w:rsidRPr="00CC0348">
        <w:rPr>
          <w:rFonts w:asciiTheme="minorBidi" w:hAnsiTheme="minorBidi"/>
          <w:sz w:val="28"/>
          <w:szCs w:val="28"/>
        </w:rPr>
        <w:t>M0</w:t>
      </w:r>
      <w:r w:rsidRPr="00CC0348">
        <w:rPr>
          <w:rFonts w:asciiTheme="minorBidi" w:hAnsiTheme="minorBidi"/>
          <w:sz w:val="28"/>
          <w:szCs w:val="28"/>
          <w:rtl/>
        </w:rPr>
        <w:t xml:space="preserve"> ) و هناك عدة مقاربات </w:t>
      </w:r>
      <w:r w:rsidRPr="008C5614">
        <w:rPr>
          <w:rFonts w:asciiTheme="minorBidi" w:hAnsiTheme="minorBidi"/>
          <w:sz w:val="28"/>
          <w:szCs w:val="28"/>
          <w:rtl/>
        </w:rPr>
        <w:t xml:space="preserve">للعلاج </w:t>
      </w:r>
      <w:r>
        <w:rPr>
          <w:rFonts w:asciiTheme="minorBidi" w:hAnsiTheme="minorBidi" w:hint="cs"/>
          <w:sz w:val="28"/>
          <w:szCs w:val="28"/>
          <w:rtl/>
        </w:rPr>
        <w:t xml:space="preserve">و </w:t>
      </w:r>
      <w:r w:rsidRPr="008C5614">
        <w:rPr>
          <w:rFonts w:asciiTheme="minorBidi" w:hAnsiTheme="minorBidi"/>
          <w:sz w:val="28"/>
          <w:szCs w:val="28"/>
          <w:rtl/>
        </w:rPr>
        <w:t xml:space="preserve">يمكن </w:t>
      </w:r>
      <w:r>
        <w:rPr>
          <w:rFonts w:asciiTheme="minorBidi" w:hAnsiTheme="minorBidi" w:hint="cs"/>
          <w:sz w:val="28"/>
          <w:szCs w:val="28"/>
          <w:rtl/>
        </w:rPr>
        <w:t xml:space="preserve">تلخيصها </w:t>
      </w:r>
      <w:r w:rsidRPr="008C5614">
        <w:rPr>
          <w:rFonts w:asciiTheme="minorBidi" w:hAnsiTheme="minorBidi"/>
          <w:sz w:val="28"/>
          <w:szCs w:val="28"/>
          <w:rtl/>
        </w:rPr>
        <w:t xml:space="preserve"> في المخطط التالي</w:t>
      </w:r>
      <w:r>
        <w:rPr>
          <w:rFonts w:asciiTheme="minorBidi" w:hAnsiTheme="minorBidi" w:hint="cs"/>
          <w:sz w:val="28"/>
          <w:szCs w:val="28"/>
          <w:vertAlign w:val="superscript"/>
          <w:rtl/>
        </w:rPr>
        <w:t>(110)</w:t>
      </w:r>
      <w:r w:rsidRPr="008C5614">
        <w:rPr>
          <w:rFonts w:asciiTheme="minorBidi" w:hAnsiTheme="minorBidi"/>
          <w:sz w:val="28"/>
          <w:szCs w:val="28"/>
          <w:rtl/>
        </w:rPr>
        <w:t>:</w:t>
      </w:r>
    </w:p>
    <w:p w:rsidR="00D6390D" w:rsidRDefault="00D6390D" w:rsidP="001E1597">
      <w:pPr>
        <w:jc w:val="both"/>
        <w:rPr>
          <w:rFonts w:asciiTheme="minorBidi" w:hAnsiTheme="minorBidi"/>
          <w:sz w:val="28"/>
          <w:szCs w:val="28"/>
          <w:rtl/>
        </w:rPr>
      </w:pPr>
    </w:p>
    <w:p w:rsidR="00D6390D" w:rsidRDefault="00D6390D" w:rsidP="001E1597">
      <w:pPr>
        <w:jc w:val="both"/>
        <w:rPr>
          <w:rFonts w:asciiTheme="minorBidi" w:hAnsiTheme="minorBidi"/>
          <w:sz w:val="28"/>
          <w:szCs w:val="28"/>
          <w:rtl/>
        </w:rPr>
      </w:pPr>
    </w:p>
    <w:p w:rsidR="00D6390D" w:rsidRDefault="00D6390D" w:rsidP="001E1597">
      <w:pPr>
        <w:jc w:val="both"/>
        <w:rPr>
          <w:rFonts w:asciiTheme="minorBidi" w:hAnsiTheme="minorBidi"/>
          <w:sz w:val="28"/>
          <w:szCs w:val="28"/>
          <w:rtl/>
        </w:rPr>
      </w:pPr>
    </w:p>
    <w:p w:rsidR="00D6390D" w:rsidRDefault="00D6390D" w:rsidP="001E1597">
      <w:pPr>
        <w:jc w:val="both"/>
        <w:rPr>
          <w:rFonts w:asciiTheme="minorBidi" w:hAnsiTheme="minorBidi"/>
          <w:sz w:val="28"/>
          <w:szCs w:val="28"/>
          <w:rtl/>
        </w:rPr>
      </w:pPr>
    </w:p>
    <w:p w:rsidR="00D6390D" w:rsidRDefault="00D6390D" w:rsidP="001E1597">
      <w:pPr>
        <w:jc w:val="both"/>
        <w:rPr>
          <w:rFonts w:asciiTheme="minorBidi" w:hAnsiTheme="minorBidi"/>
          <w:sz w:val="28"/>
          <w:szCs w:val="28"/>
          <w:rtl/>
        </w:rPr>
      </w:pPr>
    </w:p>
    <w:p w:rsidR="00D6390D" w:rsidRDefault="00D6390D" w:rsidP="00D6390D">
      <w:pPr>
        <w:spacing w:line="360" w:lineRule="auto"/>
        <w:jc w:val="both"/>
        <w:rPr>
          <w:rFonts w:asciiTheme="minorBidi" w:hAnsiTheme="minorBidi"/>
          <w:sz w:val="28"/>
          <w:szCs w:val="28"/>
          <w:rtl/>
        </w:rPr>
      </w:pPr>
    </w:p>
    <w:p w:rsidR="001E1597" w:rsidRDefault="001E1597" w:rsidP="00D6390D">
      <w:pPr>
        <w:spacing w:line="360" w:lineRule="auto"/>
        <w:jc w:val="both"/>
        <w:rPr>
          <w:rFonts w:asciiTheme="minorBidi" w:hAnsiTheme="minorBidi"/>
          <w:sz w:val="28"/>
          <w:szCs w:val="28"/>
          <w:rtl/>
        </w:rPr>
      </w:pPr>
    </w:p>
    <w:p w:rsidR="001E1597" w:rsidRDefault="001E1597" w:rsidP="00D6390D">
      <w:pPr>
        <w:spacing w:line="360" w:lineRule="auto"/>
        <w:jc w:val="both"/>
        <w:rPr>
          <w:rFonts w:asciiTheme="minorBidi" w:hAnsiTheme="minorBidi"/>
          <w:sz w:val="28"/>
          <w:szCs w:val="28"/>
          <w:rtl/>
        </w:rPr>
      </w:pPr>
    </w:p>
    <w:p w:rsidR="001E1597" w:rsidRDefault="001E1597" w:rsidP="00D6390D">
      <w:pPr>
        <w:spacing w:line="360" w:lineRule="auto"/>
        <w:jc w:val="both"/>
        <w:rPr>
          <w:rFonts w:asciiTheme="minorBidi" w:hAnsiTheme="minorBidi"/>
          <w:sz w:val="28"/>
          <w:szCs w:val="28"/>
          <w:rtl/>
        </w:rPr>
      </w:pPr>
    </w:p>
    <w:p w:rsidR="001E1597" w:rsidRDefault="001E1597" w:rsidP="00D6390D">
      <w:pPr>
        <w:spacing w:line="360" w:lineRule="auto"/>
        <w:jc w:val="both"/>
        <w:rPr>
          <w:rFonts w:asciiTheme="minorBidi" w:hAnsiTheme="minorBidi"/>
          <w:sz w:val="28"/>
          <w:szCs w:val="28"/>
          <w:rtl/>
        </w:rPr>
      </w:pPr>
    </w:p>
    <w:p w:rsidR="001E1597" w:rsidRDefault="001E1597" w:rsidP="00D6390D">
      <w:pPr>
        <w:spacing w:line="360" w:lineRule="auto"/>
        <w:jc w:val="both"/>
        <w:rPr>
          <w:rFonts w:asciiTheme="minorBidi" w:hAnsiTheme="minorBidi"/>
          <w:sz w:val="28"/>
          <w:szCs w:val="28"/>
          <w:rtl/>
        </w:rPr>
      </w:pPr>
    </w:p>
    <w:p w:rsidR="001E1597" w:rsidRDefault="001E1597" w:rsidP="00D6390D">
      <w:pPr>
        <w:spacing w:line="360" w:lineRule="auto"/>
        <w:jc w:val="both"/>
        <w:rPr>
          <w:rFonts w:asciiTheme="minorBidi" w:hAnsiTheme="minorBidi"/>
          <w:sz w:val="28"/>
          <w:szCs w:val="28"/>
          <w:rtl/>
        </w:rPr>
      </w:pPr>
    </w:p>
    <w:p w:rsidR="001E1597" w:rsidRDefault="001E1597" w:rsidP="00D6390D">
      <w:pPr>
        <w:spacing w:line="360" w:lineRule="auto"/>
        <w:jc w:val="both"/>
        <w:rPr>
          <w:rFonts w:asciiTheme="minorBidi" w:hAnsiTheme="minorBidi"/>
          <w:sz w:val="28"/>
          <w:szCs w:val="28"/>
          <w:rtl/>
        </w:rPr>
      </w:pPr>
    </w:p>
    <w:p w:rsidR="00D6390D" w:rsidRDefault="00D6390D" w:rsidP="00D6390D">
      <w:pPr>
        <w:spacing w:line="360" w:lineRule="auto"/>
        <w:jc w:val="both"/>
        <w:rPr>
          <w:rFonts w:asciiTheme="minorBidi" w:hAnsiTheme="minorBidi"/>
          <w:sz w:val="28"/>
          <w:szCs w:val="28"/>
          <w:rtl/>
        </w:rPr>
      </w:pPr>
    </w:p>
    <w:p w:rsidR="00D6390D" w:rsidRPr="008E47A2" w:rsidRDefault="00D6390D" w:rsidP="00D6390D">
      <w:pPr>
        <w:spacing w:line="480" w:lineRule="auto"/>
        <w:rPr>
          <w:rFonts w:asciiTheme="minorBidi" w:hAnsiTheme="minorBidi"/>
          <w:sz w:val="28"/>
          <w:szCs w:val="28"/>
          <w:lang w:bidi="ar-SY"/>
        </w:rPr>
      </w:pPr>
    </w:p>
    <w:p w:rsidR="00D6390D" w:rsidRPr="007B6D17" w:rsidRDefault="00D6390D" w:rsidP="00D6390D">
      <w:pPr>
        <w:jc w:val="center"/>
        <w:rPr>
          <w:rFonts w:asciiTheme="minorBidi" w:hAnsiTheme="minorBidi"/>
          <w:sz w:val="28"/>
          <w:szCs w:val="28"/>
          <w:rtl/>
          <w:lang w:bidi="ar-SY"/>
        </w:rPr>
      </w:pPr>
    </w:p>
    <w:tbl>
      <w:tblPr>
        <w:bidiVisual/>
        <w:tblW w:w="0" w:type="auto"/>
        <w:tblInd w:w="2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5"/>
      </w:tblGrid>
      <w:tr w:rsidR="00D6390D" w:rsidRPr="007B6D17" w:rsidTr="00D6390D">
        <w:trPr>
          <w:trHeight w:val="1080"/>
        </w:trPr>
        <w:tc>
          <w:tcPr>
            <w:tcW w:w="3285" w:type="dxa"/>
          </w:tcPr>
          <w:p w:rsidR="00D6390D" w:rsidRPr="007B6D17" w:rsidRDefault="00E1376A" w:rsidP="00D6390D">
            <w:pPr>
              <w:jc w:val="center"/>
              <w:rPr>
                <w:rFonts w:asciiTheme="minorBidi" w:hAnsiTheme="minorBidi"/>
                <w:sz w:val="28"/>
                <w:szCs w:val="28"/>
                <w:lang w:bidi="ar-SY"/>
              </w:rPr>
            </w:pPr>
            <w:r>
              <w:rPr>
                <w:rFonts w:asciiTheme="minorBidi" w:hAnsiTheme="minorBidi"/>
                <w:noProof/>
                <w:sz w:val="28"/>
                <w:szCs w:val="28"/>
                <w:rtl/>
              </w:rPr>
              <mc:AlternateContent>
                <mc:Choice Requires="wps">
                  <w:drawing>
                    <wp:anchor distT="0" distB="0" distL="114300" distR="114300" simplePos="0" relativeHeight="251669504" behindDoc="0" locked="0" layoutInCell="1" allowOverlap="1" wp14:anchorId="1DEE004D" wp14:editId="4E8E453E">
                      <wp:simplePos x="0" y="0"/>
                      <wp:positionH relativeFrom="column">
                        <wp:posOffset>-1807845</wp:posOffset>
                      </wp:positionH>
                      <wp:positionV relativeFrom="paragraph">
                        <wp:posOffset>387985</wp:posOffset>
                      </wp:positionV>
                      <wp:extent cx="1743075" cy="0"/>
                      <wp:effectExtent l="0" t="0" r="9525" b="19050"/>
                      <wp:wrapNone/>
                      <wp:docPr id="7" name="Straight Connector 7"/>
                      <wp:cNvGraphicFramePr/>
                      <a:graphic xmlns:a="http://schemas.openxmlformats.org/drawingml/2006/main">
                        <a:graphicData uri="http://schemas.microsoft.com/office/word/2010/wordprocessingShape">
                          <wps:wsp>
                            <wps:cNvCnPr/>
                            <wps:spPr>
                              <a:xfrm flipH="1">
                                <a:off x="0" y="0"/>
                                <a:ext cx="1743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 o:spid="_x0000_s1026" style="position:absolute;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2.35pt,30.55pt" to="-5.1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" strokecolor="black [3213]"/>
                  </w:pict>
                </mc:Fallback>
              </mc:AlternateContent>
            </w:r>
            <w:r>
              <w:rPr>
                <w:rFonts w:asciiTheme="minorBidi" w:hAnsiTheme="minorBidi"/>
                <w:noProof/>
                <w:sz w:val="28"/>
                <w:szCs w:val="28"/>
                <w:rtl/>
              </w:rPr>
              <mc:AlternateContent>
                <mc:Choice Requires="wps">
                  <w:drawing>
                    <wp:anchor distT="0" distB="0" distL="114300" distR="114300" simplePos="0" relativeHeight="251670528" behindDoc="0" locked="0" layoutInCell="1" allowOverlap="1" wp14:anchorId="43032900" wp14:editId="6B48B7CB">
                      <wp:simplePos x="0" y="0"/>
                      <wp:positionH relativeFrom="column">
                        <wp:posOffset>-1811655</wp:posOffset>
                      </wp:positionH>
                      <wp:positionV relativeFrom="paragraph">
                        <wp:posOffset>386080</wp:posOffset>
                      </wp:positionV>
                      <wp:extent cx="0" cy="616585"/>
                      <wp:effectExtent l="95250" t="0" r="76200" b="50165"/>
                      <wp:wrapNone/>
                      <wp:docPr id="3" name="Straight Arrow Connector 3"/>
                      <wp:cNvGraphicFramePr/>
                      <a:graphic xmlns:a="http://schemas.openxmlformats.org/drawingml/2006/main">
                        <a:graphicData uri="http://schemas.microsoft.com/office/word/2010/wordprocessingShape">
                          <wps:wsp>
                            <wps:cNvCnPr/>
                            <wps:spPr>
                              <a:xfrm>
                                <a:off x="0" y="0"/>
                                <a:ext cx="0" cy="6165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142.65pt;margin-top:30.4pt;width:0;height:48.5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" strokecolor="black [3213]">
                      <v:stroke endarrow="open"/>
                    </v:shape>
                  </w:pict>
                </mc:Fallback>
              </mc:AlternateContent>
            </w:r>
            <w:r w:rsidR="00D6390D">
              <w:rPr>
                <w:rFonts w:asciiTheme="minorBidi" w:hAnsiTheme="minorBidi"/>
                <w:noProof/>
                <w:sz w:val="28"/>
                <w:szCs w:val="28"/>
                <w:rtl/>
              </w:rPr>
              <mc:AlternateContent>
                <mc:Choice Requires="wps">
                  <w:drawing>
                    <wp:anchor distT="0" distB="0" distL="114300" distR="114300" simplePos="0" relativeHeight="251672576" behindDoc="0" locked="0" layoutInCell="1" allowOverlap="1" wp14:anchorId="5FBFDBEF" wp14:editId="5E653CF5">
                      <wp:simplePos x="0" y="0"/>
                      <wp:positionH relativeFrom="column">
                        <wp:posOffset>3089674</wp:posOffset>
                      </wp:positionH>
                      <wp:positionV relativeFrom="paragraph">
                        <wp:posOffset>386612</wp:posOffset>
                      </wp:positionV>
                      <wp:extent cx="0" cy="616585"/>
                      <wp:effectExtent l="95250" t="0" r="76200" b="50165"/>
                      <wp:wrapNone/>
                      <wp:docPr id="11" name="Straight Arrow Connector 11"/>
                      <wp:cNvGraphicFramePr/>
                      <a:graphic xmlns:a="http://schemas.openxmlformats.org/drawingml/2006/main">
                        <a:graphicData uri="http://schemas.microsoft.com/office/word/2010/wordprocessingShape">
                          <wps:wsp>
                            <wps:cNvCnPr/>
                            <wps:spPr>
                              <a:xfrm>
                                <a:off x="0" y="0"/>
                                <a:ext cx="0" cy="6165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243.3pt;margin-top:30.45pt;width:0;height:48.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" strokecolor="black [3213]">
                      <v:stroke endarrow="open"/>
                    </v:shape>
                  </w:pict>
                </mc:Fallback>
              </mc:AlternateContent>
            </w:r>
            <w:r w:rsidR="00D6390D">
              <w:rPr>
                <w:rFonts w:asciiTheme="minorBidi" w:hAnsiTheme="minorBidi"/>
                <w:noProof/>
                <w:sz w:val="28"/>
                <w:szCs w:val="28"/>
                <w:rtl/>
              </w:rPr>
              <mc:AlternateContent>
                <mc:Choice Requires="wps">
                  <w:drawing>
                    <wp:anchor distT="0" distB="0" distL="114300" distR="114300" simplePos="0" relativeHeight="251671552" behindDoc="0" locked="0" layoutInCell="1" allowOverlap="1" wp14:anchorId="6CE07ABD" wp14:editId="7AD18889">
                      <wp:simplePos x="0" y="0"/>
                      <wp:positionH relativeFrom="column">
                        <wp:posOffset>2026418</wp:posOffset>
                      </wp:positionH>
                      <wp:positionV relativeFrom="paragraph">
                        <wp:posOffset>386612</wp:posOffset>
                      </wp:positionV>
                      <wp:extent cx="1063256"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106325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59.55pt,30.45pt" to="243.25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" strokecolor="black [3213]"/>
                  </w:pict>
                </mc:Fallback>
              </mc:AlternateContent>
            </w:r>
            <w:r w:rsidR="00D6390D" w:rsidRPr="007B6D17">
              <w:rPr>
                <w:rFonts w:asciiTheme="minorBidi" w:hAnsiTheme="minorBidi"/>
                <w:sz w:val="28"/>
                <w:szCs w:val="28"/>
                <w:rtl/>
                <w:lang w:bidi="ar-SY"/>
              </w:rPr>
              <w:t>4 أشواط علاج كيماوي قبل الجراحة</w:t>
            </w:r>
          </w:p>
          <w:p w:rsidR="00D6390D" w:rsidRPr="007B6D17" w:rsidRDefault="00D6390D" w:rsidP="00D6390D">
            <w:pPr>
              <w:jc w:val="center"/>
              <w:rPr>
                <w:rFonts w:asciiTheme="minorBidi" w:hAnsiTheme="minorBidi"/>
                <w:sz w:val="28"/>
                <w:szCs w:val="28"/>
                <w:rtl/>
                <w:lang w:bidi="ar-SY"/>
              </w:rPr>
            </w:pPr>
            <w:r w:rsidRPr="007B6D17">
              <w:rPr>
                <w:rFonts w:asciiTheme="minorBidi" w:hAnsiTheme="minorBidi"/>
                <w:sz w:val="28"/>
                <w:szCs w:val="28"/>
                <w:lang w:bidi="ar-SY"/>
              </w:rPr>
              <w:t>Neoadjuvant)</w:t>
            </w:r>
            <w:r w:rsidRPr="007B6D17">
              <w:rPr>
                <w:rFonts w:asciiTheme="minorBidi" w:hAnsiTheme="minorBidi"/>
                <w:sz w:val="28"/>
                <w:szCs w:val="28"/>
                <w:rtl/>
              </w:rPr>
              <w:t>)</w:t>
            </w:r>
          </w:p>
        </w:tc>
      </w:tr>
    </w:tbl>
    <w:tbl>
      <w:tblPr>
        <w:tblStyle w:val="TableGrid"/>
        <w:tblpPr w:leftFromText="180" w:rightFromText="180" w:vertAnchor="text" w:horzAnchor="margin" w:tblpXSpec="right" w:tblpY="360"/>
        <w:bidiVisual/>
        <w:tblW w:w="0" w:type="auto"/>
        <w:tblLook w:val="04A0" w:firstRow="1" w:lastRow="0" w:firstColumn="1" w:lastColumn="0" w:noHBand="0" w:noVBand="1"/>
      </w:tblPr>
      <w:tblGrid>
        <w:gridCol w:w="1840"/>
      </w:tblGrid>
      <w:tr w:rsidR="00D6390D" w:rsidRPr="007B6D17" w:rsidTr="00D6390D">
        <w:trPr>
          <w:trHeight w:val="70"/>
        </w:trPr>
        <w:tc>
          <w:tcPr>
            <w:tcW w:w="1840" w:type="dxa"/>
          </w:tcPr>
          <w:p w:rsidR="00D6390D" w:rsidRPr="007B6D17" w:rsidRDefault="00D6390D" w:rsidP="00D6390D">
            <w:pPr>
              <w:tabs>
                <w:tab w:val="center" w:pos="812"/>
                <w:tab w:val="left" w:pos="5651"/>
              </w:tabs>
              <w:spacing w:line="276" w:lineRule="auto"/>
              <w:rPr>
                <w:rFonts w:asciiTheme="minorBidi" w:hAnsiTheme="minorBidi"/>
                <w:sz w:val="28"/>
                <w:szCs w:val="28"/>
                <w:rtl/>
              </w:rPr>
            </w:pPr>
            <w:r>
              <w:rPr>
                <w:rFonts w:asciiTheme="minorBidi" w:hAnsiTheme="minorBidi" w:hint="cs"/>
                <w:sz w:val="28"/>
                <w:szCs w:val="28"/>
                <w:rtl/>
              </w:rPr>
              <w:t>لأ يوجد إستجابة</w:t>
            </w:r>
          </w:p>
        </w:tc>
      </w:tr>
    </w:tbl>
    <w:tbl>
      <w:tblPr>
        <w:tblStyle w:val="TableGrid"/>
        <w:tblpPr w:leftFromText="180" w:rightFromText="180" w:vertAnchor="text" w:horzAnchor="margin" w:tblpY="405"/>
        <w:bidiVisual/>
        <w:tblW w:w="0" w:type="auto"/>
        <w:tblLook w:val="04A0" w:firstRow="1" w:lastRow="0" w:firstColumn="1" w:lastColumn="0" w:noHBand="0" w:noVBand="1"/>
      </w:tblPr>
      <w:tblGrid>
        <w:gridCol w:w="1555"/>
      </w:tblGrid>
      <w:tr w:rsidR="00D6390D" w:rsidRPr="007B6D17" w:rsidTr="00D6390D">
        <w:tc>
          <w:tcPr>
            <w:tcW w:w="1555" w:type="dxa"/>
          </w:tcPr>
          <w:p w:rsidR="00D6390D" w:rsidRPr="007B6D17" w:rsidRDefault="00D6390D" w:rsidP="00D6390D">
            <w:pPr>
              <w:tabs>
                <w:tab w:val="left" w:pos="5651"/>
              </w:tabs>
              <w:spacing w:line="276" w:lineRule="auto"/>
              <w:jc w:val="center"/>
              <w:rPr>
                <w:rFonts w:asciiTheme="minorBidi" w:hAnsiTheme="minorBidi"/>
                <w:sz w:val="28"/>
                <w:szCs w:val="28"/>
                <w:rtl/>
              </w:rPr>
            </w:pPr>
            <w:r>
              <w:rPr>
                <w:rFonts w:asciiTheme="minorBidi" w:hAnsiTheme="minorBidi" w:hint="cs"/>
                <w:sz w:val="28"/>
                <w:szCs w:val="28"/>
                <w:rtl/>
              </w:rPr>
              <w:t>إستجابة</w:t>
            </w:r>
          </w:p>
        </w:tc>
      </w:tr>
    </w:tbl>
    <w:p w:rsidR="00D6390D" w:rsidRPr="007B6D17" w:rsidRDefault="00D6390D" w:rsidP="00D6390D">
      <w:pPr>
        <w:tabs>
          <w:tab w:val="left" w:pos="5651"/>
        </w:tabs>
        <w:jc w:val="center"/>
        <w:rPr>
          <w:rFonts w:asciiTheme="minorBidi" w:hAnsiTheme="minorBidi"/>
          <w:sz w:val="28"/>
          <w:szCs w:val="28"/>
          <w:lang w:bidi="ar-SY"/>
        </w:rPr>
      </w:pPr>
    </w:p>
    <w:p w:rsidR="00E1376A" w:rsidRDefault="00E1376A" w:rsidP="00D6390D">
      <w:pPr>
        <w:tabs>
          <w:tab w:val="left" w:pos="5651"/>
        </w:tabs>
        <w:jc w:val="center"/>
        <w:rPr>
          <w:rFonts w:asciiTheme="minorBidi" w:hAnsiTheme="minorBidi"/>
          <w:sz w:val="28"/>
          <w:szCs w:val="28"/>
          <w:rtl/>
        </w:rPr>
      </w:pPr>
    </w:p>
    <w:p w:rsidR="00D6390D" w:rsidRPr="007B6D17" w:rsidRDefault="00E1376A" w:rsidP="00D6390D">
      <w:pPr>
        <w:tabs>
          <w:tab w:val="left" w:pos="5651"/>
        </w:tabs>
        <w:jc w:val="center"/>
        <w:rPr>
          <w:rFonts w:asciiTheme="minorBidi" w:hAnsiTheme="minorBidi"/>
          <w:sz w:val="28"/>
          <w:szCs w:val="28"/>
        </w:rPr>
      </w:pPr>
      <w:r w:rsidRPr="007B6D17">
        <w:rPr>
          <w:rFonts w:asciiTheme="minorBidi" w:hAnsiTheme="minorBidi"/>
          <w:noProof/>
          <w:sz w:val="28"/>
          <w:szCs w:val="28"/>
          <w:rtl/>
        </w:rPr>
        <mc:AlternateContent>
          <mc:Choice Requires="wps">
            <w:drawing>
              <wp:anchor distT="0" distB="0" distL="114300" distR="114300" simplePos="0" relativeHeight="251663360" behindDoc="0" locked="0" layoutInCell="1" allowOverlap="1" wp14:anchorId="536FF4EB" wp14:editId="0913ACAC">
                <wp:simplePos x="0" y="0"/>
                <wp:positionH relativeFrom="column">
                  <wp:posOffset>457200</wp:posOffset>
                </wp:positionH>
                <wp:positionV relativeFrom="paragraph">
                  <wp:posOffset>6823</wp:posOffset>
                </wp:positionV>
                <wp:extent cx="0" cy="520700"/>
                <wp:effectExtent l="76200" t="0" r="57150" b="50800"/>
                <wp:wrapNone/>
                <wp:docPr id="22" name="Straight Arrow Connector 22"/>
                <wp:cNvGraphicFramePr/>
                <a:graphic xmlns:a="http://schemas.openxmlformats.org/drawingml/2006/main">
                  <a:graphicData uri="http://schemas.microsoft.com/office/word/2010/wordprocessingShape">
                    <wps:wsp>
                      <wps:cNvCnPr/>
                      <wps:spPr>
                        <a:xfrm>
                          <a:off x="0" y="0"/>
                          <a:ext cx="0" cy="520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22" o:spid="_x0000_s1026" type="#_x0000_t32" style="position:absolute;margin-left:36pt;margin-top:.55pt;width:0;height:4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" strokecolor="black [3040]">
                <v:stroke endarrow="block"/>
              </v:shape>
            </w:pict>
          </mc:Fallback>
        </mc:AlternateContent>
      </w:r>
      <w:r w:rsidRPr="007B6D17">
        <w:rPr>
          <w:rFonts w:asciiTheme="minorBidi" w:hAnsiTheme="minorBidi"/>
          <w:noProof/>
          <w:sz w:val="28"/>
          <w:szCs w:val="28"/>
          <w:rtl/>
        </w:rPr>
        <mc:AlternateContent>
          <mc:Choice Requires="wps">
            <w:drawing>
              <wp:anchor distT="0" distB="0" distL="114300" distR="114300" simplePos="0" relativeHeight="251664384" behindDoc="0" locked="0" layoutInCell="1" allowOverlap="1" wp14:anchorId="52D3F908" wp14:editId="29058ABD">
                <wp:simplePos x="0" y="0"/>
                <wp:positionH relativeFrom="column">
                  <wp:posOffset>5422605</wp:posOffset>
                </wp:positionH>
                <wp:positionV relativeFrom="paragraph">
                  <wp:posOffset>6823</wp:posOffset>
                </wp:positionV>
                <wp:extent cx="0" cy="520995"/>
                <wp:effectExtent l="76200" t="0" r="57150" b="50800"/>
                <wp:wrapNone/>
                <wp:docPr id="23" name="Straight Arrow Connector 23"/>
                <wp:cNvGraphicFramePr/>
                <a:graphic xmlns:a="http://schemas.openxmlformats.org/drawingml/2006/main">
                  <a:graphicData uri="http://schemas.microsoft.com/office/word/2010/wordprocessingShape">
                    <wps:wsp>
                      <wps:cNvCnPr/>
                      <wps:spPr>
                        <a:xfrm>
                          <a:off x="0" y="0"/>
                          <a:ext cx="0" cy="5209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23" o:spid="_x0000_s1026" type="#_x0000_t32" style="position:absolute;margin-left:427pt;margin-top:.55pt;width:0;height:4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" strokecolor="black [3040]">
                <v:stroke endarrow="block"/>
              </v:shape>
            </w:pict>
          </mc:Fallback>
        </mc:AlternateContent>
      </w:r>
    </w:p>
    <w:tbl>
      <w:tblPr>
        <w:tblStyle w:val="TableGrid"/>
        <w:tblpPr w:leftFromText="180" w:rightFromText="180" w:vertAnchor="text" w:horzAnchor="margin" w:tblpY="548"/>
        <w:bidiVisual/>
        <w:tblW w:w="0" w:type="auto"/>
        <w:tblLook w:val="04A0" w:firstRow="1" w:lastRow="0" w:firstColumn="1" w:lastColumn="0" w:noHBand="0" w:noVBand="1"/>
      </w:tblPr>
      <w:tblGrid>
        <w:gridCol w:w="1415"/>
      </w:tblGrid>
      <w:tr w:rsidR="00D6390D" w:rsidRPr="007B6D17" w:rsidTr="00D6390D">
        <w:tc>
          <w:tcPr>
            <w:tcW w:w="1415" w:type="dxa"/>
          </w:tcPr>
          <w:p w:rsidR="00D6390D" w:rsidRPr="007B6D17" w:rsidRDefault="00D6390D" w:rsidP="00D6390D">
            <w:pPr>
              <w:tabs>
                <w:tab w:val="left" w:pos="6176"/>
              </w:tabs>
              <w:spacing w:line="276" w:lineRule="auto"/>
              <w:jc w:val="center"/>
              <w:rPr>
                <w:rFonts w:asciiTheme="minorBidi" w:hAnsiTheme="minorBidi"/>
                <w:sz w:val="28"/>
                <w:szCs w:val="28"/>
              </w:rPr>
            </w:pPr>
            <w:r>
              <w:rPr>
                <w:rFonts w:asciiTheme="minorBidi" w:hAnsiTheme="minorBidi" w:hint="cs"/>
                <w:sz w:val="28"/>
                <w:szCs w:val="28"/>
                <w:rtl/>
              </w:rPr>
              <w:t>جراحة</w:t>
            </w:r>
          </w:p>
        </w:tc>
      </w:tr>
    </w:tbl>
    <w:tbl>
      <w:tblPr>
        <w:tblStyle w:val="TableGrid"/>
        <w:tblpPr w:leftFromText="180" w:rightFromText="180" w:vertAnchor="text" w:horzAnchor="margin" w:tblpXSpec="right" w:tblpY="593"/>
        <w:bidiVisual/>
        <w:tblW w:w="0" w:type="auto"/>
        <w:tblLook w:val="04A0" w:firstRow="1" w:lastRow="0" w:firstColumn="1" w:lastColumn="0" w:noHBand="0" w:noVBand="1"/>
      </w:tblPr>
      <w:tblGrid>
        <w:gridCol w:w="2345"/>
      </w:tblGrid>
      <w:tr w:rsidR="00D6390D" w:rsidRPr="007B6D17" w:rsidTr="00D6390D">
        <w:tc>
          <w:tcPr>
            <w:tcW w:w="2345" w:type="dxa"/>
          </w:tcPr>
          <w:p w:rsidR="00D6390D" w:rsidRPr="007B6D17" w:rsidRDefault="00D6390D" w:rsidP="00D6390D">
            <w:pPr>
              <w:tabs>
                <w:tab w:val="left" w:pos="6176"/>
              </w:tabs>
              <w:spacing w:line="276" w:lineRule="auto"/>
              <w:jc w:val="center"/>
              <w:rPr>
                <w:rFonts w:asciiTheme="minorBidi" w:hAnsiTheme="minorBidi"/>
                <w:sz w:val="28"/>
                <w:szCs w:val="28"/>
              </w:rPr>
            </w:pPr>
            <w:r>
              <w:rPr>
                <w:rFonts w:asciiTheme="minorBidi" w:hAnsiTheme="minorBidi" w:hint="cs"/>
                <w:sz w:val="28"/>
                <w:szCs w:val="28"/>
                <w:rtl/>
              </w:rPr>
              <w:t>علاج شعاعي</w:t>
            </w:r>
          </w:p>
        </w:tc>
      </w:tr>
    </w:tbl>
    <w:p w:rsidR="00D6390D" w:rsidRDefault="00D6390D" w:rsidP="00D6390D">
      <w:pPr>
        <w:tabs>
          <w:tab w:val="left" w:pos="5651"/>
        </w:tabs>
        <w:jc w:val="center"/>
        <w:rPr>
          <w:rFonts w:asciiTheme="minorBidi" w:hAnsiTheme="minorBidi"/>
          <w:sz w:val="28"/>
          <w:szCs w:val="28"/>
          <w:rtl/>
        </w:rPr>
      </w:pPr>
    </w:p>
    <w:p w:rsidR="00E1376A" w:rsidRPr="007B6D17" w:rsidRDefault="00E1376A" w:rsidP="00D6390D">
      <w:pPr>
        <w:tabs>
          <w:tab w:val="left" w:pos="5651"/>
        </w:tabs>
        <w:jc w:val="center"/>
        <w:rPr>
          <w:rFonts w:asciiTheme="minorBidi" w:hAnsiTheme="minorBidi"/>
          <w:sz w:val="28"/>
          <w:szCs w:val="28"/>
        </w:rPr>
      </w:pPr>
    </w:p>
    <w:p w:rsidR="00D6390D" w:rsidRPr="007B6D17" w:rsidRDefault="00E1376A" w:rsidP="00D6390D">
      <w:pPr>
        <w:tabs>
          <w:tab w:val="left" w:pos="5651"/>
        </w:tabs>
        <w:jc w:val="center"/>
        <w:rPr>
          <w:rFonts w:asciiTheme="minorBidi" w:hAnsiTheme="minorBidi"/>
          <w:sz w:val="28"/>
          <w:szCs w:val="28"/>
        </w:rPr>
      </w:pPr>
      <w:r w:rsidRPr="007B6D17">
        <w:rPr>
          <w:rFonts w:asciiTheme="minorBidi" w:hAnsiTheme="minorBidi"/>
          <w:noProof/>
          <w:sz w:val="28"/>
          <w:szCs w:val="28"/>
          <w:rtl/>
        </w:rPr>
        <mc:AlternateContent>
          <mc:Choice Requires="wps">
            <w:drawing>
              <wp:anchor distT="0" distB="0" distL="114300" distR="114300" simplePos="0" relativeHeight="251665408" behindDoc="0" locked="0" layoutInCell="1" allowOverlap="1" wp14:anchorId="54A83E8A" wp14:editId="557411B8">
                <wp:simplePos x="0" y="0"/>
                <wp:positionH relativeFrom="column">
                  <wp:posOffset>4246880</wp:posOffset>
                </wp:positionH>
                <wp:positionV relativeFrom="paragraph">
                  <wp:posOffset>221615</wp:posOffset>
                </wp:positionV>
                <wp:extent cx="0" cy="430530"/>
                <wp:effectExtent l="76200" t="0" r="57150" b="64770"/>
                <wp:wrapNone/>
                <wp:docPr id="24" name="Straight Arrow Connector 24"/>
                <wp:cNvGraphicFramePr/>
                <a:graphic xmlns:a="http://schemas.openxmlformats.org/drawingml/2006/main">
                  <a:graphicData uri="http://schemas.microsoft.com/office/word/2010/wordprocessingShape">
                    <wps:wsp>
                      <wps:cNvCnPr/>
                      <wps:spPr>
                        <a:xfrm>
                          <a:off x="0" y="0"/>
                          <a:ext cx="0" cy="4305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24" o:spid="_x0000_s1026" type="#_x0000_t32" style="position:absolute;margin-left:334.4pt;margin-top:17.45pt;width:0;height:33.9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" strokecolor="black [3040]">
                <v:stroke endarrow="block"/>
              </v:shape>
            </w:pict>
          </mc:Fallback>
        </mc:AlternateContent>
      </w:r>
      <w:r w:rsidRPr="007B6D17">
        <w:rPr>
          <w:rFonts w:asciiTheme="minorBidi" w:hAnsiTheme="minorBidi"/>
          <w:noProof/>
          <w:sz w:val="28"/>
          <w:szCs w:val="28"/>
          <w:rtl/>
        </w:rPr>
        <mc:AlternateContent>
          <mc:Choice Requires="wps">
            <w:drawing>
              <wp:anchor distT="0" distB="0" distL="114300" distR="114300" simplePos="0" relativeHeight="251667456" behindDoc="0" locked="0" layoutInCell="1" allowOverlap="1" wp14:anchorId="60D894A9" wp14:editId="6FCC08E9">
                <wp:simplePos x="0" y="0"/>
                <wp:positionH relativeFrom="column">
                  <wp:posOffset>-558800</wp:posOffset>
                </wp:positionH>
                <wp:positionV relativeFrom="paragraph">
                  <wp:posOffset>157480</wp:posOffset>
                </wp:positionV>
                <wp:extent cx="0" cy="462280"/>
                <wp:effectExtent l="76200" t="0" r="57150" b="52070"/>
                <wp:wrapNone/>
                <wp:docPr id="25" name="Straight Arrow Connector 25"/>
                <wp:cNvGraphicFramePr/>
                <a:graphic xmlns:a="http://schemas.openxmlformats.org/drawingml/2006/main">
                  <a:graphicData uri="http://schemas.microsoft.com/office/word/2010/wordprocessingShape">
                    <wps:wsp>
                      <wps:cNvCnPr/>
                      <wps:spPr>
                        <a:xfrm>
                          <a:off x="0" y="0"/>
                          <a:ext cx="0" cy="462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25" o:spid="_x0000_s1026" type="#_x0000_t32" style="position:absolute;margin-left:-44pt;margin-top:12.4pt;width:0;height:36.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" strokecolor="black [3040]">
                <v:stroke endarrow="block"/>
              </v:shape>
            </w:pict>
          </mc:Fallback>
        </mc:AlternateContent>
      </w:r>
    </w:p>
    <w:tbl>
      <w:tblPr>
        <w:tblStyle w:val="TableGrid"/>
        <w:tblpPr w:leftFromText="180" w:rightFromText="180" w:vertAnchor="text" w:horzAnchor="page" w:tblpX="913" w:tblpY="570"/>
        <w:bidiVisual/>
        <w:tblW w:w="4112" w:type="dxa"/>
        <w:tblLook w:val="04A0" w:firstRow="1" w:lastRow="0" w:firstColumn="1" w:lastColumn="0" w:noHBand="0" w:noVBand="1"/>
      </w:tblPr>
      <w:tblGrid>
        <w:gridCol w:w="4112"/>
      </w:tblGrid>
      <w:tr w:rsidR="00D6390D" w:rsidRPr="007B6D17" w:rsidTr="00D6390D">
        <w:tc>
          <w:tcPr>
            <w:tcW w:w="4112" w:type="dxa"/>
            <w:tcBorders>
              <w:bottom w:val="nil"/>
            </w:tcBorders>
          </w:tcPr>
          <w:p w:rsidR="00D6390D" w:rsidRDefault="00D6390D" w:rsidP="00D6390D">
            <w:pPr>
              <w:spacing w:line="276" w:lineRule="auto"/>
              <w:jc w:val="center"/>
              <w:rPr>
                <w:rFonts w:asciiTheme="minorBidi" w:hAnsiTheme="minorBidi"/>
                <w:sz w:val="28"/>
                <w:szCs w:val="28"/>
                <w:rtl/>
              </w:rPr>
            </w:pPr>
            <w:r>
              <w:rPr>
                <w:rFonts w:asciiTheme="minorBidi" w:hAnsiTheme="minorBidi" w:hint="cs"/>
                <w:sz w:val="28"/>
                <w:szCs w:val="28"/>
                <w:rtl/>
              </w:rPr>
              <w:t>4-6 أشواط علاج كيماوي متمم</w:t>
            </w:r>
          </w:p>
          <w:p w:rsidR="00D6390D" w:rsidRPr="007B6D17" w:rsidRDefault="00D6390D" w:rsidP="00D6390D">
            <w:pPr>
              <w:spacing w:line="276" w:lineRule="auto"/>
              <w:jc w:val="center"/>
              <w:rPr>
                <w:rFonts w:asciiTheme="minorBidi" w:hAnsiTheme="minorBidi"/>
                <w:sz w:val="28"/>
                <w:szCs w:val="28"/>
                <w:rtl/>
                <w:lang w:bidi="ar-SY"/>
              </w:rPr>
            </w:pPr>
            <w:r w:rsidRPr="007B6D17">
              <w:rPr>
                <w:rFonts w:asciiTheme="minorBidi" w:hAnsiTheme="minorBidi"/>
                <w:sz w:val="28"/>
                <w:szCs w:val="28"/>
              </w:rPr>
              <w:t>Adjuvant  chemotherapy</w:t>
            </w:r>
            <w:r>
              <w:rPr>
                <w:rFonts w:asciiTheme="minorBidi" w:hAnsiTheme="minorBidi"/>
                <w:sz w:val="28"/>
                <w:szCs w:val="28"/>
              </w:rPr>
              <w:t>)</w:t>
            </w:r>
            <w:r>
              <w:rPr>
                <w:rFonts w:asciiTheme="minorBidi" w:hAnsiTheme="minorBidi" w:hint="cs"/>
                <w:sz w:val="28"/>
                <w:szCs w:val="28"/>
                <w:rtl/>
              </w:rPr>
              <w:t>)</w:t>
            </w:r>
          </w:p>
        </w:tc>
      </w:tr>
      <w:tr w:rsidR="00D6390D" w:rsidRPr="007B6D17" w:rsidTr="00D6390D">
        <w:tc>
          <w:tcPr>
            <w:tcW w:w="4112" w:type="dxa"/>
            <w:tcBorders>
              <w:top w:val="nil"/>
            </w:tcBorders>
          </w:tcPr>
          <w:p w:rsidR="00D6390D" w:rsidRPr="007B6D17" w:rsidRDefault="00D6390D" w:rsidP="00D6390D">
            <w:pPr>
              <w:spacing w:line="276" w:lineRule="auto"/>
              <w:rPr>
                <w:rFonts w:asciiTheme="minorBidi" w:hAnsiTheme="minorBidi"/>
                <w:sz w:val="28"/>
                <w:szCs w:val="28"/>
                <w:rtl/>
                <w:lang w:bidi="ar-SY"/>
              </w:rPr>
            </w:pPr>
          </w:p>
        </w:tc>
      </w:tr>
    </w:tbl>
    <w:p w:rsidR="00E1376A" w:rsidRPr="007B6D17" w:rsidRDefault="00E1376A" w:rsidP="00D6390D">
      <w:pPr>
        <w:tabs>
          <w:tab w:val="left" w:pos="5651"/>
        </w:tabs>
        <w:jc w:val="center"/>
        <w:rPr>
          <w:rFonts w:asciiTheme="minorBidi" w:hAnsiTheme="minorBidi"/>
          <w:sz w:val="28"/>
          <w:szCs w:val="28"/>
          <w:rtl/>
        </w:rPr>
      </w:pPr>
    </w:p>
    <w:tbl>
      <w:tblPr>
        <w:tblStyle w:val="TableGrid"/>
        <w:tblpPr w:leftFromText="180" w:rightFromText="180" w:vertAnchor="text" w:horzAnchor="page" w:tblpX="7618" w:tblpY="236"/>
        <w:bidiVisual/>
        <w:tblW w:w="0" w:type="auto"/>
        <w:tblLook w:val="04A0" w:firstRow="1" w:lastRow="0" w:firstColumn="1" w:lastColumn="0" w:noHBand="0" w:noVBand="1"/>
      </w:tblPr>
      <w:tblGrid>
        <w:gridCol w:w="3132"/>
      </w:tblGrid>
      <w:tr w:rsidR="00D6390D" w:rsidRPr="007B6D17" w:rsidTr="00D6390D">
        <w:tc>
          <w:tcPr>
            <w:tcW w:w="3132" w:type="dxa"/>
          </w:tcPr>
          <w:p w:rsidR="00D6390D" w:rsidRPr="007B6D17" w:rsidRDefault="00D6390D" w:rsidP="00D6390D">
            <w:pPr>
              <w:spacing w:line="276" w:lineRule="auto"/>
              <w:jc w:val="center"/>
              <w:rPr>
                <w:rFonts w:asciiTheme="minorBidi" w:hAnsiTheme="minorBidi"/>
                <w:color w:val="000000" w:themeColor="text1"/>
                <w:sz w:val="28"/>
                <w:szCs w:val="28"/>
                <w:rtl/>
              </w:rPr>
            </w:pPr>
            <w:r>
              <w:rPr>
                <w:rFonts w:asciiTheme="minorBidi" w:hAnsiTheme="minorBidi" w:hint="cs"/>
                <w:color w:val="000000" w:themeColor="text1"/>
                <w:sz w:val="28"/>
                <w:szCs w:val="28"/>
                <w:rtl/>
              </w:rPr>
              <w:t>جراحة</w:t>
            </w:r>
          </w:p>
        </w:tc>
      </w:tr>
    </w:tbl>
    <w:p w:rsidR="00D6390D" w:rsidRPr="007B6D17" w:rsidRDefault="00D6390D" w:rsidP="00D6390D">
      <w:pPr>
        <w:jc w:val="center"/>
        <w:rPr>
          <w:rFonts w:asciiTheme="minorBidi" w:hAnsiTheme="minorBidi"/>
          <w:sz w:val="28"/>
          <w:szCs w:val="28"/>
        </w:rPr>
      </w:pPr>
    </w:p>
    <w:tbl>
      <w:tblPr>
        <w:tblStyle w:val="TableGrid"/>
        <w:tblpPr w:leftFromText="180" w:rightFromText="180" w:vertAnchor="text" w:horzAnchor="page" w:tblpX="5743" w:tblpY="1202"/>
        <w:bidiVisual/>
        <w:tblW w:w="0" w:type="auto"/>
        <w:tblBorders>
          <w:insideH w:val="none" w:sz="0" w:space="0" w:color="auto"/>
        </w:tblBorders>
        <w:tblLook w:val="04A0" w:firstRow="1" w:lastRow="0" w:firstColumn="1" w:lastColumn="0" w:noHBand="0" w:noVBand="1"/>
      </w:tblPr>
      <w:tblGrid>
        <w:gridCol w:w="5153"/>
      </w:tblGrid>
      <w:tr w:rsidR="00D6390D" w:rsidRPr="007B6D17" w:rsidTr="00E1376A">
        <w:tc>
          <w:tcPr>
            <w:tcW w:w="5153" w:type="dxa"/>
            <w:vAlign w:val="center"/>
          </w:tcPr>
          <w:p w:rsidR="00D6390D" w:rsidRPr="007B6D17" w:rsidRDefault="00D6390D" w:rsidP="00E1376A">
            <w:pPr>
              <w:tabs>
                <w:tab w:val="left" w:pos="5996"/>
              </w:tabs>
              <w:spacing w:line="276" w:lineRule="auto"/>
              <w:rPr>
                <w:rFonts w:asciiTheme="minorBidi" w:hAnsiTheme="minorBidi"/>
                <w:sz w:val="28"/>
                <w:szCs w:val="28"/>
              </w:rPr>
            </w:pPr>
          </w:p>
        </w:tc>
      </w:tr>
      <w:tr w:rsidR="00D6390D" w:rsidRPr="007B6D17" w:rsidTr="00E1376A">
        <w:trPr>
          <w:trHeight w:val="543"/>
        </w:trPr>
        <w:tc>
          <w:tcPr>
            <w:tcW w:w="5153" w:type="dxa"/>
            <w:vAlign w:val="center"/>
          </w:tcPr>
          <w:p w:rsidR="00D6390D" w:rsidRDefault="00D6390D" w:rsidP="00E1376A">
            <w:pPr>
              <w:spacing w:line="276" w:lineRule="auto"/>
              <w:jc w:val="center"/>
              <w:rPr>
                <w:rFonts w:asciiTheme="minorBidi" w:hAnsiTheme="minorBidi"/>
                <w:sz w:val="28"/>
                <w:szCs w:val="28"/>
                <w:rtl/>
              </w:rPr>
            </w:pPr>
            <w:r>
              <w:rPr>
                <w:rFonts w:asciiTheme="minorBidi" w:hAnsiTheme="minorBidi" w:hint="cs"/>
                <w:sz w:val="28"/>
                <w:szCs w:val="28"/>
                <w:rtl/>
              </w:rPr>
              <w:t>4-6 أشواط علاج كيماوي متمم</w:t>
            </w:r>
          </w:p>
          <w:p w:rsidR="00D6390D" w:rsidRPr="007B6D17" w:rsidRDefault="00D6390D" w:rsidP="00E1376A">
            <w:pPr>
              <w:tabs>
                <w:tab w:val="left" w:pos="5996"/>
              </w:tabs>
              <w:spacing w:line="276" w:lineRule="auto"/>
              <w:jc w:val="center"/>
              <w:rPr>
                <w:rFonts w:asciiTheme="minorBidi" w:hAnsiTheme="minorBidi"/>
                <w:sz w:val="28"/>
                <w:szCs w:val="28"/>
              </w:rPr>
            </w:pPr>
            <w:r w:rsidRPr="007B6D17">
              <w:rPr>
                <w:rFonts w:asciiTheme="minorBidi" w:hAnsiTheme="minorBidi"/>
                <w:sz w:val="28"/>
                <w:szCs w:val="28"/>
              </w:rPr>
              <w:t>Adjuvant  chemotherapy</w:t>
            </w:r>
            <w:r>
              <w:rPr>
                <w:rFonts w:asciiTheme="minorBidi" w:hAnsiTheme="minorBidi"/>
                <w:sz w:val="28"/>
                <w:szCs w:val="28"/>
              </w:rPr>
              <w:t>)</w:t>
            </w:r>
            <w:r>
              <w:rPr>
                <w:rFonts w:asciiTheme="minorBidi" w:hAnsiTheme="minorBidi" w:hint="cs"/>
                <w:sz w:val="28"/>
                <w:szCs w:val="28"/>
                <w:rtl/>
              </w:rPr>
              <w:t>)</w:t>
            </w:r>
          </w:p>
        </w:tc>
      </w:tr>
    </w:tbl>
    <w:p w:rsidR="00D6390D" w:rsidRPr="007B6D17" w:rsidRDefault="00D6390D" w:rsidP="00D6390D">
      <w:pPr>
        <w:framePr w:hSpace="180" w:wrap="around" w:vAnchor="text" w:hAnchor="page" w:x="1483" w:y="125"/>
        <w:tabs>
          <w:tab w:val="left" w:pos="5996"/>
        </w:tabs>
        <w:jc w:val="center"/>
        <w:rPr>
          <w:rFonts w:asciiTheme="minorBidi" w:hAnsiTheme="minorBidi"/>
          <w:sz w:val="28"/>
          <w:szCs w:val="28"/>
        </w:rPr>
      </w:pPr>
    </w:p>
    <w:p w:rsidR="00E1376A" w:rsidRDefault="00E1376A" w:rsidP="00E1376A">
      <w:pPr>
        <w:tabs>
          <w:tab w:val="left" w:pos="5996"/>
        </w:tabs>
        <w:jc w:val="center"/>
        <w:rPr>
          <w:rFonts w:asciiTheme="minorBidi" w:hAnsiTheme="minorBidi"/>
          <w:sz w:val="28"/>
          <w:szCs w:val="28"/>
          <w:rtl/>
        </w:rPr>
      </w:pPr>
      <w:r w:rsidRPr="007B6D17">
        <w:rPr>
          <w:rFonts w:asciiTheme="minorBidi" w:hAnsiTheme="minorBidi"/>
          <w:noProof/>
          <w:sz w:val="28"/>
          <w:szCs w:val="28"/>
          <w:rtl/>
        </w:rPr>
        <mc:AlternateContent>
          <mc:Choice Requires="wps">
            <w:drawing>
              <wp:anchor distT="0" distB="0" distL="114300" distR="114300" simplePos="0" relativeHeight="251668480" behindDoc="0" locked="0" layoutInCell="1" allowOverlap="1" wp14:anchorId="017EB39B" wp14:editId="74BCF66E">
                <wp:simplePos x="0" y="0"/>
                <wp:positionH relativeFrom="column">
                  <wp:posOffset>2412365</wp:posOffset>
                </wp:positionH>
                <wp:positionV relativeFrom="paragraph">
                  <wp:posOffset>217805</wp:posOffset>
                </wp:positionV>
                <wp:extent cx="0" cy="408940"/>
                <wp:effectExtent l="76200" t="0" r="76200" b="48260"/>
                <wp:wrapNone/>
                <wp:docPr id="14" name="Straight Arrow Connector 14"/>
                <wp:cNvGraphicFramePr/>
                <a:graphic xmlns:a="http://schemas.openxmlformats.org/drawingml/2006/main">
                  <a:graphicData uri="http://schemas.microsoft.com/office/word/2010/wordprocessingShape">
                    <wps:wsp>
                      <wps:cNvCnPr/>
                      <wps:spPr>
                        <a:xfrm>
                          <a:off x="0" y="0"/>
                          <a:ext cx="0" cy="4089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 o:spid="_x0000_s1026" type="#_x0000_t32" style="position:absolute;margin-left:189.95pt;margin-top:17.15pt;width:0;height:3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" strokecolor="black [3040]">
                <v:stroke endarrow="block"/>
              </v:shape>
            </w:pict>
          </mc:Fallback>
        </mc:AlternateContent>
      </w:r>
    </w:p>
    <w:p w:rsidR="00E1376A" w:rsidRDefault="00E1376A" w:rsidP="00D6390D">
      <w:pPr>
        <w:tabs>
          <w:tab w:val="left" w:pos="5996"/>
        </w:tabs>
        <w:jc w:val="center"/>
        <w:rPr>
          <w:rFonts w:asciiTheme="minorBidi" w:hAnsiTheme="minorBidi"/>
          <w:sz w:val="28"/>
          <w:szCs w:val="28"/>
          <w:rtl/>
        </w:rPr>
      </w:pPr>
    </w:p>
    <w:p w:rsidR="00D6390D" w:rsidRPr="007B6D17" w:rsidRDefault="00E1376A" w:rsidP="00D6390D">
      <w:pPr>
        <w:tabs>
          <w:tab w:val="left" w:pos="5996"/>
        </w:tabs>
        <w:jc w:val="center"/>
        <w:rPr>
          <w:rFonts w:asciiTheme="minorBidi" w:hAnsiTheme="minorBidi"/>
          <w:sz w:val="28"/>
          <w:szCs w:val="28"/>
        </w:rPr>
      </w:pPr>
      <w:r>
        <w:rPr>
          <w:rFonts w:asciiTheme="minorBidi" w:hAnsiTheme="minorBidi"/>
          <w:noProof/>
          <w:sz w:val="28"/>
          <w:szCs w:val="28"/>
          <w:rtl/>
        </w:rPr>
        <mc:AlternateContent>
          <mc:Choice Requires="wps">
            <w:drawing>
              <wp:anchor distT="0" distB="0" distL="114300" distR="114300" simplePos="0" relativeHeight="251673600" behindDoc="0" locked="0" layoutInCell="1" allowOverlap="1" wp14:anchorId="1046D1DA" wp14:editId="07ED48D4">
                <wp:simplePos x="0" y="0"/>
                <wp:positionH relativeFrom="column">
                  <wp:posOffset>871870</wp:posOffset>
                </wp:positionH>
                <wp:positionV relativeFrom="paragraph">
                  <wp:posOffset>26567</wp:posOffset>
                </wp:positionV>
                <wp:extent cx="0" cy="568841"/>
                <wp:effectExtent l="95250" t="0" r="57150" b="60325"/>
                <wp:wrapNone/>
                <wp:docPr id="32" name="Straight Arrow Connector 32"/>
                <wp:cNvGraphicFramePr/>
                <a:graphic xmlns:a="http://schemas.openxmlformats.org/drawingml/2006/main">
                  <a:graphicData uri="http://schemas.microsoft.com/office/word/2010/wordprocessingShape">
                    <wps:wsp>
                      <wps:cNvCnPr/>
                      <wps:spPr>
                        <a:xfrm>
                          <a:off x="0" y="0"/>
                          <a:ext cx="0" cy="56884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2" o:spid="_x0000_s1026" type="#_x0000_t32" style="position:absolute;margin-left:68.65pt;margin-top:2.1pt;width:0;height:44.8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" strokecolor="black [3213]">
                <v:stroke endarrow="open"/>
              </v:shape>
            </w:pict>
          </mc:Fallback>
        </mc:AlternateContent>
      </w:r>
      <w:r w:rsidR="00D6390D" w:rsidRPr="007B6D17">
        <w:rPr>
          <w:rFonts w:asciiTheme="minorBidi" w:hAnsiTheme="minorBidi"/>
          <w:noProof/>
          <w:sz w:val="28"/>
          <w:szCs w:val="28"/>
          <w:rtl/>
        </w:rPr>
        <mc:AlternateContent>
          <mc:Choice Requires="wps">
            <w:drawing>
              <wp:anchor distT="0" distB="0" distL="114300" distR="114300" simplePos="0" relativeHeight="251666432" behindDoc="0" locked="0" layoutInCell="1" allowOverlap="1" wp14:anchorId="350F9C12" wp14:editId="32E33B14">
                <wp:simplePos x="0" y="0"/>
                <wp:positionH relativeFrom="column">
                  <wp:posOffset>-1499870</wp:posOffset>
                </wp:positionH>
                <wp:positionV relativeFrom="paragraph">
                  <wp:posOffset>363855</wp:posOffset>
                </wp:positionV>
                <wp:extent cx="0" cy="228600"/>
                <wp:effectExtent l="76200" t="0" r="57150" b="57150"/>
                <wp:wrapNone/>
                <wp:docPr id="26" name="Straight Arrow Connector 26"/>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6" o:spid="_x0000_s1026" type="#_x0000_t32" style="position:absolute;margin-left:-118.1pt;margin-top:28.65pt;width:0;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" strokecolor="black [3040]">
                <v:stroke endarrow="block"/>
              </v:shape>
            </w:pict>
          </mc:Fallback>
        </mc:AlternateContent>
      </w:r>
    </w:p>
    <w:tbl>
      <w:tblPr>
        <w:tblStyle w:val="TableGrid"/>
        <w:tblpPr w:leftFromText="180" w:rightFromText="180" w:vertAnchor="text" w:horzAnchor="page" w:tblpX="1258" w:tblpY="554"/>
        <w:bidiVisual/>
        <w:tblW w:w="0" w:type="auto"/>
        <w:tblLook w:val="04A0" w:firstRow="1" w:lastRow="0" w:firstColumn="1" w:lastColumn="0" w:noHBand="0" w:noVBand="1"/>
      </w:tblPr>
      <w:tblGrid>
        <w:gridCol w:w="3051"/>
      </w:tblGrid>
      <w:tr w:rsidR="00D6390D" w:rsidRPr="007B6D17" w:rsidTr="00D6390D">
        <w:tc>
          <w:tcPr>
            <w:tcW w:w="3051" w:type="dxa"/>
            <w:shd w:val="clear" w:color="auto" w:fill="auto"/>
          </w:tcPr>
          <w:p w:rsidR="00D6390D" w:rsidRPr="007B6D17" w:rsidRDefault="00D6390D" w:rsidP="00D6390D">
            <w:pPr>
              <w:tabs>
                <w:tab w:val="left" w:pos="5996"/>
              </w:tabs>
              <w:spacing w:line="276" w:lineRule="auto"/>
              <w:jc w:val="center"/>
              <w:rPr>
                <w:rFonts w:asciiTheme="minorBidi" w:hAnsiTheme="minorBidi"/>
                <w:sz w:val="28"/>
                <w:szCs w:val="28"/>
              </w:rPr>
            </w:pPr>
            <w:r>
              <w:rPr>
                <w:rFonts w:asciiTheme="minorBidi" w:hAnsiTheme="minorBidi" w:hint="cs"/>
                <w:sz w:val="28"/>
                <w:szCs w:val="28"/>
                <w:rtl/>
                <w:lang w:bidi="ar-SY"/>
              </w:rPr>
              <w:t xml:space="preserve">علاج شعاعي متمم </w:t>
            </w:r>
            <w:r>
              <w:rPr>
                <w:rFonts w:asciiTheme="minorBidi" w:hAnsiTheme="minorBidi" w:hint="cs"/>
                <w:sz w:val="28"/>
                <w:szCs w:val="28"/>
                <w:rtl/>
              </w:rPr>
              <w:t>50-60 غري</w:t>
            </w:r>
          </w:p>
        </w:tc>
      </w:tr>
    </w:tbl>
    <w:p w:rsidR="00D6390D" w:rsidRPr="007B6D17" w:rsidRDefault="00D6390D" w:rsidP="00D6390D">
      <w:pPr>
        <w:jc w:val="center"/>
        <w:rPr>
          <w:rFonts w:asciiTheme="minorBidi" w:hAnsiTheme="minorBidi"/>
          <w:sz w:val="28"/>
          <w:szCs w:val="28"/>
          <w:lang w:bidi="ar-SY"/>
        </w:rPr>
      </w:pPr>
    </w:p>
    <w:p w:rsidR="00D6390D" w:rsidRPr="007B6D17" w:rsidRDefault="00D6390D" w:rsidP="00D6390D">
      <w:pPr>
        <w:spacing w:line="480" w:lineRule="auto"/>
        <w:jc w:val="center"/>
        <w:rPr>
          <w:rFonts w:asciiTheme="minorBidi" w:hAnsiTheme="minorBidi"/>
          <w:color w:val="000000" w:themeColor="text1"/>
          <w:sz w:val="28"/>
          <w:szCs w:val="28"/>
          <w:rtl/>
          <w:lang w:bidi="ar-SY"/>
        </w:rPr>
      </w:pPr>
    </w:p>
    <w:p w:rsidR="00D6390D" w:rsidRDefault="00D6390D" w:rsidP="00D6390D">
      <w:pPr>
        <w:spacing w:line="480" w:lineRule="auto"/>
        <w:rPr>
          <w:rFonts w:asciiTheme="minorBidi" w:hAnsiTheme="minorBidi"/>
          <w:color w:val="000000" w:themeColor="text1"/>
          <w:sz w:val="28"/>
          <w:szCs w:val="28"/>
          <w:rtl/>
          <w:lang w:bidi="ar-SY"/>
        </w:rPr>
      </w:pPr>
    </w:p>
    <w:p w:rsidR="00D6390D" w:rsidRDefault="00D6390D" w:rsidP="00D6390D">
      <w:pPr>
        <w:spacing w:line="480" w:lineRule="auto"/>
        <w:rPr>
          <w:rFonts w:asciiTheme="minorBidi" w:hAnsiTheme="minorBidi"/>
          <w:color w:val="000000" w:themeColor="text1"/>
          <w:sz w:val="28"/>
          <w:szCs w:val="28"/>
          <w:rtl/>
          <w:lang w:bidi="ar-SY"/>
        </w:rPr>
      </w:pPr>
    </w:p>
    <w:p w:rsidR="00D6390D" w:rsidRDefault="00D6390D" w:rsidP="00D6390D">
      <w:pPr>
        <w:spacing w:line="480" w:lineRule="auto"/>
        <w:rPr>
          <w:rFonts w:asciiTheme="minorBidi" w:hAnsiTheme="minorBidi"/>
          <w:color w:val="000000" w:themeColor="text1"/>
          <w:sz w:val="28"/>
          <w:szCs w:val="28"/>
          <w:rtl/>
          <w:lang w:bidi="ar-SY"/>
        </w:rPr>
      </w:pPr>
    </w:p>
    <w:p w:rsidR="00D6390D" w:rsidRDefault="00D6390D" w:rsidP="00D6390D">
      <w:pPr>
        <w:spacing w:line="480" w:lineRule="auto"/>
        <w:rPr>
          <w:rFonts w:asciiTheme="minorBidi" w:hAnsiTheme="minorBidi"/>
          <w:color w:val="000000" w:themeColor="text1"/>
          <w:sz w:val="28"/>
          <w:szCs w:val="28"/>
          <w:rtl/>
          <w:lang w:bidi="ar-SY"/>
        </w:rPr>
      </w:pPr>
    </w:p>
    <w:p w:rsidR="00D6390D" w:rsidRDefault="00D6390D" w:rsidP="00D6390D">
      <w:pPr>
        <w:spacing w:line="480" w:lineRule="auto"/>
        <w:rPr>
          <w:rFonts w:asciiTheme="minorBidi" w:hAnsiTheme="minorBidi"/>
          <w:color w:val="000000" w:themeColor="text1"/>
          <w:sz w:val="28"/>
          <w:szCs w:val="28"/>
          <w:rtl/>
          <w:lang w:bidi="ar-SY"/>
        </w:rPr>
      </w:pPr>
    </w:p>
    <w:p w:rsidR="00D6390D" w:rsidRDefault="00D6390D" w:rsidP="00D6390D">
      <w:pPr>
        <w:spacing w:line="480" w:lineRule="auto"/>
        <w:rPr>
          <w:rFonts w:asciiTheme="minorBidi" w:hAnsiTheme="minorBidi"/>
          <w:color w:val="000000" w:themeColor="text1"/>
          <w:sz w:val="28"/>
          <w:szCs w:val="28"/>
          <w:rtl/>
          <w:lang w:bidi="ar-SY"/>
        </w:rPr>
      </w:pPr>
    </w:p>
    <w:p w:rsidR="00D6390D" w:rsidRPr="00A743E0" w:rsidRDefault="00D6390D" w:rsidP="001E1597">
      <w:pPr>
        <w:pStyle w:val="ListParagraph"/>
        <w:keepNext/>
        <w:keepLines/>
        <w:numPr>
          <w:ilvl w:val="0"/>
          <w:numId w:val="15"/>
        </w:numPr>
        <w:spacing w:before="200" w:after="0"/>
        <w:ind w:left="641" w:hanging="357"/>
        <w:jc w:val="both"/>
        <w:outlineLvl w:val="2"/>
        <w:rPr>
          <w:rFonts w:asciiTheme="minorBidi" w:eastAsiaTheme="majorEastAsia" w:hAnsiTheme="minorBidi"/>
          <w:sz w:val="28"/>
          <w:szCs w:val="28"/>
          <w:vertAlign w:val="superscript"/>
          <w:lang w:bidi="ar-SY"/>
        </w:rPr>
      </w:pPr>
      <w:r w:rsidRPr="00A743E0">
        <w:rPr>
          <w:rFonts w:asciiTheme="minorBidi" w:eastAsiaTheme="majorEastAsia" w:hAnsiTheme="minorBidi"/>
          <w:sz w:val="28"/>
          <w:szCs w:val="28"/>
          <w:rtl/>
        </w:rPr>
        <w:t xml:space="preserve"> </w:t>
      </w:r>
      <w:r w:rsidRPr="00A743E0">
        <w:rPr>
          <w:rFonts w:asciiTheme="minorBidi" w:eastAsiaTheme="majorEastAsia" w:hAnsiTheme="minorBidi"/>
          <w:b/>
          <w:bCs/>
          <w:sz w:val="28"/>
          <w:szCs w:val="28"/>
          <w:rtl/>
        </w:rPr>
        <w:t xml:space="preserve">النكس الموضعي في سرطان الثدي </w:t>
      </w:r>
      <w:r w:rsidRPr="00A743E0">
        <w:rPr>
          <w:rFonts w:asciiTheme="minorBidi" w:eastAsiaTheme="majorEastAsia" w:hAnsiTheme="minorBidi"/>
          <w:b/>
          <w:bCs/>
          <w:sz w:val="28"/>
          <w:szCs w:val="28"/>
        </w:rPr>
        <w:t>local recurrence</w:t>
      </w:r>
      <w:r w:rsidRPr="00A743E0">
        <w:rPr>
          <w:rFonts w:asciiTheme="minorBidi" w:eastAsiaTheme="majorEastAsia" w:hAnsiTheme="minorBidi"/>
          <w:b/>
          <w:bCs/>
          <w:sz w:val="28"/>
          <w:szCs w:val="28"/>
          <w:rtl/>
        </w:rPr>
        <w:t xml:space="preserve"> </w:t>
      </w:r>
      <w:r>
        <w:rPr>
          <w:rFonts w:asciiTheme="minorBidi" w:eastAsiaTheme="majorEastAsia" w:hAnsiTheme="minorBidi" w:hint="cs"/>
          <w:b/>
          <w:bCs/>
          <w:sz w:val="28"/>
          <w:szCs w:val="28"/>
          <w:rtl/>
        </w:rPr>
        <w:t>:</w:t>
      </w:r>
      <w:r>
        <w:rPr>
          <w:rFonts w:asciiTheme="minorBidi" w:eastAsiaTheme="majorEastAsia" w:hAnsiTheme="minorBidi" w:hint="cs"/>
          <w:sz w:val="28"/>
          <w:szCs w:val="28"/>
          <w:vertAlign w:val="superscript"/>
          <w:rtl/>
        </w:rPr>
        <w:t>(114)</w:t>
      </w:r>
    </w:p>
    <w:p w:rsidR="00D6390D" w:rsidRPr="00A743E0" w:rsidRDefault="00D6390D" w:rsidP="002E14CC">
      <w:pPr>
        <w:ind w:left="567"/>
        <w:jc w:val="both"/>
        <w:rPr>
          <w:rFonts w:asciiTheme="minorBidi" w:hAnsiTheme="minorBidi"/>
          <w:sz w:val="28"/>
          <w:szCs w:val="28"/>
          <w:rtl/>
        </w:rPr>
      </w:pPr>
      <w:r w:rsidRPr="00A743E0">
        <w:rPr>
          <w:rFonts w:asciiTheme="minorBidi" w:hAnsiTheme="minorBidi"/>
          <w:sz w:val="28"/>
          <w:szCs w:val="28"/>
          <w:rtl/>
        </w:rPr>
        <w:t>بعد إ ج</w:t>
      </w:r>
      <w:r>
        <w:rPr>
          <w:rFonts w:asciiTheme="minorBidi" w:hAnsiTheme="minorBidi" w:hint="cs"/>
          <w:sz w:val="28"/>
          <w:szCs w:val="28"/>
          <w:rtl/>
        </w:rPr>
        <w:t>ــ</w:t>
      </w:r>
      <w:r w:rsidRPr="00A743E0">
        <w:rPr>
          <w:rFonts w:asciiTheme="minorBidi" w:hAnsiTheme="minorBidi"/>
          <w:sz w:val="28"/>
          <w:szCs w:val="28"/>
          <w:rtl/>
        </w:rPr>
        <w:t>راء ج</w:t>
      </w:r>
      <w:r>
        <w:rPr>
          <w:rFonts w:asciiTheme="minorBidi" w:hAnsiTheme="minorBidi" w:hint="cs"/>
          <w:sz w:val="28"/>
          <w:szCs w:val="28"/>
          <w:rtl/>
        </w:rPr>
        <w:t>ــ</w:t>
      </w:r>
      <w:r w:rsidRPr="00A743E0">
        <w:rPr>
          <w:rFonts w:asciiTheme="minorBidi" w:hAnsiTheme="minorBidi"/>
          <w:sz w:val="28"/>
          <w:szCs w:val="28"/>
          <w:rtl/>
        </w:rPr>
        <w:t>راحة</w:t>
      </w:r>
      <w:r>
        <w:rPr>
          <w:rFonts w:asciiTheme="minorBidi" w:hAnsiTheme="minorBidi" w:hint="cs"/>
          <w:sz w:val="28"/>
          <w:szCs w:val="28"/>
          <w:rtl/>
        </w:rPr>
        <w:t xml:space="preserve"> الثدي</w:t>
      </w:r>
      <w:r w:rsidRPr="00A743E0">
        <w:rPr>
          <w:rFonts w:asciiTheme="minorBidi" w:hAnsiTheme="minorBidi"/>
          <w:sz w:val="28"/>
          <w:szCs w:val="28"/>
          <w:rtl/>
        </w:rPr>
        <w:t xml:space="preserve"> المح</w:t>
      </w:r>
      <w:r>
        <w:rPr>
          <w:rFonts w:asciiTheme="minorBidi" w:hAnsiTheme="minorBidi" w:hint="cs"/>
          <w:sz w:val="28"/>
          <w:szCs w:val="28"/>
          <w:rtl/>
        </w:rPr>
        <w:t>ــ</w:t>
      </w:r>
      <w:r w:rsidRPr="00A743E0">
        <w:rPr>
          <w:rFonts w:asciiTheme="minorBidi" w:hAnsiTheme="minorBidi"/>
          <w:sz w:val="28"/>
          <w:szCs w:val="28"/>
          <w:rtl/>
        </w:rPr>
        <w:t>افظة المتبوعة ب</w:t>
      </w:r>
      <w:r>
        <w:rPr>
          <w:rFonts w:asciiTheme="minorBidi" w:hAnsiTheme="minorBidi" w:hint="cs"/>
          <w:sz w:val="28"/>
          <w:szCs w:val="28"/>
          <w:rtl/>
        </w:rPr>
        <w:t>العلاج الشــعـاعي</w:t>
      </w:r>
      <w:r w:rsidRPr="00A743E0">
        <w:rPr>
          <w:rFonts w:asciiTheme="minorBidi" w:hAnsiTheme="minorBidi"/>
          <w:sz w:val="28"/>
          <w:szCs w:val="28"/>
          <w:rtl/>
        </w:rPr>
        <w:t xml:space="preserve">, </w:t>
      </w:r>
      <w:r>
        <w:rPr>
          <w:rFonts w:asciiTheme="minorBidi" w:hAnsiTheme="minorBidi" w:hint="cs"/>
          <w:sz w:val="28"/>
          <w:szCs w:val="28"/>
          <w:rtl/>
        </w:rPr>
        <w:t>يحدث النكس</w:t>
      </w:r>
      <w:r w:rsidRPr="00A743E0">
        <w:rPr>
          <w:rFonts w:asciiTheme="minorBidi" w:hAnsiTheme="minorBidi"/>
          <w:sz w:val="28"/>
          <w:szCs w:val="28"/>
          <w:rtl/>
        </w:rPr>
        <w:t xml:space="preserve"> موضعيا</w:t>
      </w:r>
      <w:r>
        <w:rPr>
          <w:rFonts w:asciiTheme="minorBidi" w:hAnsiTheme="minorBidi" w:hint="cs"/>
          <w:sz w:val="28"/>
          <w:szCs w:val="28"/>
          <w:rtl/>
        </w:rPr>
        <w:t xml:space="preserve"> في (10-20)%</w:t>
      </w:r>
      <w:r w:rsidRPr="00A743E0">
        <w:rPr>
          <w:rFonts w:asciiTheme="minorBidi" w:hAnsiTheme="minorBidi"/>
          <w:sz w:val="28"/>
          <w:szCs w:val="28"/>
          <w:rtl/>
        </w:rPr>
        <w:t xml:space="preserve"> من الحالات في السنوات التسع الأولى</w:t>
      </w:r>
      <w:r>
        <w:rPr>
          <w:rFonts w:asciiTheme="minorBidi" w:hAnsiTheme="minorBidi" w:hint="cs"/>
          <w:sz w:val="28"/>
          <w:szCs w:val="28"/>
          <w:rtl/>
        </w:rPr>
        <w:t xml:space="preserve"> التالية للإستئصال</w:t>
      </w:r>
      <w:r w:rsidRPr="00A743E0">
        <w:rPr>
          <w:rFonts w:asciiTheme="minorBidi" w:hAnsiTheme="minorBidi"/>
          <w:sz w:val="28"/>
          <w:szCs w:val="28"/>
          <w:rtl/>
        </w:rPr>
        <w:t xml:space="preserve"> , </w:t>
      </w:r>
      <w:r>
        <w:rPr>
          <w:rFonts w:asciiTheme="minorBidi" w:hAnsiTheme="minorBidi" w:hint="cs"/>
          <w:sz w:val="28"/>
          <w:szCs w:val="28"/>
          <w:rtl/>
        </w:rPr>
        <w:t xml:space="preserve">ومن بين هذه الحالات هنالك </w:t>
      </w:r>
      <w:r w:rsidRPr="00A743E0">
        <w:rPr>
          <w:rFonts w:asciiTheme="minorBidi" w:hAnsiTheme="minorBidi"/>
          <w:sz w:val="28"/>
          <w:szCs w:val="28"/>
          <w:rtl/>
        </w:rPr>
        <w:t>14% من</w:t>
      </w:r>
      <w:r>
        <w:rPr>
          <w:rFonts w:asciiTheme="minorBidi" w:hAnsiTheme="minorBidi" w:hint="cs"/>
          <w:sz w:val="28"/>
          <w:szCs w:val="28"/>
          <w:rtl/>
        </w:rPr>
        <w:t>ها</w:t>
      </w:r>
      <w:r w:rsidRPr="00A743E0">
        <w:rPr>
          <w:rFonts w:asciiTheme="minorBidi" w:hAnsiTheme="minorBidi"/>
          <w:sz w:val="28"/>
          <w:szCs w:val="28"/>
          <w:rtl/>
        </w:rPr>
        <w:t xml:space="preserve"> تكون مترافقة بنقائل بعيدة .</w:t>
      </w:r>
    </w:p>
    <w:p w:rsidR="00D6390D" w:rsidRPr="00A743E0" w:rsidRDefault="00D6390D" w:rsidP="002E14CC">
      <w:pPr>
        <w:ind w:left="567"/>
        <w:jc w:val="both"/>
        <w:rPr>
          <w:rFonts w:asciiTheme="minorBidi" w:hAnsiTheme="minorBidi"/>
          <w:sz w:val="28"/>
          <w:szCs w:val="28"/>
          <w:vertAlign w:val="superscript"/>
          <w:rtl/>
        </w:rPr>
      </w:pPr>
      <w:r>
        <w:rPr>
          <w:rFonts w:asciiTheme="minorBidi" w:hAnsiTheme="minorBidi" w:hint="cs"/>
          <w:sz w:val="28"/>
          <w:szCs w:val="28"/>
          <w:rtl/>
        </w:rPr>
        <w:t xml:space="preserve">و </w:t>
      </w:r>
      <w:r w:rsidRPr="00A743E0">
        <w:rPr>
          <w:rFonts w:asciiTheme="minorBidi" w:hAnsiTheme="minorBidi"/>
          <w:sz w:val="28"/>
          <w:szCs w:val="28"/>
          <w:rtl/>
        </w:rPr>
        <w:t xml:space="preserve">بغياب النقائل البعيدة </w:t>
      </w:r>
      <w:r>
        <w:rPr>
          <w:rFonts w:asciiTheme="minorBidi" w:hAnsiTheme="minorBidi" w:hint="cs"/>
          <w:sz w:val="28"/>
          <w:szCs w:val="28"/>
          <w:rtl/>
        </w:rPr>
        <w:t>يعتمد</w:t>
      </w:r>
      <w:r w:rsidRPr="00A743E0">
        <w:rPr>
          <w:rFonts w:asciiTheme="minorBidi" w:hAnsiTheme="minorBidi"/>
          <w:sz w:val="28"/>
          <w:szCs w:val="28"/>
          <w:rtl/>
        </w:rPr>
        <w:t xml:space="preserve"> التدبير</w:t>
      </w:r>
      <w:r>
        <w:rPr>
          <w:rFonts w:asciiTheme="minorBidi" w:hAnsiTheme="minorBidi" w:hint="cs"/>
          <w:sz w:val="28"/>
          <w:szCs w:val="28"/>
          <w:rtl/>
        </w:rPr>
        <w:t xml:space="preserve"> على</w:t>
      </w:r>
      <w:r w:rsidRPr="00A743E0">
        <w:rPr>
          <w:rFonts w:asciiTheme="minorBidi" w:hAnsiTheme="minorBidi"/>
          <w:sz w:val="28"/>
          <w:szCs w:val="28"/>
          <w:rtl/>
        </w:rPr>
        <w:t xml:space="preserve"> </w:t>
      </w:r>
      <w:r>
        <w:rPr>
          <w:rFonts w:asciiTheme="minorBidi" w:hAnsiTheme="minorBidi" w:hint="cs"/>
          <w:sz w:val="28"/>
          <w:szCs w:val="28"/>
          <w:rtl/>
        </w:rPr>
        <w:t>ال</w:t>
      </w:r>
      <w:r w:rsidRPr="00A743E0">
        <w:rPr>
          <w:rFonts w:asciiTheme="minorBidi" w:hAnsiTheme="minorBidi"/>
          <w:sz w:val="28"/>
          <w:szCs w:val="28"/>
          <w:rtl/>
        </w:rPr>
        <w:t>نمط</w:t>
      </w:r>
      <w:r>
        <w:rPr>
          <w:rFonts w:asciiTheme="minorBidi" w:hAnsiTheme="minorBidi" w:hint="cs"/>
          <w:sz w:val="28"/>
          <w:szCs w:val="28"/>
          <w:rtl/>
        </w:rPr>
        <w:t xml:space="preserve"> البدئي</w:t>
      </w:r>
      <w:r>
        <w:rPr>
          <w:rFonts w:asciiTheme="minorBidi" w:hAnsiTheme="minorBidi"/>
          <w:sz w:val="28"/>
          <w:szCs w:val="28"/>
          <w:rtl/>
        </w:rPr>
        <w:t xml:space="preserve"> </w:t>
      </w:r>
      <w:r>
        <w:rPr>
          <w:rFonts w:asciiTheme="minorBidi" w:hAnsiTheme="minorBidi" w:hint="cs"/>
          <w:sz w:val="28"/>
          <w:szCs w:val="28"/>
          <w:rtl/>
        </w:rPr>
        <w:t>ل</w:t>
      </w:r>
      <w:r w:rsidRPr="00A743E0">
        <w:rPr>
          <w:rFonts w:asciiTheme="minorBidi" w:hAnsiTheme="minorBidi"/>
          <w:sz w:val="28"/>
          <w:szCs w:val="28"/>
          <w:rtl/>
        </w:rPr>
        <w:t>لورم و</w:t>
      </w:r>
      <w:r>
        <w:rPr>
          <w:rFonts w:asciiTheme="minorBidi" w:hAnsiTheme="minorBidi" w:hint="cs"/>
          <w:sz w:val="28"/>
          <w:szCs w:val="28"/>
          <w:rtl/>
        </w:rPr>
        <w:t xml:space="preserve"> على</w:t>
      </w:r>
      <w:r>
        <w:rPr>
          <w:rFonts w:asciiTheme="minorBidi" w:hAnsiTheme="minorBidi"/>
          <w:sz w:val="28"/>
          <w:szCs w:val="28"/>
          <w:rtl/>
        </w:rPr>
        <w:t xml:space="preserve"> </w:t>
      </w:r>
      <w:r w:rsidRPr="00A743E0">
        <w:rPr>
          <w:rFonts w:asciiTheme="minorBidi" w:hAnsiTheme="minorBidi"/>
          <w:sz w:val="28"/>
          <w:szCs w:val="28"/>
          <w:rtl/>
        </w:rPr>
        <w:t xml:space="preserve">نوع المعالجات السابقة </w:t>
      </w:r>
      <w:r>
        <w:rPr>
          <w:rFonts w:asciiTheme="minorBidi" w:hAnsiTheme="minorBidi" w:hint="cs"/>
          <w:sz w:val="28"/>
          <w:szCs w:val="28"/>
          <w:rtl/>
        </w:rPr>
        <w:t xml:space="preserve">و خطة العمل </w:t>
      </w:r>
      <w:r w:rsidRPr="00A743E0">
        <w:rPr>
          <w:rFonts w:asciiTheme="minorBidi" w:hAnsiTheme="minorBidi"/>
          <w:sz w:val="28"/>
          <w:szCs w:val="28"/>
          <w:rtl/>
        </w:rPr>
        <w:t xml:space="preserve">كالتالي : </w:t>
      </w:r>
    </w:p>
    <w:p w:rsidR="00D6390D" w:rsidRPr="00A743E0" w:rsidRDefault="00D6390D" w:rsidP="002E14CC">
      <w:pPr>
        <w:numPr>
          <w:ilvl w:val="0"/>
          <w:numId w:val="29"/>
        </w:numPr>
        <w:spacing w:after="200"/>
        <w:ind w:left="1208" w:hanging="357"/>
        <w:contextualSpacing/>
        <w:jc w:val="both"/>
        <w:rPr>
          <w:rFonts w:asciiTheme="minorBidi" w:hAnsiTheme="minorBidi"/>
          <w:sz w:val="28"/>
          <w:szCs w:val="28"/>
        </w:rPr>
      </w:pPr>
      <w:r w:rsidRPr="00A743E0">
        <w:rPr>
          <w:rFonts w:asciiTheme="minorBidi" w:hAnsiTheme="minorBidi"/>
          <w:sz w:val="28"/>
          <w:szCs w:val="28"/>
          <w:rtl/>
        </w:rPr>
        <w:t xml:space="preserve"> </w:t>
      </w:r>
      <w:r>
        <w:rPr>
          <w:rFonts w:asciiTheme="minorBidi" w:hAnsiTheme="minorBidi" w:hint="cs"/>
          <w:sz w:val="28"/>
          <w:szCs w:val="28"/>
          <w:rtl/>
        </w:rPr>
        <w:t xml:space="preserve">حدوث </w:t>
      </w:r>
      <w:r w:rsidRPr="00A743E0">
        <w:rPr>
          <w:rFonts w:asciiTheme="minorBidi" w:hAnsiTheme="minorBidi"/>
          <w:sz w:val="28"/>
          <w:szCs w:val="28"/>
          <w:rtl/>
        </w:rPr>
        <w:t xml:space="preserve">نكس </w:t>
      </w:r>
      <w:r>
        <w:rPr>
          <w:rFonts w:asciiTheme="minorBidi" w:hAnsiTheme="minorBidi" w:hint="cs"/>
          <w:sz w:val="28"/>
          <w:szCs w:val="28"/>
          <w:rtl/>
        </w:rPr>
        <w:t xml:space="preserve">موضعي </w:t>
      </w:r>
      <w:r w:rsidRPr="00A743E0">
        <w:rPr>
          <w:rFonts w:asciiTheme="minorBidi" w:hAnsiTheme="minorBidi"/>
          <w:sz w:val="28"/>
          <w:szCs w:val="28"/>
          <w:rtl/>
        </w:rPr>
        <w:t>بعد كارسينوما قنيوية داخل البشرة: نجري إستئصال ثدي جذري معدل و نتابع المعالجة المتممة الجهازية .</w:t>
      </w:r>
    </w:p>
    <w:p w:rsidR="00D6390D" w:rsidRPr="00A743E0" w:rsidRDefault="00D6390D" w:rsidP="002E14CC">
      <w:pPr>
        <w:numPr>
          <w:ilvl w:val="0"/>
          <w:numId w:val="29"/>
        </w:numPr>
        <w:spacing w:after="200"/>
        <w:ind w:left="1208" w:hanging="357"/>
        <w:contextualSpacing/>
        <w:jc w:val="both"/>
        <w:rPr>
          <w:rFonts w:asciiTheme="minorBidi" w:hAnsiTheme="minorBidi"/>
          <w:sz w:val="28"/>
          <w:szCs w:val="28"/>
        </w:rPr>
      </w:pPr>
      <w:r>
        <w:rPr>
          <w:rFonts w:asciiTheme="minorBidi" w:hAnsiTheme="minorBidi" w:hint="cs"/>
          <w:sz w:val="28"/>
          <w:szCs w:val="28"/>
          <w:rtl/>
        </w:rPr>
        <w:t>حدوث</w:t>
      </w:r>
      <w:r w:rsidRPr="00A743E0">
        <w:rPr>
          <w:rFonts w:asciiTheme="minorBidi" w:hAnsiTheme="minorBidi"/>
          <w:sz w:val="28"/>
          <w:szCs w:val="28"/>
          <w:rtl/>
        </w:rPr>
        <w:t xml:space="preserve"> نكس</w:t>
      </w:r>
      <w:r>
        <w:rPr>
          <w:rFonts w:asciiTheme="minorBidi" w:hAnsiTheme="minorBidi" w:hint="cs"/>
          <w:sz w:val="28"/>
          <w:szCs w:val="28"/>
          <w:rtl/>
        </w:rPr>
        <w:t xml:space="preserve"> موضعي</w:t>
      </w:r>
      <w:r w:rsidRPr="00A743E0">
        <w:rPr>
          <w:rFonts w:asciiTheme="minorBidi" w:hAnsiTheme="minorBidi"/>
          <w:sz w:val="28"/>
          <w:szCs w:val="28"/>
          <w:rtl/>
        </w:rPr>
        <w:t xml:space="preserve"> بعد سرطان غازي يعالج بإستئصال الثدي الجذري المعدل إذا كانت المعالجة السابقة هي إستئصال محافظ مع أشعة .</w:t>
      </w:r>
    </w:p>
    <w:p w:rsidR="00D6390D" w:rsidRPr="00A743E0" w:rsidRDefault="00D6390D" w:rsidP="002E14CC">
      <w:pPr>
        <w:pStyle w:val="ListParagraph"/>
        <w:numPr>
          <w:ilvl w:val="0"/>
          <w:numId w:val="29"/>
        </w:numPr>
        <w:spacing w:after="200"/>
        <w:ind w:left="1208" w:hanging="357"/>
        <w:jc w:val="both"/>
        <w:rPr>
          <w:rFonts w:asciiTheme="minorBidi" w:hAnsiTheme="minorBidi"/>
          <w:sz w:val="28"/>
          <w:szCs w:val="28"/>
        </w:rPr>
      </w:pPr>
      <w:r w:rsidRPr="00A743E0">
        <w:rPr>
          <w:rFonts w:asciiTheme="minorBidi" w:hAnsiTheme="minorBidi"/>
          <w:sz w:val="28"/>
          <w:szCs w:val="28"/>
          <w:rtl/>
        </w:rPr>
        <w:t xml:space="preserve">أما إذا لم </w:t>
      </w:r>
      <w:r>
        <w:rPr>
          <w:rFonts w:asciiTheme="minorBidi" w:hAnsiTheme="minorBidi" w:hint="cs"/>
          <w:sz w:val="28"/>
          <w:szCs w:val="28"/>
          <w:rtl/>
        </w:rPr>
        <w:t>ي</w:t>
      </w:r>
      <w:r w:rsidRPr="00A743E0">
        <w:rPr>
          <w:rFonts w:asciiTheme="minorBidi" w:hAnsiTheme="minorBidi"/>
          <w:sz w:val="28"/>
          <w:szCs w:val="28"/>
          <w:rtl/>
        </w:rPr>
        <w:t>كن المريض قد تلق</w:t>
      </w:r>
      <w:r>
        <w:rPr>
          <w:rFonts w:asciiTheme="minorBidi" w:hAnsiTheme="minorBidi" w:hint="cs"/>
          <w:sz w:val="28"/>
          <w:szCs w:val="28"/>
          <w:rtl/>
        </w:rPr>
        <w:t>ى</w:t>
      </w:r>
      <w:r w:rsidRPr="00A743E0">
        <w:rPr>
          <w:rFonts w:asciiTheme="minorBidi" w:hAnsiTheme="minorBidi"/>
          <w:sz w:val="28"/>
          <w:szCs w:val="28"/>
          <w:rtl/>
        </w:rPr>
        <w:t xml:space="preserve"> علاجا</w:t>
      </w:r>
      <w:r>
        <w:rPr>
          <w:rFonts w:asciiTheme="minorBidi" w:hAnsiTheme="minorBidi" w:hint="cs"/>
          <w:sz w:val="28"/>
          <w:szCs w:val="28"/>
          <w:rtl/>
        </w:rPr>
        <w:t>ً</w:t>
      </w:r>
      <w:r w:rsidRPr="00A743E0">
        <w:rPr>
          <w:rFonts w:asciiTheme="minorBidi" w:hAnsiTheme="minorBidi"/>
          <w:sz w:val="28"/>
          <w:szCs w:val="28"/>
          <w:rtl/>
        </w:rPr>
        <w:t xml:space="preserve"> شعاعيا</w:t>
      </w:r>
      <w:r>
        <w:rPr>
          <w:rFonts w:asciiTheme="minorBidi" w:hAnsiTheme="minorBidi" w:hint="cs"/>
          <w:sz w:val="28"/>
          <w:szCs w:val="28"/>
          <w:rtl/>
        </w:rPr>
        <w:t>ً</w:t>
      </w:r>
      <w:r w:rsidRPr="00A743E0">
        <w:rPr>
          <w:rFonts w:asciiTheme="minorBidi" w:hAnsiTheme="minorBidi"/>
          <w:sz w:val="28"/>
          <w:szCs w:val="28"/>
          <w:rtl/>
        </w:rPr>
        <w:t xml:space="preserve"> </w:t>
      </w:r>
      <w:r>
        <w:rPr>
          <w:rFonts w:asciiTheme="minorBidi" w:hAnsiTheme="minorBidi" w:hint="cs"/>
          <w:sz w:val="28"/>
          <w:szCs w:val="28"/>
          <w:rtl/>
        </w:rPr>
        <w:t>سابقاً</w:t>
      </w:r>
      <w:r w:rsidRPr="00A743E0">
        <w:rPr>
          <w:rFonts w:asciiTheme="minorBidi" w:hAnsiTheme="minorBidi"/>
          <w:sz w:val="28"/>
          <w:szCs w:val="28"/>
          <w:rtl/>
        </w:rPr>
        <w:t xml:space="preserve"> فالتدبير يكون بإستئصال موضعي واسع للأفة متبوع بمعالجة شعاعية على جدار الصدر, و من ثم </w:t>
      </w:r>
      <w:r>
        <w:rPr>
          <w:rFonts w:asciiTheme="minorBidi" w:hAnsiTheme="minorBidi" w:hint="cs"/>
          <w:sz w:val="28"/>
          <w:szCs w:val="28"/>
          <w:rtl/>
        </w:rPr>
        <w:t>ي</w:t>
      </w:r>
      <w:r w:rsidRPr="00A743E0">
        <w:rPr>
          <w:rFonts w:asciiTheme="minorBidi" w:hAnsiTheme="minorBidi"/>
          <w:sz w:val="28"/>
          <w:szCs w:val="28"/>
          <w:rtl/>
        </w:rPr>
        <w:t>عطى المعالجات الجهازية المتممة الكيماوية و / أو الهرمونية.</w:t>
      </w:r>
    </w:p>
    <w:p w:rsidR="00D6390D" w:rsidRPr="00A743E0" w:rsidRDefault="00D6390D" w:rsidP="002E14CC">
      <w:pPr>
        <w:pStyle w:val="ListParagraph"/>
        <w:numPr>
          <w:ilvl w:val="0"/>
          <w:numId w:val="29"/>
        </w:numPr>
        <w:spacing w:after="200"/>
        <w:ind w:left="1208" w:hanging="357"/>
        <w:jc w:val="both"/>
        <w:rPr>
          <w:rFonts w:asciiTheme="minorBidi" w:hAnsiTheme="minorBidi"/>
          <w:sz w:val="28"/>
          <w:szCs w:val="28"/>
        </w:rPr>
      </w:pPr>
      <w:r w:rsidRPr="00A743E0">
        <w:rPr>
          <w:rFonts w:asciiTheme="minorBidi" w:hAnsiTheme="minorBidi"/>
          <w:sz w:val="28"/>
          <w:szCs w:val="28"/>
          <w:rtl/>
        </w:rPr>
        <w:t xml:space="preserve">و إذا حصل النكس الموضعي في جدار الصدر بعد جراحة جذرية يعالج بإستئصال النكس و إعطاء معالجة شعاعية مقدارها 50 غري. </w:t>
      </w:r>
      <w:r>
        <w:rPr>
          <w:rFonts w:asciiTheme="minorBidi" w:hAnsiTheme="minorBidi" w:hint="cs"/>
          <w:sz w:val="28"/>
          <w:szCs w:val="28"/>
          <w:vertAlign w:val="superscript"/>
          <w:rtl/>
        </w:rPr>
        <w:t>(92,93,110)</w:t>
      </w:r>
    </w:p>
    <w:p w:rsidR="00D6390D" w:rsidRDefault="00D6390D" w:rsidP="002E14CC">
      <w:pPr>
        <w:jc w:val="both"/>
        <w:rPr>
          <w:rFonts w:asciiTheme="minorBidi" w:hAnsiTheme="minorBidi"/>
          <w:color w:val="000000" w:themeColor="text1"/>
          <w:sz w:val="28"/>
          <w:szCs w:val="28"/>
          <w:rtl/>
          <w:lang w:bidi="ar-SY"/>
        </w:rPr>
      </w:pPr>
    </w:p>
    <w:p w:rsidR="00D6390D" w:rsidRPr="008C76AB" w:rsidRDefault="00D6390D" w:rsidP="001E1597">
      <w:pPr>
        <w:keepNext/>
        <w:keepLines/>
        <w:spacing w:before="200" w:after="0"/>
        <w:ind w:left="284"/>
        <w:jc w:val="both"/>
        <w:outlineLvl w:val="2"/>
        <w:rPr>
          <w:rFonts w:asciiTheme="minorBidi" w:eastAsiaTheme="majorEastAsia" w:hAnsiTheme="minorBidi"/>
          <w:sz w:val="28"/>
          <w:szCs w:val="28"/>
          <w:vertAlign w:val="superscript"/>
          <w:rtl/>
          <w:lang w:bidi="ar-SY"/>
        </w:rPr>
      </w:pPr>
      <w:r w:rsidRPr="008C76AB">
        <w:rPr>
          <w:rFonts w:asciiTheme="minorBidi" w:eastAsiaTheme="majorEastAsia" w:hAnsiTheme="minorBidi"/>
          <w:b/>
          <w:bCs/>
          <w:sz w:val="28"/>
          <w:szCs w:val="28"/>
          <w:rtl/>
        </w:rPr>
        <w:t xml:space="preserve">سرطان الثدي النقائلي </w:t>
      </w:r>
      <w:r w:rsidRPr="008C76AB">
        <w:rPr>
          <w:rStyle w:val="h1"/>
          <w:rFonts w:asciiTheme="minorBidi" w:hAnsiTheme="minorBidi"/>
          <w:b/>
          <w:bCs/>
          <w:sz w:val="28"/>
          <w:szCs w:val="28"/>
        </w:rPr>
        <w:t>M</w:t>
      </w:r>
      <w:r>
        <w:rPr>
          <w:rStyle w:val="h1"/>
          <w:rFonts w:asciiTheme="minorBidi" w:hAnsiTheme="minorBidi"/>
          <w:b/>
          <w:bCs/>
          <w:sz w:val="28"/>
          <w:szCs w:val="28"/>
        </w:rPr>
        <w:t>etastatic</w:t>
      </w:r>
      <w:r w:rsidRPr="008C76AB">
        <w:rPr>
          <w:rStyle w:val="h1"/>
          <w:rFonts w:asciiTheme="minorBidi" w:hAnsiTheme="minorBidi"/>
          <w:b/>
          <w:bCs/>
          <w:sz w:val="28"/>
          <w:szCs w:val="28"/>
        </w:rPr>
        <w:t xml:space="preserve"> Breast Cancer</w:t>
      </w:r>
      <w:r w:rsidRPr="008C76AB">
        <w:rPr>
          <w:rFonts w:asciiTheme="minorBidi" w:eastAsiaTheme="majorEastAsia" w:hAnsiTheme="minorBidi"/>
          <w:b/>
          <w:bCs/>
          <w:sz w:val="28"/>
          <w:szCs w:val="28"/>
          <w:rtl/>
        </w:rPr>
        <w:t xml:space="preserve"> :</w:t>
      </w:r>
      <w:r>
        <w:rPr>
          <w:rFonts w:asciiTheme="minorBidi" w:eastAsiaTheme="majorEastAsia" w:hAnsiTheme="minorBidi" w:hint="cs"/>
          <w:sz w:val="28"/>
          <w:szCs w:val="28"/>
          <w:vertAlign w:val="superscript"/>
          <w:rtl/>
          <w:lang w:bidi="ar-SY"/>
        </w:rPr>
        <w:t xml:space="preserve"> (110,114)</w:t>
      </w:r>
    </w:p>
    <w:p w:rsidR="00D6390D" w:rsidRPr="008C76AB" w:rsidRDefault="00D6390D" w:rsidP="001E1597">
      <w:pPr>
        <w:ind w:left="567"/>
        <w:jc w:val="both"/>
        <w:rPr>
          <w:rFonts w:asciiTheme="minorBidi" w:hAnsiTheme="minorBidi"/>
          <w:sz w:val="28"/>
          <w:szCs w:val="28"/>
          <w:rtl/>
        </w:rPr>
      </w:pPr>
      <w:r w:rsidRPr="008C76AB">
        <w:rPr>
          <w:rFonts w:asciiTheme="minorBidi" w:hAnsiTheme="minorBidi"/>
          <w:sz w:val="28"/>
          <w:szCs w:val="28"/>
          <w:rtl/>
        </w:rPr>
        <w:t>ما زال سرطان الثدي الإنتقالي يشكل</w:t>
      </w:r>
      <w:r>
        <w:rPr>
          <w:rFonts w:asciiTheme="minorBidi" w:hAnsiTheme="minorBidi" w:hint="cs"/>
          <w:sz w:val="28"/>
          <w:szCs w:val="28"/>
          <w:rtl/>
        </w:rPr>
        <w:t xml:space="preserve"> تحدي هام و</w:t>
      </w:r>
      <w:r w:rsidRPr="008C76AB">
        <w:rPr>
          <w:rFonts w:asciiTheme="minorBidi" w:hAnsiTheme="minorBidi"/>
          <w:sz w:val="28"/>
          <w:szCs w:val="28"/>
          <w:rtl/>
        </w:rPr>
        <w:t xml:space="preserve">معضلة كبيرة يصعب </w:t>
      </w:r>
      <w:r>
        <w:rPr>
          <w:rFonts w:asciiTheme="minorBidi" w:hAnsiTheme="minorBidi" w:hint="cs"/>
          <w:sz w:val="28"/>
          <w:szCs w:val="28"/>
          <w:rtl/>
        </w:rPr>
        <w:t>على</w:t>
      </w:r>
      <w:r w:rsidRPr="008C76AB">
        <w:rPr>
          <w:rFonts w:asciiTheme="minorBidi" w:hAnsiTheme="minorBidi"/>
          <w:sz w:val="28"/>
          <w:szCs w:val="28"/>
          <w:rtl/>
        </w:rPr>
        <w:t xml:space="preserve"> المعالجين الورميين</w:t>
      </w:r>
      <w:r>
        <w:rPr>
          <w:rFonts w:asciiTheme="minorBidi" w:hAnsiTheme="minorBidi" w:hint="cs"/>
          <w:sz w:val="28"/>
          <w:szCs w:val="28"/>
          <w:rtl/>
        </w:rPr>
        <w:t xml:space="preserve"> حلها</w:t>
      </w:r>
      <w:r w:rsidRPr="008C76AB">
        <w:rPr>
          <w:rFonts w:asciiTheme="minorBidi" w:hAnsiTheme="minorBidi"/>
          <w:sz w:val="28"/>
          <w:szCs w:val="28"/>
          <w:rtl/>
        </w:rPr>
        <w:t xml:space="preserve"> , وما </w:t>
      </w:r>
      <w:r>
        <w:rPr>
          <w:rFonts w:asciiTheme="minorBidi" w:hAnsiTheme="minorBidi" w:hint="cs"/>
          <w:sz w:val="28"/>
          <w:szCs w:val="28"/>
          <w:rtl/>
        </w:rPr>
        <w:t>ي</w:t>
      </w:r>
      <w:r w:rsidRPr="008C76AB">
        <w:rPr>
          <w:rFonts w:asciiTheme="minorBidi" w:hAnsiTheme="minorBidi"/>
          <w:sz w:val="28"/>
          <w:szCs w:val="28"/>
          <w:rtl/>
        </w:rPr>
        <w:t xml:space="preserve">زال عدد الوفيات  بسببه </w:t>
      </w:r>
      <w:r>
        <w:rPr>
          <w:rFonts w:asciiTheme="minorBidi" w:hAnsiTheme="minorBidi" w:hint="cs"/>
          <w:sz w:val="28"/>
          <w:szCs w:val="28"/>
          <w:rtl/>
        </w:rPr>
        <w:t>مرتفعاً</w:t>
      </w:r>
      <w:r>
        <w:rPr>
          <w:rFonts w:asciiTheme="minorBidi" w:hAnsiTheme="minorBidi"/>
          <w:sz w:val="28"/>
          <w:szCs w:val="28"/>
          <w:rtl/>
        </w:rPr>
        <w:t xml:space="preserve"> </w:t>
      </w:r>
      <w:r>
        <w:rPr>
          <w:rFonts w:asciiTheme="minorBidi" w:hAnsiTheme="minorBidi" w:hint="cs"/>
          <w:sz w:val="28"/>
          <w:szCs w:val="28"/>
          <w:rtl/>
        </w:rPr>
        <w:t>ب</w:t>
      </w:r>
      <w:r w:rsidRPr="008C76AB">
        <w:rPr>
          <w:rFonts w:asciiTheme="minorBidi" w:hAnsiTheme="minorBidi"/>
          <w:sz w:val="28"/>
          <w:szCs w:val="28"/>
          <w:rtl/>
        </w:rPr>
        <w:t xml:space="preserve">الرغم من </w:t>
      </w:r>
      <w:r>
        <w:rPr>
          <w:rFonts w:asciiTheme="minorBidi" w:hAnsiTheme="minorBidi" w:hint="cs"/>
          <w:sz w:val="28"/>
          <w:szCs w:val="28"/>
          <w:rtl/>
        </w:rPr>
        <w:t>التطور</w:t>
      </w:r>
      <w:r w:rsidRPr="008C76AB">
        <w:rPr>
          <w:rFonts w:asciiTheme="minorBidi" w:hAnsiTheme="minorBidi"/>
          <w:sz w:val="28"/>
          <w:szCs w:val="28"/>
          <w:rtl/>
        </w:rPr>
        <w:t xml:space="preserve"> الكبير الذي حصل</w:t>
      </w:r>
      <w:r>
        <w:rPr>
          <w:rFonts w:asciiTheme="minorBidi" w:hAnsiTheme="minorBidi" w:hint="cs"/>
          <w:sz w:val="28"/>
          <w:szCs w:val="28"/>
          <w:rtl/>
        </w:rPr>
        <w:t xml:space="preserve"> في طب الأورام</w:t>
      </w:r>
      <w:r>
        <w:rPr>
          <w:rFonts w:asciiTheme="minorBidi" w:hAnsiTheme="minorBidi"/>
          <w:sz w:val="28"/>
          <w:szCs w:val="28"/>
          <w:rtl/>
        </w:rPr>
        <w:t xml:space="preserve"> على ك</w:t>
      </w:r>
      <w:r>
        <w:rPr>
          <w:rFonts w:asciiTheme="minorBidi" w:hAnsiTheme="minorBidi" w:hint="cs"/>
          <w:sz w:val="28"/>
          <w:szCs w:val="28"/>
          <w:rtl/>
        </w:rPr>
        <w:t xml:space="preserve">ل الأصعدة </w:t>
      </w:r>
      <w:r>
        <w:rPr>
          <w:rFonts w:asciiTheme="minorBidi" w:hAnsiTheme="minorBidi"/>
          <w:sz w:val="28"/>
          <w:szCs w:val="28"/>
          <w:rtl/>
        </w:rPr>
        <w:t xml:space="preserve"> </w:t>
      </w:r>
      <w:r>
        <w:rPr>
          <w:rFonts w:asciiTheme="minorBidi" w:hAnsiTheme="minorBidi" w:hint="cs"/>
          <w:sz w:val="28"/>
          <w:szCs w:val="28"/>
          <w:rtl/>
        </w:rPr>
        <w:t>ابتدائاً</w:t>
      </w:r>
      <w:r w:rsidRPr="008C76AB">
        <w:rPr>
          <w:rFonts w:asciiTheme="minorBidi" w:hAnsiTheme="minorBidi"/>
          <w:sz w:val="28"/>
          <w:szCs w:val="28"/>
          <w:rtl/>
        </w:rPr>
        <w:t xml:space="preserve"> </w:t>
      </w:r>
      <w:r>
        <w:rPr>
          <w:rFonts w:asciiTheme="minorBidi" w:hAnsiTheme="minorBidi" w:hint="cs"/>
          <w:sz w:val="28"/>
          <w:szCs w:val="28"/>
          <w:rtl/>
        </w:rPr>
        <w:t>ب</w:t>
      </w:r>
      <w:r w:rsidRPr="008C76AB">
        <w:rPr>
          <w:rFonts w:asciiTheme="minorBidi" w:hAnsiTheme="minorBidi"/>
          <w:sz w:val="28"/>
          <w:szCs w:val="28"/>
          <w:rtl/>
        </w:rPr>
        <w:t xml:space="preserve">المسح </w:t>
      </w:r>
      <w:r>
        <w:rPr>
          <w:rFonts w:asciiTheme="minorBidi" w:hAnsiTheme="minorBidi" w:hint="cs"/>
          <w:sz w:val="28"/>
          <w:szCs w:val="28"/>
          <w:rtl/>
        </w:rPr>
        <w:t>و</w:t>
      </w:r>
      <w:r w:rsidRPr="008C76AB">
        <w:rPr>
          <w:rFonts w:asciiTheme="minorBidi" w:hAnsiTheme="minorBidi"/>
          <w:sz w:val="28"/>
          <w:szCs w:val="28"/>
          <w:rtl/>
        </w:rPr>
        <w:t xml:space="preserve"> الجراحة</w:t>
      </w:r>
      <w:r>
        <w:rPr>
          <w:rFonts w:asciiTheme="minorBidi" w:hAnsiTheme="minorBidi" w:hint="cs"/>
          <w:sz w:val="28"/>
          <w:szCs w:val="28"/>
          <w:rtl/>
        </w:rPr>
        <w:t xml:space="preserve"> و</w:t>
      </w:r>
      <w:r w:rsidRPr="008C76AB">
        <w:rPr>
          <w:rFonts w:asciiTheme="minorBidi" w:hAnsiTheme="minorBidi"/>
          <w:sz w:val="28"/>
          <w:szCs w:val="28"/>
          <w:rtl/>
        </w:rPr>
        <w:t xml:space="preserve"> الأشعة و المعالجة الهرمونية و الكيماوية و</w:t>
      </w:r>
      <w:r>
        <w:rPr>
          <w:rFonts w:asciiTheme="minorBidi" w:hAnsiTheme="minorBidi" w:hint="cs"/>
          <w:sz w:val="28"/>
          <w:szCs w:val="28"/>
          <w:rtl/>
        </w:rPr>
        <w:t xml:space="preserve"> ليس </w:t>
      </w:r>
      <w:r w:rsidRPr="008C76AB">
        <w:rPr>
          <w:rFonts w:asciiTheme="minorBidi" w:hAnsiTheme="minorBidi"/>
          <w:sz w:val="28"/>
          <w:szCs w:val="28"/>
          <w:rtl/>
        </w:rPr>
        <w:t xml:space="preserve"> إنتهاء</w:t>
      </w:r>
      <w:r>
        <w:rPr>
          <w:rFonts w:asciiTheme="minorBidi" w:hAnsiTheme="minorBidi" w:hint="cs"/>
          <w:sz w:val="28"/>
          <w:szCs w:val="28"/>
          <w:rtl/>
        </w:rPr>
        <w:t>ً</w:t>
      </w:r>
      <w:r w:rsidRPr="008C76AB">
        <w:rPr>
          <w:rFonts w:asciiTheme="minorBidi" w:hAnsiTheme="minorBidi"/>
          <w:sz w:val="28"/>
          <w:szCs w:val="28"/>
          <w:rtl/>
        </w:rPr>
        <w:t xml:space="preserve"> بالمعالجة الجزيئية و المناعية و المعالجات الهدفية. </w:t>
      </w:r>
    </w:p>
    <w:p w:rsidR="00D6390D" w:rsidRPr="008C76AB" w:rsidRDefault="00D6390D" w:rsidP="001E1597">
      <w:pPr>
        <w:ind w:left="567"/>
        <w:jc w:val="both"/>
        <w:rPr>
          <w:rFonts w:asciiTheme="minorBidi" w:hAnsiTheme="minorBidi"/>
          <w:sz w:val="28"/>
          <w:szCs w:val="28"/>
          <w:rtl/>
          <w:lang w:bidi="ar-SY"/>
        </w:rPr>
      </w:pPr>
      <w:r>
        <w:rPr>
          <w:rFonts w:asciiTheme="minorBidi" w:hAnsiTheme="minorBidi" w:hint="cs"/>
          <w:sz w:val="28"/>
          <w:szCs w:val="28"/>
          <w:rtl/>
          <w:lang w:bidi="ar-SY"/>
        </w:rPr>
        <w:t>تحدث</w:t>
      </w:r>
      <w:r w:rsidRPr="008C76AB">
        <w:rPr>
          <w:rFonts w:asciiTheme="minorBidi" w:hAnsiTheme="minorBidi"/>
          <w:sz w:val="28"/>
          <w:szCs w:val="28"/>
          <w:rtl/>
          <w:lang w:bidi="ar-SY"/>
        </w:rPr>
        <w:t xml:space="preserve"> النقائل سواءً بالانتشار الدموي أو اللمفاوي للخلايا الورمية أو بالانتشار المباشر عبر جدار الصدر؛ أشيع أماكن </w:t>
      </w:r>
      <w:r>
        <w:rPr>
          <w:rFonts w:asciiTheme="minorBidi" w:hAnsiTheme="minorBidi" w:hint="cs"/>
          <w:sz w:val="28"/>
          <w:szCs w:val="28"/>
          <w:rtl/>
          <w:lang w:bidi="ar-SY"/>
        </w:rPr>
        <w:t>التي ينتشر لها سرطان الثدي</w:t>
      </w:r>
      <w:r w:rsidRPr="008C76AB">
        <w:rPr>
          <w:rFonts w:asciiTheme="minorBidi" w:hAnsiTheme="minorBidi"/>
          <w:sz w:val="28"/>
          <w:szCs w:val="28"/>
          <w:rtl/>
          <w:lang w:bidi="ar-SY"/>
        </w:rPr>
        <w:t xml:space="preserve"> هي العظام والرئة والكبد وجدار الصدر والدماغ.</w:t>
      </w:r>
    </w:p>
    <w:p w:rsidR="00D6390D" w:rsidRPr="008C76AB" w:rsidRDefault="00D6390D" w:rsidP="001E1597">
      <w:pPr>
        <w:ind w:left="567"/>
        <w:jc w:val="both"/>
        <w:rPr>
          <w:rFonts w:asciiTheme="minorBidi" w:hAnsiTheme="minorBidi"/>
          <w:sz w:val="28"/>
          <w:szCs w:val="28"/>
          <w:rtl/>
          <w:lang w:bidi="ar-SY"/>
        </w:rPr>
      </w:pPr>
      <w:r>
        <w:rPr>
          <w:rFonts w:asciiTheme="minorBidi" w:hAnsiTheme="minorBidi" w:hint="cs"/>
          <w:sz w:val="28"/>
          <w:szCs w:val="28"/>
          <w:rtl/>
          <w:lang w:bidi="ar-SY"/>
        </w:rPr>
        <w:t xml:space="preserve">و </w:t>
      </w:r>
      <w:r w:rsidRPr="008C76AB">
        <w:rPr>
          <w:rFonts w:asciiTheme="minorBidi" w:hAnsiTheme="minorBidi"/>
          <w:sz w:val="28"/>
          <w:szCs w:val="28"/>
          <w:rtl/>
          <w:lang w:bidi="ar-SY"/>
        </w:rPr>
        <w:t>تشيع النقائل العظمية بشكل أكبر في حال إيجابية المستقبلات الهرمونية كموضع أول لحدوث النقائل</w:t>
      </w:r>
      <w:r>
        <w:rPr>
          <w:rFonts w:asciiTheme="minorBidi" w:hAnsiTheme="minorBidi" w:hint="cs"/>
          <w:sz w:val="28"/>
          <w:szCs w:val="28"/>
          <w:rtl/>
          <w:lang w:bidi="ar-SY"/>
        </w:rPr>
        <w:t xml:space="preserve"> ,</w:t>
      </w:r>
      <w:r w:rsidRPr="008C76AB">
        <w:rPr>
          <w:rFonts w:asciiTheme="minorBidi" w:hAnsiTheme="minorBidi"/>
          <w:sz w:val="28"/>
          <w:szCs w:val="28"/>
          <w:rtl/>
          <w:lang w:bidi="ar-SY"/>
        </w:rPr>
        <w:t xml:space="preserve"> بينما يكون المكان الأشيع للنقائل هو الأحشاء في حال سلبية المستقبلات الهرمونية أو زيادة التعبير عن مستقبلات الـ </w:t>
      </w:r>
      <w:r w:rsidRPr="008C76AB">
        <w:rPr>
          <w:rFonts w:asciiTheme="minorBidi" w:hAnsiTheme="minorBidi"/>
          <w:sz w:val="28"/>
          <w:szCs w:val="28"/>
          <w:lang w:bidi="ar-SY"/>
        </w:rPr>
        <w:t>Her-2</w:t>
      </w:r>
      <w:r>
        <w:rPr>
          <w:rFonts w:asciiTheme="minorBidi" w:hAnsiTheme="minorBidi" w:hint="cs"/>
          <w:sz w:val="28"/>
          <w:szCs w:val="28"/>
          <w:rtl/>
          <w:lang w:bidi="ar-SY"/>
        </w:rPr>
        <w:t xml:space="preserve"> ,</w:t>
      </w:r>
      <w:r w:rsidRPr="008C76AB">
        <w:rPr>
          <w:rFonts w:asciiTheme="minorBidi" w:hAnsiTheme="minorBidi"/>
          <w:sz w:val="28"/>
          <w:szCs w:val="28"/>
          <w:rtl/>
          <w:lang w:bidi="ar-SY"/>
        </w:rPr>
        <w:t xml:space="preserve"> كما ترتفع في </w:t>
      </w:r>
      <w:r>
        <w:rPr>
          <w:rFonts w:asciiTheme="minorBidi" w:hAnsiTheme="minorBidi" w:hint="cs"/>
          <w:sz w:val="28"/>
          <w:szCs w:val="28"/>
          <w:rtl/>
          <w:lang w:bidi="ar-SY"/>
        </w:rPr>
        <w:t>أورام</w:t>
      </w:r>
      <w:r w:rsidRPr="008C76AB">
        <w:rPr>
          <w:rFonts w:asciiTheme="minorBidi" w:hAnsiTheme="minorBidi"/>
          <w:sz w:val="28"/>
          <w:szCs w:val="28"/>
          <w:rtl/>
          <w:lang w:bidi="ar-SY"/>
        </w:rPr>
        <w:t xml:space="preserve"> الثدي الفصيصية نسب النقائل إلى المصليات (الجنب و البريتوان) أكثر من </w:t>
      </w:r>
      <w:r>
        <w:rPr>
          <w:rFonts w:asciiTheme="minorBidi" w:hAnsiTheme="minorBidi" w:hint="cs"/>
          <w:sz w:val="28"/>
          <w:szCs w:val="28"/>
          <w:rtl/>
          <w:lang w:bidi="ar-SY"/>
        </w:rPr>
        <w:t>أورام</w:t>
      </w:r>
      <w:r w:rsidRPr="008C76AB">
        <w:rPr>
          <w:rFonts w:asciiTheme="minorBidi" w:hAnsiTheme="minorBidi"/>
          <w:sz w:val="28"/>
          <w:szCs w:val="28"/>
          <w:rtl/>
          <w:lang w:bidi="ar-SY"/>
        </w:rPr>
        <w:t xml:space="preserve"> الثدي القنوية.</w:t>
      </w:r>
    </w:p>
    <w:p w:rsidR="00D6390D" w:rsidRPr="008C76AB" w:rsidRDefault="00D6390D" w:rsidP="001E1597">
      <w:pPr>
        <w:ind w:left="567"/>
        <w:jc w:val="both"/>
        <w:rPr>
          <w:rFonts w:asciiTheme="minorBidi" w:hAnsiTheme="minorBidi"/>
          <w:sz w:val="28"/>
          <w:szCs w:val="28"/>
          <w:rtl/>
          <w:lang w:bidi="ar-SY"/>
        </w:rPr>
      </w:pPr>
      <w:r w:rsidRPr="008C76AB">
        <w:rPr>
          <w:rFonts w:asciiTheme="minorBidi" w:hAnsiTheme="minorBidi"/>
          <w:sz w:val="28"/>
          <w:szCs w:val="28"/>
          <w:rtl/>
          <w:lang w:bidi="ar-SY"/>
        </w:rPr>
        <w:t>يكون هدف العلاج في الحالات الإنتقالية (أو الناكسة بورم إنتقالي) إطالة البقايا وتقليل الاختلاطات و الأعراض الناتجة عن النقائل وتخفيضها, وعموماً لا يكون الهدف هو الشفاء.</w:t>
      </w:r>
    </w:p>
    <w:p w:rsidR="00D6390D" w:rsidRPr="008C76AB" w:rsidRDefault="00D6390D" w:rsidP="001E1597">
      <w:pPr>
        <w:ind w:left="567"/>
        <w:jc w:val="both"/>
        <w:rPr>
          <w:rFonts w:asciiTheme="minorBidi" w:hAnsiTheme="minorBidi"/>
          <w:sz w:val="28"/>
          <w:szCs w:val="28"/>
          <w:rtl/>
          <w:lang w:bidi="ar-SY"/>
        </w:rPr>
      </w:pPr>
      <w:r w:rsidRPr="008C76AB">
        <w:rPr>
          <w:rFonts w:asciiTheme="minorBidi" w:hAnsiTheme="minorBidi"/>
          <w:sz w:val="28"/>
          <w:szCs w:val="28"/>
          <w:rtl/>
          <w:lang w:bidi="ar-SY"/>
        </w:rPr>
        <w:lastRenderedPageBreak/>
        <w:t xml:space="preserve">يعتمد تقرير العلاج في ورم الثدي المتقدم موضعياً أو حتى الباكر </w:t>
      </w:r>
      <w:r>
        <w:rPr>
          <w:rFonts w:asciiTheme="minorBidi" w:hAnsiTheme="minorBidi" w:hint="cs"/>
          <w:sz w:val="28"/>
          <w:szCs w:val="28"/>
          <w:rtl/>
          <w:lang w:bidi="ar-SY"/>
        </w:rPr>
        <w:t xml:space="preserve">الناكس </w:t>
      </w:r>
      <w:r w:rsidRPr="008C76AB">
        <w:rPr>
          <w:rFonts w:asciiTheme="minorBidi" w:hAnsiTheme="minorBidi"/>
          <w:sz w:val="28"/>
          <w:szCs w:val="28"/>
          <w:rtl/>
          <w:lang w:bidi="ar-SY"/>
        </w:rPr>
        <w:t>على صفات الورم من حيث حالة المستقبلات الهرمونية ومستقبلات ال</w:t>
      </w:r>
      <w:r>
        <w:rPr>
          <w:rFonts w:asciiTheme="minorBidi" w:hAnsiTheme="minorBidi" w:hint="cs"/>
          <w:sz w:val="28"/>
          <w:szCs w:val="28"/>
          <w:rtl/>
          <w:lang w:bidi="ar-SY"/>
        </w:rPr>
        <w:t>ـ</w:t>
      </w:r>
      <w:r w:rsidRPr="008C76AB">
        <w:rPr>
          <w:rFonts w:asciiTheme="minorBidi" w:hAnsiTheme="minorBidi"/>
          <w:sz w:val="28"/>
          <w:szCs w:val="28"/>
          <w:lang w:bidi="ar-SY"/>
        </w:rPr>
        <w:t xml:space="preserve">Her-2 </w:t>
      </w:r>
      <w:r w:rsidRPr="008C76AB">
        <w:rPr>
          <w:rFonts w:asciiTheme="minorBidi" w:hAnsiTheme="minorBidi"/>
          <w:sz w:val="28"/>
          <w:szCs w:val="28"/>
          <w:rtl/>
        </w:rPr>
        <w:t>، مكان الانتقالات،</w:t>
      </w:r>
      <w:r w:rsidRPr="008C76AB">
        <w:rPr>
          <w:rFonts w:asciiTheme="minorBidi" w:hAnsiTheme="minorBidi"/>
          <w:sz w:val="28"/>
          <w:szCs w:val="28"/>
          <w:rtl/>
          <w:lang w:bidi="ar-SY"/>
        </w:rPr>
        <w:t xml:space="preserve"> وعلى الأعراض والفترة الخالية من المرض (في حال كونه ورماً ناكساً) كما يعتمد على العلاجات السابقة التي تلق</w:t>
      </w:r>
      <w:r>
        <w:rPr>
          <w:rFonts w:asciiTheme="minorBidi" w:hAnsiTheme="minorBidi" w:hint="cs"/>
          <w:sz w:val="28"/>
          <w:szCs w:val="28"/>
          <w:rtl/>
          <w:lang w:bidi="ar-SY"/>
        </w:rPr>
        <w:t>ا</w:t>
      </w:r>
      <w:r w:rsidRPr="008C76AB">
        <w:rPr>
          <w:rFonts w:asciiTheme="minorBidi" w:hAnsiTheme="minorBidi"/>
          <w:sz w:val="28"/>
          <w:szCs w:val="28"/>
          <w:rtl/>
          <w:lang w:bidi="ar-SY"/>
        </w:rPr>
        <w:t>ها المريض.</w:t>
      </w:r>
    </w:p>
    <w:p w:rsidR="00D6390D" w:rsidRPr="008C76AB" w:rsidRDefault="00D6390D" w:rsidP="001E1597">
      <w:pPr>
        <w:ind w:left="567"/>
        <w:jc w:val="both"/>
        <w:rPr>
          <w:rFonts w:asciiTheme="minorBidi" w:hAnsiTheme="minorBidi"/>
          <w:sz w:val="28"/>
          <w:szCs w:val="28"/>
          <w:rtl/>
          <w:lang w:bidi="ar-SY"/>
        </w:rPr>
      </w:pPr>
      <w:r w:rsidRPr="008C76AB">
        <w:rPr>
          <w:rFonts w:asciiTheme="minorBidi" w:hAnsiTheme="minorBidi"/>
          <w:sz w:val="28"/>
          <w:szCs w:val="28"/>
          <w:rtl/>
          <w:lang w:bidi="ar-SY"/>
        </w:rPr>
        <w:t>يفضل البدء بالمعالجة الهرمونية كخط أول للمعالجة في حال عدم الحاجة إلى إستجابة سريعة ( نقائل غير حشوية وغير عرضية أو مهددة للحياة بشكل مباشر), بينما يعتبر وجود النقائل (أو النكس) استطباباً للبدء بالمعالجة الكيماوية في حال سلبية المستقبلات الهرمونية أو وجود أعراض مهددة للحياة أو شديدة الإزعاج للمريض.</w:t>
      </w:r>
    </w:p>
    <w:p w:rsidR="00D6390D" w:rsidRPr="008C76AB" w:rsidRDefault="00D6390D" w:rsidP="001E1597">
      <w:pPr>
        <w:ind w:left="567"/>
        <w:jc w:val="both"/>
        <w:rPr>
          <w:rFonts w:asciiTheme="minorBidi" w:hAnsiTheme="minorBidi"/>
          <w:sz w:val="28"/>
          <w:szCs w:val="28"/>
          <w:rtl/>
          <w:lang w:bidi="ar-SY"/>
        </w:rPr>
      </w:pPr>
      <w:r w:rsidRPr="008C76AB">
        <w:rPr>
          <w:rFonts w:asciiTheme="minorBidi" w:hAnsiTheme="minorBidi"/>
          <w:sz w:val="28"/>
          <w:szCs w:val="28"/>
          <w:rtl/>
          <w:lang w:bidi="ar-SY"/>
        </w:rPr>
        <w:t xml:space="preserve">تكون المعالجة الكيماوية باستخدام المشاركات الدوائية أو باستخدام </w:t>
      </w:r>
      <w:r>
        <w:rPr>
          <w:rFonts w:asciiTheme="minorBidi" w:hAnsiTheme="minorBidi" w:hint="cs"/>
          <w:sz w:val="28"/>
          <w:szCs w:val="28"/>
          <w:rtl/>
          <w:lang w:bidi="ar-SY"/>
        </w:rPr>
        <w:t>دواء</w:t>
      </w:r>
      <w:r w:rsidRPr="008C76AB">
        <w:rPr>
          <w:rFonts w:asciiTheme="minorBidi" w:hAnsiTheme="minorBidi"/>
          <w:sz w:val="28"/>
          <w:szCs w:val="28"/>
          <w:rtl/>
          <w:lang w:bidi="ar-SY"/>
        </w:rPr>
        <w:t xml:space="preserve"> وحيد (في حال عدم تحمل المشاركات الدوائية أو استنفاد الخطوط العلاجية ضمن العلاج السابق) كما يعتبر التعنيد على المعالجة الهرمونية استطباباً للبدء بالعلاج الكيماوي المناسب.</w:t>
      </w:r>
    </w:p>
    <w:p w:rsidR="00D6390D" w:rsidRPr="008C76AB" w:rsidRDefault="00D6390D" w:rsidP="001E1597">
      <w:pPr>
        <w:ind w:left="567"/>
        <w:jc w:val="both"/>
        <w:rPr>
          <w:rFonts w:asciiTheme="minorBidi" w:hAnsiTheme="minorBidi"/>
          <w:sz w:val="28"/>
          <w:szCs w:val="28"/>
          <w:rtl/>
          <w:lang w:bidi="ar-SY"/>
        </w:rPr>
      </w:pPr>
      <w:r w:rsidRPr="008C76AB">
        <w:rPr>
          <w:rFonts w:asciiTheme="minorBidi" w:hAnsiTheme="minorBidi"/>
          <w:sz w:val="28"/>
          <w:szCs w:val="28"/>
          <w:rtl/>
          <w:lang w:bidi="ar-SY"/>
        </w:rPr>
        <w:t xml:space="preserve">تستخدم </w:t>
      </w:r>
      <w:r>
        <w:rPr>
          <w:rFonts w:asciiTheme="minorBidi" w:hAnsiTheme="minorBidi"/>
          <w:sz w:val="28"/>
          <w:szCs w:val="28"/>
          <w:rtl/>
          <w:lang w:bidi="ar-SY"/>
        </w:rPr>
        <w:t>الأدوية التي تستهدف مستقبلات ال</w:t>
      </w:r>
      <w:r>
        <w:rPr>
          <w:rFonts w:asciiTheme="minorBidi" w:hAnsiTheme="minorBidi" w:hint="cs"/>
          <w:sz w:val="28"/>
          <w:szCs w:val="28"/>
          <w:rtl/>
          <w:lang w:bidi="ar-SY"/>
        </w:rPr>
        <w:t>ــ</w:t>
      </w:r>
      <w:r w:rsidRPr="008C76AB">
        <w:rPr>
          <w:rFonts w:asciiTheme="minorBidi" w:hAnsiTheme="minorBidi"/>
          <w:sz w:val="28"/>
          <w:szCs w:val="28"/>
          <w:lang w:bidi="ar-SY"/>
        </w:rPr>
        <w:t>Her-2</w:t>
      </w:r>
      <w:r w:rsidRPr="008C76AB">
        <w:rPr>
          <w:rFonts w:asciiTheme="minorBidi" w:hAnsiTheme="minorBidi"/>
          <w:sz w:val="28"/>
          <w:szCs w:val="28"/>
          <w:rtl/>
          <w:lang w:bidi="ar-SY"/>
        </w:rPr>
        <w:t xml:space="preserve"> بالمشاركة مع المعالجة الكيماوية في حال إيجابية التعبير عن هذه المستقبلات .</w:t>
      </w:r>
    </w:p>
    <w:p w:rsidR="00D6390D" w:rsidRPr="000E48A2" w:rsidRDefault="00D6390D" w:rsidP="001E1597">
      <w:pPr>
        <w:ind w:left="567"/>
        <w:jc w:val="both"/>
        <w:rPr>
          <w:rFonts w:asciiTheme="minorBidi" w:hAnsiTheme="minorBidi"/>
          <w:sz w:val="28"/>
          <w:szCs w:val="28"/>
          <w:rtl/>
        </w:rPr>
      </w:pPr>
      <w:r w:rsidRPr="008C76AB">
        <w:rPr>
          <w:rFonts w:asciiTheme="minorBidi" w:hAnsiTheme="minorBidi"/>
          <w:sz w:val="28"/>
          <w:szCs w:val="28"/>
          <w:rtl/>
          <w:lang w:bidi="ar-SY"/>
        </w:rPr>
        <w:t>تستخدم المعالجة الشعاعية أو حتى الجراحية كمعالجة عرضية تهدف إلى تحسين الأعراض الناتجة عن النقائل أو منع حدوث اختلاطات خطيرة لهذه النقائل.</w:t>
      </w:r>
    </w:p>
    <w:p w:rsidR="00D6390D" w:rsidRPr="000E48A2" w:rsidRDefault="00D6390D" w:rsidP="001E1597">
      <w:pPr>
        <w:pStyle w:val="ListParagraph"/>
        <w:keepNext/>
        <w:keepLines/>
        <w:numPr>
          <w:ilvl w:val="0"/>
          <w:numId w:val="30"/>
        </w:numPr>
        <w:spacing w:before="200" w:after="0"/>
        <w:ind w:left="641" w:hanging="357"/>
        <w:outlineLvl w:val="2"/>
        <w:rPr>
          <w:rFonts w:asciiTheme="minorBidi" w:eastAsiaTheme="majorEastAsia" w:hAnsiTheme="minorBidi"/>
          <w:b/>
          <w:bCs/>
          <w:sz w:val="28"/>
          <w:szCs w:val="28"/>
        </w:rPr>
      </w:pPr>
      <w:r w:rsidRPr="000E48A2">
        <w:rPr>
          <w:rFonts w:asciiTheme="minorBidi" w:eastAsiaTheme="majorEastAsia" w:hAnsiTheme="minorBidi"/>
          <w:b/>
          <w:bCs/>
          <w:sz w:val="28"/>
          <w:szCs w:val="28"/>
          <w:rtl/>
        </w:rPr>
        <w:t xml:space="preserve">العوامل الإنذارية في سرطان الثدي الإنتقالي: </w:t>
      </w:r>
    </w:p>
    <w:p w:rsidR="00D6390D" w:rsidRPr="000E48A2" w:rsidRDefault="00D6390D" w:rsidP="001E1597">
      <w:pPr>
        <w:ind w:left="567"/>
        <w:jc w:val="both"/>
        <w:rPr>
          <w:rFonts w:asciiTheme="minorBidi" w:hAnsiTheme="minorBidi"/>
          <w:sz w:val="28"/>
          <w:szCs w:val="28"/>
          <w:vertAlign w:val="superscript"/>
          <w:rtl/>
        </w:rPr>
      </w:pPr>
      <w:r w:rsidRPr="000E48A2">
        <w:rPr>
          <w:rFonts w:asciiTheme="minorBidi" w:hAnsiTheme="minorBidi"/>
          <w:sz w:val="28"/>
          <w:szCs w:val="28"/>
          <w:rtl/>
        </w:rPr>
        <w:t>الجدول التالي يوضح العوامل الإنذارية المفضلة التي تنبئ بمعدل البقيا أكثر من سنتين لدى مر</w:t>
      </w:r>
      <w:r>
        <w:rPr>
          <w:rFonts w:asciiTheme="minorBidi" w:hAnsiTheme="minorBidi" w:hint="cs"/>
          <w:sz w:val="28"/>
          <w:szCs w:val="28"/>
          <w:rtl/>
        </w:rPr>
        <w:t>ضى سرطان</w:t>
      </w:r>
      <w:r w:rsidRPr="000E48A2">
        <w:rPr>
          <w:rFonts w:asciiTheme="minorBidi" w:hAnsiTheme="minorBidi"/>
          <w:sz w:val="28"/>
          <w:szCs w:val="28"/>
          <w:rtl/>
        </w:rPr>
        <w:t xml:space="preserve"> الثدي الإنتقالي, وتلك التي تنبئ بمعدل بقيا أقل من سنتين.</w:t>
      </w:r>
      <w:r>
        <w:rPr>
          <w:rFonts w:asciiTheme="minorBidi" w:hAnsiTheme="minorBidi" w:hint="cs"/>
          <w:sz w:val="28"/>
          <w:szCs w:val="28"/>
          <w:vertAlign w:val="superscript"/>
          <w:rtl/>
        </w:rPr>
        <w:t>(54)</w:t>
      </w:r>
    </w:p>
    <w:p w:rsidR="00D6390D" w:rsidRDefault="00D6390D" w:rsidP="001E1597">
      <w:pPr>
        <w:ind w:left="567"/>
        <w:jc w:val="both"/>
        <w:rPr>
          <w:rFonts w:asciiTheme="minorBidi" w:hAnsiTheme="minorBidi"/>
          <w:b/>
          <w:bCs/>
          <w:sz w:val="28"/>
          <w:szCs w:val="28"/>
          <w:rtl/>
        </w:rPr>
      </w:pPr>
      <w:r w:rsidRPr="000E48A2">
        <w:rPr>
          <w:rFonts w:asciiTheme="minorBidi" w:hAnsiTheme="minorBidi"/>
          <w:b/>
          <w:bCs/>
          <w:sz w:val="28"/>
          <w:szCs w:val="28"/>
        </w:rPr>
        <w:t xml:space="preserve">                  </w:t>
      </w:r>
    </w:p>
    <w:p w:rsidR="00D6390D" w:rsidRPr="000E48A2" w:rsidRDefault="00D6390D" w:rsidP="00D6390D">
      <w:pPr>
        <w:spacing w:line="360" w:lineRule="auto"/>
        <w:jc w:val="both"/>
        <w:rPr>
          <w:rFonts w:asciiTheme="minorBidi" w:hAnsiTheme="minorBidi"/>
          <w:b/>
          <w:bCs/>
          <w:sz w:val="28"/>
          <w:szCs w:val="28"/>
        </w:rPr>
      </w:pP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4054"/>
      </w:tblGrid>
      <w:tr w:rsidR="00D6390D" w:rsidRPr="000E48A2" w:rsidTr="001E1597">
        <w:trPr>
          <w:trHeight w:val="611"/>
        </w:trPr>
        <w:tc>
          <w:tcPr>
            <w:tcW w:w="40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6390D" w:rsidRPr="000E48A2" w:rsidRDefault="00D6390D" w:rsidP="001E1597">
            <w:pPr>
              <w:spacing w:after="160" w:line="240" w:lineRule="auto"/>
              <w:jc w:val="center"/>
              <w:rPr>
                <w:rFonts w:asciiTheme="minorBidi" w:hAnsiTheme="minorBidi"/>
                <w:b/>
                <w:bCs/>
                <w:color w:val="000000" w:themeColor="text1"/>
                <w:sz w:val="24"/>
                <w:szCs w:val="24"/>
              </w:rPr>
            </w:pPr>
            <w:r w:rsidRPr="000E48A2">
              <w:rPr>
                <w:rFonts w:asciiTheme="minorBidi" w:hAnsiTheme="minorBidi"/>
                <w:b/>
                <w:bCs/>
                <w:color w:val="000000" w:themeColor="text1"/>
                <w:sz w:val="24"/>
                <w:szCs w:val="24"/>
                <w:rtl/>
              </w:rPr>
              <w:t>العوامل الغير مفضلة</w:t>
            </w:r>
          </w:p>
        </w:tc>
        <w:tc>
          <w:tcPr>
            <w:tcW w:w="40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6390D" w:rsidRPr="000E48A2" w:rsidRDefault="00D6390D" w:rsidP="001E1597">
            <w:pPr>
              <w:spacing w:after="160" w:line="240" w:lineRule="auto"/>
              <w:jc w:val="center"/>
              <w:rPr>
                <w:rFonts w:asciiTheme="minorBidi" w:hAnsiTheme="minorBidi"/>
                <w:b/>
                <w:bCs/>
                <w:color w:val="000000" w:themeColor="text1"/>
                <w:sz w:val="24"/>
                <w:szCs w:val="24"/>
              </w:rPr>
            </w:pPr>
            <w:r w:rsidRPr="000E48A2">
              <w:rPr>
                <w:rFonts w:asciiTheme="minorBidi" w:hAnsiTheme="minorBidi"/>
                <w:b/>
                <w:bCs/>
                <w:color w:val="000000" w:themeColor="text1"/>
                <w:sz w:val="24"/>
                <w:szCs w:val="24"/>
                <w:rtl/>
              </w:rPr>
              <w:t>العوامل المفضلة</w:t>
            </w:r>
          </w:p>
        </w:tc>
      </w:tr>
      <w:tr w:rsidR="00D6390D" w:rsidRPr="000E48A2" w:rsidTr="001E1597">
        <w:tc>
          <w:tcPr>
            <w:tcW w:w="4082" w:type="dxa"/>
            <w:tcBorders>
              <w:top w:val="single" w:sz="4" w:space="0" w:color="auto"/>
              <w:left w:val="single" w:sz="4" w:space="0" w:color="auto"/>
              <w:bottom w:val="single" w:sz="4" w:space="0" w:color="auto"/>
              <w:right w:val="single" w:sz="4" w:space="0" w:color="auto"/>
            </w:tcBorders>
            <w:vAlign w:val="center"/>
            <w:hideMark/>
          </w:tcPr>
          <w:p w:rsidR="00D6390D" w:rsidRPr="000E48A2" w:rsidRDefault="00D6390D" w:rsidP="001E1597">
            <w:pPr>
              <w:spacing w:after="160" w:line="240" w:lineRule="auto"/>
              <w:jc w:val="center"/>
              <w:rPr>
                <w:rFonts w:asciiTheme="minorBidi" w:hAnsiTheme="minorBidi"/>
                <w:color w:val="000000" w:themeColor="text1"/>
                <w:sz w:val="24"/>
                <w:szCs w:val="24"/>
              </w:rPr>
            </w:pPr>
            <w:r w:rsidRPr="000E48A2">
              <w:rPr>
                <w:rFonts w:asciiTheme="minorBidi" w:hAnsiTheme="minorBidi"/>
                <w:color w:val="000000" w:themeColor="text1"/>
                <w:sz w:val="24"/>
                <w:szCs w:val="24"/>
                <w:rtl/>
              </w:rPr>
              <w:t>سلبية المستقبلات الهرمونية</w:t>
            </w:r>
          </w:p>
        </w:tc>
        <w:tc>
          <w:tcPr>
            <w:tcW w:w="4054" w:type="dxa"/>
            <w:tcBorders>
              <w:top w:val="single" w:sz="4" w:space="0" w:color="auto"/>
              <w:left w:val="single" w:sz="4" w:space="0" w:color="auto"/>
              <w:bottom w:val="single" w:sz="4" w:space="0" w:color="auto"/>
              <w:right w:val="single" w:sz="4" w:space="0" w:color="auto"/>
            </w:tcBorders>
            <w:vAlign w:val="center"/>
            <w:hideMark/>
          </w:tcPr>
          <w:p w:rsidR="00D6390D" w:rsidRPr="000E48A2" w:rsidRDefault="00D6390D" w:rsidP="001E1597">
            <w:pPr>
              <w:spacing w:after="160" w:line="240" w:lineRule="auto"/>
              <w:jc w:val="center"/>
              <w:rPr>
                <w:rFonts w:asciiTheme="minorBidi" w:hAnsiTheme="minorBidi"/>
                <w:color w:val="000000" w:themeColor="text1"/>
                <w:sz w:val="24"/>
                <w:szCs w:val="24"/>
              </w:rPr>
            </w:pPr>
            <w:r w:rsidRPr="000E48A2">
              <w:rPr>
                <w:rFonts w:asciiTheme="minorBidi" w:hAnsiTheme="minorBidi"/>
                <w:color w:val="000000" w:themeColor="text1"/>
                <w:sz w:val="24"/>
                <w:szCs w:val="24"/>
                <w:rtl/>
              </w:rPr>
              <w:t>ايجابية المستقبلات الهرمونية</w:t>
            </w:r>
          </w:p>
        </w:tc>
      </w:tr>
      <w:tr w:rsidR="00D6390D" w:rsidRPr="000E48A2" w:rsidTr="001E1597">
        <w:tc>
          <w:tcPr>
            <w:tcW w:w="4082" w:type="dxa"/>
            <w:tcBorders>
              <w:top w:val="single" w:sz="4" w:space="0" w:color="auto"/>
              <w:left w:val="single" w:sz="4" w:space="0" w:color="auto"/>
              <w:bottom w:val="single" w:sz="4" w:space="0" w:color="auto"/>
              <w:right w:val="single" w:sz="4" w:space="0" w:color="auto"/>
            </w:tcBorders>
            <w:vAlign w:val="center"/>
            <w:hideMark/>
          </w:tcPr>
          <w:p w:rsidR="00D6390D" w:rsidRPr="000E48A2" w:rsidRDefault="00D6390D" w:rsidP="001E1597">
            <w:pPr>
              <w:spacing w:after="160" w:line="240" w:lineRule="auto"/>
              <w:jc w:val="center"/>
              <w:rPr>
                <w:rFonts w:asciiTheme="minorBidi" w:hAnsiTheme="minorBidi"/>
                <w:color w:val="000000" w:themeColor="text1"/>
                <w:sz w:val="24"/>
                <w:szCs w:val="24"/>
              </w:rPr>
            </w:pPr>
            <w:r w:rsidRPr="000E48A2">
              <w:rPr>
                <w:rFonts w:asciiTheme="minorBidi" w:hAnsiTheme="minorBidi"/>
                <w:color w:val="000000" w:themeColor="text1"/>
                <w:sz w:val="24"/>
                <w:szCs w:val="24"/>
                <w:rtl/>
              </w:rPr>
              <w:t>عدم الإستجابة للمعالجة الأولية أو نقائل أثناء المعالجة</w:t>
            </w:r>
          </w:p>
        </w:tc>
        <w:tc>
          <w:tcPr>
            <w:tcW w:w="4054" w:type="dxa"/>
            <w:tcBorders>
              <w:top w:val="single" w:sz="4" w:space="0" w:color="auto"/>
              <w:left w:val="single" w:sz="4" w:space="0" w:color="auto"/>
              <w:bottom w:val="single" w:sz="4" w:space="0" w:color="auto"/>
              <w:right w:val="single" w:sz="4" w:space="0" w:color="auto"/>
            </w:tcBorders>
            <w:vAlign w:val="center"/>
            <w:hideMark/>
          </w:tcPr>
          <w:p w:rsidR="00D6390D" w:rsidRPr="000E48A2" w:rsidRDefault="00D6390D" w:rsidP="001E1597">
            <w:pPr>
              <w:spacing w:after="160" w:line="240" w:lineRule="auto"/>
              <w:jc w:val="center"/>
              <w:rPr>
                <w:rFonts w:asciiTheme="minorBidi" w:hAnsiTheme="minorBidi"/>
                <w:color w:val="000000" w:themeColor="text1"/>
                <w:sz w:val="24"/>
                <w:szCs w:val="24"/>
              </w:rPr>
            </w:pPr>
            <w:r w:rsidRPr="000E48A2">
              <w:rPr>
                <w:rFonts w:asciiTheme="minorBidi" w:hAnsiTheme="minorBidi"/>
                <w:color w:val="000000" w:themeColor="text1"/>
                <w:sz w:val="24"/>
                <w:szCs w:val="24"/>
                <w:rtl/>
              </w:rPr>
              <w:t>استجابة للمعالجة الهرمونية أو الكيماوية السابقة</w:t>
            </w:r>
          </w:p>
        </w:tc>
      </w:tr>
      <w:tr w:rsidR="00D6390D" w:rsidRPr="000E48A2" w:rsidTr="001E1597">
        <w:tc>
          <w:tcPr>
            <w:tcW w:w="4082" w:type="dxa"/>
            <w:tcBorders>
              <w:top w:val="single" w:sz="4" w:space="0" w:color="auto"/>
              <w:left w:val="single" w:sz="4" w:space="0" w:color="auto"/>
              <w:bottom w:val="single" w:sz="4" w:space="0" w:color="auto"/>
              <w:right w:val="single" w:sz="4" w:space="0" w:color="auto"/>
            </w:tcBorders>
            <w:vAlign w:val="center"/>
          </w:tcPr>
          <w:p w:rsidR="00D6390D" w:rsidRPr="000E48A2" w:rsidRDefault="00D6390D" w:rsidP="001E1597">
            <w:pPr>
              <w:spacing w:line="240" w:lineRule="auto"/>
              <w:jc w:val="center"/>
              <w:rPr>
                <w:rFonts w:asciiTheme="minorBidi" w:hAnsiTheme="minorBidi"/>
                <w:color w:val="000000" w:themeColor="text1"/>
                <w:sz w:val="24"/>
                <w:szCs w:val="24"/>
              </w:rPr>
            </w:pPr>
            <w:r w:rsidRPr="000E48A2">
              <w:rPr>
                <w:rFonts w:asciiTheme="minorBidi" w:hAnsiTheme="minorBidi"/>
                <w:color w:val="000000" w:themeColor="text1"/>
                <w:sz w:val="24"/>
                <w:szCs w:val="24"/>
                <w:rtl/>
              </w:rPr>
              <w:t>عدة مواقع للنقائل</w:t>
            </w:r>
            <w:r>
              <w:rPr>
                <w:rFonts w:asciiTheme="minorBidi" w:hAnsiTheme="minorBidi" w:hint="cs"/>
                <w:color w:val="000000" w:themeColor="text1"/>
                <w:sz w:val="24"/>
                <w:szCs w:val="24"/>
                <w:rtl/>
              </w:rPr>
              <w:t xml:space="preserve"> , </w:t>
            </w:r>
            <w:r w:rsidRPr="000E48A2">
              <w:rPr>
                <w:rFonts w:asciiTheme="minorBidi" w:hAnsiTheme="minorBidi"/>
                <w:color w:val="000000" w:themeColor="text1"/>
                <w:sz w:val="24"/>
                <w:szCs w:val="24"/>
                <w:rtl/>
              </w:rPr>
              <w:t>نقائل حشوية</w:t>
            </w:r>
          </w:p>
        </w:tc>
        <w:tc>
          <w:tcPr>
            <w:tcW w:w="4054" w:type="dxa"/>
            <w:tcBorders>
              <w:top w:val="single" w:sz="4" w:space="0" w:color="auto"/>
              <w:left w:val="single" w:sz="4" w:space="0" w:color="auto"/>
              <w:bottom w:val="single" w:sz="4" w:space="0" w:color="auto"/>
              <w:right w:val="single" w:sz="4" w:space="0" w:color="auto"/>
            </w:tcBorders>
            <w:vAlign w:val="center"/>
          </w:tcPr>
          <w:p w:rsidR="00D6390D" w:rsidRPr="000E48A2" w:rsidRDefault="00D6390D" w:rsidP="001E1597">
            <w:pPr>
              <w:spacing w:line="240" w:lineRule="auto"/>
              <w:jc w:val="center"/>
              <w:rPr>
                <w:rFonts w:asciiTheme="minorBidi" w:hAnsiTheme="minorBidi"/>
                <w:color w:val="000000" w:themeColor="text1"/>
                <w:sz w:val="24"/>
                <w:szCs w:val="24"/>
              </w:rPr>
            </w:pPr>
            <w:r w:rsidRPr="000E48A2">
              <w:rPr>
                <w:rFonts w:asciiTheme="minorBidi" w:hAnsiTheme="minorBidi"/>
                <w:color w:val="000000" w:themeColor="text1"/>
                <w:sz w:val="24"/>
                <w:szCs w:val="24"/>
                <w:rtl/>
              </w:rPr>
              <w:t>انتقال لمكان وحيد</w:t>
            </w:r>
            <w:r>
              <w:rPr>
                <w:rFonts w:asciiTheme="minorBidi" w:hAnsiTheme="minorBidi" w:hint="cs"/>
                <w:color w:val="000000" w:themeColor="text1"/>
                <w:sz w:val="24"/>
                <w:szCs w:val="24"/>
                <w:rtl/>
              </w:rPr>
              <w:t xml:space="preserve"> , </w:t>
            </w:r>
            <w:r w:rsidRPr="000E48A2">
              <w:rPr>
                <w:rFonts w:asciiTheme="minorBidi" w:hAnsiTheme="minorBidi"/>
                <w:color w:val="000000" w:themeColor="text1"/>
                <w:sz w:val="24"/>
                <w:szCs w:val="24"/>
                <w:rtl/>
              </w:rPr>
              <w:t>انتقالات عظمية أو نسج رخوة كمكان وحيد  للنقائل</w:t>
            </w:r>
          </w:p>
        </w:tc>
      </w:tr>
      <w:tr w:rsidR="00D6390D" w:rsidRPr="000E48A2" w:rsidTr="001E1597">
        <w:tc>
          <w:tcPr>
            <w:tcW w:w="4082" w:type="dxa"/>
            <w:tcBorders>
              <w:top w:val="single" w:sz="4" w:space="0" w:color="auto"/>
              <w:left w:val="single" w:sz="4" w:space="0" w:color="auto"/>
              <w:bottom w:val="single" w:sz="4" w:space="0" w:color="auto"/>
              <w:right w:val="single" w:sz="4" w:space="0" w:color="auto"/>
            </w:tcBorders>
            <w:vAlign w:val="center"/>
            <w:hideMark/>
          </w:tcPr>
          <w:p w:rsidR="00D6390D" w:rsidRPr="000E48A2" w:rsidRDefault="00D6390D" w:rsidP="001E1597">
            <w:pPr>
              <w:spacing w:after="160" w:line="240" w:lineRule="auto"/>
              <w:jc w:val="center"/>
              <w:rPr>
                <w:rFonts w:asciiTheme="minorBidi" w:hAnsiTheme="minorBidi"/>
                <w:color w:val="000000" w:themeColor="text1"/>
                <w:sz w:val="24"/>
                <w:szCs w:val="24"/>
              </w:rPr>
            </w:pPr>
            <w:r w:rsidRPr="000E48A2">
              <w:rPr>
                <w:rFonts w:asciiTheme="minorBidi" w:hAnsiTheme="minorBidi"/>
                <w:color w:val="000000" w:themeColor="text1"/>
                <w:sz w:val="24"/>
                <w:szCs w:val="24"/>
                <w:rtl/>
              </w:rPr>
              <w:t>فترة حرة قصيرة بدون مرض</w:t>
            </w:r>
          </w:p>
        </w:tc>
        <w:tc>
          <w:tcPr>
            <w:tcW w:w="4054" w:type="dxa"/>
            <w:tcBorders>
              <w:top w:val="single" w:sz="4" w:space="0" w:color="auto"/>
              <w:left w:val="single" w:sz="4" w:space="0" w:color="auto"/>
              <w:bottom w:val="single" w:sz="4" w:space="0" w:color="auto"/>
              <w:right w:val="single" w:sz="4" w:space="0" w:color="auto"/>
            </w:tcBorders>
            <w:vAlign w:val="center"/>
            <w:hideMark/>
          </w:tcPr>
          <w:p w:rsidR="00D6390D" w:rsidRPr="000E48A2" w:rsidRDefault="00D6390D" w:rsidP="001E1597">
            <w:pPr>
              <w:spacing w:after="160" w:line="240" w:lineRule="auto"/>
              <w:jc w:val="center"/>
              <w:rPr>
                <w:rFonts w:asciiTheme="minorBidi" w:hAnsiTheme="minorBidi"/>
                <w:color w:val="000000" w:themeColor="text1"/>
                <w:sz w:val="24"/>
                <w:szCs w:val="24"/>
              </w:rPr>
            </w:pPr>
            <w:r w:rsidRPr="000E48A2">
              <w:rPr>
                <w:rFonts w:asciiTheme="minorBidi" w:hAnsiTheme="minorBidi"/>
                <w:color w:val="000000" w:themeColor="text1"/>
                <w:sz w:val="24"/>
                <w:szCs w:val="24"/>
                <w:rtl/>
              </w:rPr>
              <w:t>فترة حرة طويلة بدون مرض</w:t>
            </w:r>
          </w:p>
        </w:tc>
      </w:tr>
    </w:tbl>
    <w:p w:rsidR="00D6390D" w:rsidRPr="00D6390D" w:rsidRDefault="00D6390D" w:rsidP="00D6390D">
      <w:pPr>
        <w:spacing w:line="480" w:lineRule="auto"/>
        <w:jc w:val="center"/>
        <w:rPr>
          <w:rFonts w:asciiTheme="minorBidi" w:hAnsiTheme="minorBidi"/>
          <w:color w:val="000000" w:themeColor="text1"/>
          <w:rtl/>
          <w:lang w:bidi="ar-SY"/>
        </w:rPr>
      </w:pPr>
      <w:r w:rsidRPr="00D6390D">
        <w:rPr>
          <w:rFonts w:asciiTheme="minorBidi" w:hAnsiTheme="minorBidi"/>
          <w:rtl/>
        </w:rPr>
        <w:t xml:space="preserve">الجدول : العوامل الإنذارية في </w:t>
      </w:r>
      <w:r w:rsidRPr="00D6390D">
        <w:rPr>
          <w:rFonts w:asciiTheme="minorBidi" w:hAnsiTheme="minorBidi"/>
        </w:rPr>
        <w:t>MBC</w:t>
      </w:r>
    </w:p>
    <w:p w:rsidR="00D6390D" w:rsidRPr="0008734F" w:rsidRDefault="00D6390D" w:rsidP="006024A4">
      <w:pPr>
        <w:pStyle w:val="ListParagraph"/>
        <w:keepNext/>
        <w:keepLines/>
        <w:numPr>
          <w:ilvl w:val="0"/>
          <w:numId w:val="30"/>
        </w:numPr>
        <w:spacing w:before="200" w:after="0"/>
        <w:ind w:left="641" w:hanging="357"/>
        <w:outlineLvl w:val="2"/>
        <w:rPr>
          <w:rFonts w:asciiTheme="minorBidi" w:eastAsiaTheme="majorEastAsia" w:hAnsiTheme="minorBidi"/>
          <w:b/>
          <w:bCs/>
          <w:sz w:val="28"/>
          <w:szCs w:val="28"/>
        </w:rPr>
      </w:pPr>
      <w:r w:rsidRPr="0008734F">
        <w:rPr>
          <w:rFonts w:asciiTheme="minorBidi" w:eastAsiaTheme="majorEastAsia" w:hAnsiTheme="minorBidi"/>
          <w:b/>
          <w:bCs/>
          <w:sz w:val="28"/>
          <w:szCs w:val="28"/>
          <w:rtl/>
        </w:rPr>
        <w:lastRenderedPageBreak/>
        <w:t>معالجة سرطان الثدي النقائلي :</w:t>
      </w:r>
    </w:p>
    <w:p w:rsidR="00D6390D" w:rsidRPr="0008734F" w:rsidRDefault="00D6390D" w:rsidP="006024A4">
      <w:pPr>
        <w:ind w:left="567"/>
        <w:jc w:val="both"/>
        <w:rPr>
          <w:rFonts w:asciiTheme="minorBidi" w:hAnsiTheme="minorBidi"/>
          <w:sz w:val="28"/>
          <w:szCs w:val="28"/>
          <w:rtl/>
          <w:lang w:bidi="ar-SY"/>
        </w:rPr>
      </w:pPr>
      <w:r w:rsidRPr="0008734F">
        <w:rPr>
          <w:rFonts w:asciiTheme="minorBidi" w:hAnsiTheme="minorBidi"/>
          <w:sz w:val="28"/>
          <w:szCs w:val="28"/>
          <w:rtl/>
        </w:rPr>
        <w:t xml:space="preserve">إن هدف تدبير مرضى سرطان الثدي النقائلي هو غاية تلطيفية لا أكثر , فعند حدوث نقائل بعيدة للمريض يصبح من الصعب التفكير بالشفاء لدى هؤلاء المرضى و بالتالي فالعلاج عند مرضى سرطان الثدي النقائلي هو تلطيفي </w:t>
      </w:r>
      <w:r w:rsidRPr="0008734F">
        <w:rPr>
          <w:rFonts w:asciiTheme="minorBidi" w:hAnsiTheme="minorBidi"/>
          <w:sz w:val="28"/>
          <w:szCs w:val="28"/>
        </w:rPr>
        <w:t>Palliative</w:t>
      </w:r>
      <w:r w:rsidRPr="0008734F">
        <w:rPr>
          <w:rFonts w:asciiTheme="minorBidi" w:hAnsiTheme="minorBidi"/>
          <w:sz w:val="28"/>
          <w:szCs w:val="28"/>
          <w:rtl/>
          <w:lang w:bidi="ar-SY"/>
        </w:rPr>
        <w:t xml:space="preserve"> و ليس شافٍ </w:t>
      </w:r>
      <w:r w:rsidRPr="0008734F">
        <w:rPr>
          <w:rFonts w:asciiTheme="minorBidi" w:hAnsiTheme="minorBidi"/>
          <w:sz w:val="28"/>
          <w:szCs w:val="28"/>
          <w:lang w:bidi="ar-SY"/>
        </w:rPr>
        <w:t>Curative</w:t>
      </w:r>
      <w:r w:rsidRPr="0008734F">
        <w:rPr>
          <w:rFonts w:asciiTheme="minorBidi" w:hAnsiTheme="minorBidi"/>
          <w:sz w:val="28"/>
          <w:szCs w:val="28"/>
          <w:rtl/>
          <w:lang w:bidi="ar-SY"/>
        </w:rPr>
        <w:t xml:space="preserve"> </w:t>
      </w:r>
      <w:r w:rsidRPr="0008734F">
        <w:rPr>
          <w:rFonts w:asciiTheme="minorBidi" w:hAnsiTheme="minorBidi"/>
          <w:sz w:val="28"/>
          <w:szCs w:val="28"/>
          <w:rtl/>
        </w:rPr>
        <w:t>و من بين الأهداف الرئيسية الأخرى من المعالجة هي محاولة السيطرة على المرض و المحافظة على طبيعة حياة ملائمة و تحسين أو تقليل أو تأخير الأعراض المتعلقة بالسرطان .</w:t>
      </w:r>
    </w:p>
    <w:p w:rsidR="00D6390D" w:rsidRPr="0008734F" w:rsidRDefault="00D6390D" w:rsidP="006024A4">
      <w:pPr>
        <w:ind w:left="567"/>
        <w:jc w:val="both"/>
        <w:rPr>
          <w:rFonts w:asciiTheme="minorBidi" w:hAnsiTheme="minorBidi"/>
          <w:sz w:val="28"/>
          <w:szCs w:val="28"/>
          <w:rtl/>
        </w:rPr>
      </w:pPr>
      <w:r w:rsidRPr="0008734F">
        <w:rPr>
          <w:rFonts w:asciiTheme="minorBidi" w:hAnsiTheme="minorBidi"/>
          <w:sz w:val="28"/>
          <w:szCs w:val="28"/>
          <w:rtl/>
        </w:rPr>
        <w:t xml:space="preserve">و </w:t>
      </w:r>
      <w:r w:rsidR="00290976">
        <w:rPr>
          <w:rFonts w:asciiTheme="minorBidi" w:hAnsiTheme="minorBidi" w:hint="cs"/>
          <w:sz w:val="28"/>
          <w:szCs w:val="28"/>
          <w:rtl/>
        </w:rPr>
        <w:t>ب</w:t>
      </w:r>
      <w:r w:rsidRPr="0008734F">
        <w:rPr>
          <w:rFonts w:asciiTheme="minorBidi" w:hAnsiTheme="minorBidi"/>
          <w:sz w:val="28"/>
          <w:szCs w:val="28"/>
          <w:rtl/>
        </w:rPr>
        <w:t xml:space="preserve">الرغم من </w:t>
      </w:r>
      <w:r w:rsidR="00290976">
        <w:rPr>
          <w:rFonts w:asciiTheme="minorBidi" w:hAnsiTheme="minorBidi" w:hint="cs"/>
          <w:sz w:val="28"/>
          <w:szCs w:val="28"/>
          <w:rtl/>
        </w:rPr>
        <w:t>كون</w:t>
      </w:r>
      <w:r w:rsidRPr="0008734F">
        <w:rPr>
          <w:rFonts w:asciiTheme="minorBidi" w:hAnsiTheme="minorBidi"/>
          <w:sz w:val="28"/>
          <w:szCs w:val="28"/>
          <w:rtl/>
        </w:rPr>
        <w:t xml:space="preserve"> المعالجة الجهازية ( الهرمونية أو/ و الكيماوية ) </w:t>
      </w:r>
      <w:r w:rsidR="00290976">
        <w:rPr>
          <w:rFonts w:asciiTheme="minorBidi" w:hAnsiTheme="minorBidi" w:hint="cs"/>
          <w:sz w:val="28"/>
          <w:szCs w:val="28"/>
          <w:rtl/>
        </w:rPr>
        <w:t>تشكل</w:t>
      </w:r>
      <w:r w:rsidRPr="0008734F">
        <w:rPr>
          <w:rFonts w:asciiTheme="minorBidi" w:hAnsiTheme="minorBidi"/>
          <w:sz w:val="28"/>
          <w:szCs w:val="28"/>
          <w:rtl/>
        </w:rPr>
        <w:t xml:space="preserve"> حجر </w:t>
      </w:r>
      <w:r w:rsidR="00290976">
        <w:rPr>
          <w:rFonts w:asciiTheme="minorBidi" w:hAnsiTheme="minorBidi" w:hint="cs"/>
          <w:sz w:val="28"/>
          <w:szCs w:val="28"/>
          <w:rtl/>
        </w:rPr>
        <w:t>الزاوية</w:t>
      </w:r>
      <w:r w:rsidRPr="0008734F">
        <w:rPr>
          <w:rFonts w:asciiTheme="minorBidi" w:hAnsiTheme="minorBidi"/>
          <w:sz w:val="28"/>
          <w:szCs w:val="28"/>
          <w:rtl/>
        </w:rPr>
        <w:t xml:space="preserve"> في </w:t>
      </w:r>
      <w:r w:rsidR="00290976">
        <w:rPr>
          <w:rFonts w:asciiTheme="minorBidi" w:hAnsiTheme="minorBidi" w:hint="cs"/>
          <w:sz w:val="28"/>
          <w:szCs w:val="28"/>
          <w:rtl/>
        </w:rPr>
        <w:t>تدبير</w:t>
      </w:r>
      <w:r w:rsidRPr="0008734F">
        <w:rPr>
          <w:rFonts w:asciiTheme="minorBidi" w:hAnsiTheme="minorBidi"/>
          <w:sz w:val="28"/>
          <w:szCs w:val="28"/>
          <w:rtl/>
        </w:rPr>
        <w:t xml:space="preserve"> سرطان الثدي النقائلي  يجب عدم </w:t>
      </w:r>
      <w:r w:rsidR="00290976">
        <w:rPr>
          <w:rFonts w:asciiTheme="minorBidi" w:hAnsiTheme="minorBidi" w:hint="cs"/>
          <w:sz w:val="28"/>
          <w:szCs w:val="28"/>
          <w:rtl/>
        </w:rPr>
        <w:t>تجاهل</w:t>
      </w:r>
      <w:r w:rsidRPr="0008734F">
        <w:rPr>
          <w:rFonts w:asciiTheme="minorBidi" w:hAnsiTheme="minorBidi"/>
          <w:sz w:val="28"/>
          <w:szCs w:val="28"/>
          <w:rtl/>
        </w:rPr>
        <w:t xml:space="preserve"> الدور الهام لعلاج الأعراض الورمية المرافقة </w:t>
      </w:r>
      <w:r w:rsidR="00290976">
        <w:rPr>
          <w:rFonts w:asciiTheme="minorBidi" w:hAnsiTheme="minorBidi" w:hint="cs"/>
          <w:sz w:val="28"/>
          <w:szCs w:val="28"/>
          <w:rtl/>
        </w:rPr>
        <w:t>كتدبير</w:t>
      </w:r>
      <w:r w:rsidRPr="0008734F">
        <w:rPr>
          <w:rFonts w:asciiTheme="minorBidi" w:hAnsiTheme="minorBidi"/>
          <w:sz w:val="28"/>
          <w:szCs w:val="28"/>
          <w:rtl/>
        </w:rPr>
        <w:t xml:space="preserve"> الألم و الزلة التنفسية و التعب و الوهن و الإكتئاب و أعراض أخرى حسب موقع </w:t>
      </w:r>
      <w:r w:rsidR="00290976">
        <w:rPr>
          <w:rFonts w:asciiTheme="minorBidi" w:hAnsiTheme="minorBidi" w:hint="cs"/>
          <w:sz w:val="28"/>
          <w:szCs w:val="28"/>
          <w:rtl/>
        </w:rPr>
        <w:t>النقائل الورمية</w:t>
      </w:r>
      <w:r w:rsidRPr="0008734F">
        <w:rPr>
          <w:rFonts w:asciiTheme="minorBidi" w:hAnsiTheme="minorBidi"/>
          <w:sz w:val="28"/>
          <w:szCs w:val="28"/>
          <w:rtl/>
        </w:rPr>
        <w:t xml:space="preserve"> كما يجب </w:t>
      </w:r>
      <w:r w:rsidR="00290976">
        <w:rPr>
          <w:rFonts w:asciiTheme="minorBidi" w:hAnsiTheme="minorBidi" w:hint="cs"/>
          <w:sz w:val="28"/>
          <w:szCs w:val="28"/>
          <w:rtl/>
        </w:rPr>
        <w:t xml:space="preserve">الإهتمام </w:t>
      </w:r>
      <w:r w:rsidR="00290976">
        <w:rPr>
          <w:rFonts w:asciiTheme="minorBidi" w:hAnsiTheme="minorBidi"/>
          <w:sz w:val="28"/>
          <w:szCs w:val="28"/>
          <w:rtl/>
        </w:rPr>
        <w:t xml:space="preserve"> </w:t>
      </w:r>
      <w:r w:rsidR="00290976">
        <w:rPr>
          <w:rFonts w:asciiTheme="minorBidi" w:hAnsiTheme="minorBidi" w:hint="cs"/>
          <w:sz w:val="28"/>
          <w:szCs w:val="28"/>
          <w:rtl/>
        </w:rPr>
        <w:t>با</w:t>
      </w:r>
      <w:r w:rsidRPr="0008734F">
        <w:rPr>
          <w:rFonts w:asciiTheme="minorBidi" w:hAnsiTheme="minorBidi"/>
          <w:sz w:val="28"/>
          <w:szCs w:val="28"/>
          <w:rtl/>
        </w:rPr>
        <w:t>لدعم النفسي للمرضى ولأفراد العائلة.</w:t>
      </w:r>
    </w:p>
    <w:p w:rsidR="00D6390D" w:rsidRPr="0008734F" w:rsidRDefault="00D6390D" w:rsidP="006024A4">
      <w:pPr>
        <w:pStyle w:val="ListParagraph"/>
        <w:numPr>
          <w:ilvl w:val="0"/>
          <w:numId w:val="30"/>
        </w:numPr>
        <w:spacing w:after="200"/>
        <w:ind w:left="450"/>
        <w:rPr>
          <w:rFonts w:asciiTheme="minorBidi" w:eastAsiaTheme="majorEastAsia" w:hAnsiTheme="minorBidi"/>
          <w:b/>
          <w:bCs/>
          <w:color w:val="4F81BD" w:themeColor="accent1"/>
          <w:sz w:val="28"/>
          <w:szCs w:val="28"/>
          <w:rtl/>
        </w:rPr>
      </w:pPr>
      <w:r w:rsidRPr="0008734F">
        <w:rPr>
          <w:rFonts w:asciiTheme="minorBidi" w:eastAsiaTheme="majorEastAsia" w:hAnsiTheme="minorBidi"/>
          <w:b/>
          <w:bCs/>
          <w:sz w:val="28"/>
          <w:szCs w:val="28"/>
          <w:rtl/>
        </w:rPr>
        <w:t>تقييم و متابعة المر</w:t>
      </w:r>
      <w:r w:rsidR="000C470B">
        <w:rPr>
          <w:rFonts w:asciiTheme="minorBidi" w:eastAsiaTheme="majorEastAsia" w:hAnsiTheme="minorBidi" w:hint="cs"/>
          <w:b/>
          <w:bCs/>
          <w:sz w:val="28"/>
          <w:szCs w:val="28"/>
          <w:rtl/>
        </w:rPr>
        <w:t>ضى</w:t>
      </w:r>
      <w:r w:rsidRPr="0008734F">
        <w:rPr>
          <w:rFonts w:asciiTheme="minorBidi" w:eastAsiaTheme="majorEastAsia" w:hAnsiTheme="minorBidi"/>
          <w:b/>
          <w:bCs/>
          <w:sz w:val="28"/>
          <w:szCs w:val="28"/>
          <w:rtl/>
        </w:rPr>
        <w:t xml:space="preserve"> عند وجود النقائل او الشك بوجودها :</w:t>
      </w:r>
    </w:p>
    <w:p w:rsidR="00D6390D" w:rsidRPr="0008734F" w:rsidRDefault="001A6792" w:rsidP="006024A4">
      <w:pPr>
        <w:ind w:left="567"/>
        <w:jc w:val="both"/>
        <w:rPr>
          <w:rFonts w:asciiTheme="minorBidi" w:hAnsiTheme="minorBidi"/>
          <w:sz w:val="28"/>
          <w:szCs w:val="28"/>
          <w:rtl/>
        </w:rPr>
      </w:pPr>
      <w:r>
        <w:rPr>
          <w:rFonts w:asciiTheme="minorBidi" w:hAnsiTheme="minorBidi" w:hint="cs"/>
          <w:sz w:val="28"/>
          <w:szCs w:val="28"/>
          <w:rtl/>
        </w:rPr>
        <w:t>في حال</w:t>
      </w:r>
      <w:r w:rsidR="00D6390D" w:rsidRPr="0008734F">
        <w:rPr>
          <w:rFonts w:asciiTheme="minorBidi" w:hAnsiTheme="minorBidi"/>
          <w:sz w:val="28"/>
          <w:szCs w:val="28"/>
          <w:rtl/>
        </w:rPr>
        <w:t xml:space="preserve"> الشك بوجود </w:t>
      </w:r>
      <w:r>
        <w:rPr>
          <w:rFonts w:asciiTheme="minorBidi" w:hAnsiTheme="minorBidi" w:hint="cs"/>
          <w:sz w:val="28"/>
          <w:szCs w:val="28"/>
          <w:rtl/>
        </w:rPr>
        <w:t>نقائل لدى المريض</w:t>
      </w:r>
      <w:r w:rsidR="00D6390D" w:rsidRPr="0008734F">
        <w:rPr>
          <w:rFonts w:asciiTheme="minorBidi" w:hAnsiTheme="minorBidi"/>
          <w:sz w:val="28"/>
          <w:szCs w:val="28"/>
          <w:rtl/>
        </w:rPr>
        <w:t xml:space="preserve"> يجب</w:t>
      </w:r>
      <w:r>
        <w:rPr>
          <w:rFonts w:asciiTheme="minorBidi" w:hAnsiTheme="minorBidi" w:hint="cs"/>
          <w:sz w:val="28"/>
          <w:szCs w:val="28"/>
          <w:rtl/>
        </w:rPr>
        <w:t xml:space="preserve"> </w:t>
      </w:r>
      <w:r w:rsidRPr="0008734F">
        <w:rPr>
          <w:rFonts w:asciiTheme="minorBidi" w:hAnsiTheme="minorBidi"/>
          <w:sz w:val="28"/>
          <w:szCs w:val="28"/>
          <w:rtl/>
        </w:rPr>
        <w:t>أخذ قصة مرضية</w:t>
      </w:r>
      <w:r>
        <w:rPr>
          <w:rFonts w:asciiTheme="minorBidi" w:hAnsiTheme="minorBidi" w:hint="cs"/>
          <w:sz w:val="28"/>
          <w:szCs w:val="28"/>
          <w:rtl/>
        </w:rPr>
        <w:t xml:space="preserve"> مفصلة و</w:t>
      </w:r>
      <w:r w:rsidR="00D6390D" w:rsidRPr="0008734F">
        <w:rPr>
          <w:rFonts w:asciiTheme="minorBidi" w:hAnsiTheme="minorBidi"/>
          <w:sz w:val="28"/>
          <w:szCs w:val="28"/>
          <w:rtl/>
        </w:rPr>
        <w:t xml:space="preserve"> إجراء فحص سريري كامل و </w:t>
      </w:r>
      <w:r>
        <w:rPr>
          <w:rFonts w:asciiTheme="minorBidi" w:hAnsiTheme="minorBidi" w:hint="cs"/>
          <w:sz w:val="28"/>
          <w:szCs w:val="28"/>
          <w:rtl/>
        </w:rPr>
        <w:t>طلب</w:t>
      </w:r>
      <w:r w:rsidR="00D6390D" w:rsidRPr="0008734F">
        <w:rPr>
          <w:rFonts w:asciiTheme="minorBidi" w:hAnsiTheme="minorBidi"/>
          <w:sz w:val="28"/>
          <w:szCs w:val="28"/>
          <w:rtl/>
        </w:rPr>
        <w:t xml:space="preserve"> تحاليل دموية تشمل </w:t>
      </w:r>
      <w:r>
        <w:rPr>
          <w:rFonts w:asciiTheme="minorBidi" w:hAnsiTheme="minorBidi" w:hint="cs"/>
          <w:sz w:val="28"/>
          <w:szCs w:val="28"/>
          <w:rtl/>
        </w:rPr>
        <w:t>تعداد دم شامل (</w:t>
      </w:r>
      <w:r w:rsidR="00D6390D" w:rsidRPr="0008734F">
        <w:rPr>
          <w:rFonts w:asciiTheme="minorBidi" w:hAnsiTheme="minorBidi"/>
          <w:sz w:val="28"/>
          <w:szCs w:val="28"/>
        </w:rPr>
        <w:t>CBC</w:t>
      </w:r>
      <w:r w:rsidR="00D6390D" w:rsidRPr="0008734F">
        <w:rPr>
          <w:rFonts w:asciiTheme="minorBidi" w:hAnsiTheme="minorBidi"/>
          <w:sz w:val="28"/>
          <w:szCs w:val="28"/>
          <w:rtl/>
        </w:rPr>
        <w:t xml:space="preserve">) </w:t>
      </w:r>
      <w:r w:rsidRPr="0008734F">
        <w:rPr>
          <w:rFonts w:asciiTheme="minorBidi" w:hAnsiTheme="minorBidi"/>
          <w:sz w:val="28"/>
          <w:szCs w:val="28"/>
          <w:rtl/>
        </w:rPr>
        <w:t>و</w:t>
      </w:r>
      <w:r>
        <w:rPr>
          <w:rFonts w:asciiTheme="minorBidi" w:hAnsiTheme="minorBidi" w:hint="cs"/>
          <w:sz w:val="28"/>
          <w:szCs w:val="28"/>
          <w:rtl/>
        </w:rPr>
        <w:t xml:space="preserve"> </w:t>
      </w:r>
      <w:r w:rsidRPr="0008734F">
        <w:rPr>
          <w:rFonts w:asciiTheme="minorBidi" w:hAnsiTheme="minorBidi"/>
          <w:sz w:val="28"/>
          <w:szCs w:val="28"/>
          <w:rtl/>
        </w:rPr>
        <w:t xml:space="preserve">ظائف الكلية </w:t>
      </w:r>
      <w:r>
        <w:rPr>
          <w:rFonts w:asciiTheme="minorBidi" w:hAnsiTheme="minorBidi"/>
          <w:sz w:val="28"/>
          <w:szCs w:val="28"/>
          <w:rtl/>
        </w:rPr>
        <w:t>و</w:t>
      </w:r>
      <w:r>
        <w:rPr>
          <w:rFonts w:asciiTheme="minorBidi" w:hAnsiTheme="minorBidi" w:hint="cs"/>
          <w:sz w:val="28"/>
          <w:szCs w:val="28"/>
          <w:rtl/>
        </w:rPr>
        <w:t xml:space="preserve"> ظائف</w:t>
      </w:r>
      <w:r>
        <w:rPr>
          <w:rFonts w:asciiTheme="minorBidi" w:hAnsiTheme="minorBidi"/>
          <w:sz w:val="28"/>
          <w:szCs w:val="28"/>
          <w:rtl/>
        </w:rPr>
        <w:t xml:space="preserve"> الكبد </w:t>
      </w:r>
      <w:r w:rsidR="00D6390D" w:rsidRPr="0008734F">
        <w:rPr>
          <w:rFonts w:asciiTheme="minorBidi" w:hAnsiTheme="minorBidi"/>
          <w:sz w:val="28"/>
          <w:szCs w:val="28"/>
          <w:rtl/>
        </w:rPr>
        <w:t xml:space="preserve">, و </w:t>
      </w:r>
      <w:r>
        <w:rPr>
          <w:rFonts w:asciiTheme="minorBidi" w:hAnsiTheme="minorBidi" w:hint="cs"/>
          <w:sz w:val="28"/>
          <w:szCs w:val="28"/>
          <w:rtl/>
        </w:rPr>
        <w:t>ال</w:t>
      </w:r>
      <w:r w:rsidR="00D6390D" w:rsidRPr="0008734F">
        <w:rPr>
          <w:rFonts w:asciiTheme="minorBidi" w:hAnsiTheme="minorBidi"/>
          <w:sz w:val="28"/>
          <w:szCs w:val="28"/>
          <w:rtl/>
        </w:rPr>
        <w:t xml:space="preserve">صور </w:t>
      </w:r>
      <w:r>
        <w:rPr>
          <w:rFonts w:asciiTheme="minorBidi" w:hAnsiTheme="minorBidi" w:hint="cs"/>
          <w:sz w:val="28"/>
          <w:szCs w:val="28"/>
          <w:rtl/>
        </w:rPr>
        <w:t>ال</w:t>
      </w:r>
      <w:r w:rsidR="00D6390D" w:rsidRPr="0008734F">
        <w:rPr>
          <w:rFonts w:asciiTheme="minorBidi" w:hAnsiTheme="minorBidi"/>
          <w:sz w:val="28"/>
          <w:szCs w:val="28"/>
          <w:rtl/>
        </w:rPr>
        <w:t>شعاعية</w:t>
      </w:r>
      <w:r>
        <w:rPr>
          <w:rFonts w:asciiTheme="minorBidi" w:hAnsiTheme="minorBidi" w:hint="cs"/>
          <w:sz w:val="28"/>
          <w:szCs w:val="28"/>
          <w:rtl/>
        </w:rPr>
        <w:t xml:space="preserve"> اللازمة</w:t>
      </w:r>
      <w:r w:rsidR="00D6390D" w:rsidRPr="0008734F">
        <w:rPr>
          <w:rFonts w:asciiTheme="minorBidi" w:hAnsiTheme="minorBidi"/>
          <w:sz w:val="28"/>
          <w:szCs w:val="28"/>
          <w:rtl/>
        </w:rPr>
        <w:t xml:space="preserve"> لتحديد سبب الأعراض او العلامات المشاهدة </w:t>
      </w:r>
    </w:p>
    <w:p w:rsidR="00D6390D" w:rsidRPr="0008734F" w:rsidRDefault="00D6390D" w:rsidP="006024A4">
      <w:pPr>
        <w:keepNext/>
        <w:keepLines/>
        <w:spacing w:before="200" w:after="0"/>
        <w:ind w:left="567"/>
        <w:outlineLvl w:val="2"/>
        <w:rPr>
          <w:rFonts w:asciiTheme="minorBidi" w:eastAsiaTheme="majorEastAsia" w:hAnsiTheme="minorBidi"/>
          <w:color w:val="4F81BD" w:themeColor="accent1"/>
          <w:sz w:val="28"/>
          <w:szCs w:val="28"/>
          <w:rtl/>
        </w:rPr>
      </w:pPr>
      <w:r w:rsidRPr="0008734F">
        <w:rPr>
          <w:rFonts w:asciiTheme="minorBidi" w:eastAsiaTheme="majorEastAsia" w:hAnsiTheme="minorBidi"/>
          <w:sz w:val="28"/>
          <w:szCs w:val="28"/>
          <w:rtl/>
        </w:rPr>
        <w:t>ويكون التحدي الأساسي هنا هو إتخاذ القرار بإجراء خزعة من موقع النقائل ام لا ؟</w:t>
      </w:r>
      <w:r w:rsidRPr="0008734F">
        <w:rPr>
          <w:rFonts w:asciiTheme="minorBidi" w:eastAsiaTheme="majorEastAsia" w:hAnsiTheme="minorBidi"/>
          <w:color w:val="4F81BD" w:themeColor="accent1"/>
          <w:sz w:val="28"/>
          <w:szCs w:val="28"/>
          <w:rtl/>
        </w:rPr>
        <w:t xml:space="preserve"> </w:t>
      </w:r>
    </w:p>
    <w:p w:rsidR="00D6390D" w:rsidRPr="0008734F" w:rsidRDefault="00D6390D" w:rsidP="006024A4">
      <w:pPr>
        <w:ind w:left="567"/>
        <w:jc w:val="both"/>
        <w:rPr>
          <w:rFonts w:asciiTheme="minorBidi" w:hAnsiTheme="minorBidi"/>
          <w:sz w:val="28"/>
          <w:szCs w:val="28"/>
          <w:rtl/>
        </w:rPr>
      </w:pPr>
      <w:r w:rsidRPr="0008734F">
        <w:rPr>
          <w:rFonts w:asciiTheme="minorBidi" w:hAnsiTheme="minorBidi"/>
          <w:sz w:val="28"/>
          <w:szCs w:val="28"/>
          <w:rtl/>
        </w:rPr>
        <w:t xml:space="preserve">و للإجابة </w:t>
      </w:r>
      <w:r w:rsidR="001A6792">
        <w:rPr>
          <w:rFonts w:asciiTheme="minorBidi" w:hAnsiTheme="minorBidi" w:hint="cs"/>
          <w:sz w:val="28"/>
          <w:szCs w:val="28"/>
          <w:rtl/>
        </w:rPr>
        <w:t>على هذا السؤال</w:t>
      </w:r>
      <w:r w:rsidRPr="0008734F">
        <w:rPr>
          <w:rFonts w:asciiTheme="minorBidi" w:hAnsiTheme="minorBidi"/>
          <w:sz w:val="28"/>
          <w:szCs w:val="28"/>
          <w:rtl/>
        </w:rPr>
        <w:t xml:space="preserve"> </w:t>
      </w:r>
      <w:r w:rsidR="001A6792">
        <w:rPr>
          <w:rFonts w:asciiTheme="minorBidi" w:hAnsiTheme="minorBidi" w:hint="cs"/>
          <w:sz w:val="28"/>
          <w:szCs w:val="28"/>
          <w:rtl/>
        </w:rPr>
        <w:t>يجب</w:t>
      </w:r>
      <w:r w:rsidRPr="0008734F">
        <w:rPr>
          <w:rFonts w:asciiTheme="minorBidi" w:hAnsiTheme="minorBidi"/>
          <w:sz w:val="28"/>
          <w:szCs w:val="28"/>
          <w:rtl/>
        </w:rPr>
        <w:t xml:space="preserve"> تمييز الحالات التي تكون فيها هذه النقائل </w:t>
      </w:r>
      <w:r w:rsidR="001A6792">
        <w:rPr>
          <w:rFonts w:asciiTheme="minorBidi" w:hAnsiTheme="minorBidi" w:hint="cs"/>
          <w:sz w:val="28"/>
          <w:szCs w:val="28"/>
          <w:rtl/>
        </w:rPr>
        <w:t>من</w:t>
      </w:r>
      <w:r w:rsidRPr="0008734F">
        <w:rPr>
          <w:rFonts w:asciiTheme="minorBidi" w:hAnsiTheme="minorBidi"/>
          <w:sz w:val="28"/>
          <w:szCs w:val="28"/>
          <w:rtl/>
        </w:rPr>
        <w:t xml:space="preserve"> منشأ بدئي</w:t>
      </w:r>
      <w:r w:rsidR="001A6792">
        <w:rPr>
          <w:rFonts w:asciiTheme="minorBidi" w:hAnsiTheme="minorBidi" w:hint="cs"/>
          <w:sz w:val="28"/>
          <w:szCs w:val="28"/>
          <w:rtl/>
        </w:rPr>
        <w:t xml:space="preserve"> آخر</w:t>
      </w:r>
      <w:r w:rsidRPr="0008734F">
        <w:rPr>
          <w:rFonts w:asciiTheme="minorBidi" w:hAnsiTheme="minorBidi"/>
          <w:sz w:val="28"/>
          <w:szCs w:val="28"/>
          <w:rtl/>
        </w:rPr>
        <w:t xml:space="preserve"> غير الثدي أو أنها مرتبطة بالورم البدئي </w:t>
      </w:r>
      <w:r w:rsidR="001A6792">
        <w:rPr>
          <w:rFonts w:asciiTheme="minorBidi" w:hAnsiTheme="minorBidi" w:hint="cs"/>
          <w:sz w:val="28"/>
          <w:szCs w:val="28"/>
          <w:rtl/>
        </w:rPr>
        <w:t>في الثدي</w:t>
      </w:r>
      <w:r>
        <w:rPr>
          <w:rFonts w:asciiTheme="minorBidi" w:hAnsiTheme="minorBidi" w:hint="cs"/>
          <w:sz w:val="28"/>
          <w:szCs w:val="28"/>
          <w:rtl/>
        </w:rPr>
        <w:t xml:space="preserve"> و</w:t>
      </w:r>
      <w:r w:rsidRPr="0008734F">
        <w:rPr>
          <w:rFonts w:asciiTheme="minorBidi" w:hAnsiTheme="minorBidi"/>
          <w:sz w:val="28"/>
          <w:szCs w:val="28"/>
          <w:rtl/>
        </w:rPr>
        <w:t xml:space="preserve"> بما أن وجود النقائل يكون عادة و </w:t>
      </w:r>
      <w:r>
        <w:rPr>
          <w:rFonts w:asciiTheme="minorBidi" w:hAnsiTheme="minorBidi" w:hint="cs"/>
          <w:sz w:val="28"/>
          <w:szCs w:val="28"/>
          <w:rtl/>
        </w:rPr>
        <w:t xml:space="preserve">لدى </w:t>
      </w:r>
      <w:r w:rsidR="001A6792">
        <w:rPr>
          <w:rFonts w:asciiTheme="minorBidi" w:hAnsiTheme="minorBidi" w:hint="cs"/>
          <w:sz w:val="28"/>
          <w:szCs w:val="28"/>
          <w:rtl/>
        </w:rPr>
        <w:t>غالبية</w:t>
      </w:r>
      <w:r w:rsidRPr="0008734F">
        <w:rPr>
          <w:rFonts w:asciiTheme="minorBidi" w:hAnsiTheme="minorBidi"/>
          <w:sz w:val="28"/>
          <w:szCs w:val="28"/>
          <w:rtl/>
        </w:rPr>
        <w:t xml:space="preserve"> المر</w:t>
      </w:r>
      <w:r>
        <w:rPr>
          <w:rFonts w:asciiTheme="minorBidi" w:hAnsiTheme="minorBidi" w:hint="cs"/>
          <w:sz w:val="28"/>
          <w:szCs w:val="28"/>
          <w:rtl/>
        </w:rPr>
        <w:t>ضى</w:t>
      </w:r>
      <w:r w:rsidRPr="0008734F">
        <w:rPr>
          <w:rFonts w:asciiTheme="minorBidi" w:hAnsiTheme="minorBidi"/>
          <w:sz w:val="28"/>
          <w:szCs w:val="28"/>
          <w:rtl/>
        </w:rPr>
        <w:t xml:space="preserve"> مرتبطا</w:t>
      </w:r>
      <w:r>
        <w:rPr>
          <w:rFonts w:asciiTheme="minorBidi" w:hAnsiTheme="minorBidi" w:hint="cs"/>
          <w:sz w:val="28"/>
          <w:szCs w:val="28"/>
          <w:rtl/>
        </w:rPr>
        <w:t>ً</w:t>
      </w:r>
      <w:r w:rsidRPr="0008734F">
        <w:rPr>
          <w:rFonts w:asciiTheme="minorBidi" w:hAnsiTheme="minorBidi"/>
          <w:sz w:val="28"/>
          <w:szCs w:val="28"/>
          <w:rtl/>
        </w:rPr>
        <w:t xml:space="preserve"> بالورم البدئي بالثدي </w:t>
      </w:r>
      <w:r w:rsidR="001A6792">
        <w:rPr>
          <w:rFonts w:asciiTheme="minorBidi" w:hAnsiTheme="minorBidi" w:hint="cs"/>
          <w:sz w:val="28"/>
          <w:szCs w:val="28"/>
          <w:rtl/>
        </w:rPr>
        <w:t xml:space="preserve"> و </w:t>
      </w:r>
      <w:r w:rsidRPr="0008734F">
        <w:rPr>
          <w:rFonts w:asciiTheme="minorBidi" w:hAnsiTheme="minorBidi"/>
          <w:sz w:val="28"/>
          <w:szCs w:val="28"/>
          <w:rtl/>
        </w:rPr>
        <w:t xml:space="preserve">حيث أن وجود عدة نقائل </w:t>
      </w:r>
      <w:r w:rsidR="001A6792">
        <w:rPr>
          <w:rFonts w:asciiTheme="minorBidi" w:hAnsiTheme="minorBidi" w:hint="cs"/>
          <w:sz w:val="28"/>
          <w:szCs w:val="28"/>
          <w:rtl/>
        </w:rPr>
        <w:t>في ال</w:t>
      </w:r>
      <w:r w:rsidR="001A6792">
        <w:rPr>
          <w:rFonts w:asciiTheme="minorBidi" w:hAnsiTheme="minorBidi"/>
          <w:sz w:val="28"/>
          <w:szCs w:val="28"/>
          <w:rtl/>
        </w:rPr>
        <w:t xml:space="preserve">كبد أو </w:t>
      </w:r>
      <w:r w:rsidR="001A6792">
        <w:rPr>
          <w:rFonts w:asciiTheme="minorBidi" w:hAnsiTheme="minorBidi" w:hint="cs"/>
          <w:sz w:val="28"/>
          <w:szCs w:val="28"/>
          <w:rtl/>
        </w:rPr>
        <w:t>ال</w:t>
      </w:r>
      <w:r w:rsidR="001A6792">
        <w:rPr>
          <w:rFonts w:asciiTheme="minorBidi" w:hAnsiTheme="minorBidi"/>
          <w:sz w:val="28"/>
          <w:szCs w:val="28"/>
          <w:rtl/>
        </w:rPr>
        <w:t>عظم</w:t>
      </w:r>
      <w:r w:rsidRPr="0008734F">
        <w:rPr>
          <w:rFonts w:asciiTheme="minorBidi" w:hAnsiTheme="minorBidi"/>
          <w:sz w:val="28"/>
          <w:szCs w:val="28"/>
          <w:rtl/>
        </w:rPr>
        <w:t xml:space="preserve"> أو </w:t>
      </w:r>
      <w:r w:rsidR="001A6792">
        <w:rPr>
          <w:rFonts w:asciiTheme="minorBidi" w:hAnsiTheme="minorBidi" w:hint="cs"/>
          <w:sz w:val="28"/>
          <w:szCs w:val="28"/>
          <w:rtl/>
        </w:rPr>
        <w:t>ال</w:t>
      </w:r>
      <w:r w:rsidR="001A6792">
        <w:rPr>
          <w:rFonts w:asciiTheme="minorBidi" w:hAnsiTheme="minorBidi"/>
          <w:sz w:val="28"/>
          <w:szCs w:val="28"/>
          <w:rtl/>
        </w:rPr>
        <w:t>رئ</w:t>
      </w:r>
      <w:r w:rsidR="001A6792">
        <w:rPr>
          <w:rFonts w:asciiTheme="minorBidi" w:hAnsiTheme="minorBidi" w:hint="cs"/>
          <w:sz w:val="28"/>
          <w:szCs w:val="28"/>
          <w:rtl/>
        </w:rPr>
        <w:t>ة</w:t>
      </w:r>
      <w:r w:rsidRPr="0008734F">
        <w:rPr>
          <w:rFonts w:asciiTheme="minorBidi" w:hAnsiTheme="minorBidi"/>
          <w:sz w:val="28"/>
          <w:szCs w:val="28"/>
          <w:rtl/>
        </w:rPr>
        <w:t xml:space="preserve"> أو </w:t>
      </w:r>
      <w:r w:rsidR="001A6792">
        <w:rPr>
          <w:rFonts w:asciiTheme="minorBidi" w:hAnsiTheme="minorBidi" w:hint="cs"/>
          <w:sz w:val="28"/>
          <w:szCs w:val="28"/>
          <w:rtl/>
        </w:rPr>
        <w:t>ضخامة</w:t>
      </w:r>
      <w:r w:rsidRPr="0008734F">
        <w:rPr>
          <w:rFonts w:asciiTheme="minorBidi" w:hAnsiTheme="minorBidi"/>
          <w:sz w:val="28"/>
          <w:szCs w:val="28"/>
          <w:rtl/>
        </w:rPr>
        <w:t xml:space="preserve"> بالعقد </w:t>
      </w:r>
      <w:r w:rsidR="001A6792">
        <w:rPr>
          <w:rFonts w:asciiTheme="minorBidi" w:hAnsiTheme="minorBidi" w:hint="cs"/>
          <w:sz w:val="28"/>
          <w:szCs w:val="28"/>
          <w:rtl/>
        </w:rPr>
        <w:t xml:space="preserve">اللمفية </w:t>
      </w:r>
      <w:r w:rsidRPr="0008734F">
        <w:rPr>
          <w:rFonts w:asciiTheme="minorBidi" w:hAnsiTheme="minorBidi"/>
          <w:sz w:val="28"/>
          <w:szCs w:val="28"/>
          <w:rtl/>
        </w:rPr>
        <w:t>الناحية أو حدوث إنصباب جنب غالبا</w:t>
      </w:r>
      <w:r>
        <w:rPr>
          <w:rFonts w:asciiTheme="minorBidi" w:hAnsiTheme="minorBidi" w:hint="cs"/>
          <w:sz w:val="28"/>
          <w:szCs w:val="28"/>
          <w:rtl/>
        </w:rPr>
        <w:t>ً</w:t>
      </w:r>
      <w:r w:rsidRPr="0008734F">
        <w:rPr>
          <w:rFonts w:asciiTheme="minorBidi" w:hAnsiTheme="minorBidi"/>
          <w:sz w:val="28"/>
          <w:szCs w:val="28"/>
          <w:rtl/>
        </w:rPr>
        <w:t xml:space="preserve"> ما يكون إنتقالا</w:t>
      </w:r>
      <w:r>
        <w:rPr>
          <w:rFonts w:asciiTheme="minorBidi" w:hAnsiTheme="minorBidi" w:hint="cs"/>
          <w:sz w:val="28"/>
          <w:szCs w:val="28"/>
          <w:rtl/>
        </w:rPr>
        <w:t>ً</w:t>
      </w:r>
      <w:r w:rsidRPr="0008734F">
        <w:rPr>
          <w:rFonts w:asciiTheme="minorBidi" w:hAnsiTheme="minorBidi"/>
          <w:sz w:val="28"/>
          <w:szCs w:val="28"/>
          <w:rtl/>
        </w:rPr>
        <w:t xml:space="preserve"> من سرطان ثدي خاصة لدى المر</w:t>
      </w:r>
      <w:r>
        <w:rPr>
          <w:rFonts w:asciiTheme="minorBidi" w:hAnsiTheme="minorBidi" w:hint="cs"/>
          <w:sz w:val="28"/>
          <w:szCs w:val="28"/>
          <w:rtl/>
        </w:rPr>
        <w:t>ضى</w:t>
      </w:r>
      <w:r w:rsidRPr="0008734F">
        <w:rPr>
          <w:rFonts w:asciiTheme="minorBidi" w:hAnsiTheme="minorBidi"/>
          <w:sz w:val="28"/>
          <w:szCs w:val="28"/>
          <w:rtl/>
        </w:rPr>
        <w:t xml:space="preserve"> ذو الخطورة العالية لحدوث النقائل و بالتالي فإن القرار </w:t>
      </w:r>
      <w:r w:rsidR="001A6792">
        <w:rPr>
          <w:rFonts w:asciiTheme="minorBidi" w:hAnsiTheme="minorBidi" w:hint="cs"/>
          <w:sz w:val="28"/>
          <w:szCs w:val="28"/>
          <w:rtl/>
        </w:rPr>
        <w:t xml:space="preserve">الأفضل </w:t>
      </w:r>
      <w:r w:rsidRPr="0008734F">
        <w:rPr>
          <w:rFonts w:asciiTheme="minorBidi" w:hAnsiTheme="minorBidi"/>
          <w:sz w:val="28"/>
          <w:szCs w:val="28"/>
          <w:rtl/>
        </w:rPr>
        <w:t xml:space="preserve"> يكون بعدم</w:t>
      </w:r>
      <w:r w:rsidR="001A6792">
        <w:rPr>
          <w:rFonts w:asciiTheme="minorBidi" w:hAnsiTheme="minorBidi" w:hint="cs"/>
          <w:sz w:val="28"/>
          <w:szCs w:val="28"/>
          <w:rtl/>
        </w:rPr>
        <w:t xml:space="preserve"> الإتجاه ل</w:t>
      </w:r>
      <w:r w:rsidRPr="0008734F">
        <w:rPr>
          <w:rFonts w:asciiTheme="minorBidi" w:hAnsiTheme="minorBidi"/>
          <w:sz w:val="28"/>
          <w:szCs w:val="28"/>
          <w:rtl/>
        </w:rPr>
        <w:t xml:space="preserve">أخذ خزعة من هذه المواقع خاصة بعد أخذ القصة المرضية </w:t>
      </w:r>
      <w:r w:rsidR="001A6792">
        <w:rPr>
          <w:rFonts w:asciiTheme="minorBidi" w:hAnsiTheme="minorBidi" w:hint="cs"/>
          <w:sz w:val="28"/>
          <w:szCs w:val="28"/>
          <w:rtl/>
        </w:rPr>
        <w:t>المفصلة</w:t>
      </w:r>
      <w:r w:rsidRPr="0008734F">
        <w:rPr>
          <w:rFonts w:asciiTheme="minorBidi" w:hAnsiTheme="minorBidi"/>
          <w:sz w:val="28"/>
          <w:szCs w:val="28"/>
          <w:rtl/>
        </w:rPr>
        <w:t xml:space="preserve"> و إجراء الفحص السريري بدقة </w:t>
      </w:r>
      <w:r w:rsidR="001A6792">
        <w:rPr>
          <w:rFonts w:asciiTheme="minorBidi" w:hAnsiTheme="minorBidi" w:hint="cs"/>
          <w:sz w:val="28"/>
          <w:szCs w:val="28"/>
          <w:rtl/>
        </w:rPr>
        <w:t>متناهية</w:t>
      </w:r>
      <w:r w:rsidRPr="0008734F">
        <w:rPr>
          <w:rFonts w:asciiTheme="minorBidi" w:hAnsiTheme="minorBidi"/>
          <w:sz w:val="28"/>
          <w:szCs w:val="28"/>
          <w:rtl/>
        </w:rPr>
        <w:t xml:space="preserve"> ( لنفي الموقع البدئي غير الثدي )</w:t>
      </w:r>
      <w:r w:rsidRPr="0008734F">
        <w:rPr>
          <w:rFonts w:asciiTheme="minorBidi" w:hAnsiTheme="minorBidi"/>
          <w:sz w:val="28"/>
          <w:szCs w:val="28"/>
        </w:rPr>
        <w:t xml:space="preserve"> </w:t>
      </w:r>
      <w:r w:rsidRPr="0008734F">
        <w:rPr>
          <w:rFonts w:asciiTheme="minorBidi" w:hAnsiTheme="minorBidi"/>
          <w:sz w:val="28"/>
          <w:szCs w:val="28"/>
          <w:rtl/>
          <w:lang w:bidi="ar-SY"/>
        </w:rPr>
        <w:t xml:space="preserve">. </w:t>
      </w:r>
    </w:p>
    <w:p w:rsidR="00D6390D" w:rsidRPr="0008734F" w:rsidRDefault="00D6390D" w:rsidP="006024A4">
      <w:pPr>
        <w:ind w:left="567"/>
        <w:jc w:val="both"/>
        <w:rPr>
          <w:rFonts w:asciiTheme="minorBidi" w:hAnsiTheme="minorBidi"/>
          <w:sz w:val="28"/>
          <w:szCs w:val="28"/>
          <w:rtl/>
        </w:rPr>
      </w:pPr>
      <w:r w:rsidRPr="0008734F">
        <w:rPr>
          <w:rFonts w:asciiTheme="minorBidi" w:hAnsiTheme="minorBidi"/>
          <w:sz w:val="28"/>
          <w:szCs w:val="28"/>
          <w:rtl/>
        </w:rPr>
        <w:t xml:space="preserve">و </w:t>
      </w:r>
      <w:r w:rsidR="001A6792">
        <w:rPr>
          <w:rFonts w:asciiTheme="minorBidi" w:hAnsiTheme="minorBidi" w:hint="cs"/>
          <w:sz w:val="28"/>
          <w:szCs w:val="28"/>
          <w:rtl/>
        </w:rPr>
        <w:t>يجب</w:t>
      </w:r>
      <w:r w:rsidRPr="0008734F">
        <w:rPr>
          <w:rFonts w:asciiTheme="minorBidi" w:hAnsiTheme="minorBidi"/>
          <w:sz w:val="28"/>
          <w:szCs w:val="28"/>
          <w:rtl/>
        </w:rPr>
        <w:t xml:space="preserve"> الأشارة هنا الى وجود بعض الأفات التي توجه ال</w:t>
      </w:r>
      <w:r w:rsidR="001A6792">
        <w:rPr>
          <w:rFonts w:asciiTheme="minorBidi" w:hAnsiTheme="minorBidi" w:hint="cs"/>
          <w:sz w:val="28"/>
          <w:szCs w:val="28"/>
          <w:rtl/>
        </w:rPr>
        <w:t xml:space="preserve">طبيب </w:t>
      </w:r>
      <w:r w:rsidRPr="0008734F">
        <w:rPr>
          <w:rFonts w:asciiTheme="minorBidi" w:hAnsiTheme="minorBidi"/>
          <w:sz w:val="28"/>
          <w:szCs w:val="28"/>
          <w:rtl/>
        </w:rPr>
        <w:t>ل</w:t>
      </w:r>
      <w:r w:rsidR="001A6792">
        <w:rPr>
          <w:rFonts w:asciiTheme="minorBidi" w:hAnsiTheme="minorBidi"/>
          <w:sz w:val="28"/>
          <w:szCs w:val="28"/>
          <w:rtl/>
        </w:rPr>
        <w:t>لبحث عن منشأ بدئي غير الثدي مثل</w:t>
      </w:r>
      <w:r w:rsidRPr="0008734F">
        <w:rPr>
          <w:rFonts w:asciiTheme="minorBidi" w:hAnsiTheme="minorBidi"/>
          <w:sz w:val="28"/>
          <w:szCs w:val="28"/>
          <w:rtl/>
        </w:rPr>
        <w:t xml:space="preserve">: </w:t>
      </w:r>
    </w:p>
    <w:p w:rsidR="00D6390D" w:rsidRPr="0008734F" w:rsidRDefault="001A6792" w:rsidP="006024A4">
      <w:pPr>
        <w:numPr>
          <w:ilvl w:val="0"/>
          <w:numId w:val="31"/>
        </w:numPr>
        <w:spacing w:after="200"/>
        <w:ind w:left="1208" w:hanging="357"/>
        <w:contextualSpacing/>
        <w:jc w:val="both"/>
        <w:rPr>
          <w:rFonts w:asciiTheme="minorBidi" w:hAnsiTheme="minorBidi"/>
          <w:sz w:val="28"/>
          <w:szCs w:val="28"/>
          <w:rtl/>
        </w:rPr>
      </w:pPr>
      <w:r>
        <w:rPr>
          <w:rFonts w:asciiTheme="minorBidi" w:hAnsiTheme="minorBidi" w:hint="cs"/>
          <w:sz w:val="28"/>
          <w:szCs w:val="28"/>
          <w:rtl/>
        </w:rPr>
        <w:t xml:space="preserve">ظهور </w:t>
      </w:r>
      <w:r w:rsidR="00D6390D" w:rsidRPr="0008734F">
        <w:rPr>
          <w:rFonts w:asciiTheme="minorBidi" w:hAnsiTheme="minorBidi"/>
          <w:sz w:val="28"/>
          <w:szCs w:val="28"/>
          <w:rtl/>
        </w:rPr>
        <w:t>أفة رئوية معزولة ( خاصة عند المدخنين سابقا</w:t>
      </w:r>
      <w:r w:rsidR="00D6390D">
        <w:rPr>
          <w:rFonts w:asciiTheme="minorBidi" w:hAnsiTheme="minorBidi" w:hint="cs"/>
          <w:sz w:val="28"/>
          <w:szCs w:val="28"/>
          <w:rtl/>
        </w:rPr>
        <w:t>ً</w:t>
      </w:r>
      <w:r w:rsidR="00D6390D" w:rsidRPr="0008734F">
        <w:rPr>
          <w:rFonts w:asciiTheme="minorBidi" w:hAnsiTheme="minorBidi"/>
          <w:sz w:val="28"/>
          <w:szCs w:val="28"/>
          <w:rtl/>
        </w:rPr>
        <w:t xml:space="preserve"> أو حاليا</w:t>
      </w:r>
      <w:r w:rsidR="00D6390D">
        <w:rPr>
          <w:rFonts w:asciiTheme="minorBidi" w:hAnsiTheme="minorBidi" w:hint="cs"/>
          <w:sz w:val="28"/>
          <w:szCs w:val="28"/>
          <w:rtl/>
        </w:rPr>
        <w:t>ً</w:t>
      </w:r>
      <w:r w:rsidR="00D6390D" w:rsidRPr="0008734F">
        <w:rPr>
          <w:rFonts w:asciiTheme="minorBidi" w:hAnsiTheme="minorBidi"/>
          <w:sz w:val="28"/>
          <w:szCs w:val="28"/>
          <w:rtl/>
        </w:rPr>
        <w:t xml:space="preserve"> ). </w:t>
      </w:r>
    </w:p>
    <w:p w:rsidR="00D6390D" w:rsidRPr="0008734F" w:rsidRDefault="001A6792" w:rsidP="006024A4">
      <w:pPr>
        <w:numPr>
          <w:ilvl w:val="0"/>
          <w:numId w:val="31"/>
        </w:numPr>
        <w:spacing w:after="200"/>
        <w:ind w:left="1208" w:hanging="357"/>
        <w:contextualSpacing/>
        <w:jc w:val="both"/>
        <w:rPr>
          <w:rFonts w:asciiTheme="minorBidi" w:hAnsiTheme="minorBidi"/>
          <w:sz w:val="28"/>
          <w:szCs w:val="28"/>
        </w:rPr>
      </w:pPr>
      <w:r>
        <w:rPr>
          <w:rFonts w:asciiTheme="minorBidi" w:hAnsiTheme="minorBidi" w:hint="cs"/>
          <w:sz w:val="28"/>
          <w:szCs w:val="28"/>
          <w:rtl/>
        </w:rPr>
        <w:t xml:space="preserve">ظهور </w:t>
      </w:r>
      <w:r w:rsidR="00D6390D" w:rsidRPr="0008734F">
        <w:rPr>
          <w:rFonts w:asciiTheme="minorBidi" w:hAnsiTheme="minorBidi"/>
          <w:sz w:val="28"/>
          <w:szCs w:val="28"/>
          <w:rtl/>
        </w:rPr>
        <w:t xml:space="preserve">أفة كبدية </w:t>
      </w:r>
      <w:r>
        <w:rPr>
          <w:rFonts w:asciiTheme="minorBidi" w:hAnsiTheme="minorBidi" w:hint="cs"/>
          <w:sz w:val="28"/>
          <w:szCs w:val="28"/>
          <w:rtl/>
        </w:rPr>
        <w:t>وحيدة</w:t>
      </w:r>
      <w:r w:rsidR="00D6390D" w:rsidRPr="0008734F">
        <w:rPr>
          <w:rFonts w:asciiTheme="minorBidi" w:hAnsiTheme="minorBidi"/>
          <w:sz w:val="28"/>
          <w:szCs w:val="28"/>
          <w:rtl/>
        </w:rPr>
        <w:t xml:space="preserve">. </w:t>
      </w:r>
      <w:r w:rsidR="00D6390D" w:rsidRPr="0008734F">
        <w:rPr>
          <w:rFonts w:asciiTheme="minorBidi" w:hAnsiTheme="minorBidi"/>
          <w:sz w:val="28"/>
          <w:szCs w:val="28"/>
        </w:rPr>
        <w:t xml:space="preserve">  </w:t>
      </w:r>
    </w:p>
    <w:p w:rsidR="00D6390D" w:rsidRPr="0008734F" w:rsidRDefault="001A6792" w:rsidP="006024A4">
      <w:pPr>
        <w:numPr>
          <w:ilvl w:val="0"/>
          <w:numId w:val="31"/>
        </w:numPr>
        <w:spacing w:after="200"/>
        <w:ind w:left="1208" w:hanging="357"/>
        <w:contextualSpacing/>
        <w:jc w:val="both"/>
        <w:rPr>
          <w:rFonts w:asciiTheme="minorBidi" w:hAnsiTheme="minorBidi"/>
          <w:sz w:val="28"/>
          <w:szCs w:val="28"/>
        </w:rPr>
      </w:pPr>
      <w:r>
        <w:rPr>
          <w:rFonts w:asciiTheme="minorBidi" w:hAnsiTheme="minorBidi" w:hint="cs"/>
          <w:sz w:val="28"/>
          <w:szCs w:val="28"/>
          <w:rtl/>
        </w:rPr>
        <w:t xml:space="preserve">ظهور </w:t>
      </w:r>
      <w:r w:rsidR="00D6390D" w:rsidRPr="0008734F">
        <w:rPr>
          <w:rFonts w:asciiTheme="minorBidi" w:hAnsiTheme="minorBidi"/>
          <w:sz w:val="28"/>
          <w:szCs w:val="28"/>
          <w:rtl/>
        </w:rPr>
        <w:t xml:space="preserve">أفة </w:t>
      </w:r>
      <w:r>
        <w:rPr>
          <w:rFonts w:asciiTheme="minorBidi" w:hAnsiTheme="minorBidi" w:hint="cs"/>
          <w:sz w:val="28"/>
          <w:szCs w:val="28"/>
          <w:rtl/>
        </w:rPr>
        <w:t xml:space="preserve">أو كتلة </w:t>
      </w:r>
      <w:r w:rsidR="00D6390D" w:rsidRPr="0008734F">
        <w:rPr>
          <w:rFonts w:asciiTheme="minorBidi" w:hAnsiTheme="minorBidi"/>
          <w:sz w:val="28"/>
          <w:szCs w:val="28"/>
          <w:rtl/>
        </w:rPr>
        <w:t>معزولة في الجملة العصبية المركزية .</w:t>
      </w:r>
    </w:p>
    <w:p w:rsidR="00D6390D" w:rsidRPr="0008734F" w:rsidRDefault="00D6390D" w:rsidP="006024A4">
      <w:pPr>
        <w:ind w:left="567"/>
        <w:jc w:val="both"/>
        <w:rPr>
          <w:rFonts w:asciiTheme="minorBidi" w:hAnsiTheme="minorBidi"/>
          <w:sz w:val="28"/>
          <w:szCs w:val="28"/>
        </w:rPr>
      </w:pPr>
      <w:r w:rsidRPr="0008734F">
        <w:rPr>
          <w:rFonts w:asciiTheme="minorBidi" w:hAnsiTheme="minorBidi"/>
          <w:sz w:val="28"/>
          <w:szCs w:val="28"/>
          <w:rtl/>
        </w:rPr>
        <w:t>و في هذه الحالات يجب</w:t>
      </w:r>
      <w:r w:rsidR="001A6792">
        <w:rPr>
          <w:rFonts w:asciiTheme="minorBidi" w:hAnsiTheme="minorBidi" w:hint="cs"/>
          <w:sz w:val="28"/>
          <w:szCs w:val="28"/>
          <w:rtl/>
        </w:rPr>
        <w:t xml:space="preserve"> عد التردد</w:t>
      </w:r>
      <w:r w:rsidRPr="0008734F">
        <w:rPr>
          <w:rFonts w:asciiTheme="minorBidi" w:hAnsiTheme="minorBidi"/>
          <w:sz w:val="28"/>
          <w:szCs w:val="28"/>
          <w:rtl/>
        </w:rPr>
        <w:t xml:space="preserve"> </w:t>
      </w:r>
      <w:r w:rsidR="001A6792">
        <w:rPr>
          <w:rFonts w:asciiTheme="minorBidi" w:hAnsiTheme="minorBidi" w:hint="cs"/>
          <w:sz w:val="28"/>
          <w:szCs w:val="28"/>
          <w:rtl/>
        </w:rPr>
        <w:t>ب</w:t>
      </w:r>
      <w:r w:rsidR="001A6792">
        <w:rPr>
          <w:rFonts w:asciiTheme="minorBidi" w:hAnsiTheme="minorBidi"/>
          <w:sz w:val="28"/>
          <w:szCs w:val="28"/>
          <w:rtl/>
        </w:rPr>
        <w:t>اجراء الخزعة من هذه الأف</w:t>
      </w:r>
      <w:r w:rsidR="001A6792">
        <w:rPr>
          <w:rFonts w:asciiTheme="minorBidi" w:hAnsiTheme="minorBidi" w:hint="cs"/>
          <w:sz w:val="28"/>
          <w:szCs w:val="28"/>
          <w:rtl/>
        </w:rPr>
        <w:t>ات</w:t>
      </w:r>
      <w:r w:rsidRPr="0008734F">
        <w:rPr>
          <w:rFonts w:asciiTheme="minorBidi" w:hAnsiTheme="minorBidi"/>
          <w:sz w:val="28"/>
          <w:szCs w:val="28"/>
          <w:rtl/>
        </w:rPr>
        <w:t xml:space="preserve"> لتأكيد التشخيص بأنها إنتقال من ورم ثدي أم لا, </w:t>
      </w:r>
      <w:r w:rsidR="001A6792">
        <w:rPr>
          <w:rFonts w:asciiTheme="minorBidi" w:hAnsiTheme="minorBidi" w:hint="cs"/>
          <w:sz w:val="28"/>
          <w:szCs w:val="28"/>
          <w:rtl/>
        </w:rPr>
        <w:t>كما نستفيد أيضاً من الخزعة في</w:t>
      </w:r>
      <w:r w:rsidR="001A6792">
        <w:rPr>
          <w:rFonts w:asciiTheme="minorBidi" w:hAnsiTheme="minorBidi"/>
          <w:sz w:val="28"/>
          <w:szCs w:val="28"/>
          <w:rtl/>
        </w:rPr>
        <w:t xml:space="preserve"> </w:t>
      </w:r>
      <w:r w:rsidRPr="0008734F">
        <w:rPr>
          <w:rFonts w:asciiTheme="minorBidi" w:hAnsiTheme="minorBidi"/>
          <w:sz w:val="28"/>
          <w:szCs w:val="28"/>
          <w:rtl/>
        </w:rPr>
        <w:t>تحديد حالة المستقبلات الهرمونية نظرا</w:t>
      </w:r>
      <w:r>
        <w:rPr>
          <w:rFonts w:asciiTheme="minorBidi" w:hAnsiTheme="minorBidi" w:hint="cs"/>
          <w:sz w:val="28"/>
          <w:szCs w:val="28"/>
          <w:rtl/>
        </w:rPr>
        <w:t>ً</w:t>
      </w:r>
      <w:r w:rsidRPr="0008734F">
        <w:rPr>
          <w:rFonts w:asciiTheme="minorBidi" w:hAnsiTheme="minorBidi"/>
          <w:sz w:val="28"/>
          <w:szCs w:val="28"/>
          <w:rtl/>
        </w:rPr>
        <w:t xml:space="preserve"> لإحتمال تغييرها في </w:t>
      </w:r>
      <w:r w:rsidR="00297659">
        <w:rPr>
          <w:rFonts w:asciiTheme="minorBidi" w:hAnsiTheme="minorBidi" w:hint="cs"/>
          <w:sz w:val="28"/>
          <w:szCs w:val="28"/>
          <w:rtl/>
        </w:rPr>
        <w:t xml:space="preserve">الخلايا الورمية للنقائل من الثدي </w:t>
      </w:r>
      <w:r w:rsidRPr="0008734F">
        <w:rPr>
          <w:rFonts w:asciiTheme="minorBidi" w:hAnsiTheme="minorBidi"/>
          <w:sz w:val="28"/>
          <w:szCs w:val="28"/>
          <w:rtl/>
        </w:rPr>
        <w:t xml:space="preserve">. </w:t>
      </w:r>
    </w:p>
    <w:p w:rsidR="00D6390D" w:rsidRPr="0008734F" w:rsidRDefault="00D6390D" w:rsidP="006024A4">
      <w:pPr>
        <w:ind w:left="567"/>
        <w:contextualSpacing/>
        <w:jc w:val="both"/>
        <w:rPr>
          <w:rFonts w:asciiTheme="minorBidi" w:hAnsiTheme="minorBidi"/>
          <w:sz w:val="28"/>
          <w:szCs w:val="28"/>
          <w:rtl/>
        </w:rPr>
      </w:pPr>
      <w:r w:rsidRPr="0008734F">
        <w:rPr>
          <w:rFonts w:asciiTheme="minorBidi" w:hAnsiTheme="minorBidi"/>
          <w:sz w:val="28"/>
          <w:szCs w:val="28"/>
          <w:rtl/>
        </w:rPr>
        <w:t xml:space="preserve">إذا كانت النقائل معزولة ( إنصباب جنب فقط – نكس بجدار الصدر – نقيلة عظمية معزولة أو نقيلة دماغية معزولة ) يجب </w:t>
      </w:r>
      <w:r w:rsidR="00297659">
        <w:rPr>
          <w:rFonts w:asciiTheme="minorBidi" w:hAnsiTheme="minorBidi" w:hint="cs"/>
          <w:sz w:val="28"/>
          <w:szCs w:val="28"/>
          <w:rtl/>
        </w:rPr>
        <w:t>إجراء بحث دقيق</w:t>
      </w:r>
      <w:r w:rsidRPr="0008734F">
        <w:rPr>
          <w:rFonts w:asciiTheme="minorBidi" w:hAnsiTheme="minorBidi"/>
          <w:sz w:val="28"/>
          <w:szCs w:val="28"/>
          <w:rtl/>
        </w:rPr>
        <w:t xml:space="preserve"> عن أي نقيلة غير عرضية أخرى حيث يتحول العلاج في هذه الحالة من موضعي الى جهازي . </w:t>
      </w:r>
    </w:p>
    <w:p w:rsidR="00D6390D" w:rsidRPr="0008734F" w:rsidRDefault="00D6390D" w:rsidP="006024A4">
      <w:pPr>
        <w:ind w:left="567"/>
        <w:contextualSpacing/>
        <w:jc w:val="both"/>
        <w:rPr>
          <w:rFonts w:asciiTheme="minorBidi" w:hAnsiTheme="minorBidi"/>
          <w:sz w:val="28"/>
          <w:szCs w:val="28"/>
        </w:rPr>
      </w:pPr>
      <w:r w:rsidRPr="0008734F">
        <w:rPr>
          <w:rFonts w:asciiTheme="minorBidi" w:hAnsiTheme="minorBidi"/>
          <w:sz w:val="28"/>
          <w:szCs w:val="28"/>
          <w:rtl/>
        </w:rPr>
        <w:lastRenderedPageBreak/>
        <w:t xml:space="preserve">كما يجب إجراء تصوير طبقي محوري للصدر </w:t>
      </w:r>
      <w:r w:rsidR="00297659">
        <w:rPr>
          <w:rFonts w:asciiTheme="minorBidi" w:hAnsiTheme="minorBidi" w:hint="cs"/>
          <w:sz w:val="28"/>
          <w:szCs w:val="28"/>
          <w:rtl/>
        </w:rPr>
        <w:t>و</w:t>
      </w:r>
      <w:r w:rsidRPr="0008734F">
        <w:rPr>
          <w:rFonts w:asciiTheme="minorBidi" w:hAnsiTheme="minorBidi"/>
          <w:sz w:val="28"/>
          <w:szCs w:val="28"/>
          <w:rtl/>
        </w:rPr>
        <w:t xml:space="preserve">البطن </w:t>
      </w:r>
      <w:r w:rsidR="00297659">
        <w:rPr>
          <w:rFonts w:asciiTheme="minorBidi" w:hAnsiTheme="minorBidi" w:hint="cs"/>
          <w:sz w:val="28"/>
          <w:szCs w:val="28"/>
          <w:rtl/>
        </w:rPr>
        <w:t>و</w:t>
      </w:r>
      <w:r w:rsidRPr="0008734F">
        <w:rPr>
          <w:rFonts w:asciiTheme="minorBidi" w:hAnsiTheme="minorBidi"/>
          <w:sz w:val="28"/>
          <w:szCs w:val="28"/>
          <w:rtl/>
        </w:rPr>
        <w:t xml:space="preserve"> الحوض </w:t>
      </w:r>
      <w:r w:rsidR="00297659">
        <w:rPr>
          <w:rFonts w:asciiTheme="minorBidi" w:hAnsiTheme="minorBidi" w:hint="cs"/>
          <w:sz w:val="28"/>
          <w:szCs w:val="28"/>
          <w:rtl/>
        </w:rPr>
        <w:t>و</w:t>
      </w:r>
      <w:r w:rsidRPr="0008734F">
        <w:rPr>
          <w:rFonts w:asciiTheme="minorBidi" w:hAnsiTheme="minorBidi"/>
          <w:sz w:val="28"/>
          <w:szCs w:val="28"/>
          <w:rtl/>
        </w:rPr>
        <w:t xml:space="preserve"> العنق , و مضان عظام</w:t>
      </w:r>
      <w:r w:rsidR="00297659">
        <w:rPr>
          <w:rFonts w:asciiTheme="minorBidi" w:hAnsiTheme="minorBidi" w:hint="cs"/>
          <w:sz w:val="28"/>
          <w:szCs w:val="28"/>
          <w:rtl/>
        </w:rPr>
        <w:t xml:space="preserve"> </w:t>
      </w:r>
      <w:r w:rsidRPr="0008734F">
        <w:rPr>
          <w:rFonts w:asciiTheme="minorBidi" w:hAnsiTheme="minorBidi"/>
          <w:sz w:val="28"/>
          <w:szCs w:val="28"/>
          <w:rtl/>
        </w:rPr>
        <w:t xml:space="preserve">و </w:t>
      </w:r>
      <w:r w:rsidRPr="0008734F">
        <w:rPr>
          <w:rFonts w:asciiTheme="minorBidi" w:hAnsiTheme="minorBidi"/>
          <w:sz w:val="28"/>
          <w:szCs w:val="28"/>
        </w:rPr>
        <w:t>MRI</w:t>
      </w:r>
      <w:r w:rsidRPr="0008734F">
        <w:rPr>
          <w:rFonts w:asciiTheme="minorBidi" w:hAnsiTheme="minorBidi"/>
          <w:sz w:val="28"/>
          <w:szCs w:val="28"/>
          <w:rtl/>
        </w:rPr>
        <w:t xml:space="preserve"> لبعض المواقع </w:t>
      </w:r>
      <w:r w:rsidR="00297659">
        <w:rPr>
          <w:rFonts w:asciiTheme="minorBidi" w:hAnsiTheme="minorBidi" w:hint="cs"/>
          <w:sz w:val="28"/>
          <w:szCs w:val="28"/>
          <w:rtl/>
        </w:rPr>
        <w:t xml:space="preserve">(دماغ مثلاً) </w:t>
      </w:r>
      <w:r w:rsidRPr="0008734F">
        <w:rPr>
          <w:rFonts w:asciiTheme="minorBidi" w:hAnsiTheme="minorBidi"/>
          <w:sz w:val="28"/>
          <w:szCs w:val="28"/>
          <w:rtl/>
        </w:rPr>
        <w:t xml:space="preserve">و </w:t>
      </w:r>
      <w:r w:rsidR="00297659">
        <w:rPr>
          <w:rFonts w:asciiTheme="minorBidi" w:hAnsiTheme="minorBidi" w:hint="cs"/>
          <w:sz w:val="28"/>
          <w:szCs w:val="28"/>
          <w:rtl/>
        </w:rPr>
        <w:t xml:space="preserve">كذلك </w:t>
      </w:r>
      <w:r w:rsidRPr="0008734F">
        <w:rPr>
          <w:rFonts w:asciiTheme="minorBidi" w:hAnsiTheme="minorBidi"/>
          <w:sz w:val="28"/>
          <w:szCs w:val="28"/>
          <w:rtl/>
        </w:rPr>
        <w:t>ب</w:t>
      </w:r>
      <w:r w:rsidR="00297659">
        <w:rPr>
          <w:rFonts w:asciiTheme="minorBidi" w:hAnsiTheme="minorBidi" w:hint="cs"/>
          <w:sz w:val="28"/>
          <w:szCs w:val="28"/>
          <w:rtl/>
        </w:rPr>
        <w:t>إ</w:t>
      </w:r>
      <w:r w:rsidRPr="0008734F">
        <w:rPr>
          <w:rFonts w:asciiTheme="minorBidi" w:hAnsiTheme="minorBidi"/>
          <w:sz w:val="28"/>
          <w:szCs w:val="28"/>
          <w:rtl/>
        </w:rPr>
        <w:t>مكان</w:t>
      </w:r>
      <w:r w:rsidR="00297659">
        <w:rPr>
          <w:rFonts w:asciiTheme="minorBidi" w:hAnsiTheme="minorBidi" w:hint="cs"/>
          <w:sz w:val="28"/>
          <w:szCs w:val="28"/>
          <w:rtl/>
        </w:rPr>
        <w:t>نا</w:t>
      </w:r>
      <w:r w:rsidRPr="0008734F">
        <w:rPr>
          <w:rFonts w:asciiTheme="minorBidi" w:hAnsiTheme="minorBidi"/>
          <w:sz w:val="28"/>
          <w:szCs w:val="28"/>
          <w:rtl/>
        </w:rPr>
        <w:t xml:space="preserve"> إجراء </w:t>
      </w:r>
      <w:r w:rsidRPr="0008734F">
        <w:rPr>
          <w:rFonts w:asciiTheme="minorBidi" w:hAnsiTheme="minorBidi"/>
          <w:sz w:val="28"/>
          <w:szCs w:val="28"/>
        </w:rPr>
        <w:t>PET-SCAN</w:t>
      </w:r>
      <w:r w:rsidRPr="0008734F">
        <w:rPr>
          <w:rFonts w:asciiTheme="minorBidi" w:hAnsiTheme="minorBidi"/>
          <w:sz w:val="28"/>
          <w:szCs w:val="28"/>
          <w:rtl/>
        </w:rPr>
        <w:t xml:space="preserve"> حيث يستطيع هذا </w:t>
      </w:r>
      <w:r w:rsidR="00297659">
        <w:rPr>
          <w:rFonts w:asciiTheme="minorBidi" w:hAnsiTheme="minorBidi" w:hint="cs"/>
          <w:sz w:val="28"/>
          <w:szCs w:val="28"/>
          <w:rtl/>
        </w:rPr>
        <w:t>النمط من التصوير</w:t>
      </w:r>
      <w:r w:rsidRPr="0008734F">
        <w:rPr>
          <w:rFonts w:asciiTheme="minorBidi" w:hAnsiTheme="minorBidi"/>
          <w:sz w:val="28"/>
          <w:szCs w:val="28"/>
          <w:rtl/>
        </w:rPr>
        <w:t xml:space="preserve"> مسح كل الجسم تقريبا</w:t>
      </w:r>
      <w:r w:rsidR="00297659">
        <w:rPr>
          <w:rFonts w:asciiTheme="minorBidi" w:hAnsiTheme="minorBidi" w:hint="cs"/>
          <w:sz w:val="28"/>
          <w:szCs w:val="28"/>
          <w:rtl/>
        </w:rPr>
        <w:t>ً</w:t>
      </w:r>
      <w:r w:rsidRPr="0008734F">
        <w:rPr>
          <w:rFonts w:asciiTheme="minorBidi" w:hAnsiTheme="minorBidi"/>
          <w:sz w:val="28"/>
          <w:szCs w:val="28"/>
          <w:rtl/>
        </w:rPr>
        <w:t xml:space="preserve"> بدراسة واحدة , كما أن حساسيته مماثلة </w:t>
      </w:r>
      <w:r w:rsidR="00297659">
        <w:rPr>
          <w:rFonts w:asciiTheme="minorBidi" w:hAnsiTheme="minorBidi" w:hint="cs"/>
          <w:sz w:val="28"/>
          <w:szCs w:val="28"/>
          <w:rtl/>
        </w:rPr>
        <w:t xml:space="preserve">للطبقي </w:t>
      </w:r>
      <w:r w:rsidRPr="0008734F">
        <w:rPr>
          <w:rFonts w:asciiTheme="minorBidi" w:hAnsiTheme="minorBidi"/>
          <w:sz w:val="28"/>
          <w:szCs w:val="28"/>
          <w:rtl/>
        </w:rPr>
        <w:t xml:space="preserve"> و </w:t>
      </w:r>
      <w:r w:rsidR="00297659">
        <w:rPr>
          <w:rFonts w:asciiTheme="minorBidi" w:hAnsiTheme="minorBidi" w:hint="cs"/>
          <w:sz w:val="28"/>
          <w:szCs w:val="28"/>
          <w:rtl/>
        </w:rPr>
        <w:t>لومضان العظام</w:t>
      </w:r>
      <w:r w:rsidRPr="0008734F">
        <w:rPr>
          <w:rFonts w:asciiTheme="minorBidi" w:hAnsiTheme="minorBidi"/>
          <w:sz w:val="28"/>
          <w:szCs w:val="28"/>
          <w:rtl/>
        </w:rPr>
        <w:t xml:space="preserve"> في تحديد النقائل بعدة أماكن . </w:t>
      </w:r>
    </w:p>
    <w:p w:rsidR="00D6390D" w:rsidRPr="0008734F" w:rsidRDefault="00D6390D" w:rsidP="006024A4">
      <w:pPr>
        <w:ind w:left="567"/>
        <w:rPr>
          <w:rFonts w:asciiTheme="minorBidi" w:hAnsiTheme="minorBidi"/>
          <w:color w:val="000000" w:themeColor="text1"/>
          <w:sz w:val="28"/>
          <w:szCs w:val="28"/>
          <w:rtl/>
          <w:lang w:bidi="ar-SY"/>
        </w:rPr>
      </w:pPr>
    </w:p>
    <w:p w:rsidR="00D6390D" w:rsidRDefault="00D6390D" w:rsidP="006024A4">
      <w:pPr>
        <w:rPr>
          <w:rFonts w:asciiTheme="minorBidi" w:hAnsiTheme="minorBidi"/>
          <w:color w:val="000000" w:themeColor="text1"/>
          <w:sz w:val="28"/>
          <w:szCs w:val="28"/>
          <w:rtl/>
          <w:lang w:bidi="ar-SY"/>
        </w:rPr>
      </w:pPr>
    </w:p>
    <w:p w:rsidR="00D6390D" w:rsidRPr="00B54E02" w:rsidRDefault="00D6390D" w:rsidP="006024A4">
      <w:pPr>
        <w:pStyle w:val="ListParagraph"/>
        <w:keepNext/>
        <w:keepLines/>
        <w:numPr>
          <w:ilvl w:val="0"/>
          <w:numId w:val="30"/>
        </w:numPr>
        <w:spacing w:before="200" w:after="0"/>
        <w:ind w:left="641" w:hanging="357"/>
        <w:jc w:val="both"/>
        <w:outlineLvl w:val="2"/>
        <w:rPr>
          <w:rFonts w:asciiTheme="minorBidi" w:eastAsiaTheme="majorEastAsia" w:hAnsiTheme="minorBidi"/>
          <w:sz w:val="28"/>
          <w:szCs w:val="28"/>
        </w:rPr>
      </w:pPr>
      <w:r w:rsidRPr="00B54E02">
        <w:rPr>
          <w:rFonts w:asciiTheme="minorBidi" w:eastAsiaTheme="majorEastAsia" w:hAnsiTheme="minorBidi"/>
          <w:b/>
          <w:bCs/>
          <w:sz w:val="28"/>
          <w:szCs w:val="28"/>
          <w:rtl/>
        </w:rPr>
        <w:t xml:space="preserve">المعالجة الموضعية للنقائل </w:t>
      </w:r>
      <w:r w:rsidRPr="00B54E02">
        <w:rPr>
          <w:rFonts w:asciiTheme="minorBidi" w:eastAsiaTheme="majorEastAsia" w:hAnsiTheme="minorBidi"/>
          <w:b/>
          <w:bCs/>
          <w:sz w:val="28"/>
          <w:szCs w:val="28"/>
        </w:rPr>
        <w:t>Locally directed therapy</w:t>
      </w:r>
      <w:r w:rsidRPr="00B54E02">
        <w:rPr>
          <w:rFonts w:asciiTheme="minorBidi" w:eastAsiaTheme="majorEastAsia" w:hAnsiTheme="minorBidi"/>
          <w:sz w:val="28"/>
          <w:szCs w:val="28"/>
          <w:rtl/>
        </w:rPr>
        <w:t>:</w:t>
      </w:r>
      <w:r>
        <w:rPr>
          <w:rFonts w:asciiTheme="minorBidi" w:eastAsiaTheme="majorEastAsia" w:hAnsiTheme="minorBidi" w:hint="cs"/>
          <w:sz w:val="28"/>
          <w:szCs w:val="28"/>
          <w:vertAlign w:val="superscript"/>
          <w:rtl/>
        </w:rPr>
        <w:t>(61,110,115)</w:t>
      </w:r>
    </w:p>
    <w:p w:rsidR="00D6390D" w:rsidRPr="00B54E02" w:rsidRDefault="00DA2D5C" w:rsidP="006024A4">
      <w:pPr>
        <w:ind w:left="567"/>
        <w:jc w:val="both"/>
        <w:rPr>
          <w:rFonts w:asciiTheme="minorBidi" w:hAnsiTheme="minorBidi"/>
          <w:sz w:val="28"/>
          <w:szCs w:val="28"/>
          <w:rtl/>
        </w:rPr>
      </w:pPr>
      <w:r>
        <w:rPr>
          <w:rFonts w:asciiTheme="minorBidi" w:hAnsiTheme="minorBidi" w:hint="cs"/>
          <w:sz w:val="28"/>
          <w:szCs w:val="28"/>
          <w:rtl/>
        </w:rPr>
        <w:t>تلعب ا</w:t>
      </w:r>
      <w:r w:rsidR="00D6390D">
        <w:rPr>
          <w:rFonts w:asciiTheme="minorBidi" w:hAnsiTheme="minorBidi" w:hint="cs"/>
          <w:sz w:val="28"/>
          <w:szCs w:val="28"/>
          <w:rtl/>
        </w:rPr>
        <w:t>ل</w:t>
      </w:r>
      <w:r w:rsidR="00D6390D" w:rsidRPr="00B54E02">
        <w:rPr>
          <w:rFonts w:asciiTheme="minorBidi" w:hAnsiTheme="minorBidi"/>
          <w:sz w:val="28"/>
          <w:szCs w:val="28"/>
          <w:rtl/>
        </w:rPr>
        <w:t xml:space="preserve">معالجة الموضعية المباشرة </w:t>
      </w:r>
      <w:r w:rsidR="00D6390D" w:rsidRPr="00B54E02">
        <w:rPr>
          <w:rFonts w:asciiTheme="minorBidi" w:hAnsiTheme="minorBidi"/>
          <w:sz w:val="28"/>
          <w:szCs w:val="28"/>
        </w:rPr>
        <w:t>Locally directed therapy</w:t>
      </w:r>
      <w:r w:rsidR="00D6390D" w:rsidRPr="00B54E02">
        <w:rPr>
          <w:rFonts w:asciiTheme="minorBidi" w:hAnsiTheme="minorBidi"/>
          <w:sz w:val="28"/>
          <w:szCs w:val="28"/>
          <w:rtl/>
        </w:rPr>
        <w:t xml:space="preserve"> دور </w:t>
      </w:r>
      <w:r>
        <w:rPr>
          <w:rFonts w:asciiTheme="minorBidi" w:hAnsiTheme="minorBidi" w:hint="cs"/>
          <w:sz w:val="28"/>
          <w:szCs w:val="28"/>
          <w:rtl/>
        </w:rPr>
        <w:t>هام</w:t>
      </w:r>
      <w:r w:rsidR="00D6390D" w:rsidRPr="00B54E02">
        <w:rPr>
          <w:rFonts w:asciiTheme="minorBidi" w:hAnsiTheme="minorBidi"/>
          <w:sz w:val="28"/>
          <w:szCs w:val="28"/>
          <w:rtl/>
        </w:rPr>
        <w:t xml:space="preserve"> في تدبير النقائل الى الصدر خاصة, و تشمل ( جدار الصدر – الجنب – التامور – الرئة ).</w:t>
      </w:r>
    </w:p>
    <w:p w:rsidR="00D6390D" w:rsidRPr="00B54E02" w:rsidRDefault="00D6390D" w:rsidP="006024A4">
      <w:pPr>
        <w:ind w:left="567"/>
        <w:jc w:val="both"/>
        <w:rPr>
          <w:rFonts w:asciiTheme="minorBidi" w:hAnsiTheme="minorBidi"/>
          <w:sz w:val="28"/>
          <w:szCs w:val="28"/>
          <w:rtl/>
        </w:rPr>
      </w:pPr>
      <w:r w:rsidRPr="00B54E02">
        <w:rPr>
          <w:rFonts w:asciiTheme="minorBidi" w:hAnsiTheme="minorBidi"/>
          <w:sz w:val="28"/>
          <w:szCs w:val="28"/>
          <w:rtl/>
        </w:rPr>
        <w:t xml:space="preserve"> و </w:t>
      </w:r>
      <w:r w:rsidR="00DA2D5C">
        <w:rPr>
          <w:rFonts w:asciiTheme="minorBidi" w:hAnsiTheme="minorBidi" w:hint="cs"/>
          <w:sz w:val="28"/>
          <w:szCs w:val="28"/>
          <w:rtl/>
        </w:rPr>
        <w:t>بسبب</w:t>
      </w:r>
      <w:r w:rsidRPr="00B54E02">
        <w:rPr>
          <w:rFonts w:asciiTheme="minorBidi" w:hAnsiTheme="minorBidi"/>
          <w:sz w:val="28"/>
          <w:szCs w:val="28"/>
          <w:rtl/>
        </w:rPr>
        <w:t xml:space="preserve"> </w:t>
      </w:r>
      <w:r w:rsidR="00DA2D5C">
        <w:rPr>
          <w:rFonts w:asciiTheme="minorBidi" w:hAnsiTheme="minorBidi" w:hint="cs"/>
          <w:sz w:val="28"/>
          <w:szCs w:val="28"/>
          <w:rtl/>
        </w:rPr>
        <w:t>أهمية</w:t>
      </w:r>
      <w:r>
        <w:rPr>
          <w:rFonts w:asciiTheme="minorBidi" w:hAnsiTheme="minorBidi" w:hint="cs"/>
          <w:sz w:val="28"/>
          <w:szCs w:val="28"/>
          <w:rtl/>
        </w:rPr>
        <w:t xml:space="preserve"> ال</w:t>
      </w:r>
      <w:r w:rsidRPr="00B54E02">
        <w:rPr>
          <w:rFonts w:asciiTheme="minorBidi" w:hAnsiTheme="minorBidi"/>
          <w:sz w:val="28"/>
          <w:szCs w:val="28"/>
          <w:rtl/>
        </w:rPr>
        <w:t xml:space="preserve">معالجة الموضعية المباشرة التلطيفية و العلاجية </w:t>
      </w:r>
      <w:r>
        <w:rPr>
          <w:rFonts w:asciiTheme="minorBidi" w:hAnsiTheme="minorBidi" w:hint="cs"/>
          <w:sz w:val="28"/>
          <w:szCs w:val="28"/>
          <w:rtl/>
        </w:rPr>
        <w:t>سنتحدث عنها بشيء من</w:t>
      </w:r>
      <w:r w:rsidRPr="00B54E02">
        <w:rPr>
          <w:rFonts w:asciiTheme="minorBidi" w:hAnsiTheme="minorBidi"/>
          <w:sz w:val="28"/>
          <w:szCs w:val="28"/>
          <w:rtl/>
        </w:rPr>
        <w:t xml:space="preserve"> التفصيل حيث قد تؤدي الجراحة الصدرية الملائمة الى شفاء بعض الحالات القليلة من سرطان الثدي</w:t>
      </w:r>
      <w:r>
        <w:rPr>
          <w:rFonts w:asciiTheme="minorBidi" w:hAnsiTheme="minorBidi" w:hint="cs"/>
          <w:sz w:val="28"/>
          <w:szCs w:val="28"/>
          <w:rtl/>
        </w:rPr>
        <w:t xml:space="preserve"> النقائلي</w:t>
      </w:r>
      <w:r w:rsidRPr="00B54E02">
        <w:rPr>
          <w:rFonts w:asciiTheme="minorBidi" w:hAnsiTheme="minorBidi"/>
          <w:sz w:val="28"/>
          <w:szCs w:val="28"/>
          <w:rtl/>
        </w:rPr>
        <w:t xml:space="preserve"> . </w:t>
      </w:r>
    </w:p>
    <w:p w:rsidR="00D6390D" w:rsidRPr="00B54E02" w:rsidRDefault="00D6390D" w:rsidP="006024A4">
      <w:pPr>
        <w:numPr>
          <w:ilvl w:val="0"/>
          <w:numId w:val="32"/>
        </w:numPr>
        <w:spacing w:after="200"/>
        <w:ind w:left="540"/>
        <w:contextualSpacing/>
        <w:jc w:val="both"/>
        <w:rPr>
          <w:rFonts w:asciiTheme="minorBidi" w:hAnsiTheme="minorBidi"/>
          <w:b/>
          <w:bCs/>
          <w:sz w:val="28"/>
          <w:szCs w:val="28"/>
          <w:u w:val="single"/>
        </w:rPr>
      </w:pPr>
      <w:r w:rsidRPr="00B54E02">
        <w:rPr>
          <w:rFonts w:asciiTheme="minorBidi" w:hAnsiTheme="minorBidi"/>
          <w:b/>
          <w:bCs/>
          <w:sz w:val="28"/>
          <w:szCs w:val="28"/>
          <w:rtl/>
        </w:rPr>
        <w:t>النكس في جدار الصدر</w:t>
      </w:r>
      <w:r w:rsidRPr="00B54E02">
        <w:rPr>
          <w:rFonts w:asciiTheme="minorBidi" w:hAnsiTheme="minorBidi"/>
          <w:b/>
          <w:bCs/>
          <w:sz w:val="28"/>
          <w:szCs w:val="28"/>
        </w:rPr>
        <w:t>:</w:t>
      </w:r>
      <w:r w:rsidRPr="00B54E02">
        <w:rPr>
          <w:rFonts w:asciiTheme="minorBidi" w:hAnsiTheme="minorBidi"/>
          <w:sz w:val="28"/>
          <w:szCs w:val="28"/>
          <w:rtl/>
        </w:rPr>
        <w:t xml:space="preserve"> </w:t>
      </w:r>
      <w:r w:rsidRPr="00B54E02">
        <w:rPr>
          <w:rFonts w:asciiTheme="minorBidi" w:hAnsiTheme="minorBidi"/>
          <w:sz w:val="28"/>
          <w:szCs w:val="28"/>
        </w:rPr>
        <w:t xml:space="preserve"> </w:t>
      </w:r>
      <w:r w:rsidR="00DA2D5C">
        <w:rPr>
          <w:rFonts w:asciiTheme="minorBidi" w:hAnsiTheme="minorBidi" w:hint="cs"/>
          <w:sz w:val="28"/>
          <w:szCs w:val="28"/>
          <w:rtl/>
        </w:rPr>
        <w:t xml:space="preserve">كالنكس مثلا في </w:t>
      </w:r>
      <w:r w:rsidRPr="00B54E02">
        <w:rPr>
          <w:rFonts w:asciiTheme="minorBidi" w:hAnsiTheme="minorBidi"/>
          <w:sz w:val="28"/>
          <w:szCs w:val="28"/>
          <w:rtl/>
        </w:rPr>
        <w:t xml:space="preserve">جلد و </w:t>
      </w:r>
      <w:r w:rsidR="00DA2D5C">
        <w:rPr>
          <w:rFonts w:asciiTheme="minorBidi" w:hAnsiTheme="minorBidi" w:hint="cs"/>
          <w:sz w:val="28"/>
          <w:szCs w:val="28"/>
          <w:rtl/>
        </w:rPr>
        <w:t>ال</w:t>
      </w:r>
      <w:r w:rsidRPr="00B54E02">
        <w:rPr>
          <w:rFonts w:asciiTheme="minorBidi" w:hAnsiTheme="minorBidi"/>
          <w:sz w:val="28"/>
          <w:szCs w:val="28"/>
          <w:rtl/>
        </w:rPr>
        <w:t xml:space="preserve">عضلات و </w:t>
      </w:r>
      <w:r w:rsidR="00DA2D5C">
        <w:rPr>
          <w:rFonts w:asciiTheme="minorBidi" w:hAnsiTheme="minorBidi" w:hint="cs"/>
          <w:sz w:val="28"/>
          <w:szCs w:val="28"/>
          <w:rtl/>
        </w:rPr>
        <w:t>ال</w:t>
      </w:r>
      <w:r w:rsidRPr="00B54E02">
        <w:rPr>
          <w:rFonts w:asciiTheme="minorBidi" w:hAnsiTheme="minorBidi"/>
          <w:sz w:val="28"/>
          <w:szCs w:val="28"/>
          <w:rtl/>
        </w:rPr>
        <w:t xml:space="preserve">أضلاع  و يشاهد بنسبة 8-14% </w:t>
      </w:r>
      <w:r w:rsidR="00DA2D5C">
        <w:rPr>
          <w:rFonts w:asciiTheme="minorBidi" w:hAnsiTheme="minorBidi" w:hint="cs"/>
          <w:sz w:val="28"/>
          <w:szCs w:val="28"/>
          <w:rtl/>
        </w:rPr>
        <w:t>عند</w:t>
      </w:r>
      <w:r w:rsidRPr="00B54E02">
        <w:rPr>
          <w:rFonts w:asciiTheme="minorBidi" w:hAnsiTheme="minorBidi"/>
          <w:sz w:val="28"/>
          <w:szCs w:val="28"/>
          <w:rtl/>
        </w:rPr>
        <w:t xml:space="preserve"> مر</w:t>
      </w:r>
      <w:r>
        <w:rPr>
          <w:rFonts w:asciiTheme="minorBidi" w:hAnsiTheme="minorBidi" w:hint="cs"/>
          <w:sz w:val="28"/>
          <w:szCs w:val="28"/>
          <w:rtl/>
        </w:rPr>
        <w:t xml:space="preserve">ضى </w:t>
      </w:r>
      <w:r w:rsidRPr="00B54E02">
        <w:rPr>
          <w:rFonts w:asciiTheme="minorBidi" w:hAnsiTheme="minorBidi"/>
          <w:sz w:val="28"/>
          <w:szCs w:val="28"/>
          <w:rtl/>
        </w:rPr>
        <w:t>سرطان الثدي في السنوات العشر الأولى بعد الجراحة .</w:t>
      </w:r>
    </w:p>
    <w:p w:rsidR="00D6390D" w:rsidRPr="00B54E02" w:rsidRDefault="00D6390D" w:rsidP="006024A4">
      <w:pPr>
        <w:ind w:left="540"/>
        <w:contextualSpacing/>
        <w:jc w:val="both"/>
        <w:rPr>
          <w:rFonts w:asciiTheme="minorBidi" w:hAnsiTheme="minorBidi"/>
          <w:b/>
          <w:bCs/>
          <w:sz w:val="28"/>
          <w:szCs w:val="28"/>
          <w:u w:val="single"/>
        </w:rPr>
      </w:pPr>
      <w:r w:rsidRPr="00B54E02">
        <w:rPr>
          <w:rFonts w:asciiTheme="minorBidi" w:hAnsiTheme="minorBidi"/>
          <w:sz w:val="28"/>
          <w:szCs w:val="28"/>
          <w:rtl/>
        </w:rPr>
        <w:t xml:space="preserve">و </w:t>
      </w:r>
      <w:r w:rsidR="00DA2D5C">
        <w:rPr>
          <w:rFonts w:asciiTheme="minorBidi" w:hAnsiTheme="minorBidi" w:hint="cs"/>
          <w:sz w:val="28"/>
          <w:szCs w:val="28"/>
          <w:rtl/>
        </w:rPr>
        <w:t>ي</w:t>
      </w:r>
      <w:r w:rsidRPr="00B54E02">
        <w:rPr>
          <w:rFonts w:asciiTheme="minorBidi" w:hAnsiTheme="minorBidi"/>
          <w:sz w:val="28"/>
          <w:szCs w:val="28"/>
          <w:rtl/>
        </w:rPr>
        <w:t xml:space="preserve">عد </w:t>
      </w:r>
      <w:r w:rsidR="00DA2D5C">
        <w:rPr>
          <w:rFonts w:asciiTheme="minorBidi" w:hAnsiTheme="minorBidi" w:hint="cs"/>
          <w:sz w:val="28"/>
          <w:szCs w:val="28"/>
          <w:rtl/>
        </w:rPr>
        <w:t>النكس</w:t>
      </w:r>
      <w:r w:rsidRPr="00B54E02">
        <w:rPr>
          <w:rFonts w:asciiTheme="minorBidi" w:hAnsiTheme="minorBidi"/>
          <w:sz w:val="28"/>
          <w:szCs w:val="28"/>
          <w:rtl/>
        </w:rPr>
        <w:t xml:space="preserve"> الموضع </w:t>
      </w:r>
      <w:r w:rsidR="00DA2D5C">
        <w:rPr>
          <w:rFonts w:asciiTheme="minorBidi" w:hAnsiTheme="minorBidi" w:hint="cs"/>
          <w:sz w:val="28"/>
          <w:szCs w:val="28"/>
          <w:rtl/>
        </w:rPr>
        <w:t>و الوحيد</w:t>
      </w:r>
      <w:r w:rsidRPr="00B54E02">
        <w:rPr>
          <w:rFonts w:asciiTheme="minorBidi" w:hAnsiTheme="minorBidi"/>
          <w:sz w:val="28"/>
          <w:szCs w:val="28"/>
          <w:rtl/>
        </w:rPr>
        <w:t xml:space="preserve"> استطبابا</w:t>
      </w:r>
      <w:r>
        <w:rPr>
          <w:rFonts w:asciiTheme="minorBidi" w:hAnsiTheme="minorBidi" w:hint="cs"/>
          <w:sz w:val="28"/>
          <w:szCs w:val="28"/>
          <w:rtl/>
        </w:rPr>
        <w:t>ً</w:t>
      </w:r>
      <w:r w:rsidRPr="00B54E02">
        <w:rPr>
          <w:rFonts w:asciiTheme="minorBidi" w:hAnsiTheme="minorBidi"/>
          <w:sz w:val="28"/>
          <w:szCs w:val="28"/>
          <w:rtl/>
        </w:rPr>
        <w:t xml:space="preserve"> جيدا</w:t>
      </w:r>
      <w:r>
        <w:rPr>
          <w:rFonts w:asciiTheme="minorBidi" w:hAnsiTheme="minorBidi" w:hint="cs"/>
          <w:sz w:val="28"/>
          <w:szCs w:val="28"/>
          <w:rtl/>
        </w:rPr>
        <w:t>ً</w:t>
      </w:r>
      <w:r w:rsidRPr="00B54E02">
        <w:rPr>
          <w:rFonts w:asciiTheme="minorBidi" w:hAnsiTheme="minorBidi"/>
          <w:sz w:val="28"/>
          <w:szCs w:val="28"/>
          <w:rtl/>
        </w:rPr>
        <w:t xml:space="preserve"> لل</w:t>
      </w:r>
      <w:r w:rsidR="00DA2D5C">
        <w:rPr>
          <w:rFonts w:asciiTheme="minorBidi" w:hAnsiTheme="minorBidi" w:hint="cs"/>
          <w:sz w:val="28"/>
          <w:szCs w:val="28"/>
          <w:rtl/>
        </w:rPr>
        <w:t>إجراء ال</w:t>
      </w:r>
      <w:r w:rsidRPr="00B54E02">
        <w:rPr>
          <w:rFonts w:asciiTheme="minorBidi" w:hAnsiTheme="minorBidi"/>
          <w:sz w:val="28"/>
          <w:szCs w:val="28"/>
          <w:rtl/>
        </w:rPr>
        <w:t xml:space="preserve">جراحة ( إستئصال واسع ) </w:t>
      </w:r>
      <w:r>
        <w:rPr>
          <w:rFonts w:asciiTheme="minorBidi" w:hAnsiTheme="minorBidi" w:hint="cs"/>
          <w:sz w:val="28"/>
          <w:szCs w:val="28"/>
          <w:rtl/>
        </w:rPr>
        <w:t>ب</w:t>
      </w:r>
      <w:r w:rsidRPr="00B54E02">
        <w:rPr>
          <w:rFonts w:asciiTheme="minorBidi" w:hAnsiTheme="minorBidi"/>
          <w:sz w:val="28"/>
          <w:szCs w:val="28"/>
          <w:rtl/>
        </w:rPr>
        <w:t>شرط عدم وجود نقائل في أماكن أخرى و يكون الإنذار عادة مرتبطا</w:t>
      </w:r>
      <w:r>
        <w:rPr>
          <w:rFonts w:asciiTheme="minorBidi" w:hAnsiTheme="minorBidi" w:hint="cs"/>
          <w:sz w:val="28"/>
          <w:szCs w:val="28"/>
          <w:rtl/>
        </w:rPr>
        <w:t>ً</w:t>
      </w:r>
      <w:r w:rsidRPr="00B54E02">
        <w:rPr>
          <w:rFonts w:asciiTheme="minorBidi" w:hAnsiTheme="minorBidi"/>
          <w:sz w:val="28"/>
          <w:szCs w:val="28"/>
          <w:rtl/>
        </w:rPr>
        <w:t xml:space="preserve"> بعدد الإصابات و حجمها و بطول الفترة الحرة بين الجراحة الأولى و ظهور النكس.</w:t>
      </w:r>
    </w:p>
    <w:p w:rsidR="00D6390D" w:rsidRPr="00B54E02" w:rsidRDefault="00D6390D" w:rsidP="006024A4">
      <w:pPr>
        <w:numPr>
          <w:ilvl w:val="0"/>
          <w:numId w:val="32"/>
        </w:numPr>
        <w:spacing w:after="200"/>
        <w:ind w:left="540"/>
        <w:contextualSpacing/>
        <w:jc w:val="both"/>
        <w:rPr>
          <w:rFonts w:asciiTheme="minorBidi" w:hAnsiTheme="minorBidi"/>
          <w:b/>
          <w:bCs/>
          <w:sz w:val="28"/>
          <w:szCs w:val="28"/>
          <w:u w:val="single"/>
        </w:rPr>
      </w:pPr>
      <w:r w:rsidRPr="00B54E02">
        <w:rPr>
          <w:rFonts w:asciiTheme="minorBidi" w:hAnsiTheme="minorBidi"/>
          <w:b/>
          <w:bCs/>
          <w:sz w:val="28"/>
          <w:szCs w:val="28"/>
          <w:rtl/>
        </w:rPr>
        <w:t>الإصابة الجنبية</w:t>
      </w:r>
      <w:r w:rsidRPr="00B54E02">
        <w:rPr>
          <w:rFonts w:asciiTheme="minorBidi" w:hAnsiTheme="minorBidi" w:hint="cs"/>
          <w:b/>
          <w:bCs/>
          <w:sz w:val="28"/>
          <w:szCs w:val="28"/>
          <w:rtl/>
        </w:rPr>
        <w:t xml:space="preserve"> </w:t>
      </w:r>
      <w:r w:rsidRPr="00B54E02">
        <w:rPr>
          <w:rFonts w:asciiTheme="minorBidi" w:hAnsiTheme="minorBidi"/>
          <w:b/>
          <w:bCs/>
          <w:sz w:val="28"/>
          <w:szCs w:val="28"/>
          <w:rtl/>
        </w:rPr>
        <w:t>:</w:t>
      </w:r>
      <w:r w:rsidRPr="00B54E02">
        <w:rPr>
          <w:rFonts w:asciiTheme="minorBidi" w:hAnsiTheme="minorBidi"/>
          <w:sz w:val="28"/>
          <w:szCs w:val="28"/>
        </w:rPr>
        <w:t xml:space="preserve"> </w:t>
      </w:r>
      <w:r w:rsidRPr="00B54E02">
        <w:rPr>
          <w:rFonts w:asciiTheme="minorBidi" w:hAnsiTheme="minorBidi"/>
          <w:sz w:val="28"/>
          <w:szCs w:val="28"/>
          <w:rtl/>
        </w:rPr>
        <w:t>وهي</w:t>
      </w:r>
      <w:r w:rsidR="00DA2D5C">
        <w:rPr>
          <w:rFonts w:asciiTheme="minorBidi" w:hAnsiTheme="minorBidi" w:hint="cs"/>
          <w:sz w:val="28"/>
          <w:szCs w:val="28"/>
          <w:rtl/>
        </w:rPr>
        <w:t xml:space="preserve"> من</w:t>
      </w:r>
      <w:r w:rsidRPr="00B54E02">
        <w:rPr>
          <w:rFonts w:asciiTheme="minorBidi" w:hAnsiTheme="minorBidi"/>
          <w:sz w:val="28"/>
          <w:szCs w:val="28"/>
          <w:rtl/>
        </w:rPr>
        <w:t xml:space="preserve"> </w:t>
      </w:r>
      <w:r w:rsidR="00DA2D5C">
        <w:rPr>
          <w:rFonts w:asciiTheme="minorBidi" w:hAnsiTheme="minorBidi" w:hint="cs"/>
          <w:sz w:val="28"/>
          <w:szCs w:val="28"/>
          <w:rtl/>
        </w:rPr>
        <w:t>الحالات</w:t>
      </w:r>
      <w:r w:rsidRPr="00B54E02">
        <w:rPr>
          <w:rFonts w:asciiTheme="minorBidi" w:hAnsiTheme="minorBidi"/>
          <w:sz w:val="28"/>
          <w:szCs w:val="28"/>
          <w:rtl/>
        </w:rPr>
        <w:t xml:space="preserve"> </w:t>
      </w:r>
      <w:r w:rsidR="00DA2D5C">
        <w:rPr>
          <w:rFonts w:asciiTheme="minorBidi" w:hAnsiTheme="minorBidi" w:hint="cs"/>
          <w:sz w:val="28"/>
          <w:szCs w:val="28"/>
          <w:rtl/>
        </w:rPr>
        <w:t>ال</w:t>
      </w:r>
      <w:r w:rsidRPr="00B54E02">
        <w:rPr>
          <w:rFonts w:asciiTheme="minorBidi" w:hAnsiTheme="minorBidi"/>
          <w:sz w:val="28"/>
          <w:szCs w:val="28"/>
          <w:rtl/>
        </w:rPr>
        <w:t xml:space="preserve">شائعة </w:t>
      </w:r>
      <w:r w:rsidR="00DA2D5C">
        <w:rPr>
          <w:rFonts w:asciiTheme="minorBidi" w:hAnsiTheme="minorBidi" w:hint="cs"/>
          <w:sz w:val="28"/>
          <w:szCs w:val="28"/>
          <w:rtl/>
        </w:rPr>
        <w:t>و تحدث بسبب</w:t>
      </w:r>
      <w:r w:rsidRPr="00B54E02">
        <w:rPr>
          <w:rFonts w:asciiTheme="minorBidi" w:hAnsiTheme="minorBidi"/>
          <w:sz w:val="28"/>
          <w:szCs w:val="28"/>
          <w:rtl/>
        </w:rPr>
        <w:t xml:space="preserve"> الغزو المباشر أو الإنتقال البعيد للورم, و </w:t>
      </w:r>
      <w:r w:rsidR="00DA2D5C">
        <w:rPr>
          <w:rFonts w:asciiTheme="minorBidi" w:hAnsiTheme="minorBidi" w:hint="cs"/>
          <w:sz w:val="28"/>
          <w:szCs w:val="28"/>
          <w:rtl/>
        </w:rPr>
        <w:t>تتظاهر عادةً</w:t>
      </w:r>
      <w:r w:rsidRPr="00B54E02">
        <w:rPr>
          <w:rFonts w:asciiTheme="minorBidi" w:hAnsiTheme="minorBidi"/>
          <w:sz w:val="28"/>
          <w:szCs w:val="28"/>
          <w:rtl/>
        </w:rPr>
        <w:t xml:space="preserve"> </w:t>
      </w:r>
      <w:r w:rsidR="00DA2D5C">
        <w:rPr>
          <w:rFonts w:asciiTheme="minorBidi" w:hAnsiTheme="minorBidi" w:hint="cs"/>
          <w:sz w:val="28"/>
          <w:szCs w:val="28"/>
          <w:rtl/>
        </w:rPr>
        <w:t>ب</w:t>
      </w:r>
      <w:r w:rsidRPr="00B54E02">
        <w:rPr>
          <w:rFonts w:asciiTheme="minorBidi" w:hAnsiTheme="minorBidi"/>
          <w:sz w:val="28"/>
          <w:szCs w:val="28"/>
          <w:rtl/>
        </w:rPr>
        <w:t xml:space="preserve">إنصباب جنب غزير و ناكس كما أن الإصابة الجنبية قد تكون معزولة أو مترافقة مع نقائل رئوية أو نقائل بعيدة أخرى .   </w:t>
      </w:r>
    </w:p>
    <w:p w:rsidR="00D6390D" w:rsidRPr="00B54E02" w:rsidRDefault="00D6390D" w:rsidP="006024A4">
      <w:pPr>
        <w:pStyle w:val="ListParagraph"/>
        <w:numPr>
          <w:ilvl w:val="0"/>
          <w:numId w:val="30"/>
        </w:numPr>
        <w:spacing w:after="200"/>
        <w:ind w:left="924" w:hanging="357"/>
        <w:jc w:val="both"/>
        <w:rPr>
          <w:rFonts w:asciiTheme="minorBidi" w:hAnsiTheme="minorBidi"/>
          <w:sz w:val="28"/>
          <w:szCs w:val="28"/>
        </w:rPr>
      </w:pPr>
      <w:r w:rsidRPr="00961F71">
        <w:rPr>
          <w:rFonts w:asciiTheme="minorBidi" w:hAnsiTheme="minorBidi"/>
          <w:sz w:val="28"/>
          <w:szCs w:val="28"/>
          <w:u w:val="single"/>
          <w:rtl/>
        </w:rPr>
        <w:t>التدبير</w:t>
      </w:r>
      <w:r w:rsidRPr="00B54E02">
        <w:rPr>
          <w:rFonts w:asciiTheme="minorBidi" w:hAnsiTheme="minorBidi"/>
          <w:sz w:val="28"/>
          <w:szCs w:val="28"/>
          <w:rtl/>
        </w:rPr>
        <w:t xml:space="preserve">: </w:t>
      </w:r>
      <w:r w:rsidRPr="00B54E02">
        <w:rPr>
          <w:rFonts w:asciiTheme="minorBidi" w:hAnsiTheme="minorBidi"/>
          <w:sz w:val="28"/>
          <w:szCs w:val="28"/>
        </w:rPr>
        <w:t xml:space="preserve"> </w:t>
      </w:r>
    </w:p>
    <w:p w:rsidR="00D6390D" w:rsidRPr="00B54E02" w:rsidRDefault="00D6390D" w:rsidP="006024A4">
      <w:pPr>
        <w:ind w:left="502"/>
        <w:contextualSpacing/>
        <w:jc w:val="both"/>
        <w:rPr>
          <w:rFonts w:asciiTheme="minorBidi" w:hAnsiTheme="minorBidi"/>
          <w:sz w:val="28"/>
          <w:szCs w:val="28"/>
        </w:rPr>
      </w:pPr>
      <w:r w:rsidRPr="00B54E02">
        <w:rPr>
          <w:rFonts w:asciiTheme="minorBidi" w:hAnsiTheme="minorBidi"/>
          <w:sz w:val="28"/>
          <w:szCs w:val="28"/>
          <w:rtl/>
        </w:rPr>
        <w:t xml:space="preserve">الخيار الأمثل </w:t>
      </w:r>
      <w:r w:rsidR="000C45F4">
        <w:rPr>
          <w:rFonts w:asciiTheme="minorBidi" w:hAnsiTheme="minorBidi" w:hint="cs"/>
          <w:sz w:val="28"/>
          <w:szCs w:val="28"/>
          <w:rtl/>
        </w:rPr>
        <w:t>هنا</w:t>
      </w:r>
      <w:r w:rsidRPr="00B54E02">
        <w:rPr>
          <w:rFonts w:asciiTheme="minorBidi" w:hAnsiTheme="minorBidi"/>
          <w:sz w:val="28"/>
          <w:szCs w:val="28"/>
          <w:rtl/>
        </w:rPr>
        <w:t xml:space="preserve"> يكون ب</w:t>
      </w:r>
      <w:r w:rsidR="000C45F4">
        <w:rPr>
          <w:rFonts w:asciiTheme="minorBidi" w:hAnsiTheme="minorBidi" w:hint="cs"/>
          <w:sz w:val="28"/>
          <w:szCs w:val="28"/>
          <w:rtl/>
        </w:rPr>
        <w:t xml:space="preserve">اجراء </w:t>
      </w:r>
      <w:r w:rsidRPr="00B54E02">
        <w:rPr>
          <w:rFonts w:asciiTheme="minorBidi" w:hAnsiTheme="minorBidi"/>
          <w:sz w:val="28"/>
          <w:szCs w:val="28"/>
          <w:rtl/>
        </w:rPr>
        <w:t xml:space="preserve">تنظير الصدر </w:t>
      </w:r>
      <w:r w:rsidRPr="00B54E02">
        <w:rPr>
          <w:rFonts w:asciiTheme="minorBidi" w:hAnsiTheme="minorBidi"/>
          <w:sz w:val="28"/>
          <w:szCs w:val="28"/>
        </w:rPr>
        <w:t>thoracoscopy</w:t>
      </w:r>
      <w:r w:rsidRPr="00B54E02">
        <w:rPr>
          <w:rFonts w:asciiTheme="minorBidi" w:hAnsiTheme="minorBidi"/>
          <w:sz w:val="28"/>
          <w:szCs w:val="28"/>
          <w:rtl/>
        </w:rPr>
        <w:t xml:space="preserve"> </w:t>
      </w:r>
      <w:r w:rsidR="000C45F4">
        <w:rPr>
          <w:rFonts w:asciiTheme="minorBidi" w:hAnsiTheme="minorBidi" w:hint="cs"/>
          <w:sz w:val="28"/>
          <w:szCs w:val="28"/>
          <w:rtl/>
        </w:rPr>
        <w:t>بيد</w:t>
      </w:r>
      <w:r w:rsidRPr="00B54E02">
        <w:rPr>
          <w:rFonts w:asciiTheme="minorBidi" w:hAnsiTheme="minorBidi"/>
          <w:sz w:val="28"/>
          <w:szCs w:val="28"/>
          <w:rtl/>
        </w:rPr>
        <w:t xml:space="preserve"> خبير</w:t>
      </w:r>
      <w:r w:rsidR="000C45F4">
        <w:rPr>
          <w:rFonts w:asciiTheme="minorBidi" w:hAnsiTheme="minorBidi" w:hint="cs"/>
          <w:sz w:val="28"/>
          <w:szCs w:val="28"/>
          <w:rtl/>
        </w:rPr>
        <w:t>ة</w:t>
      </w:r>
      <w:r w:rsidRPr="00B54E02">
        <w:rPr>
          <w:rFonts w:asciiTheme="minorBidi" w:hAnsiTheme="minorBidi"/>
          <w:sz w:val="28"/>
          <w:szCs w:val="28"/>
          <w:rtl/>
        </w:rPr>
        <w:t xml:space="preserve"> لتأكيد التشخيص برؤية عيانية مباشرة و يمكن أيضا</w:t>
      </w:r>
      <w:r>
        <w:rPr>
          <w:rFonts w:asciiTheme="minorBidi" w:hAnsiTheme="minorBidi" w:hint="cs"/>
          <w:sz w:val="28"/>
          <w:szCs w:val="28"/>
          <w:rtl/>
        </w:rPr>
        <w:t>ً</w:t>
      </w:r>
      <w:r w:rsidRPr="00B54E02">
        <w:rPr>
          <w:rFonts w:asciiTheme="minorBidi" w:hAnsiTheme="minorBidi"/>
          <w:sz w:val="28"/>
          <w:szCs w:val="28"/>
          <w:rtl/>
        </w:rPr>
        <w:t xml:space="preserve"> أخذ خزعات من الجنب </w:t>
      </w:r>
      <w:r w:rsidR="000C45F4">
        <w:rPr>
          <w:rFonts w:asciiTheme="minorBidi" w:hAnsiTheme="minorBidi" w:hint="cs"/>
          <w:sz w:val="28"/>
          <w:szCs w:val="28"/>
          <w:rtl/>
        </w:rPr>
        <w:t>لتأكيد</w:t>
      </w:r>
      <w:r w:rsidRPr="00B54E02">
        <w:rPr>
          <w:rFonts w:asciiTheme="minorBidi" w:hAnsiTheme="minorBidi"/>
          <w:sz w:val="28"/>
          <w:szCs w:val="28"/>
          <w:rtl/>
        </w:rPr>
        <w:t xml:space="preserve"> التشخيص نسيجيا</w:t>
      </w:r>
      <w:r>
        <w:rPr>
          <w:rFonts w:asciiTheme="minorBidi" w:hAnsiTheme="minorBidi" w:hint="cs"/>
          <w:sz w:val="28"/>
          <w:szCs w:val="28"/>
          <w:rtl/>
        </w:rPr>
        <w:t>ً</w:t>
      </w:r>
      <w:r w:rsidRPr="00B54E02">
        <w:rPr>
          <w:rFonts w:asciiTheme="minorBidi" w:hAnsiTheme="minorBidi"/>
          <w:sz w:val="28"/>
          <w:szCs w:val="28"/>
          <w:rtl/>
        </w:rPr>
        <w:t xml:space="preserve"> كما يمكننا رشف السائل كاملا</w:t>
      </w:r>
      <w:r w:rsidR="000C45F4">
        <w:rPr>
          <w:rFonts w:asciiTheme="minorBidi" w:hAnsiTheme="minorBidi" w:hint="cs"/>
          <w:sz w:val="28"/>
          <w:szCs w:val="28"/>
          <w:rtl/>
        </w:rPr>
        <w:t>ً</w:t>
      </w:r>
      <w:r w:rsidRPr="00B54E02">
        <w:rPr>
          <w:rFonts w:asciiTheme="minorBidi" w:hAnsiTheme="minorBidi"/>
          <w:sz w:val="28"/>
          <w:szCs w:val="28"/>
          <w:rtl/>
        </w:rPr>
        <w:t xml:space="preserve"> و إزالة التحجبات الجنبية و بعد ذلك</w:t>
      </w:r>
      <w:r w:rsidR="000C45F4">
        <w:rPr>
          <w:rFonts w:asciiTheme="minorBidi" w:hAnsiTheme="minorBidi" w:hint="cs"/>
          <w:sz w:val="28"/>
          <w:szCs w:val="28"/>
          <w:rtl/>
        </w:rPr>
        <w:t xml:space="preserve"> يتم</w:t>
      </w:r>
      <w:r w:rsidRPr="00B54E02">
        <w:rPr>
          <w:rFonts w:asciiTheme="minorBidi" w:hAnsiTheme="minorBidi"/>
          <w:sz w:val="28"/>
          <w:szCs w:val="28"/>
          <w:rtl/>
        </w:rPr>
        <w:t xml:space="preserve"> إيثاق الجنب لمنع تكرر الإنصباب بمسحوق التالك أو غيره . و نسبة الن</w:t>
      </w:r>
      <w:r w:rsidR="000C45F4">
        <w:rPr>
          <w:rFonts w:asciiTheme="minorBidi" w:hAnsiTheme="minorBidi"/>
          <w:sz w:val="28"/>
          <w:szCs w:val="28"/>
          <w:rtl/>
        </w:rPr>
        <w:t xml:space="preserve">جاح في هذا الخيار تقارب </w:t>
      </w:r>
      <w:r w:rsidR="000C45F4">
        <w:rPr>
          <w:rFonts w:asciiTheme="minorBidi" w:hAnsiTheme="minorBidi" w:hint="cs"/>
          <w:sz w:val="28"/>
          <w:szCs w:val="28"/>
          <w:rtl/>
        </w:rPr>
        <w:t>نسبة الـ</w:t>
      </w:r>
      <w:r w:rsidRPr="00B54E02">
        <w:rPr>
          <w:rFonts w:asciiTheme="minorBidi" w:hAnsiTheme="minorBidi"/>
          <w:sz w:val="28"/>
          <w:szCs w:val="28"/>
          <w:rtl/>
        </w:rPr>
        <w:t xml:space="preserve">90% . </w:t>
      </w:r>
    </w:p>
    <w:p w:rsidR="00D6390D" w:rsidRPr="00B54E02" w:rsidRDefault="00D6390D" w:rsidP="006024A4">
      <w:pPr>
        <w:ind w:left="502"/>
        <w:contextualSpacing/>
        <w:jc w:val="both"/>
        <w:rPr>
          <w:rFonts w:asciiTheme="minorBidi" w:hAnsiTheme="minorBidi"/>
          <w:sz w:val="28"/>
          <w:szCs w:val="28"/>
        </w:rPr>
      </w:pPr>
      <w:r w:rsidRPr="00B54E02">
        <w:rPr>
          <w:rFonts w:asciiTheme="minorBidi" w:hAnsiTheme="minorBidi"/>
          <w:sz w:val="28"/>
          <w:szCs w:val="28"/>
          <w:rtl/>
        </w:rPr>
        <w:t xml:space="preserve">الخيار </w:t>
      </w:r>
      <w:r w:rsidR="000C45F4">
        <w:rPr>
          <w:rFonts w:asciiTheme="minorBidi" w:hAnsiTheme="minorBidi" w:hint="cs"/>
          <w:sz w:val="28"/>
          <w:szCs w:val="28"/>
          <w:rtl/>
        </w:rPr>
        <w:t>الأخر يتمثل</w:t>
      </w:r>
      <w:r w:rsidRPr="00B54E02">
        <w:rPr>
          <w:rFonts w:asciiTheme="minorBidi" w:hAnsiTheme="minorBidi"/>
          <w:sz w:val="28"/>
          <w:szCs w:val="28"/>
          <w:rtl/>
        </w:rPr>
        <w:t xml:space="preserve"> بوضع مفجر صدر لعدة أيام يجري خلالها إيثاق الجنب بمحلول التالك أو البليومايسين و </w:t>
      </w:r>
      <w:r w:rsidR="000C45F4">
        <w:rPr>
          <w:rFonts w:asciiTheme="minorBidi" w:hAnsiTheme="minorBidi" w:hint="cs"/>
          <w:sz w:val="28"/>
          <w:szCs w:val="28"/>
          <w:rtl/>
        </w:rPr>
        <w:t>تصل نسبة النجاح هنا لعتبة الـ</w:t>
      </w:r>
      <w:r w:rsidRPr="00B54E02">
        <w:rPr>
          <w:rFonts w:asciiTheme="minorBidi" w:hAnsiTheme="minorBidi"/>
          <w:sz w:val="28"/>
          <w:szCs w:val="28"/>
          <w:rtl/>
        </w:rPr>
        <w:t xml:space="preserve"> 54% فقط و يتم اللجوء اليه عند تعذر إجراء تنظير الصدر </w:t>
      </w:r>
      <w:r w:rsidR="000C45F4">
        <w:rPr>
          <w:rFonts w:asciiTheme="minorBidi" w:hAnsiTheme="minorBidi" w:hint="cs"/>
          <w:sz w:val="28"/>
          <w:szCs w:val="28"/>
          <w:rtl/>
        </w:rPr>
        <w:t>لسبب ما</w:t>
      </w:r>
      <w:r w:rsidRPr="00B54E02">
        <w:rPr>
          <w:rFonts w:asciiTheme="minorBidi" w:hAnsiTheme="minorBidi"/>
          <w:sz w:val="28"/>
          <w:szCs w:val="28"/>
          <w:rtl/>
        </w:rPr>
        <w:t xml:space="preserve"> . </w:t>
      </w:r>
    </w:p>
    <w:p w:rsidR="00D6390D" w:rsidRPr="00B54E02" w:rsidRDefault="00D6390D" w:rsidP="006024A4">
      <w:pPr>
        <w:pStyle w:val="ListParagraph"/>
        <w:numPr>
          <w:ilvl w:val="0"/>
          <w:numId w:val="32"/>
        </w:numPr>
        <w:spacing w:after="200"/>
        <w:ind w:left="641" w:hanging="357"/>
        <w:jc w:val="both"/>
        <w:rPr>
          <w:rFonts w:asciiTheme="minorBidi" w:hAnsiTheme="minorBidi"/>
          <w:sz w:val="28"/>
          <w:szCs w:val="28"/>
        </w:rPr>
      </w:pPr>
      <w:r w:rsidRPr="00B54E02">
        <w:rPr>
          <w:rFonts w:asciiTheme="minorBidi" w:hAnsiTheme="minorBidi"/>
          <w:b/>
          <w:bCs/>
          <w:sz w:val="28"/>
          <w:szCs w:val="28"/>
          <w:rtl/>
        </w:rPr>
        <w:t xml:space="preserve">الإصابة التأمورية </w:t>
      </w:r>
      <w:r w:rsidRPr="00B54E02">
        <w:rPr>
          <w:rFonts w:asciiTheme="minorBidi" w:hAnsiTheme="minorBidi"/>
          <w:b/>
          <w:bCs/>
          <w:sz w:val="28"/>
          <w:szCs w:val="28"/>
        </w:rPr>
        <w:t>pericardial</w:t>
      </w:r>
      <w:r w:rsidRPr="00B54E02">
        <w:rPr>
          <w:rFonts w:asciiTheme="minorBidi" w:hAnsiTheme="minorBidi"/>
          <w:b/>
          <w:bCs/>
          <w:sz w:val="28"/>
          <w:szCs w:val="28"/>
          <w:rtl/>
        </w:rPr>
        <w:t xml:space="preserve"> :</w:t>
      </w:r>
      <w:r w:rsidRPr="00B54E02">
        <w:rPr>
          <w:rFonts w:asciiTheme="minorBidi" w:hAnsiTheme="minorBidi"/>
          <w:sz w:val="28"/>
          <w:szCs w:val="28"/>
          <w:rtl/>
        </w:rPr>
        <w:t xml:space="preserve"> و هي</w:t>
      </w:r>
      <w:r w:rsidR="000C45F4">
        <w:rPr>
          <w:rFonts w:asciiTheme="minorBidi" w:hAnsiTheme="minorBidi" w:hint="cs"/>
          <w:sz w:val="28"/>
          <w:szCs w:val="28"/>
          <w:rtl/>
        </w:rPr>
        <w:t xml:space="preserve"> من الحالات</w:t>
      </w:r>
      <w:r w:rsidRPr="00B54E02">
        <w:rPr>
          <w:rFonts w:asciiTheme="minorBidi" w:hAnsiTheme="minorBidi"/>
          <w:sz w:val="28"/>
          <w:szCs w:val="28"/>
          <w:rtl/>
        </w:rPr>
        <w:t xml:space="preserve"> </w:t>
      </w:r>
      <w:r w:rsidR="000C45F4">
        <w:rPr>
          <w:rFonts w:asciiTheme="minorBidi" w:hAnsiTheme="minorBidi" w:hint="cs"/>
          <w:sz w:val="28"/>
          <w:szCs w:val="28"/>
          <w:rtl/>
        </w:rPr>
        <w:t>ال</w:t>
      </w:r>
      <w:r w:rsidRPr="00B54E02">
        <w:rPr>
          <w:rFonts w:asciiTheme="minorBidi" w:hAnsiTheme="minorBidi"/>
          <w:sz w:val="28"/>
          <w:szCs w:val="28"/>
          <w:rtl/>
        </w:rPr>
        <w:t>شائعة</w:t>
      </w:r>
      <w:r w:rsidR="000C45F4">
        <w:rPr>
          <w:rFonts w:asciiTheme="minorBidi" w:hAnsiTheme="minorBidi" w:hint="cs"/>
          <w:sz w:val="28"/>
          <w:szCs w:val="28"/>
          <w:rtl/>
        </w:rPr>
        <w:t xml:space="preserve"> أيضاً و</w:t>
      </w:r>
      <w:r w:rsidRPr="00B54E02">
        <w:rPr>
          <w:rFonts w:asciiTheme="minorBidi" w:hAnsiTheme="minorBidi"/>
          <w:sz w:val="28"/>
          <w:szCs w:val="28"/>
          <w:rtl/>
        </w:rPr>
        <w:t xml:space="preserve"> </w:t>
      </w:r>
      <w:r>
        <w:rPr>
          <w:rFonts w:asciiTheme="minorBidi" w:hAnsiTheme="minorBidi" w:hint="cs"/>
          <w:sz w:val="28"/>
          <w:szCs w:val="28"/>
          <w:rtl/>
        </w:rPr>
        <w:t xml:space="preserve">تسبب </w:t>
      </w:r>
      <w:r w:rsidR="000C45F4">
        <w:rPr>
          <w:rFonts w:asciiTheme="minorBidi" w:hAnsiTheme="minorBidi" w:hint="cs"/>
          <w:sz w:val="28"/>
          <w:szCs w:val="28"/>
          <w:rtl/>
        </w:rPr>
        <w:t>ب</w:t>
      </w:r>
      <w:r>
        <w:rPr>
          <w:rFonts w:asciiTheme="minorBidi" w:hAnsiTheme="minorBidi" w:hint="cs"/>
          <w:sz w:val="28"/>
          <w:szCs w:val="28"/>
          <w:rtl/>
        </w:rPr>
        <w:t>نسبة</w:t>
      </w:r>
      <w:r w:rsidR="000C45F4">
        <w:rPr>
          <w:rFonts w:asciiTheme="minorBidi" w:hAnsiTheme="minorBidi" w:hint="cs"/>
          <w:sz w:val="28"/>
          <w:szCs w:val="28"/>
          <w:rtl/>
        </w:rPr>
        <w:t xml:space="preserve"> وفيات</w:t>
      </w:r>
      <w:r>
        <w:rPr>
          <w:rFonts w:asciiTheme="minorBidi" w:hAnsiTheme="minorBidi" w:hint="cs"/>
          <w:sz w:val="28"/>
          <w:szCs w:val="28"/>
          <w:rtl/>
        </w:rPr>
        <w:t xml:space="preserve"> لا تقل عن</w:t>
      </w:r>
      <w:r w:rsidRPr="00B54E02">
        <w:rPr>
          <w:rFonts w:asciiTheme="minorBidi" w:hAnsiTheme="minorBidi"/>
          <w:sz w:val="28"/>
          <w:szCs w:val="28"/>
          <w:rtl/>
        </w:rPr>
        <w:t xml:space="preserve"> 25% من حالات</w:t>
      </w:r>
      <w:r w:rsidR="000C45F4">
        <w:rPr>
          <w:rFonts w:asciiTheme="minorBidi" w:hAnsiTheme="minorBidi"/>
          <w:sz w:val="28"/>
          <w:szCs w:val="28"/>
          <w:rtl/>
        </w:rPr>
        <w:t xml:space="preserve"> </w:t>
      </w:r>
      <w:r w:rsidR="000C45F4">
        <w:rPr>
          <w:rFonts w:asciiTheme="minorBidi" w:hAnsiTheme="minorBidi" w:hint="cs"/>
          <w:sz w:val="28"/>
          <w:szCs w:val="28"/>
          <w:rtl/>
        </w:rPr>
        <w:t xml:space="preserve">في </w:t>
      </w:r>
      <w:r w:rsidRPr="00B54E02">
        <w:rPr>
          <w:rFonts w:asciiTheme="minorBidi" w:hAnsiTheme="minorBidi"/>
          <w:sz w:val="28"/>
          <w:szCs w:val="28"/>
          <w:rtl/>
        </w:rPr>
        <w:t xml:space="preserve">سرطان الثدي </w:t>
      </w:r>
      <w:r w:rsidR="000C45F4">
        <w:rPr>
          <w:rFonts w:asciiTheme="minorBidi" w:hAnsiTheme="minorBidi" w:hint="cs"/>
          <w:sz w:val="28"/>
          <w:szCs w:val="28"/>
          <w:rtl/>
        </w:rPr>
        <w:t>النقائلي</w:t>
      </w:r>
      <w:r w:rsidRPr="00B54E02">
        <w:rPr>
          <w:rFonts w:asciiTheme="minorBidi" w:hAnsiTheme="minorBidi"/>
          <w:sz w:val="28"/>
          <w:szCs w:val="28"/>
          <w:rtl/>
        </w:rPr>
        <w:t xml:space="preserve"> , و </w:t>
      </w:r>
      <w:r w:rsidR="000C45F4">
        <w:rPr>
          <w:rFonts w:asciiTheme="minorBidi" w:hAnsiTheme="minorBidi" w:hint="cs"/>
          <w:sz w:val="28"/>
          <w:szCs w:val="28"/>
          <w:rtl/>
        </w:rPr>
        <w:t>تتظاهر عادةً بحدوث</w:t>
      </w:r>
      <w:r w:rsidR="000C45F4">
        <w:rPr>
          <w:rFonts w:asciiTheme="minorBidi" w:hAnsiTheme="minorBidi"/>
          <w:sz w:val="28"/>
          <w:szCs w:val="28"/>
          <w:rtl/>
        </w:rPr>
        <w:t xml:space="preserve"> إنصباب تاموري غزير (سطام </w:t>
      </w:r>
      <w:r w:rsidRPr="00B54E02">
        <w:rPr>
          <w:rFonts w:asciiTheme="minorBidi" w:hAnsiTheme="minorBidi"/>
          <w:sz w:val="28"/>
          <w:szCs w:val="28"/>
          <w:rtl/>
        </w:rPr>
        <w:t xml:space="preserve">) </w:t>
      </w:r>
      <w:r w:rsidR="000C45F4">
        <w:rPr>
          <w:rFonts w:asciiTheme="minorBidi" w:hAnsiTheme="minorBidi" w:hint="cs"/>
          <w:sz w:val="28"/>
          <w:szCs w:val="28"/>
          <w:rtl/>
        </w:rPr>
        <w:t xml:space="preserve">و </w:t>
      </w:r>
      <w:r w:rsidR="000C45F4" w:rsidRPr="00B54E02">
        <w:rPr>
          <w:rFonts w:asciiTheme="minorBidi" w:hAnsiTheme="minorBidi"/>
          <w:sz w:val="28"/>
          <w:szCs w:val="28"/>
          <w:rtl/>
        </w:rPr>
        <w:t>غالبا</w:t>
      </w:r>
      <w:r w:rsidR="000C45F4">
        <w:rPr>
          <w:rFonts w:asciiTheme="minorBidi" w:hAnsiTheme="minorBidi" w:hint="cs"/>
          <w:sz w:val="28"/>
          <w:szCs w:val="28"/>
          <w:rtl/>
        </w:rPr>
        <w:t>ً</w:t>
      </w:r>
      <w:r w:rsidR="000C45F4" w:rsidRPr="00B54E02">
        <w:rPr>
          <w:rFonts w:asciiTheme="minorBidi" w:hAnsiTheme="minorBidi"/>
          <w:sz w:val="28"/>
          <w:szCs w:val="28"/>
          <w:rtl/>
        </w:rPr>
        <w:t xml:space="preserve"> ما تترافق مع إصابة الجنب </w:t>
      </w:r>
      <w:r w:rsidR="000C45F4">
        <w:rPr>
          <w:rFonts w:asciiTheme="minorBidi" w:hAnsiTheme="minorBidi" w:hint="cs"/>
          <w:sz w:val="28"/>
          <w:szCs w:val="28"/>
          <w:rtl/>
        </w:rPr>
        <w:t xml:space="preserve">و </w:t>
      </w:r>
      <w:r w:rsidRPr="00B54E02">
        <w:rPr>
          <w:rFonts w:asciiTheme="minorBidi" w:hAnsiTheme="minorBidi"/>
          <w:sz w:val="28"/>
          <w:szCs w:val="28"/>
          <w:rtl/>
        </w:rPr>
        <w:t xml:space="preserve">قد تكون هذه الإصابة معزولة. </w:t>
      </w:r>
    </w:p>
    <w:p w:rsidR="006024A4" w:rsidRPr="006024A4" w:rsidRDefault="006024A4" w:rsidP="006024A4">
      <w:pPr>
        <w:spacing w:after="200"/>
        <w:jc w:val="both"/>
        <w:rPr>
          <w:rFonts w:asciiTheme="minorBidi" w:hAnsiTheme="minorBidi"/>
          <w:sz w:val="28"/>
          <w:szCs w:val="28"/>
        </w:rPr>
      </w:pPr>
    </w:p>
    <w:p w:rsidR="00D6390D" w:rsidRPr="00B54E02" w:rsidRDefault="00D6390D" w:rsidP="006024A4">
      <w:pPr>
        <w:pStyle w:val="ListParagraph"/>
        <w:numPr>
          <w:ilvl w:val="0"/>
          <w:numId w:val="30"/>
        </w:numPr>
        <w:spacing w:after="200"/>
        <w:ind w:left="924" w:hanging="357"/>
        <w:jc w:val="both"/>
        <w:rPr>
          <w:rFonts w:asciiTheme="minorBidi" w:hAnsiTheme="minorBidi"/>
          <w:sz w:val="28"/>
          <w:szCs w:val="28"/>
        </w:rPr>
      </w:pPr>
      <w:r w:rsidRPr="00961F71">
        <w:rPr>
          <w:rFonts w:asciiTheme="minorBidi" w:hAnsiTheme="minorBidi"/>
          <w:sz w:val="28"/>
          <w:szCs w:val="28"/>
          <w:u w:val="single"/>
          <w:rtl/>
        </w:rPr>
        <w:lastRenderedPageBreak/>
        <w:t>التدبير</w:t>
      </w:r>
      <w:r w:rsidRPr="00B54E02">
        <w:rPr>
          <w:rFonts w:asciiTheme="minorBidi" w:hAnsiTheme="minorBidi"/>
          <w:sz w:val="28"/>
          <w:szCs w:val="28"/>
          <w:rtl/>
        </w:rPr>
        <w:t xml:space="preserve">: </w:t>
      </w:r>
    </w:p>
    <w:p w:rsidR="00D6390D" w:rsidRPr="00B54E02" w:rsidRDefault="00D6390D" w:rsidP="006024A4">
      <w:pPr>
        <w:pStyle w:val="ListParagraph"/>
        <w:ind w:left="567"/>
        <w:jc w:val="both"/>
        <w:rPr>
          <w:rFonts w:asciiTheme="minorBidi" w:hAnsiTheme="minorBidi"/>
          <w:sz w:val="28"/>
          <w:szCs w:val="28"/>
        </w:rPr>
      </w:pPr>
      <w:r w:rsidRPr="00B54E02">
        <w:rPr>
          <w:rFonts w:asciiTheme="minorBidi" w:hAnsiTheme="minorBidi"/>
          <w:sz w:val="28"/>
          <w:szCs w:val="28"/>
          <w:rtl/>
        </w:rPr>
        <w:t>التدبير الأمثل</w:t>
      </w:r>
      <w:r w:rsidR="000C45F4">
        <w:rPr>
          <w:rFonts w:asciiTheme="minorBidi" w:hAnsiTheme="minorBidi" w:hint="cs"/>
          <w:sz w:val="28"/>
          <w:szCs w:val="28"/>
          <w:rtl/>
        </w:rPr>
        <w:t xml:space="preserve"> هنا يتمثل </w:t>
      </w:r>
      <w:r w:rsidRPr="00B54E02">
        <w:rPr>
          <w:rFonts w:asciiTheme="minorBidi" w:hAnsiTheme="minorBidi"/>
          <w:sz w:val="28"/>
          <w:szCs w:val="28"/>
          <w:rtl/>
        </w:rPr>
        <w:t xml:space="preserve">بإجراء تنظير للصدر </w:t>
      </w:r>
      <w:r w:rsidR="000C45F4">
        <w:rPr>
          <w:rFonts w:asciiTheme="minorBidi" w:hAnsiTheme="minorBidi" w:hint="cs"/>
          <w:sz w:val="28"/>
          <w:szCs w:val="28"/>
          <w:rtl/>
        </w:rPr>
        <w:t>يمكننا من</w:t>
      </w:r>
      <w:r w:rsidRPr="00B54E02">
        <w:rPr>
          <w:rFonts w:asciiTheme="minorBidi" w:hAnsiTheme="minorBidi"/>
          <w:sz w:val="28"/>
          <w:szCs w:val="28"/>
          <w:rtl/>
        </w:rPr>
        <w:t xml:space="preserve"> إفراغ الإنصباب </w:t>
      </w:r>
      <w:r w:rsidR="000C45F4">
        <w:rPr>
          <w:rFonts w:asciiTheme="minorBidi" w:hAnsiTheme="minorBidi" w:hint="cs"/>
          <w:sz w:val="28"/>
          <w:szCs w:val="28"/>
          <w:rtl/>
        </w:rPr>
        <w:t>بشكل كامل</w:t>
      </w:r>
      <w:r w:rsidRPr="00B54E02">
        <w:rPr>
          <w:rFonts w:asciiTheme="minorBidi" w:hAnsiTheme="minorBidi"/>
          <w:sz w:val="28"/>
          <w:szCs w:val="28"/>
          <w:rtl/>
        </w:rPr>
        <w:t xml:space="preserve"> و إحداث نافذة تأمورية</w:t>
      </w:r>
      <w:r>
        <w:rPr>
          <w:rFonts w:asciiTheme="minorBidi" w:hAnsiTheme="minorBidi" w:hint="cs"/>
          <w:sz w:val="28"/>
          <w:szCs w:val="28"/>
          <w:rtl/>
        </w:rPr>
        <w:t xml:space="preserve"> </w:t>
      </w:r>
      <w:r w:rsidRPr="00B54E02">
        <w:rPr>
          <w:rFonts w:asciiTheme="minorBidi" w:hAnsiTheme="minorBidi"/>
          <w:sz w:val="28"/>
          <w:szCs w:val="28"/>
          <w:rtl/>
        </w:rPr>
        <w:t xml:space="preserve">, و </w:t>
      </w:r>
      <w:r w:rsidR="000C45F4">
        <w:rPr>
          <w:rFonts w:asciiTheme="minorBidi" w:hAnsiTheme="minorBidi" w:hint="cs"/>
          <w:sz w:val="28"/>
          <w:szCs w:val="28"/>
          <w:rtl/>
        </w:rPr>
        <w:t>ل</w:t>
      </w:r>
      <w:r w:rsidRPr="00B54E02">
        <w:rPr>
          <w:rFonts w:asciiTheme="minorBidi" w:hAnsiTheme="minorBidi"/>
          <w:sz w:val="28"/>
          <w:szCs w:val="28"/>
          <w:rtl/>
        </w:rPr>
        <w:t>تأكيد التشخيص عيانيا</w:t>
      </w:r>
      <w:r>
        <w:rPr>
          <w:rFonts w:asciiTheme="minorBidi" w:hAnsiTheme="minorBidi" w:hint="cs"/>
          <w:sz w:val="28"/>
          <w:szCs w:val="28"/>
          <w:rtl/>
        </w:rPr>
        <w:t>ً</w:t>
      </w:r>
      <w:r w:rsidRPr="00B54E02">
        <w:rPr>
          <w:rFonts w:asciiTheme="minorBidi" w:hAnsiTheme="minorBidi"/>
          <w:sz w:val="28"/>
          <w:szCs w:val="28"/>
          <w:rtl/>
        </w:rPr>
        <w:t xml:space="preserve"> و نسيجيا</w:t>
      </w:r>
      <w:r>
        <w:rPr>
          <w:rFonts w:asciiTheme="minorBidi" w:hAnsiTheme="minorBidi" w:hint="cs"/>
          <w:sz w:val="28"/>
          <w:szCs w:val="28"/>
          <w:rtl/>
        </w:rPr>
        <w:t>ً</w:t>
      </w:r>
      <w:r w:rsidRPr="00B54E02">
        <w:rPr>
          <w:rFonts w:asciiTheme="minorBidi" w:hAnsiTheme="minorBidi"/>
          <w:sz w:val="28"/>
          <w:szCs w:val="28"/>
          <w:rtl/>
        </w:rPr>
        <w:t xml:space="preserve"> بأخذ خزعات, أما الخيارات الأخرى للتدبير و الأقل نجاحا</w:t>
      </w:r>
      <w:r>
        <w:rPr>
          <w:rFonts w:asciiTheme="minorBidi" w:hAnsiTheme="minorBidi" w:hint="cs"/>
          <w:sz w:val="28"/>
          <w:szCs w:val="28"/>
          <w:rtl/>
        </w:rPr>
        <w:t>ً</w:t>
      </w:r>
      <w:r w:rsidRPr="00B54E02">
        <w:rPr>
          <w:rFonts w:asciiTheme="minorBidi" w:hAnsiTheme="minorBidi"/>
          <w:sz w:val="28"/>
          <w:szCs w:val="28"/>
          <w:rtl/>
        </w:rPr>
        <w:t xml:space="preserve"> </w:t>
      </w:r>
      <w:r w:rsidR="000C45F4">
        <w:rPr>
          <w:rFonts w:asciiTheme="minorBidi" w:hAnsiTheme="minorBidi" w:hint="cs"/>
          <w:sz w:val="28"/>
          <w:szCs w:val="28"/>
          <w:rtl/>
        </w:rPr>
        <w:t>فتتمثل</w:t>
      </w:r>
      <w:r w:rsidRPr="00B54E02">
        <w:rPr>
          <w:rFonts w:asciiTheme="minorBidi" w:hAnsiTheme="minorBidi"/>
          <w:sz w:val="28"/>
          <w:szCs w:val="28"/>
          <w:rtl/>
        </w:rPr>
        <w:t xml:space="preserve"> إما بإحداث نافذة تامورية – جنبية عبر فتح صدر صغير أو إحداث نافذة تامورية بريتوانية بفتحة تحت الذيل الخنجري للقص .</w:t>
      </w:r>
    </w:p>
    <w:p w:rsidR="00D6390D" w:rsidRPr="00B54E02" w:rsidRDefault="00D6390D" w:rsidP="006024A4">
      <w:pPr>
        <w:pStyle w:val="ListParagraph"/>
        <w:ind w:left="360"/>
        <w:jc w:val="both"/>
        <w:rPr>
          <w:rFonts w:asciiTheme="minorBidi" w:hAnsiTheme="minorBidi"/>
          <w:sz w:val="28"/>
          <w:szCs w:val="28"/>
          <w:rtl/>
        </w:rPr>
      </w:pPr>
    </w:p>
    <w:p w:rsidR="00D6390D" w:rsidRPr="00961F71" w:rsidRDefault="00D6390D" w:rsidP="006024A4">
      <w:pPr>
        <w:pStyle w:val="ListParagraph"/>
        <w:numPr>
          <w:ilvl w:val="0"/>
          <w:numId w:val="32"/>
        </w:numPr>
        <w:spacing w:after="200"/>
        <w:ind w:left="641" w:hanging="357"/>
        <w:jc w:val="both"/>
        <w:rPr>
          <w:rFonts w:asciiTheme="minorBidi" w:hAnsiTheme="minorBidi"/>
          <w:sz w:val="28"/>
          <w:szCs w:val="28"/>
          <w:rtl/>
        </w:rPr>
      </w:pPr>
      <w:r w:rsidRPr="006E61DD">
        <w:rPr>
          <w:rFonts w:asciiTheme="minorBidi" w:hAnsiTheme="minorBidi"/>
          <w:b/>
          <w:bCs/>
          <w:sz w:val="28"/>
          <w:szCs w:val="28"/>
          <w:rtl/>
        </w:rPr>
        <w:t>الإصابة البرانشيمية الرئوية</w:t>
      </w:r>
      <w:r w:rsidRPr="00B54E02">
        <w:rPr>
          <w:rFonts w:asciiTheme="minorBidi" w:hAnsiTheme="minorBidi"/>
          <w:sz w:val="28"/>
          <w:szCs w:val="28"/>
          <w:rtl/>
        </w:rPr>
        <w:t xml:space="preserve"> : </w:t>
      </w:r>
      <w:r w:rsidRPr="00961F71">
        <w:rPr>
          <w:rFonts w:asciiTheme="minorBidi" w:hAnsiTheme="minorBidi"/>
          <w:sz w:val="28"/>
          <w:szCs w:val="28"/>
          <w:rtl/>
        </w:rPr>
        <w:t>تشكل</w:t>
      </w:r>
      <w:r w:rsidRPr="00961F71">
        <w:rPr>
          <w:rFonts w:asciiTheme="minorBidi" w:hAnsiTheme="minorBidi" w:hint="cs"/>
          <w:sz w:val="28"/>
          <w:szCs w:val="28"/>
          <w:rtl/>
        </w:rPr>
        <w:t xml:space="preserve"> النقائل البرانشيمية الرئوية</w:t>
      </w:r>
      <w:r w:rsidRPr="00961F71">
        <w:rPr>
          <w:rFonts w:asciiTheme="minorBidi" w:hAnsiTheme="minorBidi"/>
          <w:sz w:val="28"/>
          <w:szCs w:val="28"/>
          <w:rtl/>
        </w:rPr>
        <w:t xml:space="preserve"> 25% من النقائل في سرطان الثدي</w:t>
      </w:r>
      <w:r w:rsidRPr="00961F71">
        <w:rPr>
          <w:rFonts w:asciiTheme="minorBidi" w:hAnsiTheme="minorBidi" w:hint="cs"/>
          <w:sz w:val="28"/>
          <w:szCs w:val="28"/>
          <w:rtl/>
        </w:rPr>
        <w:t xml:space="preserve"> </w:t>
      </w:r>
      <w:r w:rsidRPr="00961F71">
        <w:rPr>
          <w:rFonts w:asciiTheme="minorBidi" w:hAnsiTheme="minorBidi"/>
          <w:sz w:val="28"/>
          <w:szCs w:val="28"/>
          <w:rtl/>
        </w:rPr>
        <w:t xml:space="preserve">, و هي لا عرضية في 85% من الحالات حيث تكشف </w:t>
      </w:r>
      <w:r w:rsidR="001D7476">
        <w:rPr>
          <w:rFonts w:asciiTheme="minorBidi" w:hAnsiTheme="minorBidi" w:hint="cs"/>
          <w:sz w:val="28"/>
          <w:szCs w:val="28"/>
          <w:rtl/>
        </w:rPr>
        <w:t>بطريق ال</w:t>
      </w:r>
      <w:r w:rsidRPr="00961F71">
        <w:rPr>
          <w:rFonts w:asciiTheme="minorBidi" w:hAnsiTheme="minorBidi"/>
          <w:sz w:val="28"/>
          <w:szCs w:val="28"/>
          <w:rtl/>
        </w:rPr>
        <w:t xml:space="preserve">صدفة </w:t>
      </w:r>
      <w:r w:rsidR="001D7476">
        <w:rPr>
          <w:rFonts w:asciiTheme="minorBidi" w:hAnsiTheme="minorBidi" w:hint="cs"/>
          <w:sz w:val="28"/>
          <w:szCs w:val="28"/>
          <w:rtl/>
        </w:rPr>
        <w:t xml:space="preserve">من خلال </w:t>
      </w:r>
      <w:r w:rsidRPr="00961F71">
        <w:rPr>
          <w:rFonts w:asciiTheme="minorBidi" w:hAnsiTheme="minorBidi"/>
          <w:sz w:val="28"/>
          <w:szCs w:val="28"/>
          <w:rtl/>
        </w:rPr>
        <w:t xml:space="preserve">صور صدر روتينية أثناء مراقبة المريضة . </w:t>
      </w:r>
    </w:p>
    <w:p w:rsidR="00961F71" w:rsidRDefault="00D6390D" w:rsidP="006024A4">
      <w:pPr>
        <w:pStyle w:val="ListParagraph"/>
        <w:numPr>
          <w:ilvl w:val="0"/>
          <w:numId w:val="30"/>
        </w:numPr>
        <w:ind w:left="924" w:hanging="357"/>
        <w:jc w:val="both"/>
        <w:rPr>
          <w:rFonts w:asciiTheme="minorBidi" w:hAnsiTheme="minorBidi"/>
          <w:sz w:val="28"/>
          <w:szCs w:val="28"/>
        </w:rPr>
      </w:pPr>
      <w:r w:rsidRPr="00961F71">
        <w:rPr>
          <w:rFonts w:asciiTheme="minorBidi" w:hAnsiTheme="minorBidi"/>
          <w:sz w:val="28"/>
          <w:szCs w:val="28"/>
          <w:rtl/>
        </w:rPr>
        <w:t>التدبير :</w:t>
      </w:r>
    </w:p>
    <w:p w:rsidR="00D6390D" w:rsidRPr="001D7476" w:rsidRDefault="001D7476" w:rsidP="006024A4">
      <w:pPr>
        <w:pStyle w:val="ListParagraph"/>
        <w:ind w:left="502"/>
        <w:jc w:val="both"/>
        <w:rPr>
          <w:rFonts w:asciiTheme="minorBidi" w:hAnsiTheme="minorBidi"/>
          <w:sz w:val="28"/>
          <w:szCs w:val="28"/>
          <w:rtl/>
        </w:rPr>
      </w:pPr>
      <w:r>
        <w:rPr>
          <w:rFonts w:asciiTheme="minorBidi" w:hAnsiTheme="minorBidi" w:hint="cs"/>
          <w:sz w:val="28"/>
          <w:szCs w:val="28"/>
          <w:rtl/>
        </w:rPr>
        <w:t>يكون التدبير</w:t>
      </w:r>
      <w:r w:rsidR="00D6390D" w:rsidRPr="00961F71">
        <w:rPr>
          <w:rFonts w:asciiTheme="minorBidi" w:hAnsiTheme="minorBidi"/>
          <w:sz w:val="28"/>
          <w:szCs w:val="28"/>
          <w:rtl/>
        </w:rPr>
        <w:t xml:space="preserve"> جراحي ب</w:t>
      </w:r>
      <w:r>
        <w:rPr>
          <w:rFonts w:asciiTheme="minorBidi" w:hAnsiTheme="minorBidi" w:hint="cs"/>
          <w:sz w:val="28"/>
          <w:szCs w:val="28"/>
          <w:rtl/>
        </w:rPr>
        <w:t xml:space="preserve">شكل أساسي ولكن ضمن شروط معينة , و هذه الشروط هي </w:t>
      </w:r>
      <w:r w:rsidR="00D6390D" w:rsidRPr="001D7476">
        <w:rPr>
          <w:rFonts w:asciiTheme="minorBidi" w:hAnsiTheme="minorBidi"/>
          <w:sz w:val="28"/>
          <w:szCs w:val="28"/>
          <w:rtl/>
        </w:rPr>
        <w:t>:</w:t>
      </w:r>
    </w:p>
    <w:p w:rsidR="00D6390D" w:rsidRDefault="001D7476" w:rsidP="006024A4">
      <w:pPr>
        <w:pStyle w:val="ListParagraph"/>
        <w:numPr>
          <w:ilvl w:val="0"/>
          <w:numId w:val="33"/>
        </w:numPr>
        <w:spacing w:after="200"/>
        <w:jc w:val="both"/>
        <w:rPr>
          <w:rFonts w:asciiTheme="minorBidi" w:hAnsiTheme="minorBidi"/>
          <w:sz w:val="28"/>
          <w:szCs w:val="28"/>
        </w:rPr>
      </w:pPr>
      <w:r>
        <w:rPr>
          <w:rFonts w:asciiTheme="minorBidi" w:hAnsiTheme="minorBidi" w:hint="cs"/>
          <w:sz w:val="28"/>
          <w:szCs w:val="28"/>
          <w:rtl/>
        </w:rPr>
        <w:t>توفر امكانية ال</w:t>
      </w:r>
      <w:r w:rsidR="00D6390D" w:rsidRPr="001D7476">
        <w:rPr>
          <w:rFonts w:asciiTheme="minorBidi" w:hAnsiTheme="minorBidi"/>
          <w:sz w:val="28"/>
          <w:szCs w:val="28"/>
          <w:rtl/>
        </w:rPr>
        <w:t xml:space="preserve">سيطرة </w:t>
      </w:r>
      <w:r>
        <w:rPr>
          <w:rFonts w:asciiTheme="minorBidi" w:hAnsiTheme="minorBidi" w:hint="cs"/>
          <w:sz w:val="28"/>
          <w:szCs w:val="28"/>
          <w:rtl/>
        </w:rPr>
        <w:t>ال</w:t>
      </w:r>
      <w:r w:rsidR="00D6390D" w:rsidRPr="001D7476">
        <w:rPr>
          <w:rFonts w:asciiTheme="minorBidi" w:hAnsiTheme="minorBidi"/>
          <w:sz w:val="28"/>
          <w:szCs w:val="28"/>
          <w:rtl/>
        </w:rPr>
        <w:t xml:space="preserve">تامة على الورم البدئي. </w:t>
      </w:r>
    </w:p>
    <w:p w:rsidR="001D7476" w:rsidRPr="001D7476" w:rsidRDefault="001D7476" w:rsidP="006024A4">
      <w:pPr>
        <w:pStyle w:val="ListParagraph"/>
        <w:numPr>
          <w:ilvl w:val="0"/>
          <w:numId w:val="33"/>
        </w:numPr>
        <w:spacing w:after="200"/>
        <w:jc w:val="both"/>
        <w:rPr>
          <w:rFonts w:asciiTheme="minorBidi" w:hAnsiTheme="minorBidi"/>
          <w:sz w:val="28"/>
          <w:szCs w:val="28"/>
        </w:rPr>
      </w:pPr>
      <w:r>
        <w:rPr>
          <w:rFonts w:asciiTheme="minorBidi" w:hAnsiTheme="minorBidi" w:hint="cs"/>
          <w:sz w:val="28"/>
          <w:szCs w:val="28"/>
          <w:rtl/>
        </w:rPr>
        <w:t>ال</w:t>
      </w:r>
      <w:r>
        <w:rPr>
          <w:rFonts w:asciiTheme="minorBidi" w:hAnsiTheme="minorBidi"/>
          <w:sz w:val="28"/>
          <w:szCs w:val="28"/>
          <w:rtl/>
        </w:rPr>
        <w:t>نقائل محصورة بالرئتين فقط</w:t>
      </w:r>
      <w:r>
        <w:rPr>
          <w:rFonts w:asciiTheme="minorBidi" w:hAnsiTheme="minorBidi" w:hint="cs"/>
          <w:sz w:val="28"/>
          <w:szCs w:val="28"/>
          <w:rtl/>
        </w:rPr>
        <w:t xml:space="preserve"> دون إنتشارات أخرى</w:t>
      </w:r>
    </w:p>
    <w:p w:rsidR="00D6390D" w:rsidRDefault="001D7476" w:rsidP="006024A4">
      <w:pPr>
        <w:pStyle w:val="ListParagraph"/>
        <w:numPr>
          <w:ilvl w:val="0"/>
          <w:numId w:val="33"/>
        </w:numPr>
        <w:spacing w:after="200"/>
        <w:jc w:val="both"/>
        <w:rPr>
          <w:rFonts w:asciiTheme="minorBidi" w:hAnsiTheme="minorBidi"/>
          <w:sz w:val="28"/>
          <w:szCs w:val="28"/>
        </w:rPr>
      </w:pPr>
      <w:r>
        <w:rPr>
          <w:rFonts w:asciiTheme="minorBidi" w:hAnsiTheme="minorBidi" w:hint="cs"/>
          <w:sz w:val="28"/>
          <w:szCs w:val="28"/>
          <w:rtl/>
        </w:rPr>
        <w:t xml:space="preserve"> إمكانية إستئصال جميع النقائل</w:t>
      </w:r>
    </w:p>
    <w:p w:rsidR="001D7476" w:rsidRPr="001D7476" w:rsidRDefault="001D7476" w:rsidP="006024A4">
      <w:pPr>
        <w:pStyle w:val="ListParagraph"/>
        <w:spacing w:after="200"/>
        <w:ind w:left="2160"/>
        <w:jc w:val="both"/>
        <w:rPr>
          <w:rFonts w:asciiTheme="minorBidi" w:hAnsiTheme="minorBidi"/>
          <w:sz w:val="28"/>
          <w:szCs w:val="28"/>
        </w:rPr>
      </w:pPr>
    </w:p>
    <w:p w:rsidR="00D6390D" w:rsidRPr="00B54E02" w:rsidRDefault="00D6390D" w:rsidP="006024A4">
      <w:pPr>
        <w:pStyle w:val="ListParagraph"/>
        <w:numPr>
          <w:ilvl w:val="0"/>
          <w:numId w:val="32"/>
        </w:numPr>
        <w:spacing w:after="200"/>
        <w:ind w:left="641" w:hanging="357"/>
        <w:jc w:val="both"/>
        <w:rPr>
          <w:rFonts w:asciiTheme="minorBidi" w:hAnsiTheme="minorBidi"/>
          <w:sz w:val="28"/>
          <w:szCs w:val="28"/>
          <w:rtl/>
        </w:rPr>
      </w:pPr>
      <w:r w:rsidRPr="006E61DD">
        <w:rPr>
          <w:rFonts w:asciiTheme="minorBidi" w:hAnsiTheme="minorBidi"/>
          <w:b/>
          <w:bCs/>
          <w:sz w:val="28"/>
          <w:szCs w:val="28"/>
          <w:rtl/>
        </w:rPr>
        <w:t>النقائل الدماغية</w:t>
      </w:r>
      <w:r w:rsidRPr="00B54E02">
        <w:rPr>
          <w:rFonts w:asciiTheme="minorBidi" w:hAnsiTheme="minorBidi"/>
          <w:sz w:val="28"/>
          <w:szCs w:val="28"/>
          <w:rtl/>
        </w:rPr>
        <w:t>:</w:t>
      </w:r>
      <w:r>
        <w:rPr>
          <w:rFonts w:asciiTheme="minorBidi" w:hAnsiTheme="minorBidi" w:hint="cs"/>
          <w:sz w:val="28"/>
          <w:szCs w:val="28"/>
          <w:vertAlign w:val="superscript"/>
          <w:rtl/>
        </w:rPr>
        <w:t>(115)</w:t>
      </w:r>
    </w:p>
    <w:p w:rsidR="00D6390D" w:rsidRPr="00B54E02" w:rsidRDefault="00D6390D" w:rsidP="006024A4">
      <w:pPr>
        <w:ind w:left="567"/>
        <w:jc w:val="both"/>
        <w:rPr>
          <w:rFonts w:asciiTheme="minorBidi" w:hAnsiTheme="minorBidi"/>
          <w:sz w:val="28"/>
          <w:szCs w:val="28"/>
          <w:rtl/>
        </w:rPr>
      </w:pPr>
      <w:r w:rsidRPr="00B54E02">
        <w:rPr>
          <w:rFonts w:asciiTheme="minorBidi" w:hAnsiTheme="minorBidi"/>
          <w:sz w:val="28"/>
          <w:szCs w:val="28"/>
          <w:rtl/>
        </w:rPr>
        <w:t xml:space="preserve">تزداد </w:t>
      </w:r>
      <w:r w:rsidR="0043111B">
        <w:rPr>
          <w:rFonts w:asciiTheme="minorBidi" w:hAnsiTheme="minorBidi" w:hint="cs"/>
          <w:sz w:val="28"/>
          <w:szCs w:val="28"/>
          <w:rtl/>
        </w:rPr>
        <w:t>إحتمالية</w:t>
      </w:r>
      <w:r w:rsidRPr="00B54E02">
        <w:rPr>
          <w:rFonts w:asciiTheme="minorBidi" w:hAnsiTheme="minorBidi"/>
          <w:sz w:val="28"/>
          <w:szCs w:val="28"/>
          <w:rtl/>
        </w:rPr>
        <w:t xml:space="preserve"> حدوث النقائل الدماغية</w:t>
      </w:r>
      <w:r w:rsidR="0043111B">
        <w:rPr>
          <w:rFonts w:asciiTheme="minorBidi" w:hAnsiTheme="minorBidi" w:hint="cs"/>
          <w:sz w:val="28"/>
          <w:szCs w:val="28"/>
          <w:rtl/>
        </w:rPr>
        <w:t xml:space="preserve"> بوجود عوامل إنذارية سيئة</w:t>
      </w:r>
      <w:r w:rsidRPr="00B54E02">
        <w:rPr>
          <w:rFonts w:asciiTheme="minorBidi" w:hAnsiTheme="minorBidi"/>
          <w:sz w:val="28"/>
          <w:szCs w:val="28"/>
          <w:rtl/>
        </w:rPr>
        <w:t xml:space="preserve"> </w:t>
      </w:r>
      <w:r w:rsidR="0043111B">
        <w:rPr>
          <w:rFonts w:asciiTheme="minorBidi" w:hAnsiTheme="minorBidi" w:hint="cs"/>
          <w:sz w:val="28"/>
          <w:szCs w:val="28"/>
          <w:rtl/>
        </w:rPr>
        <w:t>ك</w:t>
      </w:r>
      <w:r w:rsidR="0043111B">
        <w:rPr>
          <w:rFonts w:asciiTheme="minorBidi" w:hAnsiTheme="minorBidi"/>
          <w:sz w:val="28"/>
          <w:szCs w:val="28"/>
          <w:rtl/>
        </w:rPr>
        <w:t xml:space="preserve">ورم </w:t>
      </w:r>
      <w:r w:rsidRPr="00B54E02">
        <w:rPr>
          <w:rFonts w:asciiTheme="minorBidi" w:hAnsiTheme="minorBidi"/>
          <w:sz w:val="28"/>
          <w:szCs w:val="28"/>
          <w:rtl/>
        </w:rPr>
        <w:t>بدئي</w:t>
      </w:r>
      <w:r w:rsidR="0043111B">
        <w:rPr>
          <w:rFonts w:asciiTheme="minorBidi" w:hAnsiTheme="minorBidi" w:hint="cs"/>
          <w:sz w:val="28"/>
          <w:szCs w:val="28"/>
          <w:rtl/>
        </w:rPr>
        <w:t xml:space="preserve"> كبير</w:t>
      </w:r>
      <w:r w:rsidRPr="00B54E02">
        <w:rPr>
          <w:rFonts w:asciiTheme="minorBidi" w:hAnsiTheme="minorBidi"/>
          <w:sz w:val="28"/>
          <w:szCs w:val="28"/>
          <w:rtl/>
        </w:rPr>
        <w:t xml:space="preserve"> و </w:t>
      </w:r>
      <w:r w:rsidR="0043111B">
        <w:rPr>
          <w:rFonts w:asciiTheme="minorBidi" w:hAnsiTheme="minorBidi" w:hint="cs"/>
          <w:sz w:val="28"/>
          <w:szCs w:val="28"/>
          <w:rtl/>
        </w:rPr>
        <w:t xml:space="preserve">زيادة </w:t>
      </w:r>
      <w:r w:rsidRPr="00B54E02">
        <w:rPr>
          <w:rFonts w:asciiTheme="minorBidi" w:hAnsiTheme="minorBidi"/>
          <w:sz w:val="28"/>
          <w:szCs w:val="28"/>
          <w:rtl/>
        </w:rPr>
        <w:t xml:space="preserve">عدد العقد اللمفية المصابة . </w:t>
      </w:r>
      <w:r>
        <w:rPr>
          <w:rFonts w:asciiTheme="minorBidi" w:hAnsiTheme="minorBidi" w:hint="cs"/>
          <w:sz w:val="28"/>
          <w:szCs w:val="28"/>
          <w:rtl/>
        </w:rPr>
        <w:t xml:space="preserve">و </w:t>
      </w:r>
      <w:r w:rsidRPr="00B54E02">
        <w:rPr>
          <w:rFonts w:asciiTheme="minorBidi" w:hAnsiTheme="minorBidi"/>
          <w:sz w:val="28"/>
          <w:szCs w:val="28"/>
          <w:rtl/>
        </w:rPr>
        <w:t>عندما تكون النقائل الدماغية كثيرة و منتشرة, أو موجودة في أماكن يصعب إستئصالها</w:t>
      </w:r>
      <w:r w:rsidR="0043111B">
        <w:rPr>
          <w:rFonts w:asciiTheme="minorBidi" w:hAnsiTheme="minorBidi" w:hint="cs"/>
          <w:sz w:val="28"/>
          <w:szCs w:val="28"/>
          <w:rtl/>
        </w:rPr>
        <w:t xml:space="preserve"> </w:t>
      </w:r>
      <w:r w:rsidR="0043111B">
        <w:rPr>
          <w:rFonts w:asciiTheme="minorBidi" w:hAnsiTheme="minorBidi"/>
          <w:sz w:val="28"/>
          <w:szCs w:val="28"/>
          <w:rtl/>
        </w:rPr>
        <w:t>, ف</w:t>
      </w:r>
      <w:r w:rsidR="0043111B">
        <w:rPr>
          <w:rFonts w:asciiTheme="minorBidi" w:hAnsiTheme="minorBidi" w:hint="cs"/>
          <w:sz w:val="28"/>
          <w:szCs w:val="28"/>
          <w:rtl/>
        </w:rPr>
        <w:t>الحل هو</w:t>
      </w:r>
      <w:r w:rsidRPr="00B54E02">
        <w:rPr>
          <w:rFonts w:asciiTheme="minorBidi" w:hAnsiTheme="minorBidi"/>
          <w:sz w:val="28"/>
          <w:szCs w:val="28"/>
          <w:rtl/>
        </w:rPr>
        <w:t xml:space="preserve"> </w:t>
      </w:r>
      <w:r w:rsidR="0043111B">
        <w:rPr>
          <w:rFonts w:asciiTheme="minorBidi" w:hAnsiTheme="minorBidi" w:hint="cs"/>
          <w:sz w:val="28"/>
          <w:szCs w:val="28"/>
          <w:rtl/>
        </w:rPr>
        <w:t>ب</w:t>
      </w:r>
      <w:r w:rsidRPr="00B54E02">
        <w:rPr>
          <w:rFonts w:asciiTheme="minorBidi" w:hAnsiTheme="minorBidi"/>
          <w:sz w:val="28"/>
          <w:szCs w:val="28"/>
          <w:rtl/>
        </w:rPr>
        <w:t>العلاج الشعاعي على الدماغ مع ج</w:t>
      </w:r>
      <w:r w:rsidR="0043111B">
        <w:rPr>
          <w:rFonts w:asciiTheme="minorBidi" w:hAnsiTheme="minorBidi"/>
          <w:sz w:val="28"/>
          <w:szCs w:val="28"/>
          <w:rtl/>
        </w:rPr>
        <w:t xml:space="preserve">رعات عالية من الكورتيزون </w:t>
      </w:r>
      <w:r w:rsidR="0043111B">
        <w:rPr>
          <w:rFonts w:asciiTheme="minorBidi" w:hAnsiTheme="minorBidi" w:hint="cs"/>
          <w:sz w:val="28"/>
          <w:szCs w:val="28"/>
          <w:rtl/>
        </w:rPr>
        <w:t>و هو الخيار الأفضل في هذه الحالة</w:t>
      </w:r>
      <w:r w:rsidR="0043111B">
        <w:rPr>
          <w:rFonts w:asciiTheme="minorBidi" w:hAnsiTheme="minorBidi"/>
          <w:sz w:val="28"/>
          <w:szCs w:val="28"/>
          <w:rtl/>
        </w:rPr>
        <w:t xml:space="preserve"> </w:t>
      </w:r>
      <w:r w:rsidRPr="00B54E02">
        <w:rPr>
          <w:rFonts w:asciiTheme="minorBidi" w:hAnsiTheme="minorBidi"/>
          <w:sz w:val="28"/>
          <w:szCs w:val="28"/>
          <w:rtl/>
        </w:rPr>
        <w:t>لتخفيف الوذمة الدماغية حول الورم و محاولة الحد من زيادة حجم النقائل الدماغية</w:t>
      </w:r>
      <w:r>
        <w:rPr>
          <w:rFonts w:asciiTheme="minorBidi" w:hAnsiTheme="minorBidi" w:hint="cs"/>
          <w:sz w:val="28"/>
          <w:szCs w:val="28"/>
          <w:rtl/>
        </w:rPr>
        <w:t xml:space="preserve"> </w:t>
      </w:r>
      <w:r w:rsidRPr="00B54E02">
        <w:rPr>
          <w:rFonts w:asciiTheme="minorBidi" w:hAnsiTheme="minorBidi"/>
          <w:sz w:val="28"/>
          <w:szCs w:val="28"/>
          <w:rtl/>
        </w:rPr>
        <w:t>, لأن غالبية الأدوية المستخدمة في علاج سرطان الثدي الإنتقالي لا</w:t>
      </w:r>
      <w:r w:rsidR="0043111B">
        <w:rPr>
          <w:rFonts w:asciiTheme="minorBidi" w:hAnsiTheme="minorBidi" w:hint="cs"/>
          <w:sz w:val="28"/>
          <w:szCs w:val="28"/>
          <w:rtl/>
        </w:rPr>
        <w:t xml:space="preserve"> تتمكن من</w:t>
      </w:r>
      <w:r w:rsidR="0043111B">
        <w:rPr>
          <w:rFonts w:asciiTheme="minorBidi" w:hAnsiTheme="minorBidi"/>
          <w:sz w:val="28"/>
          <w:szCs w:val="28"/>
          <w:rtl/>
        </w:rPr>
        <w:t xml:space="preserve"> </w:t>
      </w:r>
      <w:r w:rsidR="0043111B">
        <w:rPr>
          <w:rFonts w:asciiTheme="minorBidi" w:hAnsiTheme="minorBidi" w:hint="cs"/>
          <w:sz w:val="28"/>
          <w:szCs w:val="28"/>
          <w:rtl/>
        </w:rPr>
        <w:t>عبور</w:t>
      </w:r>
      <w:r w:rsidRPr="00B54E02">
        <w:rPr>
          <w:rFonts w:asciiTheme="minorBidi" w:hAnsiTheme="minorBidi"/>
          <w:sz w:val="28"/>
          <w:szCs w:val="28"/>
          <w:rtl/>
        </w:rPr>
        <w:t xml:space="preserve"> الحاجز الدموي الدماغي </w:t>
      </w:r>
      <w:r w:rsidRPr="00B54E02">
        <w:rPr>
          <w:rFonts w:asciiTheme="minorBidi" w:hAnsiTheme="minorBidi"/>
          <w:sz w:val="28"/>
          <w:szCs w:val="28"/>
        </w:rPr>
        <w:t>BBB</w:t>
      </w:r>
      <w:r>
        <w:rPr>
          <w:rFonts w:asciiTheme="minorBidi" w:hAnsiTheme="minorBidi" w:hint="cs"/>
          <w:sz w:val="28"/>
          <w:szCs w:val="28"/>
          <w:rtl/>
        </w:rPr>
        <w:t xml:space="preserve"> </w:t>
      </w:r>
      <w:r w:rsidRPr="00B54E02">
        <w:rPr>
          <w:rFonts w:asciiTheme="minorBidi" w:hAnsiTheme="minorBidi"/>
          <w:sz w:val="28"/>
          <w:szCs w:val="28"/>
          <w:rtl/>
        </w:rPr>
        <w:t>, و بالتالي لا يمكن</w:t>
      </w:r>
      <w:r w:rsidR="0043111B">
        <w:rPr>
          <w:rFonts w:asciiTheme="minorBidi" w:hAnsiTheme="minorBidi" w:hint="cs"/>
          <w:sz w:val="28"/>
          <w:szCs w:val="28"/>
          <w:rtl/>
        </w:rPr>
        <w:t>نا</w:t>
      </w:r>
      <w:r w:rsidRPr="00B54E02">
        <w:rPr>
          <w:rFonts w:asciiTheme="minorBidi" w:hAnsiTheme="minorBidi"/>
          <w:sz w:val="28"/>
          <w:szCs w:val="28"/>
          <w:rtl/>
        </w:rPr>
        <w:t xml:space="preserve"> إستخدامها. أما </w:t>
      </w:r>
      <w:r w:rsidR="0043111B">
        <w:rPr>
          <w:rFonts w:asciiTheme="minorBidi" w:hAnsiTheme="minorBidi" w:hint="cs"/>
          <w:sz w:val="28"/>
          <w:szCs w:val="28"/>
          <w:rtl/>
        </w:rPr>
        <w:t xml:space="preserve"> في حالة النقائل الدماغية الوحيدة و المعزولة و التي تتوضع </w:t>
      </w:r>
      <w:r w:rsidRPr="00B54E02">
        <w:rPr>
          <w:rFonts w:asciiTheme="minorBidi" w:hAnsiTheme="minorBidi"/>
          <w:sz w:val="28"/>
          <w:szCs w:val="28"/>
          <w:rtl/>
        </w:rPr>
        <w:t>في مكان يمكننا الوصول إليه لإستئصالها جراحيا</w:t>
      </w:r>
      <w:r w:rsidR="0043111B">
        <w:rPr>
          <w:rFonts w:asciiTheme="minorBidi" w:hAnsiTheme="minorBidi" w:hint="cs"/>
          <w:sz w:val="28"/>
          <w:szCs w:val="28"/>
          <w:rtl/>
        </w:rPr>
        <w:t>ً</w:t>
      </w:r>
      <w:r w:rsidRPr="00B54E02">
        <w:rPr>
          <w:rFonts w:asciiTheme="minorBidi" w:hAnsiTheme="minorBidi"/>
          <w:sz w:val="28"/>
          <w:szCs w:val="28"/>
          <w:rtl/>
        </w:rPr>
        <w:t xml:space="preserve"> و في الوقت نفسه لا توجد نقائل بعيدة أخرى</w:t>
      </w:r>
      <w:r>
        <w:rPr>
          <w:rFonts w:asciiTheme="minorBidi" w:hAnsiTheme="minorBidi" w:hint="cs"/>
          <w:sz w:val="28"/>
          <w:szCs w:val="28"/>
          <w:rtl/>
        </w:rPr>
        <w:t xml:space="preserve"> </w:t>
      </w:r>
      <w:r w:rsidRPr="00B54E02">
        <w:rPr>
          <w:rFonts w:asciiTheme="minorBidi" w:hAnsiTheme="minorBidi"/>
          <w:sz w:val="28"/>
          <w:szCs w:val="28"/>
          <w:rtl/>
        </w:rPr>
        <w:t xml:space="preserve">, فإن الجراحة العصبية هنا تكون </w:t>
      </w:r>
      <w:r w:rsidR="0043111B">
        <w:rPr>
          <w:rFonts w:asciiTheme="minorBidi" w:hAnsiTheme="minorBidi" w:hint="cs"/>
          <w:sz w:val="28"/>
          <w:szCs w:val="28"/>
          <w:rtl/>
        </w:rPr>
        <w:t>الخيار</w:t>
      </w:r>
      <w:r w:rsidRPr="00B54E02">
        <w:rPr>
          <w:rFonts w:asciiTheme="minorBidi" w:hAnsiTheme="minorBidi"/>
          <w:sz w:val="28"/>
          <w:szCs w:val="28"/>
          <w:rtl/>
        </w:rPr>
        <w:t xml:space="preserve"> الأمثل لأنها تعطي نتائج أفضل من إستخدام الأشعة لوحدها</w:t>
      </w:r>
      <w:r>
        <w:rPr>
          <w:rFonts w:asciiTheme="minorBidi" w:hAnsiTheme="minorBidi" w:hint="cs"/>
          <w:sz w:val="28"/>
          <w:szCs w:val="28"/>
          <w:rtl/>
        </w:rPr>
        <w:t xml:space="preserve"> </w:t>
      </w:r>
      <w:r w:rsidRPr="00B54E02">
        <w:rPr>
          <w:rFonts w:asciiTheme="minorBidi" w:hAnsiTheme="minorBidi"/>
          <w:sz w:val="28"/>
          <w:szCs w:val="28"/>
          <w:rtl/>
        </w:rPr>
        <w:t xml:space="preserve">, غير أن الأشعة بإستخدام الجراحة </w:t>
      </w:r>
      <w:r w:rsidR="0043111B">
        <w:rPr>
          <w:rFonts w:asciiTheme="minorBidi" w:hAnsiTheme="minorBidi" w:hint="cs"/>
          <w:sz w:val="28"/>
          <w:szCs w:val="28"/>
          <w:rtl/>
        </w:rPr>
        <w:t>المجسمة</w:t>
      </w:r>
      <w:r w:rsidRPr="00B54E02">
        <w:rPr>
          <w:rFonts w:asciiTheme="minorBidi" w:hAnsiTheme="minorBidi"/>
          <w:sz w:val="28"/>
          <w:szCs w:val="28"/>
          <w:rtl/>
        </w:rPr>
        <w:t xml:space="preserve"> </w:t>
      </w:r>
      <w:r w:rsidRPr="00B54E02">
        <w:rPr>
          <w:rFonts w:asciiTheme="minorBidi" w:hAnsiTheme="minorBidi"/>
          <w:sz w:val="28"/>
          <w:szCs w:val="28"/>
        </w:rPr>
        <w:t>Stereotaxy</w:t>
      </w:r>
      <w:r w:rsidRPr="00B54E02">
        <w:rPr>
          <w:rFonts w:asciiTheme="minorBidi" w:hAnsiTheme="minorBidi"/>
          <w:sz w:val="28"/>
          <w:szCs w:val="28"/>
          <w:rtl/>
        </w:rPr>
        <w:t xml:space="preserve">  يجب أن تؤخذ بعين الإعتبار خاصة لدى المر</w:t>
      </w:r>
      <w:r w:rsidR="0043111B">
        <w:rPr>
          <w:rFonts w:asciiTheme="minorBidi" w:hAnsiTheme="minorBidi" w:hint="cs"/>
          <w:sz w:val="28"/>
          <w:szCs w:val="28"/>
          <w:rtl/>
        </w:rPr>
        <w:t>ضى</w:t>
      </w:r>
      <w:r w:rsidRPr="00B54E02">
        <w:rPr>
          <w:rFonts w:asciiTheme="minorBidi" w:hAnsiTheme="minorBidi"/>
          <w:sz w:val="28"/>
          <w:szCs w:val="28"/>
          <w:rtl/>
        </w:rPr>
        <w:t xml:space="preserve"> </w:t>
      </w:r>
      <w:r w:rsidR="0043111B">
        <w:rPr>
          <w:rFonts w:asciiTheme="minorBidi" w:hAnsiTheme="minorBidi" w:hint="cs"/>
          <w:sz w:val="28"/>
          <w:szCs w:val="28"/>
          <w:rtl/>
        </w:rPr>
        <w:t>الذين يصعب اجراء جراحة تقليدية لديهم</w:t>
      </w:r>
      <w:r w:rsidRPr="00B54E02">
        <w:rPr>
          <w:rFonts w:asciiTheme="minorBidi" w:hAnsiTheme="minorBidi"/>
          <w:sz w:val="28"/>
          <w:szCs w:val="28"/>
        </w:rPr>
        <w:t xml:space="preserve"> </w:t>
      </w:r>
      <w:r w:rsidRPr="00B54E02">
        <w:rPr>
          <w:rFonts w:asciiTheme="minorBidi" w:hAnsiTheme="minorBidi"/>
          <w:sz w:val="28"/>
          <w:szCs w:val="28"/>
          <w:rtl/>
        </w:rPr>
        <w:t xml:space="preserve">. </w:t>
      </w:r>
    </w:p>
    <w:p w:rsidR="00D6390D" w:rsidRPr="006E61DD" w:rsidRDefault="00D6390D" w:rsidP="006024A4">
      <w:pPr>
        <w:pStyle w:val="ListParagraph"/>
        <w:numPr>
          <w:ilvl w:val="0"/>
          <w:numId w:val="32"/>
        </w:numPr>
        <w:spacing w:after="200"/>
        <w:ind w:left="641" w:hanging="357"/>
        <w:rPr>
          <w:rFonts w:asciiTheme="minorBidi" w:hAnsiTheme="minorBidi"/>
          <w:b/>
          <w:bCs/>
          <w:sz w:val="28"/>
          <w:szCs w:val="28"/>
          <w:rtl/>
        </w:rPr>
      </w:pPr>
      <w:r w:rsidRPr="006E61DD">
        <w:rPr>
          <w:rFonts w:asciiTheme="minorBidi" w:hAnsiTheme="minorBidi"/>
          <w:b/>
          <w:bCs/>
          <w:sz w:val="28"/>
          <w:szCs w:val="28"/>
          <w:rtl/>
        </w:rPr>
        <w:t xml:space="preserve">النقائل الكبدية : </w:t>
      </w:r>
    </w:p>
    <w:p w:rsidR="00D6390D" w:rsidRPr="00B54E02" w:rsidRDefault="00327BD3" w:rsidP="006024A4">
      <w:pPr>
        <w:ind w:left="567"/>
        <w:jc w:val="both"/>
        <w:rPr>
          <w:rFonts w:asciiTheme="minorBidi" w:hAnsiTheme="minorBidi"/>
          <w:sz w:val="28"/>
          <w:szCs w:val="28"/>
        </w:rPr>
      </w:pPr>
      <w:r>
        <w:rPr>
          <w:rFonts w:asciiTheme="minorBidi" w:hAnsiTheme="minorBidi" w:hint="cs"/>
          <w:sz w:val="28"/>
          <w:szCs w:val="28"/>
          <w:rtl/>
        </w:rPr>
        <w:t xml:space="preserve">بخلاف </w:t>
      </w:r>
      <w:r w:rsidRPr="00B54E02">
        <w:rPr>
          <w:rFonts w:asciiTheme="minorBidi" w:hAnsiTheme="minorBidi"/>
          <w:sz w:val="28"/>
          <w:szCs w:val="28"/>
          <w:rtl/>
        </w:rPr>
        <w:t xml:space="preserve">النقلية الكبدية المعزولة في أورام الكولون و المستقيم </w:t>
      </w:r>
      <w:r>
        <w:rPr>
          <w:rFonts w:asciiTheme="minorBidi" w:hAnsiTheme="minorBidi" w:hint="cs"/>
          <w:sz w:val="28"/>
          <w:szCs w:val="28"/>
          <w:rtl/>
        </w:rPr>
        <w:t xml:space="preserve">و التي </w:t>
      </w:r>
      <w:r w:rsidRPr="00B54E02">
        <w:rPr>
          <w:rFonts w:asciiTheme="minorBidi" w:hAnsiTheme="minorBidi"/>
          <w:sz w:val="28"/>
          <w:szCs w:val="28"/>
          <w:rtl/>
        </w:rPr>
        <w:t xml:space="preserve">تكون الفائدة </w:t>
      </w:r>
      <w:r>
        <w:rPr>
          <w:rFonts w:asciiTheme="minorBidi" w:hAnsiTheme="minorBidi" w:hint="cs"/>
          <w:sz w:val="28"/>
          <w:szCs w:val="28"/>
          <w:rtl/>
        </w:rPr>
        <w:t xml:space="preserve">من استئصالها جيدة </w:t>
      </w:r>
      <w:r w:rsidRPr="00B54E02">
        <w:rPr>
          <w:rFonts w:asciiTheme="minorBidi" w:hAnsiTheme="minorBidi"/>
          <w:sz w:val="28"/>
          <w:szCs w:val="28"/>
          <w:rtl/>
        </w:rPr>
        <w:t xml:space="preserve">بإستخدام مقاربات علاجية مثل </w:t>
      </w:r>
      <w:r w:rsidRPr="00B54E02">
        <w:rPr>
          <w:rFonts w:asciiTheme="minorBidi" w:hAnsiTheme="minorBidi"/>
          <w:sz w:val="28"/>
          <w:szCs w:val="28"/>
        </w:rPr>
        <w:t>Radio frequency ablation</w:t>
      </w:r>
      <w:r w:rsidRPr="00B54E02">
        <w:rPr>
          <w:rFonts w:asciiTheme="minorBidi" w:hAnsiTheme="minorBidi"/>
          <w:sz w:val="28"/>
          <w:szCs w:val="28"/>
          <w:rtl/>
        </w:rPr>
        <w:t xml:space="preserve"> أو </w:t>
      </w:r>
      <w:r w:rsidRPr="00B54E02">
        <w:rPr>
          <w:rFonts w:asciiTheme="minorBidi" w:hAnsiTheme="minorBidi"/>
          <w:sz w:val="28"/>
          <w:szCs w:val="28"/>
        </w:rPr>
        <w:t>Cryoablation</w:t>
      </w:r>
      <w:r w:rsidRPr="00B54E02">
        <w:rPr>
          <w:rFonts w:asciiTheme="minorBidi" w:hAnsiTheme="minorBidi"/>
          <w:sz w:val="28"/>
          <w:szCs w:val="28"/>
          <w:rtl/>
        </w:rPr>
        <w:t xml:space="preserve"> أو التصميم الورمي </w:t>
      </w:r>
      <w:r w:rsidRPr="00B54E02">
        <w:rPr>
          <w:rFonts w:asciiTheme="minorBidi" w:hAnsiTheme="minorBidi"/>
          <w:sz w:val="28"/>
          <w:szCs w:val="28"/>
        </w:rPr>
        <w:t>Tumor embolisation with radio active microsphereses</w:t>
      </w:r>
      <w:r>
        <w:rPr>
          <w:rFonts w:asciiTheme="minorBidi" w:hAnsiTheme="minorBidi" w:hint="cs"/>
          <w:sz w:val="28"/>
          <w:szCs w:val="28"/>
          <w:rtl/>
        </w:rPr>
        <w:t xml:space="preserve"> ,</w:t>
      </w:r>
      <w:r w:rsidRPr="00B54E02">
        <w:rPr>
          <w:rFonts w:asciiTheme="minorBidi" w:hAnsiTheme="minorBidi"/>
          <w:sz w:val="28"/>
          <w:szCs w:val="28"/>
          <w:rtl/>
        </w:rPr>
        <w:t xml:space="preserve"> </w:t>
      </w:r>
      <w:r>
        <w:rPr>
          <w:rFonts w:asciiTheme="minorBidi" w:hAnsiTheme="minorBidi" w:hint="cs"/>
          <w:sz w:val="28"/>
          <w:szCs w:val="28"/>
          <w:rtl/>
        </w:rPr>
        <w:t>فإن</w:t>
      </w:r>
      <w:r w:rsidRPr="00B54E02">
        <w:rPr>
          <w:rFonts w:asciiTheme="minorBidi" w:hAnsiTheme="minorBidi"/>
          <w:sz w:val="28"/>
          <w:szCs w:val="28"/>
          <w:rtl/>
        </w:rPr>
        <w:t xml:space="preserve"> </w:t>
      </w:r>
      <w:r>
        <w:rPr>
          <w:rFonts w:asciiTheme="minorBidi" w:hAnsiTheme="minorBidi" w:hint="cs"/>
          <w:sz w:val="28"/>
          <w:szCs w:val="28"/>
          <w:rtl/>
        </w:rPr>
        <w:t xml:space="preserve">الفائدة محدودة من استئصال </w:t>
      </w:r>
      <w:r w:rsidRPr="00B54E02">
        <w:rPr>
          <w:rFonts w:asciiTheme="minorBidi" w:hAnsiTheme="minorBidi"/>
          <w:sz w:val="28"/>
          <w:szCs w:val="28"/>
          <w:rtl/>
        </w:rPr>
        <w:t>النقلية الكبدية</w:t>
      </w:r>
      <w:r>
        <w:rPr>
          <w:rFonts w:asciiTheme="minorBidi" w:hAnsiTheme="minorBidi" w:hint="cs"/>
          <w:sz w:val="28"/>
          <w:szCs w:val="28"/>
          <w:rtl/>
        </w:rPr>
        <w:t xml:space="preserve"> الوحيدة و المعزولة</w:t>
      </w:r>
      <w:r w:rsidRPr="00B54E02">
        <w:rPr>
          <w:rFonts w:asciiTheme="minorBidi" w:hAnsiTheme="minorBidi"/>
          <w:sz w:val="28"/>
          <w:szCs w:val="28"/>
          <w:rtl/>
        </w:rPr>
        <w:t xml:space="preserve"> الناجمة عن ورم الثدي</w:t>
      </w:r>
      <w:r>
        <w:rPr>
          <w:rFonts w:asciiTheme="minorBidi" w:hAnsiTheme="minorBidi" w:hint="cs"/>
          <w:sz w:val="28"/>
          <w:szCs w:val="28"/>
          <w:rtl/>
        </w:rPr>
        <w:t xml:space="preserve"> </w:t>
      </w:r>
    </w:p>
    <w:p w:rsidR="00D6390D" w:rsidRDefault="00D6390D" w:rsidP="006024A4">
      <w:pPr>
        <w:ind w:left="1080"/>
        <w:jc w:val="both"/>
        <w:rPr>
          <w:rFonts w:asciiTheme="minorBidi" w:hAnsiTheme="minorBidi"/>
          <w:sz w:val="28"/>
          <w:szCs w:val="28"/>
          <w:rtl/>
          <w:lang w:bidi="ar-SY"/>
        </w:rPr>
      </w:pPr>
    </w:p>
    <w:p w:rsidR="006024A4" w:rsidRPr="00B54E02" w:rsidRDefault="006024A4" w:rsidP="006024A4">
      <w:pPr>
        <w:ind w:left="1080"/>
        <w:jc w:val="both"/>
        <w:rPr>
          <w:rFonts w:asciiTheme="minorBidi" w:hAnsiTheme="minorBidi"/>
          <w:sz w:val="28"/>
          <w:szCs w:val="28"/>
          <w:rtl/>
          <w:lang w:bidi="ar-SY"/>
        </w:rPr>
      </w:pPr>
    </w:p>
    <w:p w:rsidR="00D6390D" w:rsidRPr="006E61DD" w:rsidRDefault="00D6390D" w:rsidP="006024A4">
      <w:pPr>
        <w:pStyle w:val="ListParagraph"/>
        <w:numPr>
          <w:ilvl w:val="0"/>
          <w:numId w:val="32"/>
        </w:numPr>
        <w:spacing w:after="200"/>
        <w:ind w:left="375" w:hanging="91"/>
        <w:rPr>
          <w:rFonts w:asciiTheme="minorBidi" w:hAnsiTheme="minorBidi"/>
          <w:b/>
          <w:bCs/>
          <w:sz w:val="28"/>
          <w:szCs w:val="28"/>
          <w:rtl/>
        </w:rPr>
      </w:pPr>
      <w:r w:rsidRPr="006E61DD">
        <w:rPr>
          <w:rFonts w:asciiTheme="minorBidi" w:hAnsiTheme="minorBidi"/>
          <w:b/>
          <w:bCs/>
          <w:sz w:val="28"/>
          <w:szCs w:val="28"/>
          <w:rtl/>
        </w:rPr>
        <w:lastRenderedPageBreak/>
        <w:t xml:space="preserve">النقائل العظمية : </w:t>
      </w:r>
    </w:p>
    <w:p w:rsidR="00D6390D" w:rsidRPr="006E61DD" w:rsidRDefault="00D6390D" w:rsidP="006024A4">
      <w:pPr>
        <w:ind w:left="658" w:hanging="91"/>
        <w:jc w:val="both"/>
        <w:rPr>
          <w:rFonts w:asciiTheme="minorBidi" w:hAnsiTheme="minorBidi"/>
          <w:sz w:val="28"/>
          <w:szCs w:val="28"/>
          <w:vertAlign w:val="superscript"/>
          <w:rtl/>
        </w:rPr>
      </w:pPr>
      <w:r w:rsidRPr="00B54E02">
        <w:rPr>
          <w:rFonts w:asciiTheme="minorBidi" w:hAnsiTheme="minorBidi"/>
          <w:sz w:val="28"/>
          <w:szCs w:val="28"/>
          <w:rtl/>
        </w:rPr>
        <w:t xml:space="preserve">و هي </w:t>
      </w:r>
      <w:r w:rsidR="00327BD3">
        <w:rPr>
          <w:rFonts w:asciiTheme="minorBidi" w:hAnsiTheme="minorBidi" w:hint="cs"/>
          <w:sz w:val="28"/>
          <w:szCs w:val="28"/>
          <w:rtl/>
        </w:rPr>
        <w:t>من ال</w:t>
      </w:r>
      <w:r w:rsidRPr="00B54E02">
        <w:rPr>
          <w:rFonts w:asciiTheme="minorBidi" w:hAnsiTheme="minorBidi"/>
          <w:sz w:val="28"/>
          <w:szCs w:val="28"/>
          <w:rtl/>
        </w:rPr>
        <w:t>نقائل</w:t>
      </w:r>
      <w:r w:rsidR="00327BD3">
        <w:rPr>
          <w:rFonts w:asciiTheme="minorBidi" w:hAnsiTheme="minorBidi" w:hint="cs"/>
          <w:sz w:val="28"/>
          <w:szCs w:val="28"/>
          <w:rtl/>
        </w:rPr>
        <w:t xml:space="preserve"> </w:t>
      </w:r>
      <w:r w:rsidRPr="00B54E02">
        <w:rPr>
          <w:rFonts w:asciiTheme="minorBidi" w:hAnsiTheme="minorBidi"/>
          <w:sz w:val="28"/>
          <w:szCs w:val="28"/>
          <w:rtl/>
        </w:rPr>
        <w:t xml:space="preserve"> </w:t>
      </w:r>
      <w:r w:rsidR="00327BD3">
        <w:rPr>
          <w:rFonts w:asciiTheme="minorBidi" w:hAnsiTheme="minorBidi" w:hint="cs"/>
          <w:sz w:val="28"/>
          <w:szCs w:val="28"/>
          <w:rtl/>
        </w:rPr>
        <w:t>ال</w:t>
      </w:r>
      <w:r w:rsidRPr="00B54E02">
        <w:rPr>
          <w:rFonts w:asciiTheme="minorBidi" w:hAnsiTheme="minorBidi"/>
          <w:sz w:val="28"/>
          <w:szCs w:val="28"/>
          <w:rtl/>
        </w:rPr>
        <w:t xml:space="preserve">شائعة </w:t>
      </w:r>
      <w:r w:rsidR="00327BD3">
        <w:rPr>
          <w:rFonts w:asciiTheme="minorBidi" w:hAnsiTheme="minorBidi" w:hint="cs"/>
          <w:sz w:val="28"/>
          <w:szCs w:val="28"/>
          <w:rtl/>
        </w:rPr>
        <w:t xml:space="preserve">في سرطان </w:t>
      </w:r>
      <w:r w:rsidRPr="00B54E02">
        <w:rPr>
          <w:rFonts w:asciiTheme="minorBidi" w:hAnsiTheme="minorBidi"/>
          <w:sz w:val="28"/>
          <w:szCs w:val="28"/>
          <w:rtl/>
        </w:rPr>
        <w:t xml:space="preserve">و تتمثل خيارات المعالجة فيها بإستخدام </w:t>
      </w:r>
      <w:r w:rsidR="00327BD3">
        <w:rPr>
          <w:rFonts w:asciiTheme="minorBidi" w:hAnsiTheme="minorBidi" w:hint="cs"/>
          <w:sz w:val="28"/>
          <w:szCs w:val="28"/>
          <w:rtl/>
        </w:rPr>
        <w:t>العلاج الشعاعي</w:t>
      </w:r>
      <w:r w:rsidRPr="00B54E02">
        <w:rPr>
          <w:rFonts w:asciiTheme="minorBidi" w:hAnsiTheme="minorBidi"/>
          <w:sz w:val="28"/>
          <w:szCs w:val="28"/>
          <w:rtl/>
        </w:rPr>
        <w:t xml:space="preserve"> و البيفوسفونات أو ال</w:t>
      </w:r>
      <w:r w:rsidR="00327BD3">
        <w:rPr>
          <w:rFonts w:asciiTheme="minorBidi" w:hAnsiTheme="minorBidi" w:hint="cs"/>
          <w:sz w:val="28"/>
          <w:szCs w:val="28"/>
          <w:rtl/>
        </w:rPr>
        <w:t xml:space="preserve">ــ </w:t>
      </w:r>
      <w:r w:rsidRPr="00B54E02">
        <w:rPr>
          <w:rFonts w:asciiTheme="minorBidi" w:hAnsiTheme="minorBidi"/>
          <w:sz w:val="28"/>
          <w:szCs w:val="28"/>
        </w:rPr>
        <w:t>Zoledronate</w:t>
      </w:r>
      <w:r w:rsidRPr="00B54E02">
        <w:rPr>
          <w:rFonts w:asciiTheme="minorBidi" w:hAnsiTheme="minorBidi"/>
          <w:sz w:val="28"/>
          <w:szCs w:val="28"/>
          <w:rtl/>
        </w:rPr>
        <w:t xml:space="preserve"> </w:t>
      </w:r>
      <w:r w:rsidRPr="006E61DD">
        <w:rPr>
          <w:rFonts w:asciiTheme="minorBidi" w:hAnsiTheme="minorBidi"/>
          <w:sz w:val="28"/>
          <w:szCs w:val="28"/>
          <w:rtl/>
        </w:rPr>
        <w:t>حيث أثبتت الدراسات أنها :</w:t>
      </w:r>
    </w:p>
    <w:p w:rsidR="00D6390D" w:rsidRPr="00B54E02" w:rsidRDefault="00D267BB" w:rsidP="006024A4">
      <w:pPr>
        <w:pStyle w:val="ListParagraph"/>
        <w:numPr>
          <w:ilvl w:val="0"/>
          <w:numId w:val="34"/>
        </w:numPr>
        <w:spacing w:after="200"/>
        <w:ind w:left="1225" w:hanging="91"/>
        <w:jc w:val="both"/>
        <w:rPr>
          <w:rFonts w:asciiTheme="minorBidi" w:hAnsiTheme="minorBidi"/>
          <w:sz w:val="28"/>
          <w:szCs w:val="28"/>
        </w:rPr>
      </w:pPr>
      <w:r>
        <w:rPr>
          <w:rFonts w:asciiTheme="minorBidi" w:hAnsiTheme="minorBidi" w:hint="cs"/>
          <w:sz w:val="28"/>
          <w:szCs w:val="28"/>
          <w:rtl/>
        </w:rPr>
        <w:t>تزيد الزمن</w:t>
      </w:r>
      <w:r w:rsidR="00D6390D" w:rsidRPr="00B54E02">
        <w:rPr>
          <w:rFonts w:asciiTheme="minorBidi" w:hAnsiTheme="minorBidi"/>
          <w:sz w:val="28"/>
          <w:szCs w:val="28"/>
          <w:rtl/>
        </w:rPr>
        <w:t xml:space="preserve"> اللازم لبدء</w:t>
      </w:r>
      <w:r>
        <w:rPr>
          <w:rFonts w:asciiTheme="minorBidi" w:hAnsiTheme="minorBidi" w:hint="cs"/>
          <w:sz w:val="28"/>
          <w:szCs w:val="28"/>
          <w:rtl/>
        </w:rPr>
        <w:t xml:space="preserve"> حدوث</w:t>
      </w:r>
      <w:r w:rsidR="00D6390D" w:rsidRPr="00B54E02">
        <w:rPr>
          <w:rFonts w:asciiTheme="minorBidi" w:hAnsiTheme="minorBidi"/>
          <w:sz w:val="28"/>
          <w:szCs w:val="28"/>
          <w:rtl/>
        </w:rPr>
        <w:t xml:space="preserve"> الإختلاطات الهيكلي</w:t>
      </w:r>
      <w:r>
        <w:rPr>
          <w:rFonts w:asciiTheme="minorBidi" w:hAnsiTheme="minorBidi" w:hint="cs"/>
          <w:sz w:val="28"/>
          <w:szCs w:val="28"/>
          <w:rtl/>
        </w:rPr>
        <w:t>ة</w:t>
      </w:r>
      <w:r w:rsidR="00D6390D" w:rsidRPr="00B54E02">
        <w:rPr>
          <w:rFonts w:asciiTheme="minorBidi" w:hAnsiTheme="minorBidi"/>
          <w:sz w:val="28"/>
          <w:szCs w:val="28"/>
          <w:rtl/>
        </w:rPr>
        <w:t xml:space="preserve"> ( </w:t>
      </w:r>
      <w:r>
        <w:rPr>
          <w:rFonts w:asciiTheme="minorBidi" w:hAnsiTheme="minorBidi" w:hint="cs"/>
          <w:sz w:val="28"/>
          <w:szCs w:val="28"/>
          <w:rtl/>
        </w:rPr>
        <w:t>كال</w:t>
      </w:r>
      <w:r w:rsidR="00D6390D" w:rsidRPr="00B54E02">
        <w:rPr>
          <w:rFonts w:asciiTheme="minorBidi" w:hAnsiTheme="minorBidi"/>
          <w:sz w:val="28"/>
          <w:szCs w:val="28"/>
          <w:rtl/>
        </w:rPr>
        <w:t xml:space="preserve">كسور </w:t>
      </w:r>
      <w:r>
        <w:rPr>
          <w:rFonts w:asciiTheme="minorBidi" w:hAnsiTheme="minorBidi" w:hint="cs"/>
          <w:sz w:val="28"/>
          <w:szCs w:val="28"/>
          <w:rtl/>
        </w:rPr>
        <w:t>و</w:t>
      </w:r>
      <w:r w:rsidR="00D6390D" w:rsidRPr="00B54E02">
        <w:rPr>
          <w:rFonts w:asciiTheme="minorBidi" w:hAnsiTheme="minorBidi"/>
          <w:sz w:val="28"/>
          <w:szCs w:val="28"/>
          <w:rtl/>
        </w:rPr>
        <w:t xml:space="preserve"> </w:t>
      </w:r>
      <w:r>
        <w:rPr>
          <w:rFonts w:asciiTheme="minorBidi" w:hAnsiTheme="minorBidi" w:hint="cs"/>
          <w:sz w:val="28"/>
          <w:szCs w:val="28"/>
          <w:rtl/>
        </w:rPr>
        <w:t>ال</w:t>
      </w:r>
      <w:r w:rsidR="00D6390D" w:rsidRPr="00B54E02">
        <w:rPr>
          <w:rFonts w:asciiTheme="minorBidi" w:hAnsiTheme="minorBidi"/>
          <w:sz w:val="28"/>
          <w:szCs w:val="28"/>
          <w:rtl/>
        </w:rPr>
        <w:t>ألم</w:t>
      </w:r>
      <w:r>
        <w:rPr>
          <w:rFonts w:asciiTheme="minorBidi" w:hAnsiTheme="minorBidi" w:hint="cs"/>
          <w:sz w:val="28"/>
          <w:szCs w:val="28"/>
          <w:rtl/>
        </w:rPr>
        <w:t xml:space="preserve"> </w:t>
      </w:r>
      <w:r w:rsidR="00D6390D" w:rsidRPr="00B54E02">
        <w:rPr>
          <w:rFonts w:asciiTheme="minorBidi" w:hAnsiTheme="minorBidi"/>
          <w:sz w:val="28"/>
          <w:szCs w:val="28"/>
          <w:rtl/>
        </w:rPr>
        <w:t xml:space="preserve">). </w:t>
      </w:r>
    </w:p>
    <w:p w:rsidR="00D6390D" w:rsidRPr="00B54E02" w:rsidRDefault="00D87EB0" w:rsidP="006024A4">
      <w:pPr>
        <w:pStyle w:val="ListParagraph"/>
        <w:numPr>
          <w:ilvl w:val="0"/>
          <w:numId w:val="34"/>
        </w:numPr>
        <w:spacing w:after="200"/>
        <w:ind w:left="1225" w:hanging="91"/>
        <w:jc w:val="both"/>
        <w:rPr>
          <w:rFonts w:asciiTheme="minorBidi" w:hAnsiTheme="minorBidi"/>
          <w:sz w:val="28"/>
          <w:szCs w:val="28"/>
        </w:rPr>
      </w:pPr>
      <w:r>
        <w:rPr>
          <w:rFonts w:asciiTheme="minorBidi" w:hAnsiTheme="minorBidi" w:hint="cs"/>
          <w:sz w:val="28"/>
          <w:szCs w:val="28"/>
          <w:rtl/>
        </w:rPr>
        <w:t>تقلل</w:t>
      </w:r>
      <w:r w:rsidR="006A000A">
        <w:rPr>
          <w:rFonts w:asciiTheme="minorBidi" w:hAnsiTheme="minorBidi" w:hint="cs"/>
          <w:sz w:val="28"/>
          <w:szCs w:val="28"/>
          <w:rtl/>
        </w:rPr>
        <w:t xml:space="preserve"> </w:t>
      </w:r>
      <w:r>
        <w:rPr>
          <w:rFonts w:asciiTheme="minorBidi" w:hAnsiTheme="minorBidi" w:hint="cs"/>
          <w:sz w:val="28"/>
          <w:szCs w:val="28"/>
          <w:rtl/>
        </w:rPr>
        <w:t>من</w:t>
      </w:r>
      <w:r w:rsidR="00D6390D" w:rsidRPr="00B54E02">
        <w:rPr>
          <w:rFonts w:asciiTheme="minorBidi" w:hAnsiTheme="minorBidi"/>
          <w:sz w:val="28"/>
          <w:szCs w:val="28"/>
          <w:rtl/>
        </w:rPr>
        <w:t xml:space="preserve"> خطورة</w:t>
      </w:r>
      <w:r>
        <w:rPr>
          <w:rFonts w:asciiTheme="minorBidi" w:hAnsiTheme="minorBidi" w:hint="cs"/>
          <w:sz w:val="28"/>
          <w:szCs w:val="28"/>
          <w:rtl/>
        </w:rPr>
        <w:t xml:space="preserve"> حدوث</w:t>
      </w:r>
      <w:r w:rsidR="00D6390D" w:rsidRPr="00B54E02">
        <w:rPr>
          <w:rFonts w:asciiTheme="minorBidi" w:hAnsiTheme="minorBidi"/>
          <w:sz w:val="28"/>
          <w:szCs w:val="28"/>
          <w:rtl/>
        </w:rPr>
        <w:t xml:space="preserve"> هذه الإختلاطات. </w:t>
      </w:r>
    </w:p>
    <w:p w:rsidR="00D6390D" w:rsidRPr="00B54E02" w:rsidRDefault="00D87EB0" w:rsidP="006024A4">
      <w:pPr>
        <w:pStyle w:val="ListParagraph"/>
        <w:numPr>
          <w:ilvl w:val="0"/>
          <w:numId w:val="34"/>
        </w:numPr>
        <w:spacing w:after="200"/>
        <w:ind w:left="1225" w:hanging="91"/>
        <w:jc w:val="both"/>
        <w:rPr>
          <w:rFonts w:asciiTheme="minorBidi" w:hAnsiTheme="minorBidi"/>
          <w:sz w:val="28"/>
          <w:szCs w:val="28"/>
        </w:rPr>
      </w:pPr>
      <w:r>
        <w:rPr>
          <w:rFonts w:asciiTheme="minorBidi" w:hAnsiTheme="minorBidi" w:hint="cs"/>
          <w:sz w:val="28"/>
          <w:szCs w:val="28"/>
          <w:rtl/>
        </w:rPr>
        <w:t xml:space="preserve">ولكن </w:t>
      </w:r>
      <w:r w:rsidR="00D6390D" w:rsidRPr="00B54E02">
        <w:rPr>
          <w:rFonts w:asciiTheme="minorBidi" w:hAnsiTheme="minorBidi"/>
          <w:sz w:val="28"/>
          <w:szCs w:val="28"/>
          <w:rtl/>
        </w:rPr>
        <w:t xml:space="preserve">ليس </w:t>
      </w:r>
      <w:r>
        <w:rPr>
          <w:rFonts w:asciiTheme="minorBidi" w:hAnsiTheme="minorBidi" w:hint="cs"/>
          <w:sz w:val="28"/>
          <w:szCs w:val="28"/>
          <w:rtl/>
        </w:rPr>
        <w:t>لهذه العلاجات</w:t>
      </w:r>
      <w:r w:rsidR="00D6390D" w:rsidRPr="00B54E02">
        <w:rPr>
          <w:rFonts w:asciiTheme="minorBidi" w:hAnsiTheme="minorBidi"/>
          <w:sz w:val="28"/>
          <w:szCs w:val="28"/>
          <w:rtl/>
        </w:rPr>
        <w:t xml:space="preserve"> تأثير على البقيا.</w:t>
      </w:r>
      <w:r w:rsidR="00D267BB" w:rsidRPr="00D267BB">
        <w:rPr>
          <w:rFonts w:asciiTheme="minorBidi" w:hAnsiTheme="minorBidi" w:hint="cs"/>
          <w:sz w:val="28"/>
          <w:szCs w:val="28"/>
          <w:vertAlign w:val="superscript"/>
          <w:rtl/>
        </w:rPr>
        <w:t>(157)</w:t>
      </w:r>
    </w:p>
    <w:p w:rsidR="00D6390D" w:rsidRDefault="00D87EB0" w:rsidP="006024A4">
      <w:pPr>
        <w:pStyle w:val="ListParagraph"/>
        <w:ind w:left="567"/>
        <w:jc w:val="both"/>
        <w:rPr>
          <w:rFonts w:asciiTheme="minorBidi" w:hAnsiTheme="minorBidi"/>
          <w:sz w:val="28"/>
          <w:szCs w:val="28"/>
          <w:rtl/>
        </w:rPr>
      </w:pPr>
      <w:r>
        <w:rPr>
          <w:rFonts w:asciiTheme="minorBidi" w:hAnsiTheme="minorBidi" w:hint="cs"/>
          <w:sz w:val="28"/>
          <w:szCs w:val="28"/>
          <w:rtl/>
        </w:rPr>
        <w:t xml:space="preserve">ومن </w:t>
      </w:r>
      <w:r w:rsidR="00D6390D" w:rsidRPr="00B54E02">
        <w:rPr>
          <w:rFonts w:asciiTheme="minorBidi" w:hAnsiTheme="minorBidi"/>
          <w:sz w:val="28"/>
          <w:szCs w:val="28"/>
          <w:rtl/>
        </w:rPr>
        <w:t xml:space="preserve"> </w:t>
      </w:r>
      <w:r>
        <w:rPr>
          <w:rFonts w:asciiTheme="minorBidi" w:hAnsiTheme="minorBidi" w:hint="cs"/>
          <w:sz w:val="28"/>
          <w:szCs w:val="28"/>
          <w:rtl/>
        </w:rPr>
        <w:t>ال</w:t>
      </w:r>
      <w:r w:rsidR="00D6390D" w:rsidRPr="00B54E02">
        <w:rPr>
          <w:rFonts w:asciiTheme="minorBidi" w:hAnsiTheme="minorBidi"/>
          <w:sz w:val="28"/>
          <w:szCs w:val="28"/>
          <w:rtl/>
        </w:rPr>
        <w:t xml:space="preserve">خيار </w:t>
      </w:r>
      <w:r>
        <w:rPr>
          <w:rFonts w:asciiTheme="minorBidi" w:hAnsiTheme="minorBidi" w:hint="cs"/>
          <w:sz w:val="28"/>
          <w:szCs w:val="28"/>
          <w:rtl/>
        </w:rPr>
        <w:t>ال</w:t>
      </w:r>
      <w:r w:rsidR="00D6390D" w:rsidRPr="00B54E02">
        <w:rPr>
          <w:rFonts w:asciiTheme="minorBidi" w:hAnsiTheme="minorBidi"/>
          <w:sz w:val="28"/>
          <w:szCs w:val="28"/>
          <w:rtl/>
        </w:rPr>
        <w:t>علاجي</w:t>
      </w:r>
      <w:r>
        <w:rPr>
          <w:rFonts w:asciiTheme="minorBidi" w:hAnsiTheme="minorBidi" w:hint="cs"/>
          <w:sz w:val="28"/>
          <w:szCs w:val="28"/>
          <w:rtl/>
        </w:rPr>
        <w:t>ة</w:t>
      </w:r>
      <w:r w:rsidR="00D6390D" w:rsidRPr="00B54E02">
        <w:rPr>
          <w:rFonts w:asciiTheme="minorBidi" w:hAnsiTheme="minorBidi"/>
          <w:sz w:val="28"/>
          <w:szCs w:val="28"/>
          <w:rtl/>
        </w:rPr>
        <w:t xml:space="preserve"> </w:t>
      </w:r>
      <w:r>
        <w:rPr>
          <w:rFonts w:asciiTheme="minorBidi" w:hAnsiTheme="minorBidi" w:hint="cs"/>
          <w:sz w:val="28"/>
          <w:szCs w:val="28"/>
          <w:rtl/>
        </w:rPr>
        <w:t>ال</w:t>
      </w:r>
      <w:r w:rsidR="00D6390D" w:rsidRPr="00B54E02">
        <w:rPr>
          <w:rFonts w:asciiTheme="minorBidi" w:hAnsiTheme="minorBidi"/>
          <w:sz w:val="28"/>
          <w:szCs w:val="28"/>
          <w:rtl/>
        </w:rPr>
        <w:t>جديد</w:t>
      </w:r>
      <w:r>
        <w:rPr>
          <w:rFonts w:asciiTheme="minorBidi" w:hAnsiTheme="minorBidi" w:hint="cs"/>
          <w:sz w:val="28"/>
          <w:szCs w:val="28"/>
          <w:rtl/>
        </w:rPr>
        <w:t xml:space="preserve"> الــ</w:t>
      </w:r>
      <w:r w:rsidR="00D6390D" w:rsidRPr="00B54E02">
        <w:rPr>
          <w:rFonts w:asciiTheme="minorBidi" w:hAnsiTheme="minorBidi"/>
          <w:sz w:val="28"/>
          <w:szCs w:val="28"/>
          <w:lang w:bidi="ar-SY"/>
        </w:rPr>
        <w:t xml:space="preserve">Denosumab </w:t>
      </w:r>
      <w:r w:rsidR="00D6390D" w:rsidRPr="00B54E02">
        <w:rPr>
          <w:rFonts w:asciiTheme="minorBidi" w:hAnsiTheme="minorBidi"/>
          <w:sz w:val="28"/>
          <w:szCs w:val="28"/>
          <w:rtl/>
        </w:rPr>
        <w:t xml:space="preserve"> وهو ضد وحيد النسيلة موجه ضد مستقبل </w:t>
      </w:r>
      <w:r w:rsidR="00D6390D" w:rsidRPr="00B54E02">
        <w:rPr>
          <w:rFonts w:asciiTheme="minorBidi" w:hAnsiTheme="minorBidi"/>
          <w:sz w:val="28"/>
          <w:szCs w:val="28"/>
          <w:lang w:bidi="ar-SY"/>
        </w:rPr>
        <w:t>RANKL</w:t>
      </w:r>
      <w:r w:rsidR="00D6390D" w:rsidRPr="00B54E02">
        <w:rPr>
          <w:rFonts w:asciiTheme="minorBidi" w:hAnsiTheme="minorBidi"/>
          <w:sz w:val="28"/>
          <w:szCs w:val="28"/>
          <w:rtl/>
        </w:rPr>
        <w:t xml:space="preserve"> ،</w:t>
      </w:r>
      <w:r>
        <w:rPr>
          <w:rFonts w:asciiTheme="minorBidi" w:hAnsiTheme="minorBidi" w:hint="cs"/>
          <w:sz w:val="28"/>
          <w:szCs w:val="28"/>
          <w:rtl/>
        </w:rPr>
        <w:t xml:space="preserve"> </w:t>
      </w:r>
      <w:r w:rsidR="00D6390D" w:rsidRPr="00B54E02">
        <w:rPr>
          <w:rFonts w:asciiTheme="minorBidi" w:hAnsiTheme="minorBidi"/>
          <w:sz w:val="28"/>
          <w:szCs w:val="28"/>
          <w:rtl/>
        </w:rPr>
        <w:t xml:space="preserve">وقد </w:t>
      </w:r>
      <w:r>
        <w:rPr>
          <w:rFonts w:asciiTheme="minorBidi" w:hAnsiTheme="minorBidi" w:hint="cs"/>
          <w:sz w:val="28"/>
          <w:szCs w:val="28"/>
          <w:rtl/>
        </w:rPr>
        <w:t>كانت نتائجه</w:t>
      </w:r>
      <w:r w:rsidR="00D6390D" w:rsidRPr="00B54E02">
        <w:rPr>
          <w:rFonts w:asciiTheme="minorBidi" w:hAnsiTheme="minorBidi"/>
          <w:sz w:val="28"/>
          <w:szCs w:val="28"/>
          <w:rtl/>
        </w:rPr>
        <w:t xml:space="preserve"> أفضل من </w:t>
      </w:r>
      <w:r>
        <w:rPr>
          <w:rFonts w:asciiTheme="minorBidi" w:hAnsiTheme="minorBidi" w:hint="cs"/>
          <w:sz w:val="28"/>
          <w:szCs w:val="28"/>
          <w:rtl/>
        </w:rPr>
        <w:t>الــ</w:t>
      </w:r>
      <w:r w:rsidR="00D6390D" w:rsidRPr="00B54E02">
        <w:rPr>
          <w:rFonts w:asciiTheme="minorBidi" w:hAnsiTheme="minorBidi"/>
          <w:sz w:val="28"/>
          <w:szCs w:val="28"/>
          <w:lang w:bidi="ar-SY"/>
        </w:rPr>
        <w:t xml:space="preserve">Zoledronate </w:t>
      </w:r>
      <w:r w:rsidR="00D6390D" w:rsidRPr="00B54E02">
        <w:rPr>
          <w:rFonts w:asciiTheme="minorBidi" w:hAnsiTheme="minorBidi"/>
          <w:sz w:val="28"/>
          <w:szCs w:val="28"/>
          <w:rtl/>
        </w:rPr>
        <w:t xml:space="preserve"> حيث </w:t>
      </w:r>
      <w:r>
        <w:rPr>
          <w:rFonts w:asciiTheme="minorBidi" w:hAnsiTheme="minorBidi" w:hint="cs"/>
          <w:sz w:val="28"/>
          <w:szCs w:val="28"/>
          <w:rtl/>
        </w:rPr>
        <w:t>أخرت ظهور</w:t>
      </w:r>
      <w:r w:rsidR="00D6390D" w:rsidRPr="00B54E02">
        <w:rPr>
          <w:rFonts w:asciiTheme="minorBidi" w:hAnsiTheme="minorBidi"/>
          <w:sz w:val="28"/>
          <w:szCs w:val="28"/>
          <w:rtl/>
        </w:rPr>
        <w:t xml:space="preserve"> أول عرض عظمي وهو لا</w:t>
      </w:r>
      <w:r>
        <w:rPr>
          <w:rFonts w:asciiTheme="minorBidi" w:hAnsiTheme="minorBidi" w:hint="cs"/>
          <w:sz w:val="28"/>
          <w:szCs w:val="28"/>
          <w:rtl/>
        </w:rPr>
        <w:t xml:space="preserve">يؤثر على الكليتين و لا </w:t>
      </w:r>
      <w:r w:rsidR="00D6390D" w:rsidRPr="00B54E02">
        <w:rPr>
          <w:rFonts w:asciiTheme="minorBidi" w:hAnsiTheme="minorBidi"/>
          <w:sz w:val="28"/>
          <w:szCs w:val="28"/>
          <w:rtl/>
        </w:rPr>
        <w:t>يحتاج لمراقبة الوظيفة الكلوية.</w:t>
      </w:r>
    </w:p>
    <w:p w:rsidR="00D6390D" w:rsidRPr="00B54E02" w:rsidRDefault="00D6390D" w:rsidP="00D6390D">
      <w:pPr>
        <w:pStyle w:val="ListParagraph"/>
        <w:spacing w:line="360" w:lineRule="auto"/>
        <w:ind w:left="180"/>
        <w:jc w:val="both"/>
        <w:rPr>
          <w:rFonts w:asciiTheme="minorBidi" w:hAnsiTheme="minorBidi"/>
          <w:sz w:val="28"/>
          <w:szCs w:val="28"/>
          <w:rtl/>
        </w:rPr>
      </w:pPr>
    </w:p>
    <w:p w:rsidR="00D6390D" w:rsidRDefault="00D6390D" w:rsidP="006024A4">
      <w:pPr>
        <w:pStyle w:val="ListParagraph"/>
        <w:keepNext/>
        <w:keepLines/>
        <w:numPr>
          <w:ilvl w:val="0"/>
          <w:numId w:val="30"/>
        </w:numPr>
        <w:spacing w:before="200" w:after="0"/>
        <w:ind w:left="641" w:hanging="357"/>
        <w:outlineLvl w:val="2"/>
        <w:rPr>
          <w:rFonts w:asciiTheme="minorBidi" w:eastAsiaTheme="majorEastAsia" w:hAnsiTheme="minorBidi"/>
          <w:b/>
          <w:bCs/>
          <w:sz w:val="28"/>
          <w:szCs w:val="28"/>
        </w:rPr>
      </w:pPr>
      <w:r w:rsidRPr="006E61DD">
        <w:rPr>
          <w:rFonts w:asciiTheme="minorBidi" w:eastAsiaTheme="majorEastAsia" w:hAnsiTheme="minorBidi"/>
          <w:b/>
          <w:bCs/>
          <w:sz w:val="28"/>
          <w:szCs w:val="28"/>
          <w:rtl/>
        </w:rPr>
        <w:t xml:space="preserve">المعالجة الجهازية في سرطان الثدي الإنتقالي ( الكيماوية و الهرمونية ) : </w:t>
      </w:r>
    </w:p>
    <w:p w:rsidR="006024A4" w:rsidRPr="006E61DD" w:rsidRDefault="006024A4" w:rsidP="006024A4">
      <w:pPr>
        <w:pStyle w:val="ListParagraph"/>
        <w:keepNext/>
        <w:keepLines/>
        <w:spacing w:before="200" w:after="0"/>
        <w:ind w:left="641"/>
        <w:outlineLvl w:val="2"/>
        <w:rPr>
          <w:rFonts w:asciiTheme="minorBidi" w:eastAsiaTheme="majorEastAsia" w:hAnsiTheme="minorBidi"/>
          <w:b/>
          <w:bCs/>
          <w:sz w:val="28"/>
          <w:szCs w:val="28"/>
          <w:rtl/>
        </w:rPr>
      </w:pPr>
    </w:p>
    <w:p w:rsidR="00D6390D" w:rsidRPr="006E61DD" w:rsidRDefault="00D6390D" w:rsidP="006024A4">
      <w:pPr>
        <w:pStyle w:val="ListParagraph"/>
        <w:numPr>
          <w:ilvl w:val="1"/>
          <w:numId w:val="35"/>
        </w:numPr>
        <w:spacing w:after="200"/>
        <w:ind w:left="641" w:hanging="357"/>
        <w:rPr>
          <w:rFonts w:asciiTheme="minorBidi" w:hAnsiTheme="minorBidi"/>
          <w:b/>
          <w:bCs/>
          <w:sz w:val="28"/>
          <w:szCs w:val="28"/>
          <w:rtl/>
        </w:rPr>
      </w:pPr>
      <w:r w:rsidRPr="006E61DD">
        <w:rPr>
          <w:rFonts w:asciiTheme="minorBidi" w:hAnsiTheme="minorBidi"/>
          <w:b/>
          <w:bCs/>
          <w:sz w:val="28"/>
          <w:szCs w:val="28"/>
          <w:rtl/>
        </w:rPr>
        <w:t xml:space="preserve">مبادئ عامة : </w:t>
      </w:r>
    </w:p>
    <w:p w:rsidR="00D6390D" w:rsidRPr="00B54E02" w:rsidRDefault="007C13F4" w:rsidP="006024A4">
      <w:pPr>
        <w:ind w:left="567"/>
        <w:jc w:val="both"/>
        <w:rPr>
          <w:rFonts w:asciiTheme="minorBidi" w:hAnsiTheme="minorBidi"/>
          <w:sz w:val="28"/>
          <w:szCs w:val="28"/>
          <w:rtl/>
        </w:rPr>
      </w:pPr>
      <w:r>
        <w:rPr>
          <w:rFonts w:asciiTheme="minorBidi" w:hAnsiTheme="minorBidi" w:hint="cs"/>
          <w:sz w:val="28"/>
          <w:szCs w:val="28"/>
          <w:rtl/>
        </w:rPr>
        <w:t>يعتبر</w:t>
      </w:r>
      <w:r w:rsidR="00D6390D" w:rsidRPr="00B54E02">
        <w:rPr>
          <w:rFonts w:asciiTheme="minorBidi" w:hAnsiTheme="minorBidi"/>
          <w:sz w:val="28"/>
          <w:szCs w:val="28"/>
          <w:rtl/>
        </w:rPr>
        <w:t xml:space="preserve"> كل مر</w:t>
      </w:r>
      <w:r>
        <w:rPr>
          <w:rFonts w:asciiTheme="minorBidi" w:hAnsiTheme="minorBidi" w:hint="cs"/>
          <w:sz w:val="28"/>
          <w:szCs w:val="28"/>
          <w:rtl/>
        </w:rPr>
        <w:t>ضى</w:t>
      </w:r>
      <w:r w:rsidR="00D6390D" w:rsidRPr="00B54E02">
        <w:rPr>
          <w:rFonts w:asciiTheme="minorBidi" w:hAnsiTheme="minorBidi"/>
          <w:sz w:val="28"/>
          <w:szCs w:val="28"/>
          <w:rtl/>
        </w:rPr>
        <w:t xml:space="preserve"> </w:t>
      </w:r>
      <w:r w:rsidR="00D6390D">
        <w:rPr>
          <w:rFonts w:asciiTheme="minorBidi" w:hAnsiTheme="minorBidi" w:hint="cs"/>
          <w:sz w:val="28"/>
          <w:szCs w:val="28"/>
          <w:rtl/>
        </w:rPr>
        <w:t>سرطان الثدي النقائلي</w:t>
      </w:r>
      <w:r w:rsidR="00D6390D" w:rsidRPr="00B54E02">
        <w:rPr>
          <w:rFonts w:asciiTheme="minorBidi" w:hAnsiTheme="minorBidi"/>
          <w:sz w:val="28"/>
          <w:szCs w:val="28"/>
          <w:rtl/>
        </w:rPr>
        <w:t xml:space="preserve"> تقريبا</w:t>
      </w:r>
      <w:r w:rsidR="00D6390D">
        <w:rPr>
          <w:rFonts w:asciiTheme="minorBidi" w:hAnsiTheme="minorBidi" w:hint="cs"/>
          <w:sz w:val="28"/>
          <w:szCs w:val="28"/>
          <w:rtl/>
        </w:rPr>
        <w:t>ً</w:t>
      </w:r>
      <w:r w:rsidR="00D6390D" w:rsidRPr="00B54E02">
        <w:rPr>
          <w:rFonts w:asciiTheme="minorBidi" w:hAnsiTheme="minorBidi"/>
          <w:sz w:val="28"/>
          <w:szCs w:val="28"/>
          <w:rtl/>
        </w:rPr>
        <w:t xml:space="preserve"> مرشح</w:t>
      </w:r>
      <w:r>
        <w:rPr>
          <w:rFonts w:asciiTheme="minorBidi" w:hAnsiTheme="minorBidi" w:hint="cs"/>
          <w:sz w:val="28"/>
          <w:szCs w:val="28"/>
          <w:rtl/>
        </w:rPr>
        <w:t>ين</w:t>
      </w:r>
      <w:r w:rsidR="00D6390D" w:rsidRPr="00B54E02">
        <w:rPr>
          <w:rFonts w:asciiTheme="minorBidi" w:hAnsiTheme="minorBidi"/>
          <w:sz w:val="28"/>
          <w:szCs w:val="28"/>
          <w:rtl/>
        </w:rPr>
        <w:t xml:space="preserve"> لمعالجة جهازية في </w:t>
      </w:r>
      <w:r>
        <w:rPr>
          <w:rFonts w:asciiTheme="minorBidi" w:hAnsiTheme="minorBidi" w:hint="cs"/>
          <w:sz w:val="28"/>
          <w:szCs w:val="28"/>
          <w:rtl/>
        </w:rPr>
        <w:t>مرحلة</w:t>
      </w:r>
      <w:r w:rsidR="00D6390D" w:rsidRPr="00B54E02">
        <w:rPr>
          <w:rFonts w:asciiTheme="minorBidi" w:hAnsiTheme="minorBidi"/>
          <w:sz w:val="28"/>
          <w:szCs w:val="28"/>
          <w:rtl/>
        </w:rPr>
        <w:t xml:space="preserve"> ما من سير المرض</w:t>
      </w:r>
      <w:r w:rsidR="00D6390D">
        <w:rPr>
          <w:rFonts w:asciiTheme="minorBidi" w:hAnsiTheme="minorBidi" w:hint="cs"/>
          <w:sz w:val="28"/>
          <w:szCs w:val="28"/>
          <w:rtl/>
        </w:rPr>
        <w:t xml:space="preserve"> </w:t>
      </w:r>
      <w:r w:rsidR="00D6390D" w:rsidRPr="00B54E02">
        <w:rPr>
          <w:rFonts w:asciiTheme="minorBidi" w:hAnsiTheme="minorBidi"/>
          <w:sz w:val="28"/>
          <w:szCs w:val="28"/>
          <w:rtl/>
        </w:rPr>
        <w:t xml:space="preserve">, حيث أن إختيار المعالجة يعتمد على مكان النقائل و على كونها عرضية أم لا, و على مدى إنتشار و غزو هذه النقائل </w:t>
      </w:r>
      <w:r>
        <w:rPr>
          <w:rFonts w:asciiTheme="minorBidi" w:hAnsiTheme="minorBidi" w:hint="cs"/>
          <w:sz w:val="28"/>
          <w:szCs w:val="28"/>
          <w:rtl/>
        </w:rPr>
        <w:t>لل</w:t>
      </w:r>
      <w:r w:rsidR="00D6390D" w:rsidRPr="00B54E02">
        <w:rPr>
          <w:rFonts w:asciiTheme="minorBidi" w:hAnsiTheme="minorBidi"/>
          <w:sz w:val="28"/>
          <w:szCs w:val="28"/>
          <w:rtl/>
        </w:rPr>
        <w:t xml:space="preserve">أعضاء كما يعتمد على إيجابية المستقبلات الهرمونية . </w:t>
      </w:r>
    </w:p>
    <w:p w:rsidR="00D6390D" w:rsidRPr="00B54E02" w:rsidRDefault="007C13F4" w:rsidP="006024A4">
      <w:pPr>
        <w:ind w:left="567"/>
        <w:jc w:val="both"/>
        <w:rPr>
          <w:rFonts w:asciiTheme="minorBidi" w:hAnsiTheme="minorBidi"/>
          <w:sz w:val="28"/>
          <w:szCs w:val="28"/>
          <w:rtl/>
        </w:rPr>
      </w:pPr>
      <w:r>
        <w:rPr>
          <w:rFonts w:asciiTheme="minorBidi" w:hAnsiTheme="minorBidi" w:hint="cs"/>
          <w:sz w:val="28"/>
          <w:szCs w:val="28"/>
          <w:rtl/>
        </w:rPr>
        <w:t>ي</w:t>
      </w:r>
      <w:r w:rsidR="00D6390D" w:rsidRPr="00B54E02">
        <w:rPr>
          <w:rFonts w:asciiTheme="minorBidi" w:hAnsiTheme="minorBidi"/>
          <w:sz w:val="28"/>
          <w:szCs w:val="28"/>
          <w:rtl/>
        </w:rPr>
        <w:t>ميل مر</w:t>
      </w:r>
      <w:r>
        <w:rPr>
          <w:rFonts w:asciiTheme="minorBidi" w:hAnsiTheme="minorBidi" w:hint="cs"/>
          <w:sz w:val="28"/>
          <w:szCs w:val="28"/>
          <w:rtl/>
        </w:rPr>
        <w:t>ضى</w:t>
      </w:r>
      <w:r w:rsidR="00D6390D" w:rsidRPr="00B54E02">
        <w:rPr>
          <w:rFonts w:asciiTheme="minorBidi" w:hAnsiTheme="minorBidi"/>
          <w:sz w:val="28"/>
          <w:szCs w:val="28"/>
          <w:rtl/>
        </w:rPr>
        <w:t xml:space="preserve"> </w:t>
      </w:r>
      <w:r w:rsidR="00D6390D">
        <w:rPr>
          <w:rFonts w:asciiTheme="minorBidi" w:hAnsiTheme="minorBidi" w:hint="cs"/>
          <w:sz w:val="28"/>
          <w:szCs w:val="28"/>
          <w:rtl/>
        </w:rPr>
        <w:t>سرطان الثدي النقائلي</w:t>
      </w:r>
      <w:r w:rsidR="00D6390D" w:rsidRPr="00B54E02">
        <w:rPr>
          <w:rFonts w:asciiTheme="minorBidi" w:hAnsiTheme="minorBidi"/>
          <w:sz w:val="28"/>
          <w:szCs w:val="28"/>
          <w:rtl/>
        </w:rPr>
        <w:t xml:space="preserve"> </w:t>
      </w:r>
      <w:r>
        <w:rPr>
          <w:rFonts w:asciiTheme="minorBidi" w:hAnsiTheme="minorBidi" w:hint="cs"/>
          <w:sz w:val="28"/>
          <w:szCs w:val="28"/>
          <w:rtl/>
        </w:rPr>
        <w:t>الذين لديهم</w:t>
      </w:r>
      <w:r>
        <w:rPr>
          <w:rFonts w:asciiTheme="minorBidi" w:hAnsiTheme="minorBidi"/>
          <w:sz w:val="28"/>
          <w:szCs w:val="28"/>
          <w:rtl/>
        </w:rPr>
        <w:t xml:space="preserve"> </w:t>
      </w:r>
      <w:r w:rsidR="00D6390D" w:rsidRPr="00B54E02">
        <w:rPr>
          <w:rFonts w:asciiTheme="minorBidi" w:hAnsiTheme="minorBidi"/>
          <w:sz w:val="28"/>
          <w:szCs w:val="28"/>
          <w:rtl/>
        </w:rPr>
        <w:t>مستقبلات</w:t>
      </w:r>
      <w:r>
        <w:rPr>
          <w:rFonts w:asciiTheme="minorBidi" w:hAnsiTheme="minorBidi" w:hint="cs"/>
          <w:sz w:val="28"/>
          <w:szCs w:val="28"/>
          <w:rtl/>
        </w:rPr>
        <w:t xml:space="preserve"> هرمونية</w:t>
      </w:r>
      <w:r>
        <w:rPr>
          <w:rFonts w:asciiTheme="minorBidi" w:hAnsiTheme="minorBidi"/>
          <w:sz w:val="28"/>
          <w:szCs w:val="28"/>
          <w:rtl/>
        </w:rPr>
        <w:t xml:space="preserve"> </w:t>
      </w:r>
      <w:r w:rsidR="00D6390D" w:rsidRPr="00B54E02">
        <w:rPr>
          <w:rFonts w:asciiTheme="minorBidi" w:hAnsiTheme="minorBidi"/>
          <w:sz w:val="28"/>
          <w:szCs w:val="28"/>
          <w:rtl/>
        </w:rPr>
        <w:t>إيجابية لتطوير نقائل عظمية</w:t>
      </w:r>
      <w:r w:rsidR="00D6390D">
        <w:rPr>
          <w:rFonts w:asciiTheme="minorBidi" w:hAnsiTheme="minorBidi" w:hint="cs"/>
          <w:sz w:val="28"/>
          <w:szCs w:val="28"/>
          <w:rtl/>
        </w:rPr>
        <w:t xml:space="preserve"> </w:t>
      </w:r>
      <w:r>
        <w:rPr>
          <w:rFonts w:asciiTheme="minorBidi" w:hAnsiTheme="minorBidi" w:hint="cs"/>
          <w:sz w:val="28"/>
          <w:szCs w:val="28"/>
          <w:rtl/>
        </w:rPr>
        <w:t xml:space="preserve">غالباً </w:t>
      </w:r>
      <w:r w:rsidR="00D6390D" w:rsidRPr="00B54E02">
        <w:rPr>
          <w:rFonts w:asciiTheme="minorBidi" w:hAnsiTheme="minorBidi"/>
          <w:sz w:val="28"/>
          <w:szCs w:val="28"/>
          <w:rtl/>
        </w:rPr>
        <w:t xml:space="preserve">, بينما </w:t>
      </w:r>
      <w:r>
        <w:rPr>
          <w:rFonts w:asciiTheme="minorBidi" w:hAnsiTheme="minorBidi" w:hint="cs"/>
          <w:sz w:val="28"/>
          <w:szCs w:val="28"/>
          <w:rtl/>
        </w:rPr>
        <w:t>يمل المرضى ذو</w:t>
      </w:r>
      <w:r w:rsidR="00D6390D" w:rsidRPr="00B54E02">
        <w:rPr>
          <w:rFonts w:asciiTheme="minorBidi" w:hAnsiTheme="minorBidi"/>
          <w:sz w:val="28"/>
          <w:szCs w:val="28"/>
          <w:rtl/>
        </w:rPr>
        <w:t xml:space="preserve"> المستقبلات الهرمونية السلبية لتطوير نقائل </w:t>
      </w:r>
      <w:r>
        <w:rPr>
          <w:rFonts w:asciiTheme="minorBidi" w:hAnsiTheme="minorBidi"/>
          <w:sz w:val="28"/>
          <w:szCs w:val="28"/>
          <w:rtl/>
        </w:rPr>
        <w:t>حشوية</w:t>
      </w:r>
      <w:r>
        <w:rPr>
          <w:rFonts w:asciiTheme="minorBidi" w:hAnsiTheme="minorBidi" w:hint="cs"/>
          <w:sz w:val="28"/>
          <w:szCs w:val="28"/>
          <w:rtl/>
        </w:rPr>
        <w:t xml:space="preserve"> و غالباً </w:t>
      </w:r>
      <w:r>
        <w:rPr>
          <w:rFonts w:asciiTheme="minorBidi" w:hAnsiTheme="minorBidi"/>
          <w:sz w:val="28"/>
          <w:szCs w:val="28"/>
          <w:rtl/>
        </w:rPr>
        <w:t xml:space="preserve">كبدية </w:t>
      </w:r>
      <w:r w:rsidR="00D6390D" w:rsidRPr="00B54E02">
        <w:rPr>
          <w:rFonts w:asciiTheme="minorBidi" w:hAnsiTheme="minorBidi"/>
          <w:sz w:val="28"/>
          <w:szCs w:val="28"/>
          <w:rtl/>
        </w:rPr>
        <w:t>.</w:t>
      </w:r>
    </w:p>
    <w:p w:rsidR="00D6390D" w:rsidRPr="00B54E02" w:rsidRDefault="00D6390D" w:rsidP="006024A4">
      <w:pPr>
        <w:ind w:left="567"/>
        <w:jc w:val="both"/>
        <w:rPr>
          <w:rFonts w:asciiTheme="minorBidi" w:hAnsiTheme="minorBidi"/>
          <w:sz w:val="28"/>
          <w:szCs w:val="28"/>
        </w:rPr>
      </w:pPr>
      <w:r w:rsidRPr="00B54E02">
        <w:rPr>
          <w:rFonts w:asciiTheme="minorBidi" w:hAnsiTheme="minorBidi"/>
          <w:sz w:val="28"/>
          <w:szCs w:val="28"/>
          <w:rtl/>
        </w:rPr>
        <w:t xml:space="preserve"> و </w:t>
      </w:r>
      <w:r w:rsidR="00B0043B">
        <w:rPr>
          <w:rFonts w:asciiTheme="minorBidi" w:hAnsiTheme="minorBidi" w:hint="cs"/>
          <w:sz w:val="28"/>
          <w:szCs w:val="28"/>
          <w:rtl/>
        </w:rPr>
        <w:t>ب</w:t>
      </w:r>
      <w:r w:rsidRPr="00B54E02">
        <w:rPr>
          <w:rFonts w:asciiTheme="minorBidi" w:hAnsiTheme="minorBidi"/>
          <w:sz w:val="28"/>
          <w:szCs w:val="28"/>
          <w:rtl/>
        </w:rPr>
        <w:t xml:space="preserve">الرغم من هذا الإختلاف البيولوجي, و مهما كان موقع </w:t>
      </w:r>
      <w:r w:rsidR="00B0043B">
        <w:rPr>
          <w:rFonts w:asciiTheme="minorBidi" w:hAnsiTheme="minorBidi" w:hint="cs"/>
          <w:sz w:val="28"/>
          <w:szCs w:val="28"/>
          <w:rtl/>
        </w:rPr>
        <w:t xml:space="preserve">النقائل </w:t>
      </w:r>
      <w:r w:rsidRPr="00B54E02">
        <w:rPr>
          <w:rFonts w:asciiTheme="minorBidi" w:hAnsiTheme="minorBidi"/>
          <w:sz w:val="28"/>
          <w:szCs w:val="28"/>
          <w:rtl/>
        </w:rPr>
        <w:t xml:space="preserve">, فإنها تستجيب للمعالجة الهرمونية </w:t>
      </w:r>
      <w:r w:rsidR="00B0043B">
        <w:rPr>
          <w:rFonts w:asciiTheme="minorBidi" w:hAnsiTheme="minorBidi" w:hint="cs"/>
          <w:sz w:val="28"/>
          <w:szCs w:val="28"/>
          <w:rtl/>
        </w:rPr>
        <w:t>في حال</w:t>
      </w:r>
      <w:r w:rsidRPr="00B54E02">
        <w:rPr>
          <w:rFonts w:asciiTheme="minorBidi" w:hAnsiTheme="minorBidi"/>
          <w:sz w:val="28"/>
          <w:szCs w:val="28"/>
          <w:rtl/>
        </w:rPr>
        <w:t xml:space="preserve"> كانت المستقبلات الهرمونية إيجابية. و بما أن معدل الإستجابة الذي نحصل عليه من المعالجة الكيماوية أعلى مما هو عليه في المعالجة الهرمونية فإن المر</w:t>
      </w:r>
      <w:r w:rsidR="00B0043B">
        <w:rPr>
          <w:rFonts w:asciiTheme="minorBidi" w:hAnsiTheme="minorBidi" w:hint="cs"/>
          <w:sz w:val="28"/>
          <w:szCs w:val="28"/>
          <w:rtl/>
        </w:rPr>
        <w:t>ضى</w:t>
      </w:r>
      <w:r w:rsidRPr="00B54E02">
        <w:rPr>
          <w:rFonts w:asciiTheme="minorBidi" w:hAnsiTheme="minorBidi"/>
          <w:sz w:val="28"/>
          <w:szCs w:val="28"/>
          <w:rtl/>
        </w:rPr>
        <w:t xml:space="preserve"> </w:t>
      </w:r>
      <w:r w:rsidR="00B0043B">
        <w:rPr>
          <w:rFonts w:asciiTheme="minorBidi" w:hAnsiTheme="minorBidi" w:hint="cs"/>
          <w:sz w:val="28"/>
          <w:szCs w:val="28"/>
          <w:rtl/>
        </w:rPr>
        <w:t>الذين</w:t>
      </w:r>
      <w:r w:rsidRPr="00B54E02">
        <w:rPr>
          <w:rFonts w:asciiTheme="minorBidi" w:hAnsiTheme="minorBidi"/>
          <w:sz w:val="28"/>
          <w:szCs w:val="28"/>
          <w:rtl/>
        </w:rPr>
        <w:t xml:space="preserve"> لديهن معدل إنقسام ورمي عالي و سريع و لدي</w:t>
      </w:r>
      <w:r w:rsidR="00B0043B">
        <w:rPr>
          <w:rFonts w:asciiTheme="minorBidi" w:hAnsiTheme="minorBidi" w:hint="cs"/>
          <w:sz w:val="28"/>
          <w:szCs w:val="28"/>
          <w:rtl/>
        </w:rPr>
        <w:t>هم</w:t>
      </w:r>
      <w:r w:rsidRPr="00B54E02">
        <w:rPr>
          <w:rFonts w:asciiTheme="minorBidi" w:hAnsiTheme="minorBidi"/>
          <w:sz w:val="28"/>
          <w:szCs w:val="28"/>
          <w:rtl/>
        </w:rPr>
        <w:t xml:space="preserve"> أعراض ورمية كثيرة</w:t>
      </w:r>
      <w:r w:rsidR="00B0043B">
        <w:rPr>
          <w:rFonts w:asciiTheme="minorBidi" w:hAnsiTheme="minorBidi" w:hint="cs"/>
          <w:sz w:val="28"/>
          <w:szCs w:val="28"/>
          <w:rtl/>
        </w:rPr>
        <w:t xml:space="preserve"> </w:t>
      </w:r>
      <w:r w:rsidRPr="00B54E02">
        <w:rPr>
          <w:rFonts w:asciiTheme="minorBidi" w:hAnsiTheme="minorBidi"/>
          <w:sz w:val="28"/>
          <w:szCs w:val="28"/>
          <w:rtl/>
        </w:rPr>
        <w:t xml:space="preserve">, يجب أن يخضعن للمعالجة الكيماوية للحصول على الإستجابة و </w:t>
      </w:r>
      <w:r w:rsidR="00B0043B">
        <w:rPr>
          <w:rFonts w:asciiTheme="minorBidi" w:hAnsiTheme="minorBidi" w:hint="cs"/>
          <w:sz w:val="28"/>
          <w:szCs w:val="28"/>
          <w:rtl/>
        </w:rPr>
        <w:t>الهجوع</w:t>
      </w:r>
      <w:r w:rsidRPr="00B54E02">
        <w:rPr>
          <w:rFonts w:asciiTheme="minorBidi" w:hAnsiTheme="minorBidi"/>
          <w:sz w:val="28"/>
          <w:szCs w:val="28"/>
          <w:rtl/>
        </w:rPr>
        <w:t xml:space="preserve"> </w:t>
      </w:r>
      <w:r w:rsidRPr="00B54E02">
        <w:rPr>
          <w:rFonts w:asciiTheme="minorBidi" w:hAnsiTheme="minorBidi"/>
          <w:sz w:val="28"/>
          <w:szCs w:val="28"/>
        </w:rPr>
        <w:t>remission</w:t>
      </w:r>
      <w:r w:rsidRPr="00B54E02">
        <w:rPr>
          <w:rFonts w:asciiTheme="minorBidi" w:hAnsiTheme="minorBidi"/>
          <w:sz w:val="28"/>
          <w:szCs w:val="28"/>
          <w:rtl/>
        </w:rPr>
        <w:t xml:space="preserve"> و بعد ذلك يمكن أن نتابع العلاج</w:t>
      </w:r>
      <w:r w:rsidR="00B0043B">
        <w:rPr>
          <w:rFonts w:asciiTheme="minorBidi" w:hAnsiTheme="minorBidi" w:hint="cs"/>
          <w:sz w:val="28"/>
          <w:szCs w:val="28"/>
          <w:rtl/>
        </w:rPr>
        <w:t xml:space="preserve"> بالأدوية</w:t>
      </w:r>
      <w:r w:rsidRPr="00B54E02">
        <w:rPr>
          <w:rFonts w:asciiTheme="minorBidi" w:hAnsiTheme="minorBidi"/>
          <w:sz w:val="28"/>
          <w:szCs w:val="28"/>
          <w:rtl/>
        </w:rPr>
        <w:t xml:space="preserve"> الهرموني</w:t>
      </w:r>
      <w:r w:rsidR="00B0043B">
        <w:rPr>
          <w:rFonts w:asciiTheme="minorBidi" w:hAnsiTheme="minorBidi" w:hint="cs"/>
          <w:sz w:val="28"/>
          <w:szCs w:val="28"/>
          <w:rtl/>
        </w:rPr>
        <w:t>ة</w:t>
      </w:r>
      <w:r w:rsidRPr="00B54E02">
        <w:rPr>
          <w:rFonts w:asciiTheme="minorBidi" w:hAnsiTheme="minorBidi"/>
          <w:sz w:val="28"/>
          <w:szCs w:val="28"/>
          <w:rtl/>
        </w:rPr>
        <w:t xml:space="preserve"> . </w:t>
      </w:r>
    </w:p>
    <w:p w:rsidR="00D6390D" w:rsidRDefault="00D6390D" w:rsidP="006024A4">
      <w:pPr>
        <w:ind w:left="567"/>
        <w:rPr>
          <w:rFonts w:asciiTheme="minorBidi" w:hAnsiTheme="minorBidi"/>
          <w:sz w:val="28"/>
          <w:szCs w:val="28"/>
          <w:rtl/>
        </w:rPr>
      </w:pPr>
      <w:r w:rsidRPr="00B54E02">
        <w:rPr>
          <w:rFonts w:asciiTheme="minorBidi" w:hAnsiTheme="minorBidi"/>
          <w:sz w:val="28"/>
          <w:szCs w:val="28"/>
          <w:rtl/>
        </w:rPr>
        <w:t xml:space="preserve">يبقى السؤال </w:t>
      </w:r>
      <w:r w:rsidR="00B0043B">
        <w:rPr>
          <w:rFonts w:asciiTheme="minorBidi" w:hAnsiTheme="minorBidi" w:hint="cs"/>
          <w:sz w:val="28"/>
          <w:szCs w:val="28"/>
          <w:rtl/>
        </w:rPr>
        <w:t>الأهم</w:t>
      </w:r>
      <w:r w:rsidR="00B0043B">
        <w:rPr>
          <w:rFonts w:asciiTheme="minorBidi" w:hAnsiTheme="minorBidi"/>
          <w:sz w:val="28"/>
          <w:szCs w:val="28"/>
          <w:rtl/>
        </w:rPr>
        <w:t xml:space="preserve"> فيما إذا كان</w:t>
      </w:r>
      <w:r w:rsidRPr="00B54E02">
        <w:rPr>
          <w:rFonts w:asciiTheme="minorBidi" w:hAnsiTheme="minorBidi"/>
          <w:sz w:val="28"/>
          <w:szCs w:val="28"/>
          <w:rtl/>
        </w:rPr>
        <w:t xml:space="preserve"> المر</w:t>
      </w:r>
      <w:r w:rsidR="00B0043B">
        <w:rPr>
          <w:rFonts w:asciiTheme="minorBidi" w:hAnsiTheme="minorBidi" w:hint="cs"/>
          <w:sz w:val="28"/>
          <w:szCs w:val="28"/>
          <w:rtl/>
        </w:rPr>
        <w:t xml:space="preserve">ضى </w:t>
      </w:r>
      <w:r w:rsidRPr="00B54E02">
        <w:rPr>
          <w:rFonts w:asciiTheme="minorBidi" w:hAnsiTheme="minorBidi"/>
          <w:sz w:val="28"/>
          <w:szCs w:val="28"/>
          <w:rtl/>
        </w:rPr>
        <w:t>إيجابي</w:t>
      </w:r>
      <w:r w:rsidR="00B0043B">
        <w:rPr>
          <w:rFonts w:asciiTheme="minorBidi" w:hAnsiTheme="minorBidi" w:hint="cs"/>
          <w:sz w:val="28"/>
          <w:szCs w:val="28"/>
          <w:rtl/>
        </w:rPr>
        <w:t>و</w:t>
      </w:r>
      <w:r w:rsidRPr="00B54E02">
        <w:rPr>
          <w:rFonts w:asciiTheme="minorBidi" w:hAnsiTheme="minorBidi"/>
          <w:sz w:val="28"/>
          <w:szCs w:val="28"/>
          <w:rtl/>
        </w:rPr>
        <w:t xml:space="preserve"> المستقبلات الهرمونية, و لديه</w:t>
      </w:r>
      <w:r w:rsidR="00B0043B">
        <w:rPr>
          <w:rFonts w:asciiTheme="minorBidi" w:hAnsiTheme="minorBidi" w:hint="cs"/>
          <w:sz w:val="28"/>
          <w:szCs w:val="28"/>
          <w:rtl/>
        </w:rPr>
        <w:t>م</w:t>
      </w:r>
      <w:r w:rsidRPr="00B54E02">
        <w:rPr>
          <w:rFonts w:asciiTheme="minorBidi" w:hAnsiTheme="minorBidi"/>
          <w:sz w:val="28"/>
          <w:szCs w:val="28"/>
          <w:rtl/>
        </w:rPr>
        <w:t xml:space="preserve"> أعراض مع تطور سريع للنقائل</w:t>
      </w:r>
      <w:r>
        <w:rPr>
          <w:rFonts w:asciiTheme="minorBidi" w:hAnsiTheme="minorBidi" w:hint="cs"/>
          <w:sz w:val="28"/>
          <w:szCs w:val="28"/>
          <w:rtl/>
        </w:rPr>
        <w:t xml:space="preserve"> </w:t>
      </w:r>
      <w:r w:rsidRPr="00B54E02">
        <w:rPr>
          <w:rFonts w:asciiTheme="minorBidi" w:hAnsiTheme="minorBidi"/>
          <w:sz w:val="28"/>
          <w:szCs w:val="28"/>
          <w:rtl/>
        </w:rPr>
        <w:t xml:space="preserve">, فهل يجب ان </w:t>
      </w:r>
      <w:r w:rsidR="00B0043B">
        <w:rPr>
          <w:rFonts w:asciiTheme="minorBidi" w:hAnsiTheme="minorBidi" w:hint="cs"/>
          <w:sz w:val="28"/>
          <w:szCs w:val="28"/>
          <w:rtl/>
        </w:rPr>
        <w:t>نلجأ ل</w:t>
      </w:r>
      <w:r w:rsidR="00B0043B">
        <w:rPr>
          <w:rFonts w:asciiTheme="minorBidi" w:hAnsiTheme="minorBidi"/>
          <w:sz w:val="28"/>
          <w:szCs w:val="28"/>
          <w:rtl/>
        </w:rPr>
        <w:t xml:space="preserve">لمعالجة الكيماوية أم </w:t>
      </w:r>
      <w:r w:rsidRPr="00B54E02">
        <w:rPr>
          <w:rFonts w:asciiTheme="minorBidi" w:hAnsiTheme="minorBidi"/>
          <w:sz w:val="28"/>
          <w:szCs w:val="28"/>
          <w:rtl/>
        </w:rPr>
        <w:t>الهرمونية ؟ بعد إجراء دراسات سريرية على هذه النقطة بالذات بينت النتائج أن إستخدام العلاج الهرموني و الكيماوي معا</w:t>
      </w:r>
      <w:r>
        <w:rPr>
          <w:rFonts w:asciiTheme="minorBidi" w:hAnsiTheme="minorBidi" w:hint="cs"/>
          <w:sz w:val="28"/>
          <w:szCs w:val="28"/>
          <w:rtl/>
        </w:rPr>
        <w:t>ً</w:t>
      </w:r>
      <w:r w:rsidRPr="00B54E02">
        <w:rPr>
          <w:rFonts w:asciiTheme="minorBidi" w:hAnsiTheme="minorBidi"/>
          <w:sz w:val="28"/>
          <w:szCs w:val="28"/>
          <w:rtl/>
        </w:rPr>
        <w:t xml:space="preserve"> أفضل من إستخدام أحدهما بمفرده لكن البقيا الكلية هي ذاتها سواء</w:t>
      </w:r>
      <w:r>
        <w:rPr>
          <w:rFonts w:asciiTheme="minorBidi" w:hAnsiTheme="minorBidi" w:hint="cs"/>
          <w:sz w:val="28"/>
          <w:szCs w:val="28"/>
          <w:rtl/>
        </w:rPr>
        <w:t>ً</w:t>
      </w:r>
      <w:r w:rsidRPr="00B54E02">
        <w:rPr>
          <w:rFonts w:asciiTheme="minorBidi" w:hAnsiTheme="minorBidi"/>
          <w:sz w:val="28"/>
          <w:szCs w:val="28"/>
          <w:rtl/>
        </w:rPr>
        <w:t xml:space="preserve"> عولج المر</w:t>
      </w:r>
      <w:r w:rsidR="00EC33B3">
        <w:rPr>
          <w:rFonts w:asciiTheme="minorBidi" w:hAnsiTheme="minorBidi" w:hint="cs"/>
          <w:sz w:val="28"/>
          <w:szCs w:val="28"/>
          <w:rtl/>
        </w:rPr>
        <w:t>ضى</w:t>
      </w:r>
      <w:r w:rsidRPr="00B54E02">
        <w:rPr>
          <w:rFonts w:asciiTheme="minorBidi" w:hAnsiTheme="minorBidi"/>
          <w:sz w:val="28"/>
          <w:szCs w:val="28"/>
          <w:rtl/>
        </w:rPr>
        <w:t xml:space="preserve"> ب</w:t>
      </w:r>
      <w:r w:rsidR="00EC33B3">
        <w:rPr>
          <w:rFonts w:asciiTheme="minorBidi" w:hAnsiTheme="minorBidi" w:hint="cs"/>
          <w:sz w:val="28"/>
          <w:szCs w:val="28"/>
          <w:rtl/>
        </w:rPr>
        <w:t xml:space="preserve">العلاج </w:t>
      </w:r>
      <w:r w:rsidRPr="00B54E02">
        <w:rPr>
          <w:rFonts w:asciiTheme="minorBidi" w:hAnsiTheme="minorBidi"/>
          <w:sz w:val="28"/>
          <w:szCs w:val="28"/>
          <w:rtl/>
        </w:rPr>
        <w:t>الكيماوي أو الهرموني.</w:t>
      </w:r>
    </w:p>
    <w:p w:rsidR="00D6390D" w:rsidRPr="000E1A8B" w:rsidRDefault="00D6390D" w:rsidP="006024A4">
      <w:pPr>
        <w:pStyle w:val="ListParagraph"/>
        <w:numPr>
          <w:ilvl w:val="1"/>
          <w:numId w:val="35"/>
        </w:numPr>
        <w:spacing w:after="200"/>
        <w:ind w:left="641" w:hanging="357"/>
        <w:jc w:val="both"/>
        <w:rPr>
          <w:rFonts w:asciiTheme="minorBidi" w:hAnsiTheme="minorBidi"/>
          <w:b/>
          <w:bCs/>
          <w:sz w:val="28"/>
          <w:szCs w:val="28"/>
          <w:rtl/>
        </w:rPr>
      </w:pPr>
      <w:r w:rsidRPr="000E1A8B">
        <w:rPr>
          <w:rFonts w:asciiTheme="minorBidi" w:hAnsiTheme="minorBidi"/>
          <w:b/>
          <w:bCs/>
          <w:sz w:val="28"/>
          <w:szCs w:val="28"/>
          <w:rtl/>
        </w:rPr>
        <w:t xml:space="preserve">تقييم الأستجابة : </w:t>
      </w:r>
    </w:p>
    <w:p w:rsidR="00D6390D" w:rsidRPr="000E1A8B" w:rsidRDefault="00D6390D" w:rsidP="006024A4">
      <w:pPr>
        <w:ind w:left="567"/>
        <w:jc w:val="both"/>
        <w:rPr>
          <w:rFonts w:asciiTheme="minorBidi" w:hAnsiTheme="minorBidi"/>
          <w:sz w:val="28"/>
          <w:szCs w:val="28"/>
          <w:rtl/>
        </w:rPr>
      </w:pPr>
      <w:r w:rsidRPr="000E1A8B">
        <w:rPr>
          <w:rFonts w:asciiTheme="minorBidi" w:hAnsiTheme="minorBidi"/>
          <w:sz w:val="28"/>
          <w:szCs w:val="28"/>
          <w:rtl/>
        </w:rPr>
        <w:t>تعتبر القصة المرضية</w:t>
      </w:r>
      <w:r w:rsidR="007C1256">
        <w:rPr>
          <w:rFonts w:asciiTheme="minorBidi" w:hAnsiTheme="minorBidi" w:hint="cs"/>
          <w:sz w:val="28"/>
          <w:szCs w:val="28"/>
          <w:rtl/>
        </w:rPr>
        <w:t xml:space="preserve"> المفصلة</w:t>
      </w:r>
      <w:r w:rsidRPr="000E1A8B">
        <w:rPr>
          <w:rFonts w:asciiTheme="minorBidi" w:hAnsiTheme="minorBidi"/>
          <w:sz w:val="28"/>
          <w:szCs w:val="28"/>
          <w:rtl/>
        </w:rPr>
        <w:t xml:space="preserve"> و الفحص السريري الدقيق خاصة خلال الشهر الأول من العلاج حجر الأساس في تقييم الإستجابة لدى معظم </w:t>
      </w:r>
      <w:r>
        <w:rPr>
          <w:rFonts w:asciiTheme="minorBidi" w:hAnsiTheme="minorBidi" w:hint="cs"/>
          <w:sz w:val="28"/>
          <w:szCs w:val="28"/>
          <w:rtl/>
        </w:rPr>
        <w:t>مرضى سرطان الثدي النقائلي</w:t>
      </w:r>
      <w:r w:rsidRPr="000E1A8B">
        <w:rPr>
          <w:rFonts w:asciiTheme="minorBidi" w:hAnsiTheme="minorBidi"/>
          <w:sz w:val="28"/>
          <w:szCs w:val="28"/>
          <w:rtl/>
        </w:rPr>
        <w:t xml:space="preserve"> </w:t>
      </w:r>
      <w:r>
        <w:rPr>
          <w:rFonts w:asciiTheme="minorBidi" w:hAnsiTheme="minorBidi"/>
          <w:sz w:val="28"/>
          <w:szCs w:val="28"/>
        </w:rPr>
        <w:t xml:space="preserve"> </w:t>
      </w:r>
      <w:r w:rsidRPr="000E1A8B">
        <w:rPr>
          <w:rFonts w:asciiTheme="minorBidi" w:hAnsiTheme="minorBidi"/>
          <w:sz w:val="28"/>
          <w:szCs w:val="28"/>
          <w:rtl/>
        </w:rPr>
        <w:t>, كما يحب الحذر كثيرا</w:t>
      </w:r>
      <w:r>
        <w:rPr>
          <w:rFonts w:asciiTheme="minorBidi" w:hAnsiTheme="minorBidi" w:hint="cs"/>
          <w:sz w:val="28"/>
          <w:szCs w:val="28"/>
          <w:rtl/>
        </w:rPr>
        <w:t>ً</w:t>
      </w:r>
      <w:r w:rsidRPr="000E1A8B">
        <w:rPr>
          <w:rFonts w:asciiTheme="minorBidi" w:hAnsiTheme="minorBidi"/>
          <w:sz w:val="28"/>
          <w:szCs w:val="28"/>
          <w:rtl/>
        </w:rPr>
        <w:t xml:space="preserve"> من ظاهرة </w:t>
      </w:r>
      <w:r w:rsidRPr="000E1A8B">
        <w:rPr>
          <w:rFonts w:asciiTheme="minorBidi" w:hAnsiTheme="minorBidi"/>
          <w:sz w:val="28"/>
          <w:szCs w:val="28"/>
        </w:rPr>
        <w:t xml:space="preserve">Tumor flare </w:t>
      </w:r>
      <w:r w:rsidRPr="000E1A8B">
        <w:rPr>
          <w:rFonts w:asciiTheme="minorBidi" w:hAnsiTheme="minorBidi"/>
          <w:sz w:val="28"/>
          <w:szCs w:val="28"/>
          <w:rtl/>
        </w:rPr>
        <w:t xml:space="preserve"> و التي تحدث بنسبة قليلة عند المر</w:t>
      </w:r>
      <w:r>
        <w:rPr>
          <w:rFonts w:asciiTheme="minorBidi" w:hAnsiTheme="minorBidi" w:hint="cs"/>
          <w:sz w:val="28"/>
          <w:szCs w:val="28"/>
          <w:rtl/>
        </w:rPr>
        <w:t>ضى</w:t>
      </w:r>
      <w:r w:rsidRPr="000E1A8B">
        <w:rPr>
          <w:rFonts w:asciiTheme="minorBidi" w:hAnsiTheme="minorBidi"/>
          <w:sz w:val="28"/>
          <w:szCs w:val="28"/>
          <w:rtl/>
        </w:rPr>
        <w:t xml:space="preserve"> بعد بدء المعالجة الهرمونية أو </w:t>
      </w:r>
      <w:r w:rsidRPr="000E1A8B">
        <w:rPr>
          <w:rFonts w:asciiTheme="minorBidi" w:hAnsiTheme="minorBidi"/>
          <w:sz w:val="28"/>
          <w:szCs w:val="28"/>
          <w:rtl/>
        </w:rPr>
        <w:lastRenderedPageBreak/>
        <w:t xml:space="preserve">الكيماوية حيث تتضمن هذه الظاهرة </w:t>
      </w:r>
      <w:r w:rsidR="007C1256">
        <w:rPr>
          <w:rFonts w:asciiTheme="minorBidi" w:hAnsiTheme="minorBidi" w:hint="cs"/>
          <w:sz w:val="28"/>
          <w:szCs w:val="28"/>
          <w:rtl/>
        </w:rPr>
        <w:t>زيادة</w:t>
      </w:r>
      <w:r w:rsidRPr="000E1A8B">
        <w:rPr>
          <w:rFonts w:asciiTheme="minorBidi" w:hAnsiTheme="minorBidi"/>
          <w:sz w:val="28"/>
          <w:szCs w:val="28"/>
          <w:rtl/>
        </w:rPr>
        <w:t xml:space="preserve"> سوء الأعراض المتعلقة بالورم مثل زيادة الألم العظمي</w:t>
      </w:r>
      <w:r w:rsidR="007C1256">
        <w:rPr>
          <w:rFonts w:asciiTheme="minorBidi" w:hAnsiTheme="minorBidi" w:hint="cs"/>
          <w:sz w:val="28"/>
          <w:szCs w:val="28"/>
          <w:rtl/>
        </w:rPr>
        <w:t xml:space="preserve"> </w:t>
      </w:r>
      <w:r w:rsidRPr="000E1A8B">
        <w:rPr>
          <w:rFonts w:asciiTheme="minorBidi" w:hAnsiTheme="minorBidi"/>
          <w:sz w:val="28"/>
          <w:szCs w:val="28"/>
          <w:rtl/>
        </w:rPr>
        <w:t>, زيادة في حجم الأفات الإنتقالية بالنسج الرخوة</w:t>
      </w:r>
      <w:r w:rsidR="007C1256">
        <w:rPr>
          <w:rFonts w:asciiTheme="minorBidi" w:hAnsiTheme="minorBidi" w:hint="cs"/>
          <w:sz w:val="28"/>
          <w:szCs w:val="28"/>
          <w:rtl/>
        </w:rPr>
        <w:t xml:space="preserve"> , </w:t>
      </w:r>
      <w:r w:rsidRPr="000E1A8B">
        <w:rPr>
          <w:rFonts w:asciiTheme="minorBidi" w:hAnsiTheme="minorBidi"/>
          <w:sz w:val="28"/>
          <w:szCs w:val="28"/>
          <w:rtl/>
        </w:rPr>
        <w:t xml:space="preserve"> ظهور آفات جديدة</w:t>
      </w:r>
      <w:r w:rsidR="007C1256">
        <w:rPr>
          <w:rFonts w:asciiTheme="minorBidi" w:hAnsiTheme="minorBidi" w:hint="cs"/>
          <w:sz w:val="28"/>
          <w:szCs w:val="28"/>
          <w:rtl/>
        </w:rPr>
        <w:t xml:space="preserve"> ,</w:t>
      </w:r>
      <w:r w:rsidRPr="000E1A8B">
        <w:rPr>
          <w:rFonts w:asciiTheme="minorBidi" w:hAnsiTheme="minorBidi"/>
          <w:sz w:val="28"/>
          <w:szCs w:val="28"/>
          <w:rtl/>
        </w:rPr>
        <w:t xml:space="preserve"> زيادة في كثافة الآفات العظمية, إرتفاع بأرقام الواسمات الورمية, إرتفاع في كلس الدم و الفوسفاتاز القلوية, </w:t>
      </w:r>
      <w:r w:rsidR="007C1256">
        <w:rPr>
          <w:rFonts w:asciiTheme="minorBidi" w:hAnsiTheme="minorBidi" w:hint="cs"/>
          <w:sz w:val="28"/>
          <w:szCs w:val="28"/>
          <w:rtl/>
        </w:rPr>
        <w:t>يبدأ حدوث</w:t>
      </w:r>
      <w:r w:rsidRPr="000E1A8B">
        <w:rPr>
          <w:rFonts w:asciiTheme="minorBidi" w:hAnsiTheme="minorBidi"/>
          <w:sz w:val="28"/>
          <w:szCs w:val="28"/>
          <w:rtl/>
        </w:rPr>
        <w:t xml:space="preserve"> هذه الظاهرة خلال أيام الى أسابيع بعد البدء بالمعالجة</w:t>
      </w:r>
      <w:r w:rsidR="007C1256">
        <w:rPr>
          <w:rFonts w:asciiTheme="minorBidi" w:hAnsiTheme="minorBidi" w:hint="cs"/>
          <w:sz w:val="28"/>
          <w:szCs w:val="28"/>
          <w:rtl/>
        </w:rPr>
        <w:t xml:space="preserve"> </w:t>
      </w:r>
      <w:r w:rsidRPr="000E1A8B">
        <w:rPr>
          <w:rFonts w:asciiTheme="minorBidi" w:hAnsiTheme="minorBidi"/>
          <w:sz w:val="28"/>
          <w:szCs w:val="28"/>
          <w:rtl/>
        </w:rPr>
        <w:t xml:space="preserve">, و بالتالي لا توجد طريقة معينة لتمييزها عن تطور المرض </w:t>
      </w:r>
      <w:r w:rsidRPr="000E1A8B">
        <w:rPr>
          <w:rFonts w:asciiTheme="minorBidi" w:hAnsiTheme="minorBidi"/>
          <w:sz w:val="28"/>
          <w:szCs w:val="28"/>
        </w:rPr>
        <w:t>progression</w:t>
      </w:r>
      <w:r w:rsidRPr="000E1A8B">
        <w:rPr>
          <w:rFonts w:asciiTheme="minorBidi" w:hAnsiTheme="minorBidi"/>
          <w:sz w:val="28"/>
          <w:szCs w:val="28"/>
          <w:rtl/>
        </w:rPr>
        <w:t xml:space="preserve"> سوى فترة بدء الأعراض</w:t>
      </w:r>
      <w:r w:rsidR="007C1256">
        <w:rPr>
          <w:rFonts w:asciiTheme="minorBidi" w:hAnsiTheme="minorBidi" w:hint="cs"/>
          <w:sz w:val="28"/>
          <w:szCs w:val="28"/>
          <w:rtl/>
        </w:rPr>
        <w:t xml:space="preserve"> </w:t>
      </w:r>
      <w:r w:rsidRPr="000E1A8B">
        <w:rPr>
          <w:rFonts w:asciiTheme="minorBidi" w:hAnsiTheme="minorBidi"/>
          <w:sz w:val="28"/>
          <w:szCs w:val="28"/>
          <w:rtl/>
        </w:rPr>
        <w:t>, حيث أن الظهور المبكر و السريع مميز أكثر لظاهرة</w:t>
      </w:r>
      <w:r w:rsidR="007C1256">
        <w:rPr>
          <w:rFonts w:asciiTheme="minorBidi" w:hAnsiTheme="minorBidi" w:hint="cs"/>
          <w:sz w:val="28"/>
          <w:szCs w:val="28"/>
          <w:rtl/>
        </w:rPr>
        <w:t xml:space="preserve"> الــ</w:t>
      </w:r>
      <w:r w:rsidRPr="000E1A8B">
        <w:rPr>
          <w:rFonts w:asciiTheme="minorBidi" w:hAnsiTheme="minorBidi"/>
          <w:sz w:val="28"/>
          <w:szCs w:val="28"/>
          <w:rtl/>
        </w:rPr>
        <w:t xml:space="preserve"> </w:t>
      </w:r>
      <w:r w:rsidRPr="000E1A8B">
        <w:rPr>
          <w:rFonts w:asciiTheme="minorBidi" w:hAnsiTheme="minorBidi"/>
          <w:sz w:val="28"/>
          <w:szCs w:val="28"/>
        </w:rPr>
        <w:t>flare</w:t>
      </w:r>
      <w:r w:rsidRPr="000E1A8B">
        <w:rPr>
          <w:rFonts w:asciiTheme="minorBidi" w:hAnsiTheme="minorBidi"/>
          <w:sz w:val="28"/>
          <w:szCs w:val="28"/>
          <w:rtl/>
        </w:rPr>
        <w:t xml:space="preserve"> , تزول هذه الظاهرة خلال عدة أسابيع و هنا تكمن أهمية تثقيف المر</w:t>
      </w:r>
      <w:r>
        <w:rPr>
          <w:rFonts w:asciiTheme="minorBidi" w:hAnsiTheme="minorBidi" w:hint="cs"/>
          <w:sz w:val="28"/>
          <w:szCs w:val="28"/>
          <w:rtl/>
        </w:rPr>
        <w:t>ضى</w:t>
      </w:r>
      <w:r w:rsidRPr="000E1A8B">
        <w:rPr>
          <w:rFonts w:asciiTheme="minorBidi" w:hAnsiTheme="minorBidi"/>
          <w:sz w:val="28"/>
          <w:szCs w:val="28"/>
          <w:rtl/>
        </w:rPr>
        <w:t xml:space="preserve"> حولها لتلافي حدوث الشدة النفسية عند بدءها.</w:t>
      </w:r>
    </w:p>
    <w:p w:rsidR="00D6390D" w:rsidRPr="000E1A8B" w:rsidRDefault="00D6390D" w:rsidP="006024A4">
      <w:pPr>
        <w:ind w:left="567"/>
        <w:jc w:val="both"/>
        <w:rPr>
          <w:rFonts w:asciiTheme="minorBidi" w:hAnsiTheme="minorBidi"/>
          <w:sz w:val="28"/>
          <w:szCs w:val="28"/>
          <w:rtl/>
          <w:lang w:bidi="ar-SY"/>
        </w:rPr>
      </w:pPr>
      <w:r w:rsidRPr="000E1A8B">
        <w:rPr>
          <w:rFonts w:asciiTheme="minorBidi" w:hAnsiTheme="minorBidi"/>
          <w:sz w:val="28"/>
          <w:szCs w:val="28"/>
          <w:rtl/>
        </w:rPr>
        <w:t xml:space="preserve">نتوقع حدوث الإستجابة الموضوعية </w:t>
      </w:r>
      <w:r w:rsidRPr="000E1A8B">
        <w:rPr>
          <w:rFonts w:asciiTheme="minorBidi" w:hAnsiTheme="minorBidi"/>
          <w:sz w:val="28"/>
          <w:szCs w:val="28"/>
        </w:rPr>
        <w:t>objective response</w:t>
      </w:r>
      <w:r w:rsidRPr="000E1A8B">
        <w:rPr>
          <w:rFonts w:asciiTheme="minorBidi" w:hAnsiTheme="minorBidi"/>
          <w:sz w:val="28"/>
          <w:szCs w:val="28"/>
          <w:rtl/>
        </w:rPr>
        <w:t xml:space="preserve"> بعد 3 أشهر من بدء المعالجة عند </w:t>
      </w:r>
      <w:r w:rsidR="007C1256">
        <w:rPr>
          <w:rFonts w:asciiTheme="minorBidi" w:hAnsiTheme="minorBidi" w:hint="cs"/>
          <w:sz w:val="28"/>
          <w:szCs w:val="28"/>
          <w:rtl/>
        </w:rPr>
        <w:t>غالبية</w:t>
      </w:r>
      <w:r w:rsidRPr="000E1A8B">
        <w:rPr>
          <w:rFonts w:asciiTheme="minorBidi" w:hAnsiTheme="minorBidi"/>
          <w:sz w:val="28"/>
          <w:szCs w:val="28"/>
          <w:rtl/>
        </w:rPr>
        <w:t xml:space="preserve"> المر</w:t>
      </w:r>
      <w:r>
        <w:rPr>
          <w:rFonts w:asciiTheme="minorBidi" w:hAnsiTheme="minorBidi" w:hint="cs"/>
          <w:sz w:val="28"/>
          <w:szCs w:val="28"/>
          <w:rtl/>
        </w:rPr>
        <w:t>ضى</w:t>
      </w:r>
      <w:r w:rsidRPr="000E1A8B">
        <w:rPr>
          <w:rFonts w:asciiTheme="minorBidi" w:hAnsiTheme="minorBidi"/>
          <w:sz w:val="28"/>
          <w:szCs w:val="28"/>
          <w:rtl/>
        </w:rPr>
        <w:t xml:space="preserve"> ال</w:t>
      </w:r>
      <w:r>
        <w:rPr>
          <w:rFonts w:asciiTheme="minorBidi" w:hAnsiTheme="minorBidi" w:hint="cs"/>
          <w:sz w:val="28"/>
          <w:szCs w:val="28"/>
          <w:rtl/>
        </w:rPr>
        <w:t>ذي</w:t>
      </w:r>
      <w:r w:rsidRPr="000E1A8B">
        <w:rPr>
          <w:rFonts w:asciiTheme="minorBidi" w:hAnsiTheme="minorBidi"/>
          <w:sz w:val="28"/>
          <w:szCs w:val="28"/>
          <w:rtl/>
        </w:rPr>
        <w:t xml:space="preserve"> لديه</w:t>
      </w:r>
      <w:r>
        <w:rPr>
          <w:rFonts w:asciiTheme="minorBidi" w:hAnsiTheme="minorBidi" w:hint="cs"/>
          <w:sz w:val="28"/>
          <w:szCs w:val="28"/>
          <w:rtl/>
        </w:rPr>
        <w:t>م</w:t>
      </w:r>
      <w:r w:rsidRPr="000E1A8B">
        <w:rPr>
          <w:rFonts w:asciiTheme="minorBidi" w:hAnsiTheme="minorBidi"/>
          <w:sz w:val="28"/>
          <w:szCs w:val="28"/>
          <w:rtl/>
        </w:rPr>
        <w:t xml:space="preserve"> أفات مقيسة . </w:t>
      </w:r>
    </w:p>
    <w:p w:rsidR="00D6390D" w:rsidRPr="000E1A8B" w:rsidRDefault="00D6390D" w:rsidP="006024A4">
      <w:pPr>
        <w:ind w:left="567"/>
        <w:jc w:val="both"/>
        <w:rPr>
          <w:rFonts w:asciiTheme="minorBidi" w:hAnsiTheme="minorBidi"/>
          <w:sz w:val="28"/>
          <w:szCs w:val="28"/>
          <w:rtl/>
        </w:rPr>
      </w:pPr>
      <w:r w:rsidRPr="000E1A8B">
        <w:rPr>
          <w:rFonts w:asciiTheme="minorBidi" w:hAnsiTheme="minorBidi"/>
          <w:sz w:val="28"/>
          <w:szCs w:val="28"/>
          <w:rtl/>
        </w:rPr>
        <w:t>أما في تقييم الإستجابة للمعالجة في النقائل العظمية, فيكون بتحسن الألم العظمي, و هو المقياس الأفضل لتقييم إستجابة المريض</w:t>
      </w:r>
      <w:r>
        <w:rPr>
          <w:rFonts w:asciiTheme="minorBidi" w:hAnsiTheme="minorBidi"/>
          <w:sz w:val="28"/>
          <w:szCs w:val="28"/>
        </w:rPr>
        <w:t xml:space="preserve"> </w:t>
      </w:r>
      <w:r w:rsidRPr="000E1A8B">
        <w:rPr>
          <w:rFonts w:asciiTheme="minorBidi" w:hAnsiTheme="minorBidi"/>
          <w:sz w:val="28"/>
          <w:szCs w:val="28"/>
          <w:rtl/>
        </w:rPr>
        <w:t>, و من ثم إتمام المعالجة على الرغم من أن ومضان العظام قد يظهر تطورا</w:t>
      </w:r>
      <w:r>
        <w:rPr>
          <w:rFonts w:asciiTheme="minorBidi" w:hAnsiTheme="minorBidi" w:hint="cs"/>
          <w:sz w:val="28"/>
          <w:szCs w:val="28"/>
          <w:rtl/>
          <w:lang w:bidi="ar-SY"/>
        </w:rPr>
        <w:t>ً</w:t>
      </w:r>
      <w:r w:rsidRPr="000E1A8B">
        <w:rPr>
          <w:rFonts w:asciiTheme="minorBidi" w:hAnsiTheme="minorBidi"/>
          <w:sz w:val="28"/>
          <w:szCs w:val="28"/>
          <w:rtl/>
        </w:rPr>
        <w:t xml:space="preserve"> في الآفات حتى بعد 3-6 أشهر من العلاج و هنا لا بد من إتمام المعالجة و لا يتم إيقافها إلا في حال تأكيد عدم الإستجابة أو تطور المرض. </w:t>
      </w:r>
    </w:p>
    <w:p w:rsidR="00D6390D" w:rsidRPr="000E1A8B" w:rsidRDefault="00D6390D" w:rsidP="006024A4">
      <w:pPr>
        <w:ind w:left="567"/>
        <w:jc w:val="both"/>
        <w:rPr>
          <w:rFonts w:asciiTheme="minorBidi" w:hAnsiTheme="minorBidi"/>
          <w:sz w:val="28"/>
          <w:szCs w:val="28"/>
          <w:rtl/>
        </w:rPr>
      </w:pPr>
      <w:r w:rsidRPr="000E1A8B">
        <w:rPr>
          <w:rFonts w:asciiTheme="minorBidi" w:hAnsiTheme="minorBidi"/>
          <w:sz w:val="28"/>
          <w:szCs w:val="28"/>
          <w:rtl/>
        </w:rPr>
        <w:t>لتقييم الإستجابة, يتم إستخدام التصوير الشعاعي الملائم للمنطقة المصابة, أما تقييم السمية الدوائية فيتم بإجراء التحاليل الدموية المناسبة, و من الضروري الإنتباه الى أن التغيرات الصغيرة في قياسات الورم عبر التصوير الشعاعي و التي قد تدعو للتفاؤل قد تكون غير دقيقة سريريا</w:t>
      </w:r>
      <w:r>
        <w:rPr>
          <w:rFonts w:asciiTheme="minorBidi" w:hAnsiTheme="minorBidi" w:hint="cs"/>
          <w:sz w:val="28"/>
          <w:szCs w:val="28"/>
          <w:rtl/>
        </w:rPr>
        <w:t>ً</w:t>
      </w:r>
      <w:r w:rsidRPr="000E1A8B">
        <w:rPr>
          <w:rFonts w:asciiTheme="minorBidi" w:hAnsiTheme="minorBidi"/>
          <w:sz w:val="28"/>
          <w:szCs w:val="28"/>
          <w:rtl/>
        </w:rPr>
        <w:t>, كما أن الزيادة في قيم التحاليل المخبرية و الواسمات الورمية بنسبة 25% على الأقل في تحليلين متتاليين تدل على حدوث ترق للمرض عند كل المر</w:t>
      </w:r>
      <w:r w:rsidR="007C1256">
        <w:rPr>
          <w:rFonts w:asciiTheme="minorBidi" w:hAnsiTheme="minorBidi" w:hint="cs"/>
          <w:sz w:val="28"/>
          <w:szCs w:val="28"/>
          <w:rtl/>
        </w:rPr>
        <w:t>ضى</w:t>
      </w:r>
      <w:r w:rsidRPr="000E1A8B">
        <w:rPr>
          <w:rFonts w:asciiTheme="minorBidi" w:hAnsiTheme="minorBidi"/>
          <w:sz w:val="28"/>
          <w:szCs w:val="28"/>
          <w:rtl/>
        </w:rPr>
        <w:t xml:space="preserve"> بإستثناء ظاهرة</w:t>
      </w:r>
      <w:r>
        <w:rPr>
          <w:rFonts w:asciiTheme="minorBidi" w:hAnsiTheme="minorBidi" w:hint="cs"/>
          <w:sz w:val="28"/>
          <w:szCs w:val="28"/>
          <w:rtl/>
        </w:rPr>
        <w:t xml:space="preserve"> الـ</w:t>
      </w:r>
      <w:r w:rsidRPr="000E1A8B">
        <w:rPr>
          <w:rFonts w:asciiTheme="minorBidi" w:hAnsiTheme="minorBidi"/>
          <w:sz w:val="28"/>
          <w:szCs w:val="28"/>
        </w:rPr>
        <w:t>Flare</w:t>
      </w:r>
      <w:r w:rsidRPr="000E1A8B">
        <w:rPr>
          <w:rFonts w:asciiTheme="minorBidi" w:hAnsiTheme="minorBidi"/>
          <w:sz w:val="28"/>
          <w:szCs w:val="28"/>
          <w:rtl/>
        </w:rPr>
        <w:t>.</w:t>
      </w:r>
    </w:p>
    <w:p w:rsidR="00D6390D" w:rsidRPr="000E1A8B" w:rsidRDefault="00D6390D" w:rsidP="006024A4">
      <w:pPr>
        <w:ind w:left="567"/>
        <w:jc w:val="both"/>
        <w:rPr>
          <w:rFonts w:asciiTheme="minorBidi" w:hAnsiTheme="minorBidi"/>
          <w:sz w:val="28"/>
          <w:szCs w:val="28"/>
        </w:rPr>
      </w:pPr>
      <w:r w:rsidRPr="000E1A8B">
        <w:rPr>
          <w:rFonts w:asciiTheme="minorBidi" w:hAnsiTheme="minorBidi"/>
          <w:sz w:val="28"/>
          <w:szCs w:val="28"/>
          <w:rtl/>
        </w:rPr>
        <w:t xml:space="preserve">و هنا لا بد من الإشارة الى أن حدوث إستجابة لدى المريض متمثلة في تناقص حجم أو عدد الأفات الإنتقالية هو النتيجة الأمثل للمريض, و كذلك فإن حدوث ثبات بالمرض </w:t>
      </w:r>
      <w:r w:rsidRPr="000E1A8B">
        <w:rPr>
          <w:rFonts w:asciiTheme="minorBidi" w:hAnsiTheme="minorBidi"/>
          <w:sz w:val="28"/>
          <w:szCs w:val="28"/>
        </w:rPr>
        <w:t>stable disease</w:t>
      </w:r>
      <w:r w:rsidRPr="000E1A8B">
        <w:rPr>
          <w:rFonts w:asciiTheme="minorBidi" w:hAnsiTheme="minorBidi"/>
          <w:sz w:val="28"/>
          <w:szCs w:val="28"/>
          <w:rtl/>
        </w:rPr>
        <w:t xml:space="preserve"> هو أيضا نتيجة</w:t>
      </w:r>
      <w:r>
        <w:rPr>
          <w:rFonts w:asciiTheme="minorBidi" w:hAnsiTheme="minorBidi" w:hint="cs"/>
          <w:sz w:val="28"/>
          <w:szCs w:val="28"/>
          <w:rtl/>
        </w:rPr>
        <w:t xml:space="preserve"> جيدة</w:t>
      </w:r>
      <w:r w:rsidRPr="000E1A8B">
        <w:rPr>
          <w:rFonts w:asciiTheme="minorBidi" w:hAnsiTheme="minorBidi"/>
          <w:sz w:val="28"/>
          <w:szCs w:val="28"/>
          <w:rtl/>
        </w:rPr>
        <w:t xml:space="preserve"> للعلاج.</w:t>
      </w:r>
    </w:p>
    <w:p w:rsidR="00D6390D" w:rsidRDefault="00D6390D" w:rsidP="006024A4">
      <w:pPr>
        <w:rPr>
          <w:rFonts w:asciiTheme="minorBidi" w:hAnsiTheme="minorBidi"/>
          <w:sz w:val="28"/>
          <w:szCs w:val="28"/>
          <w:rtl/>
        </w:rPr>
      </w:pPr>
    </w:p>
    <w:p w:rsidR="00D6390D" w:rsidRPr="000E1A8B" w:rsidRDefault="00D6390D" w:rsidP="006024A4">
      <w:pPr>
        <w:pStyle w:val="ListParagraph"/>
        <w:numPr>
          <w:ilvl w:val="1"/>
          <w:numId w:val="35"/>
        </w:numPr>
        <w:spacing w:after="200"/>
        <w:ind w:left="284" w:firstLine="0"/>
        <w:rPr>
          <w:rFonts w:asciiTheme="minorBidi" w:hAnsiTheme="minorBidi"/>
          <w:sz w:val="28"/>
          <w:szCs w:val="28"/>
          <w:rtl/>
        </w:rPr>
      </w:pPr>
      <w:r w:rsidRPr="00E06024">
        <w:rPr>
          <w:rFonts w:asciiTheme="minorBidi" w:hAnsiTheme="minorBidi"/>
          <w:b/>
          <w:bCs/>
          <w:sz w:val="28"/>
          <w:szCs w:val="28"/>
          <w:rtl/>
        </w:rPr>
        <w:t xml:space="preserve">المعالجة الهرمونية  </w:t>
      </w:r>
      <w:r w:rsidRPr="00E06024">
        <w:rPr>
          <w:rFonts w:asciiTheme="minorBidi" w:hAnsiTheme="minorBidi"/>
          <w:b/>
          <w:bCs/>
          <w:sz w:val="28"/>
          <w:szCs w:val="28"/>
        </w:rPr>
        <w:t>Endocrine Therapy</w:t>
      </w:r>
      <w:r w:rsidRPr="00E06024">
        <w:rPr>
          <w:rFonts w:asciiTheme="minorBidi" w:hAnsiTheme="minorBidi"/>
          <w:b/>
          <w:bCs/>
          <w:sz w:val="28"/>
          <w:szCs w:val="28"/>
          <w:rtl/>
        </w:rPr>
        <w:t>:</w:t>
      </w:r>
      <w:r>
        <w:rPr>
          <w:rFonts w:asciiTheme="minorBidi" w:hAnsiTheme="minorBidi" w:hint="cs"/>
          <w:sz w:val="28"/>
          <w:szCs w:val="28"/>
          <w:vertAlign w:val="superscript"/>
          <w:rtl/>
        </w:rPr>
        <w:t>(116)</w:t>
      </w:r>
      <w:r w:rsidRPr="000E1A8B">
        <w:rPr>
          <w:rFonts w:asciiTheme="minorBidi" w:hAnsiTheme="minorBidi"/>
          <w:sz w:val="28"/>
          <w:szCs w:val="28"/>
          <w:rtl/>
        </w:rPr>
        <w:t xml:space="preserve"> </w:t>
      </w:r>
    </w:p>
    <w:p w:rsidR="00D6390D" w:rsidRPr="000E1A8B" w:rsidRDefault="00D6390D" w:rsidP="006024A4">
      <w:pPr>
        <w:ind w:left="567"/>
        <w:jc w:val="both"/>
        <w:rPr>
          <w:rFonts w:asciiTheme="minorBidi" w:hAnsiTheme="minorBidi"/>
          <w:sz w:val="28"/>
          <w:szCs w:val="28"/>
          <w:rtl/>
        </w:rPr>
      </w:pPr>
      <w:r w:rsidRPr="000E1A8B">
        <w:rPr>
          <w:rFonts w:asciiTheme="minorBidi" w:hAnsiTheme="minorBidi"/>
          <w:sz w:val="28"/>
          <w:szCs w:val="28"/>
          <w:rtl/>
        </w:rPr>
        <w:t>تعد المعالجة الهرمونية إحدى المعالجات المتبعة للمريضات</w:t>
      </w:r>
      <w:r>
        <w:rPr>
          <w:rFonts w:asciiTheme="minorBidi" w:hAnsiTheme="minorBidi" w:hint="cs"/>
          <w:sz w:val="28"/>
          <w:szCs w:val="28"/>
          <w:rtl/>
        </w:rPr>
        <w:t xml:space="preserve"> و المرضى المصابين</w:t>
      </w:r>
      <w:r w:rsidRPr="000E1A8B">
        <w:rPr>
          <w:rFonts w:asciiTheme="minorBidi" w:hAnsiTheme="minorBidi"/>
          <w:sz w:val="28"/>
          <w:szCs w:val="28"/>
          <w:rtl/>
        </w:rPr>
        <w:t xml:space="preserve"> بسرطان الثدي الإنتقالي, حيث تعمل هذه الأدوية الهرمونية بعدة أليات, أهمها تعديل مستقبلات الإستروجين بطرق متنوعة و بالتالي </w:t>
      </w:r>
      <w:r>
        <w:rPr>
          <w:rFonts w:asciiTheme="minorBidi" w:hAnsiTheme="minorBidi" w:hint="cs"/>
          <w:sz w:val="28"/>
          <w:szCs w:val="28"/>
          <w:rtl/>
        </w:rPr>
        <w:t>ت</w:t>
      </w:r>
      <w:r w:rsidRPr="000E1A8B">
        <w:rPr>
          <w:rFonts w:asciiTheme="minorBidi" w:hAnsiTheme="minorBidi"/>
          <w:sz w:val="28"/>
          <w:szCs w:val="28"/>
          <w:rtl/>
        </w:rPr>
        <w:t xml:space="preserve">وقف عمل الإستروجين على خلايا ورم الثدي البدئي أو النقيلي, و أهم عناصر هذه المجموعة التي تعمل بهذه الألية : التاموكسيفين </w:t>
      </w:r>
      <w:r w:rsidRPr="000E1A8B">
        <w:rPr>
          <w:rFonts w:asciiTheme="minorBidi" w:hAnsiTheme="minorBidi"/>
          <w:sz w:val="28"/>
          <w:szCs w:val="28"/>
        </w:rPr>
        <w:t>Tamoxifen</w:t>
      </w:r>
      <w:r w:rsidRPr="000E1A8B">
        <w:rPr>
          <w:rFonts w:asciiTheme="minorBidi" w:hAnsiTheme="minorBidi"/>
          <w:sz w:val="28"/>
          <w:szCs w:val="28"/>
          <w:rtl/>
        </w:rPr>
        <w:t xml:space="preserve"> . أما الألية الأخرى فهي تث</w:t>
      </w:r>
      <w:r w:rsidR="00D175C7">
        <w:rPr>
          <w:rFonts w:asciiTheme="minorBidi" w:hAnsiTheme="minorBidi"/>
          <w:sz w:val="28"/>
          <w:szCs w:val="28"/>
          <w:rtl/>
        </w:rPr>
        <w:t>بيط خميرة الأروماتاز في النسج والمسؤولة</w:t>
      </w:r>
      <w:r w:rsidR="00D175C7">
        <w:rPr>
          <w:rFonts w:asciiTheme="minorBidi" w:hAnsiTheme="minorBidi" w:hint="cs"/>
          <w:sz w:val="28"/>
          <w:szCs w:val="28"/>
          <w:rtl/>
        </w:rPr>
        <w:t xml:space="preserve"> </w:t>
      </w:r>
      <w:r w:rsidRPr="000E1A8B">
        <w:rPr>
          <w:rFonts w:asciiTheme="minorBidi" w:hAnsiTheme="minorBidi"/>
          <w:sz w:val="28"/>
          <w:szCs w:val="28"/>
          <w:rtl/>
        </w:rPr>
        <w:t xml:space="preserve">عن الإستروجين غير المبيضي ( </w:t>
      </w:r>
      <w:r w:rsidRPr="000E1A8B">
        <w:rPr>
          <w:rFonts w:asciiTheme="minorBidi" w:hAnsiTheme="minorBidi"/>
          <w:sz w:val="28"/>
          <w:szCs w:val="28"/>
        </w:rPr>
        <w:t>AI</w:t>
      </w:r>
      <w:r w:rsidRPr="000E1A8B">
        <w:rPr>
          <w:rFonts w:asciiTheme="minorBidi" w:hAnsiTheme="minorBidi"/>
          <w:sz w:val="28"/>
          <w:szCs w:val="28"/>
          <w:rtl/>
        </w:rPr>
        <w:t xml:space="preserve"> ) </w:t>
      </w:r>
      <w:r w:rsidRPr="000E1A8B">
        <w:rPr>
          <w:rFonts w:asciiTheme="minorBidi" w:hAnsiTheme="minorBidi"/>
          <w:sz w:val="28"/>
          <w:szCs w:val="28"/>
        </w:rPr>
        <w:t>Aromatase inhibitors</w:t>
      </w:r>
      <w:r w:rsidRPr="000E1A8B">
        <w:rPr>
          <w:rFonts w:asciiTheme="minorBidi" w:hAnsiTheme="minorBidi"/>
          <w:sz w:val="28"/>
          <w:szCs w:val="28"/>
          <w:rtl/>
        </w:rPr>
        <w:t xml:space="preserve"> .</w:t>
      </w:r>
    </w:p>
    <w:p w:rsidR="00D6390D" w:rsidRPr="000E1A8B" w:rsidRDefault="00D6390D" w:rsidP="006024A4">
      <w:pPr>
        <w:ind w:left="567"/>
        <w:jc w:val="both"/>
        <w:rPr>
          <w:rFonts w:asciiTheme="minorBidi" w:hAnsiTheme="minorBidi"/>
          <w:b/>
          <w:bCs/>
          <w:sz w:val="28"/>
          <w:szCs w:val="28"/>
          <w:u w:val="single"/>
          <w:rtl/>
        </w:rPr>
      </w:pPr>
      <w:r w:rsidRPr="000E1A8B">
        <w:rPr>
          <w:rFonts w:asciiTheme="minorBidi" w:hAnsiTheme="minorBidi"/>
          <w:sz w:val="28"/>
          <w:szCs w:val="28"/>
          <w:rtl/>
        </w:rPr>
        <w:t>كما يمكن إجراء الضهي بالأشعة</w:t>
      </w:r>
      <w:r w:rsidR="00D175C7">
        <w:rPr>
          <w:rFonts w:asciiTheme="minorBidi" w:hAnsiTheme="minorBidi" w:hint="cs"/>
          <w:sz w:val="28"/>
          <w:szCs w:val="28"/>
          <w:rtl/>
        </w:rPr>
        <w:t xml:space="preserve"> </w:t>
      </w:r>
      <w:r w:rsidRPr="000E1A8B">
        <w:rPr>
          <w:rFonts w:asciiTheme="minorBidi" w:hAnsiTheme="minorBidi"/>
          <w:sz w:val="28"/>
          <w:szCs w:val="28"/>
          <w:rtl/>
        </w:rPr>
        <w:t>, الجراحة</w:t>
      </w:r>
      <w:r w:rsidR="00D175C7">
        <w:rPr>
          <w:rFonts w:asciiTheme="minorBidi" w:hAnsiTheme="minorBidi" w:hint="cs"/>
          <w:sz w:val="28"/>
          <w:szCs w:val="28"/>
          <w:rtl/>
        </w:rPr>
        <w:t xml:space="preserve"> </w:t>
      </w:r>
      <w:r w:rsidRPr="000E1A8B">
        <w:rPr>
          <w:rFonts w:asciiTheme="minorBidi" w:hAnsiTheme="minorBidi"/>
          <w:sz w:val="28"/>
          <w:szCs w:val="28"/>
          <w:rtl/>
        </w:rPr>
        <w:t xml:space="preserve">, أو بمشابهات </w:t>
      </w:r>
      <w:r w:rsidR="00D175C7">
        <w:rPr>
          <w:rFonts w:asciiTheme="minorBidi" w:hAnsiTheme="minorBidi" w:hint="cs"/>
          <w:sz w:val="28"/>
          <w:szCs w:val="28"/>
          <w:rtl/>
        </w:rPr>
        <w:t>و</w:t>
      </w:r>
      <w:r w:rsidRPr="000E1A8B">
        <w:rPr>
          <w:rFonts w:asciiTheme="minorBidi" w:hAnsiTheme="minorBidi"/>
          <w:sz w:val="28"/>
          <w:szCs w:val="28"/>
          <w:rtl/>
        </w:rPr>
        <w:t xml:space="preserve"> منافسات </w:t>
      </w:r>
      <w:r w:rsidRPr="000E1A8B">
        <w:rPr>
          <w:rFonts w:asciiTheme="minorBidi" w:hAnsiTheme="minorBidi"/>
          <w:sz w:val="28"/>
          <w:szCs w:val="28"/>
        </w:rPr>
        <w:t>LHRH</w:t>
      </w:r>
      <w:r w:rsidRPr="000E1A8B">
        <w:rPr>
          <w:rFonts w:asciiTheme="minorBidi" w:hAnsiTheme="minorBidi"/>
          <w:sz w:val="28"/>
          <w:szCs w:val="28"/>
          <w:rtl/>
        </w:rPr>
        <w:t xml:space="preserve"> ( لجم الإستروجين من مصدر نخامي) و يمكننا معاكسة الإستروجين بطرق أخرى مثل إعطاء مشابهات البروجسترون و غيرها من الطرق.</w:t>
      </w:r>
    </w:p>
    <w:p w:rsidR="00D6390D" w:rsidRPr="000E1A8B" w:rsidRDefault="00D6390D" w:rsidP="006024A4">
      <w:pPr>
        <w:ind w:left="567"/>
        <w:jc w:val="both"/>
        <w:rPr>
          <w:rFonts w:asciiTheme="minorBidi" w:hAnsiTheme="minorBidi"/>
          <w:sz w:val="28"/>
          <w:szCs w:val="28"/>
        </w:rPr>
      </w:pPr>
      <w:r w:rsidRPr="000E1A8B">
        <w:rPr>
          <w:rFonts w:asciiTheme="minorBidi" w:hAnsiTheme="minorBidi"/>
          <w:sz w:val="28"/>
          <w:szCs w:val="28"/>
          <w:rtl/>
        </w:rPr>
        <w:lastRenderedPageBreak/>
        <w:t xml:space="preserve">تظهر الإستجابة لهذه المعالجة بنسبة 30-50 % عند </w:t>
      </w:r>
      <w:r>
        <w:rPr>
          <w:rFonts w:asciiTheme="minorBidi" w:hAnsiTheme="minorBidi" w:hint="cs"/>
          <w:sz w:val="28"/>
          <w:szCs w:val="28"/>
          <w:rtl/>
        </w:rPr>
        <w:t>مرضى سرطان الثدي النقائلي</w:t>
      </w:r>
      <w:r w:rsidRPr="000E1A8B">
        <w:rPr>
          <w:rFonts w:asciiTheme="minorBidi" w:hAnsiTheme="minorBidi"/>
          <w:sz w:val="28"/>
          <w:szCs w:val="28"/>
          <w:rtl/>
        </w:rPr>
        <w:t>, و يستغرق ظهور هذه الإستجابة سنة تقريبا</w:t>
      </w:r>
      <w:r>
        <w:rPr>
          <w:rFonts w:asciiTheme="minorBidi" w:hAnsiTheme="minorBidi" w:hint="cs"/>
          <w:sz w:val="28"/>
          <w:szCs w:val="28"/>
          <w:rtl/>
        </w:rPr>
        <w:t>ً</w:t>
      </w:r>
      <w:r w:rsidRPr="000E1A8B">
        <w:rPr>
          <w:rFonts w:asciiTheme="minorBidi" w:hAnsiTheme="minorBidi"/>
          <w:sz w:val="28"/>
          <w:szCs w:val="28"/>
          <w:rtl/>
        </w:rPr>
        <w:t>, و هي مدة أطول بعدة أشهر من الوقت اللازم لحدوث الإستجابة بالمعالجة الكيماوية فيما إذا إستخدمت للحالة ذاتها.</w:t>
      </w:r>
    </w:p>
    <w:p w:rsidR="00D6390D" w:rsidRPr="000E1A8B" w:rsidRDefault="00D6390D" w:rsidP="006024A4">
      <w:pPr>
        <w:keepNext/>
        <w:keepLines/>
        <w:numPr>
          <w:ilvl w:val="0"/>
          <w:numId w:val="36"/>
        </w:numPr>
        <w:spacing w:before="200" w:after="0"/>
        <w:ind w:left="732" w:hanging="448"/>
        <w:outlineLvl w:val="2"/>
        <w:rPr>
          <w:rFonts w:asciiTheme="minorBidi" w:eastAsiaTheme="majorEastAsia" w:hAnsiTheme="minorBidi"/>
          <w:sz w:val="28"/>
          <w:szCs w:val="28"/>
          <w:rtl/>
        </w:rPr>
      </w:pPr>
      <w:r w:rsidRPr="004D3DBC">
        <w:rPr>
          <w:rFonts w:asciiTheme="minorBidi" w:eastAsiaTheme="majorEastAsia" w:hAnsiTheme="minorBidi"/>
          <w:sz w:val="28"/>
          <w:szCs w:val="28"/>
          <w:u w:val="single"/>
          <w:rtl/>
        </w:rPr>
        <w:t>المعالجة الهرمونية</w:t>
      </w:r>
      <w:r w:rsidR="003A526E">
        <w:rPr>
          <w:rFonts w:asciiTheme="minorBidi" w:eastAsiaTheme="majorEastAsia" w:hAnsiTheme="minorBidi" w:hint="cs"/>
          <w:sz w:val="28"/>
          <w:szCs w:val="28"/>
          <w:u w:val="single"/>
          <w:rtl/>
        </w:rPr>
        <w:t xml:space="preserve"> </w:t>
      </w:r>
      <w:r w:rsidR="003A526E" w:rsidRPr="004D3DBC">
        <w:rPr>
          <w:rFonts w:asciiTheme="minorBidi" w:eastAsiaTheme="majorEastAsia" w:hAnsiTheme="minorBidi" w:hint="cs"/>
          <w:sz w:val="28"/>
          <w:szCs w:val="28"/>
          <w:u w:val="single"/>
          <w:rtl/>
        </w:rPr>
        <w:t>عند السيدات</w:t>
      </w:r>
      <w:r w:rsidRPr="004D3DBC">
        <w:rPr>
          <w:rFonts w:asciiTheme="minorBidi" w:eastAsiaTheme="majorEastAsia" w:hAnsiTheme="minorBidi"/>
          <w:sz w:val="28"/>
          <w:szCs w:val="28"/>
          <w:u w:val="single"/>
          <w:rtl/>
        </w:rPr>
        <w:t xml:space="preserve"> قبل سن </w:t>
      </w:r>
      <w:r w:rsidR="003A526E">
        <w:rPr>
          <w:rFonts w:asciiTheme="minorBidi" w:eastAsiaTheme="majorEastAsia" w:hAnsiTheme="minorBidi" w:hint="cs"/>
          <w:sz w:val="28"/>
          <w:szCs w:val="28"/>
          <w:u w:val="single"/>
          <w:rtl/>
        </w:rPr>
        <w:t xml:space="preserve">الضهي </w:t>
      </w:r>
      <w:r w:rsidRPr="000E1A8B">
        <w:rPr>
          <w:rFonts w:asciiTheme="minorBidi" w:eastAsiaTheme="majorEastAsia" w:hAnsiTheme="minorBidi"/>
          <w:sz w:val="28"/>
          <w:szCs w:val="28"/>
          <w:rtl/>
        </w:rPr>
        <w:t xml:space="preserve">: </w:t>
      </w:r>
    </w:p>
    <w:p w:rsidR="00D6390D" w:rsidRPr="000E1A8B" w:rsidRDefault="00D6390D" w:rsidP="006024A4">
      <w:pPr>
        <w:ind w:left="567"/>
        <w:jc w:val="both"/>
        <w:rPr>
          <w:rFonts w:asciiTheme="minorBidi" w:hAnsiTheme="minorBidi"/>
          <w:sz w:val="28"/>
          <w:szCs w:val="28"/>
        </w:rPr>
      </w:pPr>
      <w:r w:rsidRPr="000E1A8B">
        <w:rPr>
          <w:rFonts w:asciiTheme="minorBidi" w:hAnsiTheme="minorBidi"/>
          <w:sz w:val="28"/>
          <w:szCs w:val="28"/>
          <w:rtl/>
        </w:rPr>
        <w:t xml:space="preserve">أثبتت التجارب </w:t>
      </w:r>
      <w:r w:rsidR="00D175C7">
        <w:rPr>
          <w:rFonts w:asciiTheme="minorBidi" w:hAnsiTheme="minorBidi" w:hint="cs"/>
          <w:sz w:val="28"/>
          <w:szCs w:val="28"/>
          <w:rtl/>
        </w:rPr>
        <w:t>السريرية</w:t>
      </w:r>
      <w:r w:rsidRPr="000E1A8B">
        <w:rPr>
          <w:rFonts w:asciiTheme="minorBidi" w:hAnsiTheme="minorBidi"/>
          <w:sz w:val="28"/>
          <w:szCs w:val="28"/>
          <w:rtl/>
        </w:rPr>
        <w:t xml:space="preserve"> أن </w:t>
      </w:r>
      <w:r w:rsidR="00D175C7">
        <w:rPr>
          <w:rFonts w:asciiTheme="minorBidi" w:hAnsiTheme="minorBidi" w:hint="cs"/>
          <w:sz w:val="28"/>
          <w:szCs w:val="28"/>
          <w:rtl/>
        </w:rPr>
        <w:t>لا فرق بالفعالية و الفائدة</w:t>
      </w:r>
      <w:r w:rsidRPr="000E1A8B">
        <w:rPr>
          <w:rFonts w:asciiTheme="minorBidi" w:hAnsiTheme="minorBidi"/>
          <w:sz w:val="28"/>
          <w:szCs w:val="28"/>
          <w:rtl/>
        </w:rPr>
        <w:t xml:space="preserve"> لمعدلات مستقبل الإستروجين مثل التاموكسيفين</w:t>
      </w:r>
    </w:p>
    <w:p w:rsidR="00D6390D" w:rsidRPr="000E1A8B" w:rsidRDefault="00D6390D" w:rsidP="006024A4">
      <w:pPr>
        <w:ind w:left="567"/>
        <w:jc w:val="both"/>
        <w:rPr>
          <w:rFonts w:asciiTheme="minorBidi" w:hAnsiTheme="minorBidi"/>
          <w:sz w:val="28"/>
          <w:szCs w:val="28"/>
          <w:rtl/>
        </w:rPr>
      </w:pPr>
      <w:r w:rsidRPr="000E1A8B">
        <w:rPr>
          <w:rFonts w:asciiTheme="minorBidi" w:hAnsiTheme="minorBidi"/>
          <w:sz w:val="28"/>
          <w:szCs w:val="28"/>
          <w:rtl/>
        </w:rPr>
        <w:t xml:space="preserve">( </w:t>
      </w:r>
      <w:r w:rsidRPr="000E1A8B">
        <w:rPr>
          <w:rFonts w:asciiTheme="minorBidi" w:hAnsiTheme="minorBidi"/>
          <w:sz w:val="28"/>
          <w:szCs w:val="28"/>
        </w:rPr>
        <w:t>SERMs</w:t>
      </w:r>
      <w:r w:rsidRPr="000E1A8B">
        <w:rPr>
          <w:rFonts w:asciiTheme="minorBidi" w:hAnsiTheme="minorBidi"/>
          <w:sz w:val="28"/>
          <w:szCs w:val="28"/>
          <w:rtl/>
        </w:rPr>
        <w:t xml:space="preserve"> ) </w:t>
      </w:r>
      <w:r w:rsidRPr="000E1A8B">
        <w:rPr>
          <w:rFonts w:asciiTheme="minorBidi" w:hAnsiTheme="minorBidi"/>
          <w:sz w:val="28"/>
          <w:szCs w:val="28"/>
        </w:rPr>
        <w:t>selective estrogen receptors modubtors</w:t>
      </w:r>
      <w:r w:rsidRPr="000E1A8B">
        <w:rPr>
          <w:rFonts w:asciiTheme="minorBidi" w:hAnsiTheme="minorBidi"/>
          <w:sz w:val="28"/>
          <w:szCs w:val="28"/>
          <w:rtl/>
        </w:rPr>
        <w:t xml:space="preserve"> أواستئصال المبيضين الشعاعي أو الجراحي أو الدوائي ب</w:t>
      </w:r>
      <w:r>
        <w:rPr>
          <w:rFonts w:asciiTheme="minorBidi" w:hAnsiTheme="minorBidi" w:hint="cs"/>
          <w:sz w:val="28"/>
          <w:szCs w:val="28"/>
          <w:rtl/>
        </w:rPr>
        <w:t>ـ</w:t>
      </w:r>
      <w:r w:rsidRPr="000E1A8B">
        <w:rPr>
          <w:rFonts w:asciiTheme="minorBidi" w:hAnsiTheme="minorBidi"/>
          <w:sz w:val="28"/>
          <w:szCs w:val="28"/>
        </w:rPr>
        <w:t xml:space="preserve">GHRH agonist </w:t>
      </w:r>
      <w:r w:rsidRPr="000E1A8B">
        <w:rPr>
          <w:rFonts w:asciiTheme="minorBidi" w:hAnsiTheme="minorBidi"/>
          <w:sz w:val="28"/>
          <w:szCs w:val="28"/>
          <w:rtl/>
        </w:rPr>
        <w:t>+اعطاء مثبطات خميرة الأروماتاز، و بالتالي فإن إختيار أي من هذه المعالجات يعتمد على الطبيب و المريضة.</w:t>
      </w:r>
    </w:p>
    <w:p w:rsidR="00D6390D" w:rsidRPr="000E1A8B" w:rsidRDefault="00D6390D" w:rsidP="006024A4">
      <w:pPr>
        <w:keepNext/>
        <w:keepLines/>
        <w:numPr>
          <w:ilvl w:val="0"/>
          <w:numId w:val="36"/>
        </w:numPr>
        <w:spacing w:before="200" w:after="0"/>
        <w:ind w:left="641" w:hanging="357"/>
        <w:outlineLvl w:val="2"/>
        <w:rPr>
          <w:rFonts w:asciiTheme="minorBidi" w:eastAsiaTheme="majorEastAsia" w:hAnsiTheme="minorBidi"/>
          <w:sz w:val="28"/>
          <w:szCs w:val="28"/>
          <w:rtl/>
        </w:rPr>
      </w:pPr>
      <w:r w:rsidRPr="004D3DBC">
        <w:rPr>
          <w:rFonts w:asciiTheme="minorBidi" w:eastAsiaTheme="majorEastAsia" w:hAnsiTheme="minorBidi"/>
          <w:sz w:val="28"/>
          <w:szCs w:val="28"/>
          <w:u w:val="single"/>
          <w:rtl/>
        </w:rPr>
        <w:t>المعالجة الهرمونية</w:t>
      </w:r>
      <w:r w:rsidR="003A526E">
        <w:rPr>
          <w:rFonts w:asciiTheme="minorBidi" w:eastAsiaTheme="majorEastAsia" w:hAnsiTheme="minorBidi" w:hint="cs"/>
          <w:sz w:val="28"/>
          <w:szCs w:val="28"/>
          <w:u w:val="single"/>
          <w:rtl/>
        </w:rPr>
        <w:t xml:space="preserve"> </w:t>
      </w:r>
      <w:r w:rsidR="003A526E" w:rsidRPr="004D3DBC">
        <w:rPr>
          <w:rFonts w:asciiTheme="minorBidi" w:eastAsiaTheme="majorEastAsia" w:hAnsiTheme="minorBidi" w:hint="cs"/>
          <w:sz w:val="28"/>
          <w:szCs w:val="28"/>
          <w:u w:val="single"/>
          <w:rtl/>
        </w:rPr>
        <w:t>عند السيدات</w:t>
      </w:r>
      <w:r w:rsidRPr="004D3DBC">
        <w:rPr>
          <w:rFonts w:asciiTheme="minorBidi" w:eastAsiaTheme="majorEastAsia" w:hAnsiTheme="minorBidi"/>
          <w:sz w:val="28"/>
          <w:szCs w:val="28"/>
          <w:u w:val="single"/>
          <w:rtl/>
        </w:rPr>
        <w:t xml:space="preserve"> بعد سن </w:t>
      </w:r>
      <w:r w:rsidR="003A526E">
        <w:rPr>
          <w:rFonts w:asciiTheme="minorBidi" w:eastAsiaTheme="majorEastAsia" w:hAnsiTheme="minorBidi" w:hint="cs"/>
          <w:sz w:val="28"/>
          <w:szCs w:val="28"/>
          <w:u w:val="single"/>
          <w:rtl/>
        </w:rPr>
        <w:t>الضهي</w:t>
      </w:r>
      <w:r w:rsidRPr="000E1A8B">
        <w:rPr>
          <w:rFonts w:asciiTheme="minorBidi" w:eastAsiaTheme="majorEastAsia" w:hAnsiTheme="minorBidi"/>
          <w:sz w:val="28"/>
          <w:szCs w:val="28"/>
          <w:rtl/>
        </w:rPr>
        <w:t xml:space="preserve">: </w:t>
      </w:r>
    </w:p>
    <w:p w:rsidR="00D6390D" w:rsidRPr="000E1A8B" w:rsidRDefault="00D6390D" w:rsidP="006024A4">
      <w:pPr>
        <w:ind w:left="567"/>
        <w:jc w:val="both"/>
        <w:rPr>
          <w:rFonts w:asciiTheme="minorBidi" w:hAnsiTheme="minorBidi"/>
          <w:sz w:val="28"/>
          <w:szCs w:val="28"/>
          <w:rtl/>
          <w:lang w:bidi="ar-SY"/>
        </w:rPr>
      </w:pPr>
      <w:r w:rsidRPr="000E1A8B">
        <w:rPr>
          <w:rFonts w:asciiTheme="minorBidi" w:hAnsiTheme="minorBidi"/>
          <w:sz w:val="28"/>
          <w:szCs w:val="28"/>
          <w:rtl/>
        </w:rPr>
        <w:t>تعتبر مثبطات خميرة الأروماتاز</w:t>
      </w:r>
      <w:r w:rsidR="003A526E">
        <w:rPr>
          <w:rFonts w:asciiTheme="minorBidi" w:hAnsiTheme="minorBidi" w:hint="cs"/>
          <w:sz w:val="28"/>
          <w:szCs w:val="28"/>
          <w:rtl/>
        </w:rPr>
        <w:t xml:space="preserve"> </w:t>
      </w:r>
      <w:r w:rsidR="003A526E" w:rsidRPr="000E1A8B">
        <w:rPr>
          <w:rFonts w:asciiTheme="minorBidi" w:hAnsiTheme="minorBidi"/>
          <w:sz w:val="28"/>
          <w:szCs w:val="28"/>
          <w:rtl/>
        </w:rPr>
        <w:t>(</w:t>
      </w:r>
      <w:r w:rsidR="003A526E" w:rsidRPr="000E1A8B">
        <w:rPr>
          <w:rFonts w:asciiTheme="minorBidi" w:hAnsiTheme="minorBidi"/>
          <w:sz w:val="28"/>
          <w:szCs w:val="28"/>
        </w:rPr>
        <w:t>AI</w:t>
      </w:r>
      <w:r w:rsidR="003A526E" w:rsidRPr="000E1A8B">
        <w:rPr>
          <w:rFonts w:asciiTheme="minorBidi" w:hAnsiTheme="minorBidi"/>
          <w:sz w:val="28"/>
          <w:szCs w:val="28"/>
          <w:rtl/>
        </w:rPr>
        <w:t xml:space="preserve">) </w:t>
      </w:r>
      <w:r w:rsidRPr="000E1A8B">
        <w:rPr>
          <w:rFonts w:asciiTheme="minorBidi" w:hAnsiTheme="minorBidi"/>
          <w:sz w:val="28"/>
          <w:szCs w:val="28"/>
          <w:rtl/>
        </w:rPr>
        <w:t xml:space="preserve"> المعالجة الهرمونية </w:t>
      </w:r>
      <w:r w:rsidR="003A526E">
        <w:rPr>
          <w:rFonts w:asciiTheme="minorBidi" w:hAnsiTheme="minorBidi" w:hint="cs"/>
          <w:sz w:val="28"/>
          <w:szCs w:val="28"/>
          <w:rtl/>
        </w:rPr>
        <w:t>الأمثل</w:t>
      </w:r>
      <w:r w:rsidRPr="000E1A8B">
        <w:rPr>
          <w:rFonts w:asciiTheme="minorBidi" w:hAnsiTheme="minorBidi"/>
          <w:sz w:val="28"/>
          <w:szCs w:val="28"/>
          <w:rtl/>
        </w:rPr>
        <w:t xml:space="preserve"> </w:t>
      </w:r>
      <w:r w:rsidR="003A526E">
        <w:rPr>
          <w:rFonts w:asciiTheme="minorBidi" w:hAnsiTheme="minorBidi" w:hint="cs"/>
          <w:sz w:val="28"/>
          <w:szCs w:val="28"/>
          <w:rtl/>
        </w:rPr>
        <w:t>للسيدات</w:t>
      </w:r>
      <w:r w:rsidRPr="000E1A8B">
        <w:rPr>
          <w:rFonts w:asciiTheme="minorBidi" w:hAnsiTheme="minorBidi"/>
          <w:sz w:val="28"/>
          <w:szCs w:val="28"/>
          <w:rtl/>
        </w:rPr>
        <w:t xml:space="preserve"> </w:t>
      </w:r>
      <w:r w:rsidR="00550E5B">
        <w:rPr>
          <w:rFonts w:asciiTheme="minorBidi" w:hAnsiTheme="minorBidi" w:hint="cs"/>
          <w:sz w:val="28"/>
          <w:szCs w:val="28"/>
          <w:rtl/>
        </w:rPr>
        <w:t xml:space="preserve">المصابات </w:t>
      </w:r>
      <w:r w:rsidRPr="000E1A8B">
        <w:rPr>
          <w:rFonts w:asciiTheme="minorBidi" w:hAnsiTheme="minorBidi"/>
          <w:sz w:val="28"/>
          <w:szCs w:val="28"/>
        </w:rPr>
        <w:t xml:space="preserve"> </w:t>
      </w:r>
      <w:r w:rsidR="00550E5B">
        <w:rPr>
          <w:rFonts w:asciiTheme="minorBidi" w:hAnsiTheme="minorBidi" w:hint="cs"/>
          <w:sz w:val="28"/>
          <w:szCs w:val="28"/>
          <w:rtl/>
        </w:rPr>
        <w:t>ب</w:t>
      </w:r>
      <w:r>
        <w:rPr>
          <w:rFonts w:asciiTheme="minorBidi" w:hAnsiTheme="minorBidi" w:hint="cs"/>
          <w:sz w:val="28"/>
          <w:szCs w:val="28"/>
          <w:rtl/>
        </w:rPr>
        <w:t>سرطان الثدي النقائلي</w:t>
      </w:r>
      <w:r w:rsidRPr="000E1A8B">
        <w:rPr>
          <w:rFonts w:asciiTheme="minorBidi" w:hAnsiTheme="minorBidi"/>
          <w:sz w:val="28"/>
          <w:szCs w:val="28"/>
        </w:rPr>
        <w:t xml:space="preserve"> </w:t>
      </w:r>
      <w:r w:rsidRPr="000E1A8B">
        <w:rPr>
          <w:rFonts w:asciiTheme="minorBidi" w:hAnsiTheme="minorBidi"/>
          <w:sz w:val="28"/>
          <w:szCs w:val="28"/>
          <w:rtl/>
        </w:rPr>
        <w:t xml:space="preserve">بعد سن </w:t>
      </w:r>
      <w:r w:rsidR="003A526E">
        <w:rPr>
          <w:rFonts w:asciiTheme="minorBidi" w:hAnsiTheme="minorBidi" w:hint="cs"/>
          <w:sz w:val="28"/>
          <w:szCs w:val="28"/>
          <w:rtl/>
        </w:rPr>
        <w:t xml:space="preserve">الضهي </w:t>
      </w:r>
      <w:r w:rsidRPr="000E1A8B">
        <w:rPr>
          <w:rFonts w:asciiTheme="minorBidi" w:hAnsiTheme="minorBidi"/>
          <w:sz w:val="28"/>
          <w:szCs w:val="28"/>
          <w:rtl/>
        </w:rPr>
        <w:t xml:space="preserve"> فقد </w:t>
      </w:r>
      <w:r w:rsidR="000D71E0">
        <w:rPr>
          <w:rFonts w:asciiTheme="minorBidi" w:hAnsiTheme="minorBidi" w:hint="cs"/>
          <w:sz w:val="28"/>
          <w:szCs w:val="28"/>
          <w:rtl/>
        </w:rPr>
        <w:t>أدى</w:t>
      </w:r>
      <w:r w:rsidRPr="000E1A8B">
        <w:rPr>
          <w:rFonts w:asciiTheme="minorBidi" w:hAnsiTheme="minorBidi"/>
          <w:sz w:val="28"/>
          <w:szCs w:val="28"/>
          <w:rtl/>
        </w:rPr>
        <w:t xml:space="preserve"> إستخدامها وبالمقارنة مع المعالجات الهرمونية الأخرى, زيادة في معدل الإستجابة الجزئية و الكلية </w:t>
      </w:r>
      <w:r w:rsidRPr="000E1A8B">
        <w:rPr>
          <w:rFonts w:asciiTheme="minorBidi" w:hAnsiTheme="minorBidi"/>
          <w:sz w:val="28"/>
          <w:szCs w:val="28"/>
        </w:rPr>
        <w:t>RR</w:t>
      </w:r>
      <w:r w:rsidRPr="000E1A8B">
        <w:rPr>
          <w:rFonts w:asciiTheme="minorBidi" w:hAnsiTheme="minorBidi"/>
          <w:sz w:val="28"/>
          <w:szCs w:val="28"/>
          <w:rtl/>
        </w:rPr>
        <w:t xml:space="preserve">, و زيادة في الوقت اللازم لتطور المرض </w:t>
      </w:r>
      <w:r w:rsidRPr="000E1A8B">
        <w:rPr>
          <w:rFonts w:asciiTheme="minorBidi" w:hAnsiTheme="minorBidi"/>
          <w:sz w:val="28"/>
          <w:szCs w:val="28"/>
        </w:rPr>
        <w:t>(TTP) Time to progression</w:t>
      </w:r>
      <w:r w:rsidRPr="000E1A8B">
        <w:rPr>
          <w:rFonts w:asciiTheme="minorBidi" w:hAnsiTheme="minorBidi"/>
          <w:sz w:val="28"/>
          <w:szCs w:val="28"/>
          <w:rtl/>
        </w:rPr>
        <w:t xml:space="preserve"> لكن دون زيادة في معدل البقيا</w:t>
      </w:r>
      <w:r w:rsidR="000D71E0">
        <w:rPr>
          <w:rFonts w:asciiTheme="minorBidi" w:hAnsiTheme="minorBidi" w:hint="cs"/>
          <w:sz w:val="28"/>
          <w:szCs w:val="28"/>
          <w:rtl/>
        </w:rPr>
        <w:t xml:space="preserve"> الكلية </w:t>
      </w:r>
      <w:r w:rsidRPr="000E1A8B">
        <w:rPr>
          <w:rFonts w:asciiTheme="minorBidi" w:hAnsiTheme="minorBidi"/>
          <w:sz w:val="28"/>
          <w:szCs w:val="28"/>
          <w:rtl/>
        </w:rPr>
        <w:t xml:space="preserve">. </w:t>
      </w:r>
    </w:p>
    <w:p w:rsidR="00D6390D" w:rsidRDefault="00D6390D" w:rsidP="006024A4">
      <w:pPr>
        <w:keepNext/>
        <w:keepLines/>
        <w:spacing w:before="200" w:after="0"/>
        <w:ind w:left="567"/>
        <w:jc w:val="both"/>
        <w:outlineLvl w:val="2"/>
        <w:rPr>
          <w:rFonts w:asciiTheme="minorBidi" w:eastAsiaTheme="majorEastAsia" w:hAnsiTheme="minorBidi"/>
          <w:sz w:val="28"/>
          <w:szCs w:val="28"/>
          <w:rtl/>
        </w:rPr>
      </w:pPr>
      <w:r w:rsidRPr="000E1A8B">
        <w:rPr>
          <w:rFonts w:asciiTheme="minorBidi" w:eastAsiaTheme="majorEastAsia" w:hAnsiTheme="minorBidi"/>
          <w:sz w:val="28"/>
          <w:szCs w:val="28"/>
          <w:rtl/>
        </w:rPr>
        <w:t>هناك 3 مثبطات لخميرة الأروماتاز حصلت على موافقة ال</w:t>
      </w:r>
      <w:r w:rsidR="000D71E0">
        <w:rPr>
          <w:rFonts w:asciiTheme="minorBidi" w:eastAsiaTheme="majorEastAsia" w:hAnsiTheme="minorBidi" w:hint="cs"/>
          <w:sz w:val="28"/>
          <w:szCs w:val="28"/>
          <w:rtl/>
        </w:rPr>
        <w:t xml:space="preserve">ــ </w:t>
      </w:r>
      <w:r w:rsidRPr="000E1A8B">
        <w:rPr>
          <w:rFonts w:asciiTheme="minorBidi" w:eastAsiaTheme="majorEastAsia" w:hAnsiTheme="minorBidi"/>
          <w:sz w:val="28"/>
          <w:szCs w:val="28"/>
        </w:rPr>
        <w:t>FDA</w:t>
      </w:r>
      <w:r w:rsidRPr="000E1A8B">
        <w:rPr>
          <w:rFonts w:asciiTheme="minorBidi" w:eastAsiaTheme="majorEastAsia" w:hAnsiTheme="minorBidi"/>
          <w:sz w:val="28"/>
          <w:szCs w:val="28"/>
          <w:rtl/>
        </w:rPr>
        <w:t xml:space="preserve"> كمعالجة لمريضات </w:t>
      </w:r>
      <w:r w:rsidR="000D71E0">
        <w:rPr>
          <w:rFonts w:asciiTheme="minorBidi" w:eastAsiaTheme="majorEastAsia" w:hAnsiTheme="minorBidi" w:hint="cs"/>
          <w:sz w:val="28"/>
          <w:szCs w:val="28"/>
          <w:rtl/>
        </w:rPr>
        <w:t>سرطان الثدي النقائلي</w:t>
      </w:r>
      <w:r w:rsidRPr="000E1A8B">
        <w:rPr>
          <w:rFonts w:asciiTheme="minorBidi" w:eastAsiaTheme="majorEastAsia" w:hAnsiTheme="minorBidi"/>
          <w:sz w:val="28"/>
          <w:szCs w:val="28"/>
          <w:rtl/>
        </w:rPr>
        <w:t xml:space="preserve"> و هي : </w:t>
      </w:r>
    </w:p>
    <w:p w:rsidR="000D71E0" w:rsidRDefault="000D71E0" w:rsidP="006024A4">
      <w:pPr>
        <w:pStyle w:val="ListParagraph"/>
        <w:numPr>
          <w:ilvl w:val="0"/>
          <w:numId w:val="49"/>
        </w:numPr>
        <w:rPr>
          <w:rFonts w:asciiTheme="minorBidi" w:hAnsiTheme="minorBidi"/>
          <w:sz w:val="28"/>
          <w:szCs w:val="28"/>
        </w:rPr>
      </w:pPr>
      <w:r w:rsidRPr="000E1A8B">
        <w:rPr>
          <w:rFonts w:asciiTheme="minorBidi" w:hAnsiTheme="minorBidi"/>
          <w:sz w:val="28"/>
          <w:szCs w:val="28"/>
        </w:rPr>
        <w:t>Anastrozole ( armidix)</w:t>
      </w:r>
    </w:p>
    <w:p w:rsidR="000D71E0" w:rsidRDefault="000D71E0" w:rsidP="006024A4">
      <w:pPr>
        <w:pStyle w:val="ListParagraph"/>
        <w:numPr>
          <w:ilvl w:val="0"/>
          <w:numId w:val="49"/>
        </w:numPr>
        <w:rPr>
          <w:rFonts w:asciiTheme="minorBidi" w:hAnsiTheme="minorBidi"/>
          <w:sz w:val="28"/>
          <w:szCs w:val="28"/>
        </w:rPr>
      </w:pPr>
      <w:r w:rsidRPr="000E1A8B">
        <w:rPr>
          <w:rFonts w:asciiTheme="minorBidi" w:hAnsiTheme="minorBidi"/>
          <w:sz w:val="28"/>
          <w:szCs w:val="28"/>
        </w:rPr>
        <w:t>Letrozol ( femara )</w:t>
      </w:r>
    </w:p>
    <w:p w:rsidR="000D71E0" w:rsidRDefault="000D71E0" w:rsidP="006024A4">
      <w:pPr>
        <w:pStyle w:val="ListParagraph"/>
        <w:numPr>
          <w:ilvl w:val="0"/>
          <w:numId w:val="49"/>
        </w:numPr>
        <w:rPr>
          <w:rFonts w:asciiTheme="minorBidi" w:hAnsiTheme="minorBidi"/>
          <w:sz w:val="28"/>
          <w:szCs w:val="28"/>
        </w:rPr>
      </w:pPr>
      <w:r w:rsidRPr="000E1A8B">
        <w:rPr>
          <w:rFonts w:asciiTheme="minorBidi" w:hAnsiTheme="minorBidi"/>
          <w:sz w:val="28"/>
          <w:szCs w:val="28"/>
        </w:rPr>
        <w:t>Exemestane ( Aromazine )</w:t>
      </w:r>
    </w:p>
    <w:p w:rsidR="00D6390D" w:rsidRPr="000D71E0" w:rsidRDefault="000D71E0" w:rsidP="006024A4">
      <w:pPr>
        <w:ind w:left="567"/>
        <w:rPr>
          <w:rFonts w:asciiTheme="minorBidi" w:hAnsiTheme="minorBidi"/>
          <w:sz w:val="28"/>
          <w:szCs w:val="28"/>
          <w:rtl/>
        </w:rPr>
      </w:pPr>
      <w:r w:rsidRPr="000D71E0">
        <w:rPr>
          <w:rFonts w:asciiTheme="minorBidi" w:hAnsiTheme="minorBidi"/>
          <w:sz w:val="28"/>
          <w:szCs w:val="28"/>
          <w:rtl/>
        </w:rPr>
        <w:t xml:space="preserve"> </w:t>
      </w:r>
      <w:r w:rsidR="00D6390D" w:rsidRPr="000D71E0">
        <w:rPr>
          <w:rFonts w:asciiTheme="minorBidi" w:hAnsiTheme="minorBidi"/>
          <w:sz w:val="28"/>
          <w:szCs w:val="28"/>
          <w:rtl/>
        </w:rPr>
        <w:t xml:space="preserve">المركبين الأوليين هما مركبين من </w:t>
      </w:r>
      <w:r w:rsidRPr="000E1A8B">
        <w:rPr>
          <w:rFonts w:asciiTheme="minorBidi" w:hAnsiTheme="minorBidi"/>
          <w:sz w:val="28"/>
          <w:szCs w:val="28"/>
          <w:rtl/>
        </w:rPr>
        <w:t>مثبطات خميرة الأروماتاز</w:t>
      </w:r>
      <w:r>
        <w:rPr>
          <w:rFonts w:asciiTheme="minorBidi" w:hAnsiTheme="minorBidi" w:hint="cs"/>
          <w:sz w:val="28"/>
          <w:szCs w:val="28"/>
          <w:rtl/>
        </w:rPr>
        <w:t xml:space="preserve"> </w:t>
      </w:r>
      <w:r w:rsidR="00D6390D" w:rsidRPr="000D71E0">
        <w:rPr>
          <w:rFonts w:asciiTheme="minorBidi" w:hAnsiTheme="minorBidi"/>
          <w:sz w:val="28"/>
          <w:szCs w:val="28"/>
          <w:rtl/>
        </w:rPr>
        <w:t xml:space="preserve">الغيرستيروئيدية, أما المركب الثالث فهو </w:t>
      </w:r>
      <w:r>
        <w:rPr>
          <w:rFonts w:asciiTheme="minorBidi" w:hAnsiTheme="minorBidi" w:hint="cs"/>
          <w:sz w:val="28"/>
          <w:szCs w:val="28"/>
          <w:rtl/>
        </w:rPr>
        <w:t xml:space="preserve">من </w:t>
      </w:r>
      <w:r w:rsidRPr="000E1A8B">
        <w:rPr>
          <w:rFonts w:asciiTheme="minorBidi" w:hAnsiTheme="minorBidi"/>
          <w:sz w:val="28"/>
          <w:szCs w:val="28"/>
          <w:rtl/>
        </w:rPr>
        <w:t>مثبطات خميرة الأروماتاز</w:t>
      </w:r>
      <w:r>
        <w:rPr>
          <w:rFonts w:asciiTheme="minorBidi" w:hAnsiTheme="minorBidi" w:hint="cs"/>
          <w:sz w:val="28"/>
          <w:szCs w:val="28"/>
          <w:rtl/>
        </w:rPr>
        <w:t xml:space="preserve"> ال</w:t>
      </w:r>
      <w:r w:rsidR="00D6390D" w:rsidRPr="000D71E0">
        <w:rPr>
          <w:rFonts w:asciiTheme="minorBidi" w:hAnsiTheme="minorBidi"/>
          <w:sz w:val="28"/>
          <w:szCs w:val="28"/>
          <w:rtl/>
        </w:rPr>
        <w:t>ستيروئيدي</w:t>
      </w:r>
      <w:r>
        <w:rPr>
          <w:rFonts w:asciiTheme="minorBidi" w:hAnsiTheme="minorBidi" w:hint="cs"/>
          <w:sz w:val="28"/>
          <w:szCs w:val="28"/>
          <w:rtl/>
        </w:rPr>
        <w:t xml:space="preserve">ة </w:t>
      </w:r>
      <w:r w:rsidR="00D6390D" w:rsidRPr="000D71E0">
        <w:rPr>
          <w:rFonts w:asciiTheme="minorBidi" w:hAnsiTheme="minorBidi"/>
          <w:sz w:val="28"/>
          <w:szCs w:val="28"/>
          <w:rtl/>
        </w:rPr>
        <w:t xml:space="preserve">. هذه المركبات الثلاثة </w:t>
      </w:r>
      <w:r>
        <w:rPr>
          <w:rFonts w:asciiTheme="minorBidi" w:hAnsiTheme="minorBidi" w:hint="cs"/>
          <w:sz w:val="28"/>
          <w:szCs w:val="28"/>
          <w:rtl/>
        </w:rPr>
        <w:t>ت</w:t>
      </w:r>
      <w:r w:rsidR="00D6390D" w:rsidRPr="000D71E0">
        <w:rPr>
          <w:rFonts w:asciiTheme="minorBidi" w:hAnsiTheme="minorBidi"/>
          <w:sz w:val="28"/>
          <w:szCs w:val="28"/>
          <w:rtl/>
        </w:rPr>
        <w:t>تشابه في فعاليتها, لكن المريضات اللواتي حدث لديهن تطور بالورم أثناء إستخدام النوعين الأولين يحدث لديهن إستجابة عند إستخدام المركب الثالث.</w:t>
      </w:r>
    </w:p>
    <w:p w:rsidR="00D6390D" w:rsidRPr="000E1A8B" w:rsidRDefault="00D6390D" w:rsidP="006024A4">
      <w:pPr>
        <w:ind w:left="567"/>
        <w:jc w:val="both"/>
        <w:rPr>
          <w:rFonts w:asciiTheme="minorBidi" w:hAnsiTheme="minorBidi"/>
          <w:sz w:val="28"/>
          <w:szCs w:val="28"/>
          <w:vertAlign w:val="superscript"/>
          <w:rtl/>
        </w:rPr>
      </w:pPr>
      <w:r w:rsidRPr="000E1A8B">
        <w:rPr>
          <w:rFonts w:asciiTheme="minorBidi" w:hAnsiTheme="minorBidi"/>
          <w:sz w:val="28"/>
          <w:szCs w:val="28"/>
          <w:rtl/>
        </w:rPr>
        <w:t xml:space="preserve"> و قد</w:t>
      </w:r>
      <w:r>
        <w:rPr>
          <w:rFonts w:asciiTheme="minorBidi" w:hAnsiTheme="minorBidi" w:hint="cs"/>
          <w:sz w:val="28"/>
          <w:szCs w:val="28"/>
          <w:rtl/>
        </w:rPr>
        <w:t xml:space="preserve"> </w:t>
      </w:r>
      <w:r w:rsidRPr="000E1A8B">
        <w:rPr>
          <w:rFonts w:asciiTheme="minorBidi" w:hAnsiTheme="minorBidi"/>
          <w:sz w:val="28"/>
          <w:szCs w:val="28"/>
          <w:rtl/>
        </w:rPr>
        <w:t xml:space="preserve">تم تطوير معاكس إستروجيني نقي يعمل بألية </w:t>
      </w:r>
      <w:r w:rsidRPr="000E1A8B">
        <w:rPr>
          <w:rFonts w:asciiTheme="minorBidi" w:hAnsiTheme="minorBidi"/>
          <w:sz w:val="28"/>
          <w:szCs w:val="28"/>
        </w:rPr>
        <w:t>ER-down regulator</w:t>
      </w:r>
      <w:r w:rsidRPr="000E1A8B">
        <w:rPr>
          <w:rFonts w:asciiTheme="minorBidi" w:hAnsiTheme="minorBidi"/>
          <w:sz w:val="28"/>
          <w:szCs w:val="28"/>
          <w:rtl/>
        </w:rPr>
        <w:t xml:space="preserve"> يدعى </w:t>
      </w:r>
      <w:r w:rsidRPr="000E1A8B">
        <w:rPr>
          <w:rFonts w:asciiTheme="minorBidi" w:hAnsiTheme="minorBidi"/>
          <w:sz w:val="28"/>
          <w:szCs w:val="28"/>
        </w:rPr>
        <w:t>Fulvestrant</w:t>
      </w:r>
      <w:r w:rsidRPr="000E1A8B">
        <w:rPr>
          <w:rFonts w:asciiTheme="minorBidi" w:hAnsiTheme="minorBidi"/>
          <w:sz w:val="28"/>
          <w:szCs w:val="28"/>
          <w:rtl/>
        </w:rPr>
        <w:t xml:space="preserve"> </w:t>
      </w:r>
      <w:r w:rsidR="000D71E0">
        <w:rPr>
          <w:rFonts w:asciiTheme="minorBidi" w:hAnsiTheme="minorBidi" w:hint="cs"/>
          <w:sz w:val="28"/>
          <w:szCs w:val="28"/>
          <w:rtl/>
        </w:rPr>
        <w:t xml:space="preserve">و </w:t>
      </w:r>
      <w:r w:rsidRPr="000E1A8B">
        <w:rPr>
          <w:rFonts w:asciiTheme="minorBidi" w:hAnsiTheme="minorBidi"/>
          <w:sz w:val="28"/>
          <w:szCs w:val="28"/>
          <w:rtl/>
        </w:rPr>
        <w:t>يعطى شهريا</w:t>
      </w:r>
      <w:r>
        <w:rPr>
          <w:rFonts w:asciiTheme="minorBidi" w:hAnsiTheme="minorBidi" w:hint="cs"/>
          <w:sz w:val="28"/>
          <w:szCs w:val="28"/>
          <w:rtl/>
        </w:rPr>
        <w:t>ً</w:t>
      </w:r>
      <w:r w:rsidRPr="000E1A8B">
        <w:rPr>
          <w:rFonts w:asciiTheme="minorBidi" w:hAnsiTheme="minorBidi"/>
          <w:sz w:val="28"/>
          <w:szCs w:val="28"/>
          <w:rtl/>
        </w:rPr>
        <w:t xml:space="preserve"> </w:t>
      </w:r>
      <w:r w:rsidR="000D71E0">
        <w:rPr>
          <w:rFonts w:asciiTheme="minorBidi" w:hAnsiTheme="minorBidi" w:hint="cs"/>
          <w:sz w:val="28"/>
          <w:szCs w:val="28"/>
          <w:rtl/>
        </w:rPr>
        <w:t xml:space="preserve">بالطريق العضلي  </w:t>
      </w:r>
      <w:r w:rsidRPr="000E1A8B">
        <w:rPr>
          <w:rFonts w:asciiTheme="minorBidi" w:hAnsiTheme="minorBidi"/>
          <w:sz w:val="28"/>
          <w:szCs w:val="28"/>
          <w:rtl/>
        </w:rPr>
        <w:t xml:space="preserve">, و هو مماثل بفعاليته لمثبطات خميرة الأروماتاز عند مريضات سرطان الثدي الإنتقالي بعد سن </w:t>
      </w:r>
      <w:r w:rsidR="000D71E0">
        <w:rPr>
          <w:rFonts w:asciiTheme="minorBidi" w:hAnsiTheme="minorBidi" w:hint="cs"/>
          <w:sz w:val="28"/>
          <w:szCs w:val="28"/>
          <w:rtl/>
        </w:rPr>
        <w:t>الضهي</w:t>
      </w:r>
      <w:r w:rsidRPr="000E1A8B">
        <w:rPr>
          <w:rFonts w:asciiTheme="minorBidi" w:hAnsiTheme="minorBidi"/>
          <w:sz w:val="28"/>
          <w:szCs w:val="28"/>
          <w:rtl/>
        </w:rPr>
        <w:t xml:space="preserve"> و اللواتي حدث لديهن ترقي بالمرض أثناء العلاج بالتاموكسيفين, و لم يستخدم هذا الدواء حتى الأن للسيدات قبل سن اليأس.</w:t>
      </w:r>
      <w:r>
        <w:rPr>
          <w:rFonts w:asciiTheme="minorBidi" w:hAnsiTheme="minorBidi" w:hint="cs"/>
          <w:sz w:val="28"/>
          <w:szCs w:val="28"/>
          <w:vertAlign w:val="superscript"/>
          <w:rtl/>
        </w:rPr>
        <w:t>(117)</w:t>
      </w:r>
    </w:p>
    <w:p w:rsidR="00D6390D" w:rsidRPr="000E1A8B" w:rsidRDefault="00D6390D" w:rsidP="006024A4">
      <w:pPr>
        <w:ind w:left="567"/>
        <w:jc w:val="both"/>
        <w:rPr>
          <w:rFonts w:asciiTheme="minorBidi" w:hAnsiTheme="minorBidi"/>
          <w:sz w:val="28"/>
          <w:szCs w:val="28"/>
          <w:rtl/>
        </w:rPr>
      </w:pPr>
      <w:r w:rsidRPr="000E1A8B">
        <w:rPr>
          <w:rFonts w:asciiTheme="minorBidi" w:hAnsiTheme="minorBidi"/>
          <w:sz w:val="28"/>
          <w:szCs w:val="28"/>
          <w:rtl/>
        </w:rPr>
        <w:t>و كما ذكرنا سابقا</w:t>
      </w:r>
      <w:r>
        <w:rPr>
          <w:rFonts w:asciiTheme="minorBidi" w:hAnsiTheme="minorBidi" w:hint="cs"/>
          <w:sz w:val="28"/>
          <w:szCs w:val="28"/>
          <w:rtl/>
        </w:rPr>
        <w:t>ً</w:t>
      </w:r>
      <w:r w:rsidRPr="000E1A8B">
        <w:rPr>
          <w:rFonts w:asciiTheme="minorBidi" w:hAnsiTheme="minorBidi"/>
          <w:sz w:val="28"/>
          <w:szCs w:val="28"/>
          <w:rtl/>
        </w:rPr>
        <w:t xml:space="preserve"> لدى مريضات </w:t>
      </w:r>
      <w:r>
        <w:rPr>
          <w:rFonts w:asciiTheme="minorBidi" w:hAnsiTheme="minorBidi" w:hint="cs"/>
          <w:sz w:val="28"/>
          <w:szCs w:val="28"/>
          <w:rtl/>
        </w:rPr>
        <w:t>سرطان الثدي النقائلي</w:t>
      </w:r>
      <w:r w:rsidRPr="000E1A8B">
        <w:rPr>
          <w:rFonts w:asciiTheme="minorBidi" w:hAnsiTheme="minorBidi"/>
          <w:sz w:val="28"/>
          <w:szCs w:val="28"/>
          <w:rtl/>
        </w:rPr>
        <w:t xml:space="preserve"> قبل سن </w:t>
      </w:r>
      <w:r w:rsidR="000D71E0">
        <w:rPr>
          <w:rFonts w:asciiTheme="minorBidi" w:hAnsiTheme="minorBidi" w:hint="cs"/>
          <w:sz w:val="28"/>
          <w:szCs w:val="28"/>
          <w:rtl/>
        </w:rPr>
        <w:t xml:space="preserve">الضهي </w:t>
      </w:r>
      <w:r w:rsidRPr="000E1A8B">
        <w:rPr>
          <w:rFonts w:asciiTheme="minorBidi" w:hAnsiTheme="minorBidi"/>
          <w:sz w:val="28"/>
          <w:szCs w:val="28"/>
          <w:rtl/>
        </w:rPr>
        <w:t xml:space="preserve">, فإن </w:t>
      </w:r>
      <w:r>
        <w:rPr>
          <w:rFonts w:asciiTheme="minorBidi" w:hAnsiTheme="minorBidi" w:hint="cs"/>
          <w:sz w:val="28"/>
          <w:szCs w:val="28"/>
          <w:rtl/>
        </w:rPr>
        <w:t>ال</w:t>
      </w:r>
      <w:r w:rsidRPr="000E1A8B">
        <w:rPr>
          <w:rFonts w:asciiTheme="minorBidi" w:hAnsiTheme="minorBidi"/>
          <w:sz w:val="28"/>
          <w:szCs w:val="28"/>
          <w:rtl/>
        </w:rPr>
        <w:t xml:space="preserve">مريضات </w:t>
      </w:r>
      <w:r>
        <w:rPr>
          <w:rFonts w:asciiTheme="minorBidi" w:hAnsiTheme="minorBidi" w:hint="cs"/>
          <w:sz w:val="28"/>
          <w:szCs w:val="28"/>
          <w:rtl/>
        </w:rPr>
        <w:t>النقائليات</w:t>
      </w:r>
      <w:r w:rsidRPr="000E1A8B">
        <w:rPr>
          <w:rFonts w:asciiTheme="minorBidi" w:hAnsiTheme="minorBidi"/>
          <w:sz w:val="28"/>
          <w:szCs w:val="28"/>
          <w:rtl/>
        </w:rPr>
        <w:t xml:space="preserve"> بعد سن </w:t>
      </w:r>
      <w:r w:rsidR="000D71E0">
        <w:rPr>
          <w:rFonts w:asciiTheme="minorBidi" w:hAnsiTheme="minorBidi" w:hint="cs"/>
          <w:sz w:val="28"/>
          <w:szCs w:val="28"/>
          <w:rtl/>
        </w:rPr>
        <w:t xml:space="preserve">الضهي </w:t>
      </w:r>
      <w:r w:rsidRPr="000E1A8B">
        <w:rPr>
          <w:rFonts w:asciiTheme="minorBidi" w:hAnsiTheme="minorBidi"/>
          <w:sz w:val="28"/>
          <w:szCs w:val="28"/>
          <w:rtl/>
        </w:rPr>
        <w:t xml:space="preserve"> يجب أن يكملن المعالجة الهرمونية حتى </w:t>
      </w:r>
      <w:r w:rsidR="000D71E0">
        <w:rPr>
          <w:rFonts w:asciiTheme="minorBidi" w:hAnsiTheme="minorBidi" w:hint="cs"/>
          <w:sz w:val="28"/>
          <w:szCs w:val="28"/>
          <w:rtl/>
        </w:rPr>
        <w:t>حدوث</w:t>
      </w:r>
      <w:r w:rsidRPr="000E1A8B">
        <w:rPr>
          <w:rFonts w:asciiTheme="minorBidi" w:hAnsiTheme="minorBidi"/>
          <w:sz w:val="28"/>
          <w:szCs w:val="28"/>
          <w:rtl/>
        </w:rPr>
        <w:t xml:space="preserve"> تطور للمرض, و هذا ما يدعى بالتعنيد على المعالجة الهرمونية و سببه حدوث طفرات في المستقبل الإستروجيني تؤدي لعدم إرتباطه بالدواء و بالتالي عدم فعالي</w:t>
      </w:r>
      <w:r w:rsidRPr="000E1A8B">
        <w:rPr>
          <w:rFonts w:asciiTheme="minorBidi" w:hAnsiTheme="minorBidi"/>
          <w:sz w:val="28"/>
          <w:szCs w:val="28"/>
          <w:rtl/>
          <w:lang w:bidi="ar-SY"/>
        </w:rPr>
        <w:t>ة</w:t>
      </w:r>
      <w:r w:rsidRPr="000E1A8B">
        <w:rPr>
          <w:rFonts w:asciiTheme="minorBidi" w:hAnsiTheme="minorBidi"/>
          <w:sz w:val="28"/>
          <w:szCs w:val="28"/>
          <w:rtl/>
        </w:rPr>
        <w:t xml:space="preserve"> الدواء. </w:t>
      </w:r>
    </w:p>
    <w:p w:rsidR="00D6390D" w:rsidRPr="000E1A8B" w:rsidRDefault="00D6390D" w:rsidP="006024A4">
      <w:pPr>
        <w:ind w:left="567"/>
        <w:jc w:val="both"/>
        <w:rPr>
          <w:rFonts w:asciiTheme="minorBidi" w:hAnsiTheme="minorBidi"/>
          <w:sz w:val="28"/>
          <w:szCs w:val="28"/>
        </w:rPr>
      </w:pPr>
      <w:r w:rsidRPr="000E1A8B">
        <w:rPr>
          <w:rFonts w:asciiTheme="minorBidi" w:hAnsiTheme="minorBidi"/>
          <w:sz w:val="28"/>
          <w:szCs w:val="28"/>
          <w:rtl/>
        </w:rPr>
        <w:lastRenderedPageBreak/>
        <w:t xml:space="preserve">و حيث أنه لا توجد أفضلية لدواء هرموني من الأدوية السابقة على أخر لدى مريضات </w:t>
      </w:r>
      <w:r>
        <w:rPr>
          <w:rFonts w:asciiTheme="minorBidi" w:hAnsiTheme="minorBidi" w:hint="cs"/>
          <w:sz w:val="28"/>
          <w:szCs w:val="28"/>
          <w:rtl/>
        </w:rPr>
        <w:t>سرطان الثدي النقائلي</w:t>
      </w:r>
      <w:r w:rsidRPr="000E1A8B">
        <w:rPr>
          <w:rFonts w:asciiTheme="minorBidi" w:hAnsiTheme="minorBidi"/>
          <w:sz w:val="28"/>
          <w:szCs w:val="28"/>
          <w:rtl/>
        </w:rPr>
        <w:t xml:space="preserve"> بعد سن </w:t>
      </w:r>
      <w:r w:rsidR="000D71E0">
        <w:rPr>
          <w:rFonts w:asciiTheme="minorBidi" w:hAnsiTheme="minorBidi" w:hint="cs"/>
          <w:sz w:val="28"/>
          <w:szCs w:val="28"/>
          <w:rtl/>
        </w:rPr>
        <w:t xml:space="preserve">الضهي </w:t>
      </w:r>
      <w:r w:rsidRPr="000E1A8B">
        <w:rPr>
          <w:rFonts w:asciiTheme="minorBidi" w:hAnsiTheme="minorBidi"/>
          <w:sz w:val="28"/>
          <w:szCs w:val="28"/>
          <w:rtl/>
        </w:rPr>
        <w:t xml:space="preserve">, لكن يفضل البدء بمثبطات  خميرة الأروماتاز أو التاموكسفين وفي حال عدم الاستفادة يتم اللجوء الى  </w:t>
      </w:r>
      <w:r w:rsidRPr="000E1A8B">
        <w:rPr>
          <w:rFonts w:asciiTheme="minorBidi" w:hAnsiTheme="minorBidi"/>
          <w:sz w:val="28"/>
          <w:szCs w:val="28"/>
          <w:lang w:bidi="ar-SY"/>
        </w:rPr>
        <w:t>Fulvestrant</w:t>
      </w:r>
      <w:r w:rsidRPr="000E1A8B">
        <w:rPr>
          <w:rFonts w:asciiTheme="minorBidi" w:hAnsiTheme="minorBidi"/>
          <w:sz w:val="28"/>
          <w:szCs w:val="28"/>
          <w:rtl/>
        </w:rPr>
        <w:t xml:space="preserve"> كخيار علاجي وحيد.</w:t>
      </w:r>
    </w:p>
    <w:p w:rsidR="00D6390D" w:rsidRDefault="00D6390D" w:rsidP="006024A4">
      <w:pPr>
        <w:ind w:left="567"/>
        <w:jc w:val="both"/>
        <w:rPr>
          <w:rFonts w:asciiTheme="minorBidi" w:hAnsiTheme="minorBidi"/>
          <w:sz w:val="28"/>
          <w:szCs w:val="28"/>
          <w:rtl/>
        </w:rPr>
      </w:pPr>
      <w:r w:rsidRPr="000E1A8B">
        <w:rPr>
          <w:rFonts w:asciiTheme="minorBidi" w:hAnsiTheme="minorBidi"/>
          <w:sz w:val="28"/>
          <w:szCs w:val="28"/>
          <w:rtl/>
        </w:rPr>
        <w:t>ومن الأدوية التي تستخدم حاليا بالمشاركة مع المعالجة الهرمونية</w:t>
      </w:r>
      <w:r>
        <w:rPr>
          <w:rFonts w:asciiTheme="minorBidi" w:hAnsiTheme="minorBidi" w:hint="cs"/>
          <w:sz w:val="28"/>
          <w:szCs w:val="28"/>
          <w:rtl/>
        </w:rPr>
        <w:t xml:space="preserve"> </w:t>
      </w:r>
      <w:r>
        <w:rPr>
          <w:rFonts w:asciiTheme="minorBidi" w:hAnsiTheme="minorBidi"/>
          <w:sz w:val="28"/>
          <w:szCs w:val="28"/>
          <w:lang w:bidi="ar-SY"/>
        </w:rPr>
        <w:t>CDK4/6 inhibitor</w:t>
      </w:r>
      <w:r>
        <w:rPr>
          <w:rFonts w:asciiTheme="minorBidi" w:hAnsiTheme="minorBidi" w:hint="cs"/>
          <w:sz w:val="28"/>
          <w:szCs w:val="28"/>
          <w:rtl/>
          <w:lang w:bidi="ar-SY"/>
        </w:rPr>
        <w:t xml:space="preserve"> </w:t>
      </w:r>
      <w:r w:rsidRPr="000E1A8B">
        <w:rPr>
          <w:rFonts w:asciiTheme="minorBidi" w:hAnsiTheme="minorBidi"/>
          <w:sz w:val="28"/>
          <w:szCs w:val="28"/>
          <w:rtl/>
        </w:rPr>
        <w:t>مثل</w:t>
      </w:r>
      <w:r>
        <w:rPr>
          <w:rFonts w:asciiTheme="minorBidi" w:hAnsiTheme="minorBidi" w:hint="cs"/>
          <w:sz w:val="28"/>
          <w:szCs w:val="28"/>
          <w:rtl/>
        </w:rPr>
        <w:t xml:space="preserve"> :</w:t>
      </w:r>
    </w:p>
    <w:p w:rsidR="008A33F0" w:rsidRDefault="00D6390D" w:rsidP="006024A4">
      <w:pPr>
        <w:pStyle w:val="ListParagraph"/>
        <w:numPr>
          <w:ilvl w:val="0"/>
          <w:numId w:val="6"/>
        </w:numPr>
        <w:spacing w:after="200"/>
        <w:ind w:left="1208" w:hanging="357"/>
        <w:jc w:val="both"/>
        <w:rPr>
          <w:rFonts w:asciiTheme="minorBidi" w:hAnsiTheme="minorBidi"/>
          <w:sz w:val="28"/>
          <w:szCs w:val="28"/>
        </w:rPr>
      </w:pPr>
      <w:r w:rsidRPr="000E1A8B">
        <w:rPr>
          <w:rFonts w:asciiTheme="minorBidi" w:hAnsiTheme="minorBidi"/>
          <w:sz w:val="28"/>
          <w:szCs w:val="28"/>
          <w:lang w:bidi="ar-SY"/>
        </w:rPr>
        <w:t>Palbociclib</w:t>
      </w:r>
      <w:r>
        <w:rPr>
          <w:rFonts w:asciiTheme="minorBidi" w:hAnsiTheme="minorBidi"/>
          <w:sz w:val="28"/>
          <w:szCs w:val="28"/>
          <w:lang w:bidi="ar-SY"/>
        </w:rPr>
        <w:t xml:space="preserve"> </w:t>
      </w:r>
      <w:r w:rsidR="008A33F0" w:rsidRPr="000E1A8B">
        <w:rPr>
          <w:rFonts w:asciiTheme="minorBidi" w:hAnsiTheme="minorBidi"/>
          <w:sz w:val="28"/>
          <w:szCs w:val="28"/>
          <w:lang w:bidi="ar-SY"/>
        </w:rPr>
        <w:t xml:space="preserve">Ribociclib </w:t>
      </w:r>
      <w:r w:rsidR="008A33F0" w:rsidRPr="000E1A8B">
        <w:rPr>
          <w:rFonts w:asciiTheme="minorBidi" w:hAnsiTheme="minorBidi"/>
          <w:sz w:val="28"/>
          <w:szCs w:val="28"/>
          <w:rtl/>
        </w:rPr>
        <w:t xml:space="preserve"> </w:t>
      </w:r>
      <w:r w:rsidR="008A33F0">
        <w:rPr>
          <w:rFonts w:asciiTheme="minorBidi" w:hAnsiTheme="minorBidi"/>
          <w:sz w:val="28"/>
          <w:szCs w:val="28"/>
        </w:rPr>
        <w:t>,</w:t>
      </w:r>
      <w:r w:rsidR="008A33F0">
        <w:rPr>
          <w:rFonts w:asciiTheme="minorBidi" w:hAnsiTheme="minorBidi" w:hint="cs"/>
          <w:sz w:val="28"/>
          <w:szCs w:val="28"/>
          <w:rtl/>
          <w:lang w:bidi="ar-SY"/>
        </w:rPr>
        <w:t xml:space="preserve"> </w:t>
      </w:r>
      <w:r w:rsidR="008A33F0">
        <w:rPr>
          <w:rFonts w:asciiTheme="minorBidi" w:hAnsiTheme="minorBidi"/>
          <w:sz w:val="28"/>
          <w:szCs w:val="28"/>
          <w:lang w:bidi="ar-SY"/>
        </w:rPr>
        <w:t>Abemaciclib</w:t>
      </w:r>
    </w:p>
    <w:p w:rsidR="008A33F0" w:rsidRDefault="008A33F0" w:rsidP="006024A4">
      <w:pPr>
        <w:pStyle w:val="ListParagraph"/>
        <w:numPr>
          <w:ilvl w:val="0"/>
          <w:numId w:val="6"/>
        </w:numPr>
        <w:spacing w:after="200"/>
        <w:ind w:left="1208" w:hanging="357"/>
        <w:jc w:val="both"/>
        <w:rPr>
          <w:rFonts w:asciiTheme="minorBidi" w:hAnsiTheme="minorBidi"/>
          <w:sz w:val="28"/>
          <w:szCs w:val="28"/>
        </w:rPr>
      </w:pPr>
      <w:r w:rsidRPr="00DA64C2">
        <w:rPr>
          <w:rFonts w:asciiTheme="minorBidi" w:hAnsiTheme="minorBidi"/>
          <w:sz w:val="28"/>
          <w:szCs w:val="28"/>
          <w:lang w:bidi="ar-SY"/>
        </w:rPr>
        <w:t>Everolimus</w:t>
      </w:r>
      <w:r>
        <w:rPr>
          <w:rFonts w:asciiTheme="minorBidi" w:hAnsiTheme="minorBidi" w:hint="cs"/>
          <w:sz w:val="28"/>
          <w:szCs w:val="28"/>
          <w:rtl/>
          <w:lang w:bidi="ar-SY"/>
        </w:rPr>
        <w:t xml:space="preserve"> (</w:t>
      </w:r>
      <w:r w:rsidRPr="00DA64C2">
        <w:rPr>
          <w:rFonts w:asciiTheme="minorBidi" w:hAnsiTheme="minorBidi"/>
          <w:sz w:val="28"/>
          <w:szCs w:val="28"/>
        </w:rPr>
        <w:t>mTor Kinase Inhibitor</w:t>
      </w:r>
      <w:r>
        <w:rPr>
          <w:rFonts w:asciiTheme="minorBidi" w:hAnsiTheme="minorBidi" w:hint="cs"/>
          <w:sz w:val="28"/>
          <w:szCs w:val="28"/>
          <w:rtl/>
        </w:rPr>
        <w:t xml:space="preserve"> )</w:t>
      </w:r>
    </w:p>
    <w:p w:rsidR="00D6390D" w:rsidRPr="008353FA" w:rsidRDefault="008A33F0" w:rsidP="006024A4">
      <w:pPr>
        <w:pStyle w:val="ListParagraph"/>
        <w:spacing w:after="200"/>
        <w:ind w:left="567"/>
        <w:jc w:val="both"/>
        <w:rPr>
          <w:rFonts w:asciiTheme="minorBidi" w:hAnsiTheme="minorBidi"/>
          <w:sz w:val="28"/>
          <w:szCs w:val="28"/>
          <w:rtl/>
        </w:rPr>
      </w:pPr>
      <w:r>
        <w:rPr>
          <w:rFonts w:asciiTheme="minorBidi" w:hAnsiTheme="minorBidi" w:hint="cs"/>
          <w:sz w:val="28"/>
          <w:szCs w:val="28"/>
          <w:rtl/>
        </w:rPr>
        <w:t xml:space="preserve"> </w:t>
      </w:r>
      <w:r w:rsidR="00D6390D">
        <w:rPr>
          <w:rFonts w:asciiTheme="minorBidi" w:hAnsiTheme="minorBidi" w:hint="cs"/>
          <w:sz w:val="28"/>
          <w:szCs w:val="28"/>
          <w:rtl/>
        </w:rPr>
        <w:t>(الأدوية السابقة غير مدروسة عند الرجال )</w:t>
      </w:r>
    </w:p>
    <w:p w:rsidR="00D6390D" w:rsidRDefault="00D6390D" w:rsidP="006024A4">
      <w:pPr>
        <w:ind w:left="567"/>
        <w:jc w:val="both"/>
        <w:rPr>
          <w:rFonts w:asciiTheme="minorBidi" w:hAnsiTheme="minorBidi"/>
          <w:sz w:val="28"/>
          <w:szCs w:val="28"/>
          <w:rtl/>
        </w:rPr>
      </w:pPr>
      <w:r w:rsidRPr="000E1A8B">
        <w:rPr>
          <w:rFonts w:asciiTheme="minorBidi" w:hAnsiTheme="minorBidi"/>
          <w:sz w:val="28"/>
          <w:szCs w:val="28"/>
          <w:rtl/>
        </w:rPr>
        <w:t>العلاجات الهرمونية البديلة في حال فشل الأدوية السابقة:</w:t>
      </w:r>
    </w:p>
    <w:p w:rsidR="00D6390D" w:rsidRDefault="00D6390D" w:rsidP="006024A4">
      <w:pPr>
        <w:pStyle w:val="ListParagraph"/>
        <w:numPr>
          <w:ilvl w:val="0"/>
          <w:numId w:val="6"/>
        </w:numPr>
        <w:spacing w:after="200"/>
        <w:ind w:left="1208" w:hanging="357"/>
        <w:jc w:val="both"/>
        <w:rPr>
          <w:rFonts w:asciiTheme="minorBidi" w:hAnsiTheme="minorBidi"/>
          <w:sz w:val="28"/>
          <w:szCs w:val="28"/>
        </w:rPr>
      </w:pPr>
      <w:r w:rsidRPr="000E1A8B">
        <w:rPr>
          <w:rFonts w:asciiTheme="minorBidi" w:hAnsiTheme="minorBidi"/>
          <w:sz w:val="28"/>
          <w:szCs w:val="28"/>
          <w:lang w:bidi="ar-SY"/>
        </w:rPr>
        <w:t>Megestrol acetate</w:t>
      </w:r>
    </w:p>
    <w:p w:rsidR="00D6390D" w:rsidRDefault="00D6390D" w:rsidP="006024A4">
      <w:pPr>
        <w:pStyle w:val="ListParagraph"/>
        <w:numPr>
          <w:ilvl w:val="0"/>
          <w:numId w:val="6"/>
        </w:numPr>
        <w:spacing w:after="200"/>
        <w:ind w:left="1208" w:hanging="357"/>
        <w:jc w:val="both"/>
        <w:rPr>
          <w:rFonts w:asciiTheme="minorBidi" w:hAnsiTheme="minorBidi"/>
          <w:sz w:val="28"/>
          <w:szCs w:val="28"/>
        </w:rPr>
      </w:pPr>
      <w:r w:rsidRPr="000E1A8B">
        <w:rPr>
          <w:rFonts w:asciiTheme="minorBidi" w:hAnsiTheme="minorBidi"/>
          <w:sz w:val="28"/>
          <w:szCs w:val="28"/>
          <w:lang w:bidi="ar-SY"/>
        </w:rPr>
        <w:t xml:space="preserve"> Fluoxymesterone</w:t>
      </w:r>
    </w:p>
    <w:p w:rsidR="00D6390D" w:rsidRPr="004D3DBC" w:rsidRDefault="00D6390D" w:rsidP="006024A4">
      <w:pPr>
        <w:pStyle w:val="ListParagraph"/>
        <w:numPr>
          <w:ilvl w:val="0"/>
          <w:numId w:val="6"/>
        </w:numPr>
        <w:spacing w:after="200"/>
        <w:ind w:left="1208" w:hanging="357"/>
        <w:jc w:val="both"/>
        <w:rPr>
          <w:rFonts w:asciiTheme="minorBidi" w:hAnsiTheme="minorBidi"/>
          <w:sz w:val="28"/>
          <w:szCs w:val="28"/>
          <w:rtl/>
        </w:rPr>
      </w:pPr>
      <w:r w:rsidRPr="000E1A8B">
        <w:rPr>
          <w:rFonts w:asciiTheme="minorBidi" w:hAnsiTheme="minorBidi"/>
          <w:sz w:val="28"/>
          <w:szCs w:val="28"/>
          <w:lang w:bidi="ar-SY"/>
        </w:rPr>
        <w:t>Ethinyl estradiol</w:t>
      </w:r>
    </w:p>
    <w:p w:rsidR="00D6390D" w:rsidRPr="000E1A8B" w:rsidRDefault="00D6390D" w:rsidP="006024A4">
      <w:pPr>
        <w:ind w:left="567"/>
        <w:jc w:val="both"/>
        <w:rPr>
          <w:rFonts w:asciiTheme="minorBidi" w:hAnsiTheme="minorBidi"/>
          <w:sz w:val="28"/>
          <w:szCs w:val="28"/>
        </w:rPr>
      </w:pPr>
      <w:r w:rsidRPr="000E1A8B">
        <w:rPr>
          <w:rFonts w:asciiTheme="minorBidi" w:hAnsiTheme="minorBidi"/>
          <w:sz w:val="28"/>
          <w:szCs w:val="28"/>
          <w:rtl/>
        </w:rPr>
        <w:t xml:space="preserve">أثناء المعالجة الهرمونية قبل أو بعد سن </w:t>
      </w:r>
      <w:r w:rsidR="000D71E0">
        <w:rPr>
          <w:rFonts w:asciiTheme="minorBidi" w:hAnsiTheme="minorBidi" w:hint="cs"/>
          <w:sz w:val="28"/>
          <w:szCs w:val="28"/>
          <w:rtl/>
        </w:rPr>
        <w:t>الضهي</w:t>
      </w:r>
      <w:r w:rsidRPr="000E1A8B">
        <w:rPr>
          <w:rFonts w:asciiTheme="minorBidi" w:hAnsiTheme="minorBidi"/>
          <w:sz w:val="28"/>
          <w:szCs w:val="28"/>
          <w:rtl/>
        </w:rPr>
        <w:t xml:space="preserve"> قد نشاهد إستجابة السحب و هي تتجلى بحدوث إستجابة عند إيقاف المعالجة الهرمونية بعد حدوث تطور للمرض و تكون هذه الإستجابة نقصا</w:t>
      </w:r>
      <w:r>
        <w:rPr>
          <w:rFonts w:asciiTheme="minorBidi" w:hAnsiTheme="minorBidi" w:hint="cs"/>
          <w:sz w:val="28"/>
          <w:szCs w:val="28"/>
          <w:rtl/>
        </w:rPr>
        <w:t>ً</w:t>
      </w:r>
      <w:r w:rsidRPr="000E1A8B">
        <w:rPr>
          <w:rFonts w:asciiTheme="minorBidi" w:hAnsiTheme="minorBidi"/>
          <w:sz w:val="28"/>
          <w:szCs w:val="28"/>
          <w:rtl/>
        </w:rPr>
        <w:t xml:space="preserve"> في حجم الورم بمجرد سحب العامل الهرموني و ذلك بعد فترة طويلة من ثبات المرض . </w:t>
      </w:r>
    </w:p>
    <w:p w:rsidR="00D6390D" w:rsidRPr="000E1A8B" w:rsidRDefault="00D6390D" w:rsidP="006024A4">
      <w:pPr>
        <w:ind w:left="567"/>
        <w:jc w:val="both"/>
        <w:rPr>
          <w:rFonts w:asciiTheme="minorBidi" w:hAnsiTheme="minorBidi"/>
          <w:sz w:val="28"/>
          <w:szCs w:val="28"/>
        </w:rPr>
      </w:pPr>
      <w:r w:rsidRPr="000E1A8B">
        <w:rPr>
          <w:rFonts w:asciiTheme="minorBidi" w:hAnsiTheme="minorBidi"/>
          <w:sz w:val="28"/>
          <w:szCs w:val="28"/>
          <w:rtl/>
        </w:rPr>
        <w:t xml:space="preserve">و مما تجدر ملاحظته هنا أنه إذا كانت المستقبلات الهرمونية إيجابية و </w:t>
      </w:r>
      <w:r w:rsidRPr="000E1A8B">
        <w:rPr>
          <w:rFonts w:asciiTheme="minorBidi" w:hAnsiTheme="minorBidi"/>
          <w:sz w:val="28"/>
          <w:szCs w:val="28"/>
        </w:rPr>
        <w:t>Her2/neu</w:t>
      </w:r>
      <w:r w:rsidRPr="000E1A8B">
        <w:rPr>
          <w:rFonts w:asciiTheme="minorBidi" w:hAnsiTheme="minorBidi"/>
          <w:sz w:val="28"/>
          <w:szCs w:val="28"/>
          <w:rtl/>
        </w:rPr>
        <w:t xml:space="preserve"> إيجابية أيضا فإن المريضة تكون أقل إحتمالا</w:t>
      </w:r>
      <w:r>
        <w:rPr>
          <w:rFonts w:asciiTheme="minorBidi" w:hAnsiTheme="minorBidi" w:hint="cs"/>
          <w:sz w:val="28"/>
          <w:szCs w:val="28"/>
          <w:rtl/>
        </w:rPr>
        <w:t>ً</w:t>
      </w:r>
      <w:r w:rsidRPr="000E1A8B">
        <w:rPr>
          <w:rFonts w:asciiTheme="minorBidi" w:hAnsiTheme="minorBidi"/>
          <w:sz w:val="28"/>
          <w:szCs w:val="28"/>
          <w:rtl/>
        </w:rPr>
        <w:t xml:space="preserve"> للإستجابة للمعالجة الهرمونية من مريضات المستقبلات الإيجابية و </w:t>
      </w:r>
      <w:r w:rsidRPr="000E1A8B">
        <w:rPr>
          <w:rFonts w:asciiTheme="minorBidi" w:hAnsiTheme="minorBidi"/>
          <w:sz w:val="28"/>
          <w:szCs w:val="28"/>
        </w:rPr>
        <w:t>her2/neu</w:t>
      </w:r>
      <w:r w:rsidRPr="000E1A8B">
        <w:rPr>
          <w:rFonts w:asciiTheme="minorBidi" w:hAnsiTheme="minorBidi"/>
          <w:sz w:val="28"/>
          <w:szCs w:val="28"/>
          <w:rtl/>
        </w:rPr>
        <w:t xml:space="preserve"> سلبية .</w:t>
      </w:r>
    </w:p>
    <w:p w:rsidR="00D6390D" w:rsidRPr="000E1A8B" w:rsidRDefault="00D6390D" w:rsidP="006024A4">
      <w:pPr>
        <w:ind w:left="567"/>
        <w:rPr>
          <w:rFonts w:asciiTheme="minorBidi" w:hAnsiTheme="minorBidi"/>
          <w:sz w:val="28"/>
          <w:szCs w:val="28"/>
        </w:rPr>
      </w:pPr>
      <w:r w:rsidRPr="000E1A8B">
        <w:rPr>
          <w:rFonts w:asciiTheme="minorBidi" w:hAnsiTheme="minorBidi"/>
          <w:sz w:val="28"/>
          <w:szCs w:val="28"/>
          <w:rtl/>
        </w:rPr>
        <w:t xml:space="preserve">و في التجارب </w:t>
      </w:r>
      <w:r w:rsidR="000D71E0">
        <w:rPr>
          <w:rFonts w:asciiTheme="minorBidi" w:hAnsiTheme="minorBidi" w:hint="cs"/>
          <w:sz w:val="28"/>
          <w:szCs w:val="28"/>
          <w:rtl/>
        </w:rPr>
        <w:t>السريرية</w:t>
      </w:r>
      <w:r w:rsidRPr="000E1A8B">
        <w:rPr>
          <w:rFonts w:asciiTheme="minorBidi" w:hAnsiTheme="minorBidi"/>
          <w:sz w:val="28"/>
          <w:szCs w:val="28"/>
          <w:rtl/>
        </w:rPr>
        <w:t xml:space="preserve"> الحديثة يتم استخدام الأدوية البيولوجية </w:t>
      </w:r>
      <w:r w:rsidRPr="000E1A8B">
        <w:rPr>
          <w:rFonts w:asciiTheme="minorBidi" w:hAnsiTheme="minorBidi"/>
          <w:sz w:val="28"/>
          <w:szCs w:val="28"/>
        </w:rPr>
        <w:t>Targeted therapy</w:t>
      </w:r>
      <w:r w:rsidRPr="000E1A8B">
        <w:rPr>
          <w:rFonts w:asciiTheme="minorBidi" w:hAnsiTheme="minorBidi"/>
          <w:sz w:val="28"/>
          <w:szCs w:val="28"/>
          <w:rtl/>
        </w:rPr>
        <w:t>, والتي تستهدف عوامل النمو البشروية و مستقبلها في الخلايا الورمية مثل الهيرسبتين بالمشاركة مع المعالجة الهرمونية لتعزيز فعالية هذه الأخيرة .</w:t>
      </w:r>
    </w:p>
    <w:p w:rsidR="00D6390D" w:rsidRPr="00262B54" w:rsidRDefault="00D6390D" w:rsidP="006024A4">
      <w:pPr>
        <w:keepNext/>
        <w:keepLines/>
        <w:numPr>
          <w:ilvl w:val="0"/>
          <w:numId w:val="36"/>
        </w:numPr>
        <w:spacing w:before="200" w:after="0"/>
        <w:ind w:left="732" w:hanging="448"/>
        <w:outlineLvl w:val="2"/>
        <w:rPr>
          <w:rFonts w:asciiTheme="minorBidi" w:eastAsiaTheme="majorEastAsia" w:hAnsiTheme="minorBidi"/>
          <w:sz w:val="28"/>
          <w:szCs w:val="28"/>
          <w:rtl/>
        </w:rPr>
      </w:pPr>
      <w:r w:rsidRPr="00262B54">
        <w:rPr>
          <w:rFonts w:asciiTheme="minorBidi" w:eastAsiaTheme="majorEastAsia" w:hAnsiTheme="minorBidi"/>
          <w:sz w:val="28"/>
          <w:szCs w:val="28"/>
          <w:u w:val="single"/>
          <w:rtl/>
        </w:rPr>
        <w:t xml:space="preserve">المعالجة الهرمونية </w:t>
      </w:r>
      <w:r w:rsidRPr="00262B54">
        <w:rPr>
          <w:rFonts w:asciiTheme="minorBidi" w:eastAsiaTheme="majorEastAsia" w:hAnsiTheme="minorBidi" w:hint="cs"/>
          <w:sz w:val="28"/>
          <w:szCs w:val="28"/>
          <w:u w:val="single"/>
          <w:rtl/>
        </w:rPr>
        <w:t>عند الرجال</w:t>
      </w:r>
      <w:r w:rsidRPr="00262B54">
        <w:rPr>
          <w:rFonts w:asciiTheme="minorBidi" w:eastAsiaTheme="majorEastAsia" w:hAnsiTheme="minorBidi"/>
          <w:sz w:val="28"/>
          <w:szCs w:val="28"/>
          <w:rtl/>
        </w:rPr>
        <w:t xml:space="preserve"> : </w:t>
      </w:r>
    </w:p>
    <w:p w:rsidR="00D6390D" w:rsidRPr="00262B54" w:rsidRDefault="00D6390D" w:rsidP="006024A4">
      <w:pPr>
        <w:ind w:left="567"/>
        <w:rPr>
          <w:rFonts w:asciiTheme="minorBidi" w:hAnsiTheme="minorBidi"/>
          <w:sz w:val="28"/>
          <w:szCs w:val="28"/>
        </w:rPr>
      </w:pPr>
      <w:r>
        <w:rPr>
          <w:rFonts w:asciiTheme="minorBidi" w:hAnsiTheme="minorBidi" w:hint="cs"/>
          <w:sz w:val="28"/>
          <w:szCs w:val="28"/>
          <w:rtl/>
        </w:rPr>
        <w:t>مبادىء المعالجة الهرمونية عند الرجال مماثلة لنظيرتها لدى السيدات بعد سن الضهي مع فرق بسيط لدى ا</w:t>
      </w:r>
      <w:r w:rsidRPr="00262B54">
        <w:rPr>
          <w:rFonts w:asciiTheme="minorBidi" w:hAnsiTheme="minorBidi" w:hint="cs"/>
          <w:sz w:val="28"/>
          <w:szCs w:val="28"/>
          <w:rtl/>
        </w:rPr>
        <w:t xml:space="preserve">لرجال الذين لديهم مستقبلات هرمونية إيجابية يفضل أن يتم العلاج الهرموني </w:t>
      </w:r>
      <w:r>
        <w:rPr>
          <w:rFonts w:asciiTheme="minorBidi" w:hAnsiTheme="minorBidi" w:hint="cs"/>
          <w:sz w:val="28"/>
          <w:szCs w:val="28"/>
          <w:rtl/>
        </w:rPr>
        <w:t>لديهم</w:t>
      </w:r>
      <w:r w:rsidRPr="00262B54">
        <w:rPr>
          <w:rFonts w:asciiTheme="minorBidi" w:hAnsiTheme="minorBidi" w:hint="cs"/>
          <w:sz w:val="28"/>
          <w:szCs w:val="28"/>
          <w:rtl/>
        </w:rPr>
        <w:t xml:space="preserve"> بالتاموكسيفين بدل من مجموعة </w:t>
      </w:r>
      <w:r w:rsidR="001A70A4">
        <w:rPr>
          <w:rFonts w:asciiTheme="minorBidi" w:hAnsiTheme="minorBidi"/>
          <w:sz w:val="28"/>
          <w:szCs w:val="28"/>
        </w:rPr>
        <w:t>A</w:t>
      </w:r>
      <w:r w:rsidRPr="00262B54">
        <w:rPr>
          <w:rFonts w:asciiTheme="minorBidi" w:hAnsiTheme="minorBidi"/>
          <w:sz w:val="28"/>
          <w:szCs w:val="28"/>
        </w:rPr>
        <w:t>romatase nhibitor</w:t>
      </w:r>
      <w:r w:rsidRPr="00262B54">
        <w:rPr>
          <w:rFonts w:asciiTheme="minorBidi" w:hAnsiTheme="minorBidi"/>
          <w:sz w:val="28"/>
          <w:szCs w:val="28"/>
          <w:rtl/>
        </w:rPr>
        <w:t xml:space="preserve"> </w:t>
      </w:r>
      <w:r w:rsidRPr="00262B54">
        <w:rPr>
          <w:rFonts w:asciiTheme="minorBidi" w:hAnsiTheme="minorBidi"/>
          <w:sz w:val="28"/>
          <w:szCs w:val="28"/>
        </w:rPr>
        <w:t>(AI)</w:t>
      </w:r>
      <w:r w:rsidRPr="00262B54">
        <w:rPr>
          <w:rFonts w:asciiTheme="minorBidi" w:hAnsiTheme="minorBidi" w:hint="cs"/>
          <w:sz w:val="28"/>
          <w:szCs w:val="28"/>
          <w:rtl/>
        </w:rPr>
        <w:t xml:space="preserve"> نظرا لعدم كفاية الأدلة التي تدعم العلاج كدواء وحيد بمركبات </w:t>
      </w:r>
      <w:r w:rsidRPr="00262B54">
        <w:rPr>
          <w:rFonts w:asciiTheme="minorBidi" w:hAnsiTheme="minorBidi"/>
          <w:sz w:val="28"/>
          <w:szCs w:val="28"/>
        </w:rPr>
        <w:t>(AI)</w:t>
      </w:r>
      <w:r w:rsidRPr="00262B54">
        <w:rPr>
          <w:rFonts w:asciiTheme="minorBidi" w:hAnsiTheme="minorBidi" w:hint="cs"/>
          <w:sz w:val="28"/>
          <w:szCs w:val="28"/>
          <w:rtl/>
        </w:rPr>
        <w:t xml:space="preserve"> </w:t>
      </w:r>
      <w:r w:rsidRPr="00262B54">
        <w:rPr>
          <w:rFonts w:asciiTheme="minorBidi" w:hAnsiTheme="minorBidi" w:hint="cs"/>
          <w:sz w:val="28"/>
          <w:szCs w:val="28"/>
          <w:vertAlign w:val="superscript"/>
          <w:rtl/>
        </w:rPr>
        <w:t>(91)</w:t>
      </w:r>
      <w:r w:rsidRPr="00262B54">
        <w:rPr>
          <w:rFonts w:asciiTheme="minorBidi" w:hAnsiTheme="minorBidi" w:hint="cs"/>
          <w:sz w:val="28"/>
          <w:szCs w:val="28"/>
          <w:rtl/>
        </w:rPr>
        <w:t xml:space="preserve"> و حيث أن التأثيرات الجانبية أقل للتاموكسيفين مقارنة بالمعالجة الثنائية بـ</w:t>
      </w:r>
      <w:r w:rsidRPr="00262B54">
        <w:rPr>
          <w:rFonts w:asciiTheme="minorBidi" w:hAnsiTheme="minorBidi"/>
          <w:sz w:val="28"/>
          <w:szCs w:val="28"/>
        </w:rPr>
        <w:t>(AI)</w:t>
      </w:r>
      <w:r w:rsidRPr="00262B54">
        <w:rPr>
          <w:rFonts w:asciiTheme="minorBidi" w:hAnsiTheme="minorBidi" w:hint="cs"/>
          <w:sz w:val="28"/>
          <w:szCs w:val="28"/>
          <w:rtl/>
        </w:rPr>
        <w:t xml:space="preserve"> مع مركبات </w:t>
      </w:r>
      <w:r w:rsidRPr="00262B54">
        <w:rPr>
          <w:rFonts w:asciiTheme="minorBidi" w:hAnsiTheme="minorBidi"/>
          <w:sz w:val="28"/>
          <w:szCs w:val="28"/>
        </w:rPr>
        <w:t>GnRHa</w:t>
      </w:r>
      <w:r w:rsidRPr="00262B54">
        <w:rPr>
          <w:rFonts w:asciiTheme="minorBidi" w:hAnsiTheme="minorBidi"/>
          <w:sz w:val="28"/>
          <w:szCs w:val="28"/>
          <w:rtl/>
        </w:rPr>
        <w:t xml:space="preserve"> (</w:t>
      </w:r>
      <w:r w:rsidRPr="00262B54">
        <w:rPr>
          <w:rFonts w:asciiTheme="minorBidi" w:hAnsiTheme="minorBidi"/>
          <w:sz w:val="28"/>
          <w:szCs w:val="28"/>
        </w:rPr>
        <w:t>gonadotropin-releasing hormone agonists</w:t>
      </w:r>
      <w:r w:rsidRPr="00262B54">
        <w:rPr>
          <w:rFonts w:asciiTheme="minorBidi" w:hAnsiTheme="minorBidi"/>
          <w:sz w:val="28"/>
          <w:szCs w:val="28"/>
          <w:rtl/>
        </w:rPr>
        <w:t xml:space="preserve">) </w:t>
      </w:r>
      <w:r w:rsidRPr="00262B54">
        <w:rPr>
          <w:rFonts w:asciiTheme="minorBidi" w:hAnsiTheme="minorBidi" w:hint="cs"/>
          <w:sz w:val="28"/>
          <w:szCs w:val="28"/>
          <w:rtl/>
        </w:rPr>
        <w:t xml:space="preserve">. و بالنسبة للمرضى الذين لديهم مضاد استطباب للعلاج بالتاموكسيفين (كالحوادث الخثارية مثلاً) فإن الخيار الأخر كعلاج هرموني مستطب هو مشاركة أدوية </w:t>
      </w:r>
      <w:r w:rsidRPr="00262B54">
        <w:rPr>
          <w:rFonts w:asciiTheme="minorBidi" w:hAnsiTheme="minorBidi"/>
          <w:sz w:val="28"/>
          <w:szCs w:val="28"/>
        </w:rPr>
        <w:t>(AI)</w:t>
      </w:r>
      <w:r w:rsidRPr="00262B54">
        <w:rPr>
          <w:rFonts w:asciiTheme="minorBidi" w:hAnsiTheme="minorBidi" w:hint="cs"/>
          <w:sz w:val="28"/>
          <w:szCs w:val="28"/>
          <w:rtl/>
        </w:rPr>
        <w:t xml:space="preserve"> مع أدوية </w:t>
      </w:r>
      <w:r w:rsidRPr="00262B54">
        <w:rPr>
          <w:rFonts w:asciiTheme="minorBidi" w:hAnsiTheme="minorBidi"/>
          <w:sz w:val="28"/>
          <w:szCs w:val="28"/>
        </w:rPr>
        <w:t>GnRHa</w:t>
      </w:r>
      <w:r w:rsidRPr="00262B54">
        <w:rPr>
          <w:rFonts w:asciiTheme="minorBidi" w:hAnsiTheme="minorBidi" w:hint="cs"/>
          <w:sz w:val="28"/>
          <w:szCs w:val="28"/>
          <w:rtl/>
        </w:rPr>
        <w:t xml:space="preserve"> .</w:t>
      </w:r>
      <w:r w:rsidRPr="003F494B">
        <w:rPr>
          <w:rFonts w:asciiTheme="minorBidi" w:hAnsiTheme="minorBidi" w:hint="cs"/>
          <w:sz w:val="28"/>
          <w:szCs w:val="28"/>
          <w:vertAlign w:val="superscript"/>
          <w:rtl/>
        </w:rPr>
        <w:t>(21)(122-139)</w:t>
      </w:r>
    </w:p>
    <w:p w:rsidR="00D6390D" w:rsidRDefault="00D6390D" w:rsidP="00D6390D">
      <w:pPr>
        <w:spacing w:line="360" w:lineRule="auto"/>
        <w:rPr>
          <w:rFonts w:asciiTheme="minorBidi" w:hAnsiTheme="minorBidi"/>
          <w:sz w:val="28"/>
          <w:szCs w:val="28"/>
          <w:rtl/>
        </w:rPr>
      </w:pPr>
    </w:p>
    <w:p w:rsidR="00D6390D" w:rsidRDefault="00D6390D" w:rsidP="006024A4">
      <w:pPr>
        <w:pStyle w:val="ListParagraph"/>
        <w:keepNext/>
        <w:keepLines/>
        <w:numPr>
          <w:ilvl w:val="0"/>
          <w:numId w:val="37"/>
        </w:numPr>
        <w:spacing w:before="200" w:after="0"/>
        <w:ind w:left="732" w:hanging="448"/>
        <w:outlineLvl w:val="2"/>
        <w:rPr>
          <w:rFonts w:asciiTheme="minorBidi" w:eastAsiaTheme="majorEastAsia" w:hAnsiTheme="minorBidi"/>
          <w:b/>
          <w:bCs/>
          <w:sz w:val="28"/>
          <w:szCs w:val="28"/>
        </w:rPr>
      </w:pPr>
      <w:r w:rsidRPr="00C2465B">
        <w:rPr>
          <w:rFonts w:asciiTheme="minorBidi" w:eastAsiaTheme="majorEastAsia" w:hAnsiTheme="minorBidi"/>
          <w:b/>
          <w:bCs/>
          <w:sz w:val="28"/>
          <w:szCs w:val="28"/>
          <w:rtl/>
        </w:rPr>
        <w:lastRenderedPageBreak/>
        <w:t xml:space="preserve">المعالجة الكيماوية في سرطان الثدي النقائلي : </w:t>
      </w:r>
    </w:p>
    <w:p w:rsidR="006024A4" w:rsidRPr="00C2465B" w:rsidRDefault="006024A4" w:rsidP="006024A4">
      <w:pPr>
        <w:pStyle w:val="ListParagraph"/>
        <w:keepNext/>
        <w:keepLines/>
        <w:spacing w:before="200" w:after="0"/>
        <w:ind w:left="732"/>
        <w:outlineLvl w:val="2"/>
        <w:rPr>
          <w:rFonts w:asciiTheme="minorBidi" w:eastAsiaTheme="majorEastAsia" w:hAnsiTheme="minorBidi"/>
          <w:b/>
          <w:bCs/>
          <w:sz w:val="28"/>
          <w:szCs w:val="28"/>
          <w:rtl/>
        </w:rPr>
      </w:pPr>
    </w:p>
    <w:p w:rsidR="00D6390D" w:rsidRPr="00C2465B" w:rsidRDefault="00D6390D" w:rsidP="006024A4">
      <w:pPr>
        <w:ind w:left="567"/>
        <w:jc w:val="both"/>
        <w:rPr>
          <w:rFonts w:asciiTheme="minorBidi" w:hAnsiTheme="minorBidi"/>
          <w:b/>
          <w:bCs/>
          <w:sz w:val="28"/>
          <w:szCs w:val="28"/>
          <w:u w:val="single"/>
          <w:rtl/>
        </w:rPr>
      </w:pPr>
      <w:r w:rsidRPr="00C2465B">
        <w:rPr>
          <w:rFonts w:asciiTheme="minorBidi" w:hAnsiTheme="minorBidi"/>
          <w:sz w:val="28"/>
          <w:szCs w:val="28"/>
          <w:rtl/>
        </w:rPr>
        <w:t xml:space="preserve">تستطب المعالجة الكيماوية عند </w:t>
      </w:r>
      <w:r>
        <w:rPr>
          <w:rFonts w:asciiTheme="minorBidi" w:hAnsiTheme="minorBidi" w:hint="cs"/>
          <w:sz w:val="28"/>
          <w:szCs w:val="28"/>
          <w:rtl/>
        </w:rPr>
        <w:t>مرضى سرطان الثدي النقائلي</w:t>
      </w:r>
      <w:r w:rsidRPr="00C2465B">
        <w:rPr>
          <w:rFonts w:asciiTheme="minorBidi" w:hAnsiTheme="minorBidi"/>
          <w:sz w:val="28"/>
          <w:szCs w:val="28"/>
          <w:rtl/>
        </w:rPr>
        <w:t xml:space="preserve"> إذا كانت النقائل كثيرة و شديدة, أو </w:t>
      </w:r>
      <w:r w:rsidR="0049426B">
        <w:rPr>
          <w:rFonts w:asciiTheme="minorBidi" w:hAnsiTheme="minorBidi" w:hint="cs"/>
          <w:sz w:val="28"/>
          <w:szCs w:val="28"/>
          <w:rtl/>
        </w:rPr>
        <w:t>طور المريض تعنيد</w:t>
      </w:r>
      <w:r w:rsidRPr="00C2465B">
        <w:rPr>
          <w:rFonts w:asciiTheme="minorBidi" w:hAnsiTheme="minorBidi"/>
          <w:sz w:val="28"/>
          <w:szCs w:val="28"/>
          <w:rtl/>
        </w:rPr>
        <w:t xml:space="preserve"> على العلاج الهرموني, أو إذا كانت المستقبلات الهرمونية سلبية. و </w:t>
      </w:r>
      <w:r w:rsidR="0049426B">
        <w:rPr>
          <w:rFonts w:asciiTheme="minorBidi" w:hAnsiTheme="minorBidi" w:hint="cs"/>
          <w:sz w:val="28"/>
          <w:szCs w:val="28"/>
          <w:rtl/>
        </w:rPr>
        <w:t>بال</w:t>
      </w:r>
      <w:r w:rsidRPr="00C2465B">
        <w:rPr>
          <w:rFonts w:asciiTheme="minorBidi" w:hAnsiTheme="minorBidi"/>
          <w:sz w:val="28"/>
          <w:szCs w:val="28"/>
          <w:rtl/>
        </w:rPr>
        <w:t xml:space="preserve">رغم </w:t>
      </w:r>
      <w:r w:rsidR="0049426B">
        <w:rPr>
          <w:rFonts w:asciiTheme="minorBidi" w:hAnsiTheme="minorBidi" w:hint="cs"/>
          <w:sz w:val="28"/>
          <w:szCs w:val="28"/>
          <w:rtl/>
        </w:rPr>
        <w:t xml:space="preserve">من </w:t>
      </w:r>
      <w:r w:rsidRPr="00C2465B">
        <w:rPr>
          <w:rFonts w:asciiTheme="minorBidi" w:hAnsiTheme="minorBidi"/>
          <w:sz w:val="28"/>
          <w:szCs w:val="28"/>
          <w:rtl/>
        </w:rPr>
        <w:t>التطور الكبير الذي حصل في مجال الأدوية الكيماوية الحديثة فإن معدل البقيا لم يتجاوز حتى الأن 18-24 شهرا</w:t>
      </w:r>
      <w:r>
        <w:rPr>
          <w:rFonts w:asciiTheme="minorBidi" w:hAnsiTheme="minorBidi" w:hint="cs"/>
          <w:sz w:val="28"/>
          <w:szCs w:val="28"/>
          <w:rtl/>
        </w:rPr>
        <w:t>ً</w:t>
      </w:r>
      <w:r w:rsidRPr="00C2465B">
        <w:rPr>
          <w:rFonts w:asciiTheme="minorBidi" w:hAnsiTheme="minorBidi"/>
          <w:sz w:val="28"/>
          <w:szCs w:val="28"/>
          <w:rtl/>
        </w:rPr>
        <w:t xml:space="preserve">. </w:t>
      </w:r>
    </w:p>
    <w:p w:rsidR="00D6390D" w:rsidRPr="00C2465B" w:rsidRDefault="00D6390D" w:rsidP="006024A4">
      <w:pPr>
        <w:ind w:left="567"/>
        <w:jc w:val="both"/>
        <w:rPr>
          <w:rFonts w:asciiTheme="minorBidi" w:hAnsiTheme="minorBidi"/>
          <w:sz w:val="28"/>
          <w:szCs w:val="28"/>
          <w:u w:val="single"/>
          <w:rtl/>
        </w:rPr>
      </w:pPr>
      <w:r w:rsidRPr="00C2465B">
        <w:rPr>
          <w:rFonts w:asciiTheme="minorBidi" w:hAnsiTheme="minorBidi"/>
          <w:sz w:val="28"/>
          <w:szCs w:val="28"/>
          <w:rtl/>
        </w:rPr>
        <w:t xml:space="preserve">و </w:t>
      </w:r>
      <w:r w:rsidR="0049426B">
        <w:rPr>
          <w:rFonts w:asciiTheme="minorBidi" w:hAnsiTheme="minorBidi" w:hint="cs"/>
          <w:sz w:val="28"/>
          <w:szCs w:val="28"/>
          <w:rtl/>
        </w:rPr>
        <w:t>بوجود خيارات علاجية كثير</w:t>
      </w:r>
      <w:r w:rsidRPr="00C2465B">
        <w:rPr>
          <w:rFonts w:asciiTheme="minorBidi" w:hAnsiTheme="minorBidi"/>
          <w:sz w:val="28"/>
          <w:szCs w:val="28"/>
          <w:rtl/>
        </w:rPr>
        <w:t xml:space="preserve"> </w:t>
      </w:r>
      <w:r w:rsidR="0049426B">
        <w:rPr>
          <w:rFonts w:asciiTheme="minorBidi" w:hAnsiTheme="minorBidi" w:hint="cs"/>
          <w:sz w:val="28"/>
          <w:szCs w:val="28"/>
          <w:rtl/>
        </w:rPr>
        <w:t>يكون السؤال الأهم لدينا</w:t>
      </w:r>
      <w:r w:rsidRPr="00C2465B">
        <w:rPr>
          <w:rFonts w:asciiTheme="minorBidi" w:hAnsiTheme="minorBidi"/>
          <w:sz w:val="28"/>
          <w:szCs w:val="28"/>
          <w:rtl/>
        </w:rPr>
        <w:t xml:space="preserve"> : </w:t>
      </w:r>
      <w:r w:rsidRPr="0049426B">
        <w:rPr>
          <w:rFonts w:asciiTheme="minorBidi" w:hAnsiTheme="minorBidi"/>
          <w:sz w:val="28"/>
          <w:szCs w:val="28"/>
          <w:rtl/>
        </w:rPr>
        <w:t xml:space="preserve">هل نستخدم </w:t>
      </w:r>
      <w:r w:rsidR="0049426B" w:rsidRPr="0049426B">
        <w:rPr>
          <w:rFonts w:asciiTheme="minorBidi" w:hAnsiTheme="minorBidi" w:hint="cs"/>
          <w:sz w:val="28"/>
          <w:szCs w:val="28"/>
          <w:rtl/>
        </w:rPr>
        <w:t>دواءً</w:t>
      </w:r>
      <w:r w:rsidRPr="0049426B">
        <w:rPr>
          <w:rFonts w:asciiTheme="minorBidi" w:hAnsiTheme="minorBidi"/>
          <w:sz w:val="28"/>
          <w:szCs w:val="28"/>
          <w:rtl/>
        </w:rPr>
        <w:t xml:space="preserve"> وحيدا</w:t>
      </w:r>
      <w:r w:rsidR="0049426B" w:rsidRPr="0049426B">
        <w:rPr>
          <w:rFonts w:asciiTheme="minorBidi" w:hAnsiTheme="minorBidi" w:hint="cs"/>
          <w:sz w:val="28"/>
          <w:szCs w:val="28"/>
          <w:rtl/>
        </w:rPr>
        <w:t>ً</w:t>
      </w:r>
      <w:r w:rsidRPr="0049426B">
        <w:rPr>
          <w:rFonts w:asciiTheme="minorBidi" w:hAnsiTheme="minorBidi"/>
          <w:sz w:val="28"/>
          <w:szCs w:val="28"/>
          <w:rtl/>
        </w:rPr>
        <w:t xml:space="preserve"> أم</w:t>
      </w:r>
      <w:r w:rsidRPr="0049426B">
        <w:rPr>
          <w:rFonts w:asciiTheme="minorBidi" w:hAnsiTheme="minorBidi"/>
          <w:sz w:val="28"/>
          <w:szCs w:val="28"/>
        </w:rPr>
        <w:t xml:space="preserve"> </w:t>
      </w:r>
      <w:r w:rsidRPr="0049426B">
        <w:rPr>
          <w:rFonts w:asciiTheme="minorBidi" w:hAnsiTheme="minorBidi"/>
          <w:sz w:val="28"/>
          <w:szCs w:val="28"/>
          <w:rtl/>
        </w:rPr>
        <w:t xml:space="preserve">نعمد </w:t>
      </w:r>
      <w:r w:rsidR="0049426B" w:rsidRPr="0049426B">
        <w:rPr>
          <w:rFonts w:asciiTheme="minorBidi" w:hAnsiTheme="minorBidi" w:hint="cs"/>
          <w:sz w:val="28"/>
          <w:szCs w:val="28"/>
          <w:rtl/>
        </w:rPr>
        <w:t>على</w:t>
      </w:r>
      <w:r w:rsidRPr="0049426B">
        <w:rPr>
          <w:rFonts w:asciiTheme="minorBidi" w:hAnsiTheme="minorBidi"/>
          <w:sz w:val="28"/>
          <w:szCs w:val="28"/>
          <w:rtl/>
        </w:rPr>
        <w:t xml:space="preserve"> المشاركة بين عدة أدوية ؟ </w:t>
      </w:r>
    </w:p>
    <w:p w:rsidR="00D6390D" w:rsidRPr="00C2465B" w:rsidRDefault="00D6390D" w:rsidP="006024A4">
      <w:pPr>
        <w:ind w:left="567"/>
        <w:jc w:val="both"/>
        <w:rPr>
          <w:rFonts w:asciiTheme="minorBidi" w:hAnsiTheme="minorBidi"/>
          <w:sz w:val="28"/>
          <w:szCs w:val="28"/>
          <w:vertAlign w:val="superscript"/>
          <w:rtl/>
        </w:rPr>
      </w:pPr>
      <w:r w:rsidRPr="00C2465B">
        <w:rPr>
          <w:rFonts w:asciiTheme="minorBidi" w:hAnsiTheme="minorBidi"/>
          <w:sz w:val="28"/>
          <w:szCs w:val="28"/>
          <w:rtl/>
        </w:rPr>
        <w:t xml:space="preserve">يتراوح معدل الإستجابة </w:t>
      </w:r>
      <w:r w:rsidRPr="00C2465B">
        <w:rPr>
          <w:rFonts w:asciiTheme="minorBidi" w:hAnsiTheme="minorBidi"/>
          <w:sz w:val="28"/>
          <w:szCs w:val="28"/>
        </w:rPr>
        <w:t>RR</w:t>
      </w:r>
      <w:r w:rsidRPr="00C2465B">
        <w:rPr>
          <w:rFonts w:asciiTheme="minorBidi" w:hAnsiTheme="minorBidi"/>
          <w:sz w:val="28"/>
          <w:szCs w:val="28"/>
          <w:rtl/>
        </w:rPr>
        <w:t xml:space="preserve"> للعوامل السابقة</w:t>
      </w:r>
      <w:r>
        <w:rPr>
          <w:rFonts w:asciiTheme="minorBidi" w:hAnsiTheme="minorBidi" w:hint="cs"/>
          <w:sz w:val="28"/>
          <w:szCs w:val="28"/>
          <w:rtl/>
        </w:rPr>
        <w:t xml:space="preserve"> </w:t>
      </w:r>
      <w:r w:rsidRPr="00C2465B">
        <w:rPr>
          <w:rFonts w:asciiTheme="minorBidi" w:hAnsiTheme="minorBidi"/>
          <w:sz w:val="28"/>
          <w:szCs w:val="28"/>
          <w:rtl/>
        </w:rPr>
        <w:t xml:space="preserve">(النقائل المتعددة, التعنيد على العلاج الهرموني, المستقبلات السلبية) بين 25-60% و متوسط الزمن اللازم لتطور المرض </w:t>
      </w:r>
      <w:r w:rsidRPr="00C2465B">
        <w:rPr>
          <w:rFonts w:asciiTheme="minorBidi" w:hAnsiTheme="minorBidi"/>
          <w:sz w:val="28"/>
          <w:szCs w:val="28"/>
        </w:rPr>
        <w:t>TTP</w:t>
      </w:r>
      <w:r w:rsidRPr="00C2465B">
        <w:rPr>
          <w:rFonts w:asciiTheme="minorBidi" w:hAnsiTheme="minorBidi"/>
          <w:sz w:val="28"/>
          <w:szCs w:val="28"/>
          <w:rtl/>
        </w:rPr>
        <w:t xml:space="preserve"> 6 أشهر لكن هذه الأرقام تنخفض الى النصف عند إستخدام هذه الأدوية كخط ثاني أو ثالث.</w:t>
      </w:r>
      <w:r>
        <w:rPr>
          <w:rFonts w:asciiTheme="minorBidi" w:hAnsiTheme="minorBidi" w:hint="cs"/>
          <w:sz w:val="28"/>
          <w:szCs w:val="28"/>
          <w:vertAlign w:val="superscript"/>
          <w:rtl/>
        </w:rPr>
        <w:t>(118)</w:t>
      </w:r>
    </w:p>
    <w:p w:rsidR="00D6390D" w:rsidRPr="00C2465B" w:rsidRDefault="00D6390D" w:rsidP="006024A4">
      <w:pPr>
        <w:ind w:left="567"/>
        <w:jc w:val="both"/>
        <w:rPr>
          <w:rFonts w:asciiTheme="minorBidi" w:hAnsiTheme="minorBidi"/>
          <w:sz w:val="28"/>
          <w:szCs w:val="28"/>
          <w:rtl/>
        </w:rPr>
      </w:pPr>
      <w:r w:rsidRPr="00C2465B">
        <w:rPr>
          <w:rFonts w:asciiTheme="minorBidi" w:hAnsiTheme="minorBidi"/>
          <w:sz w:val="28"/>
          <w:szCs w:val="28"/>
          <w:rtl/>
        </w:rPr>
        <w:t xml:space="preserve"> لقد أعطت البروتوكولات المتضمنة عدة أدوية كيماوية زيادة 20% في </w:t>
      </w:r>
      <w:r w:rsidRPr="00C2465B">
        <w:rPr>
          <w:rFonts w:asciiTheme="minorBidi" w:hAnsiTheme="minorBidi"/>
          <w:sz w:val="28"/>
          <w:szCs w:val="28"/>
        </w:rPr>
        <w:t>RR</w:t>
      </w:r>
      <w:r w:rsidRPr="00C2465B">
        <w:rPr>
          <w:rFonts w:asciiTheme="minorBidi" w:hAnsiTheme="minorBidi"/>
          <w:sz w:val="28"/>
          <w:szCs w:val="28"/>
          <w:rtl/>
        </w:rPr>
        <w:t xml:space="preserve"> مقارنة بتلك التي تتضمن دواء وحيد </w:t>
      </w:r>
      <w:r w:rsidR="0049426B">
        <w:rPr>
          <w:rFonts w:asciiTheme="minorBidi" w:hAnsiTheme="minorBidi" w:hint="cs"/>
          <w:sz w:val="28"/>
          <w:szCs w:val="28"/>
          <w:rtl/>
        </w:rPr>
        <w:t>وفب المحصلة</w:t>
      </w:r>
      <w:r w:rsidRPr="00C2465B">
        <w:rPr>
          <w:rFonts w:asciiTheme="minorBidi" w:hAnsiTheme="minorBidi"/>
          <w:sz w:val="28"/>
          <w:szCs w:val="28"/>
          <w:rtl/>
        </w:rPr>
        <w:t xml:space="preserve"> البقيا لم تتغير بإستخدام المشاركات الدوائية أو الدواء الوحيد. </w:t>
      </w:r>
    </w:p>
    <w:p w:rsidR="00D6390D" w:rsidRPr="00C2465B" w:rsidRDefault="0049426B" w:rsidP="006024A4">
      <w:pPr>
        <w:ind w:left="567"/>
        <w:jc w:val="both"/>
        <w:rPr>
          <w:rFonts w:asciiTheme="minorBidi" w:hAnsiTheme="minorBidi"/>
          <w:sz w:val="28"/>
          <w:szCs w:val="28"/>
          <w:lang w:bidi="ar-SY"/>
        </w:rPr>
      </w:pPr>
      <w:r>
        <w:rPr>
          <w:rFonts w:asciiTheme="minorBidi" w:hAnsiTheme="minorBidi" w:hint="cs"/>
          <w:sz w:val="28"/>
          <w:szCs w:val="28"/>
          <w:rtl/>
        </w:rPr>
        <w:t xml:space="preserve">و </w:t>
      </w:r>
      <w:r w:rsidR="00D6390D" w:rsidRPr="00C2465B">
        <w:rPr>
          <w:rFonts w:asciiTheme="minorBidi" w:hAnsiTheme="minorBidi"/>
          <w:sz w:val="28"/>
          <w:szCs w:val="28"/>
          <w:rtl/>
        </w:rPr>
        <w:t>من العلاجات الكيماوية المفضلة في حال سلبية مستقبل ال</w:t>
      </w:r>
      <w:r>
        <w:rPr>
          <w:rFonts w:asciiTheme="minorBidi" w:hAnsiTheme="minorBidi" w:hint="cs"/>
          <w:sz w:val="28"/>
          <w:szCs w:val="28"/>
          <w:rtl/>
        </w:rPr>
        <w:t>ــ</w:t>
      </w:r>
      <w:r w:rsidR="00D6390D" w:rsidRPr="00C2465B">
        <w:rPr>
          <w:rFonts w:asciiTheme="minorBidi" w:hAnsiTheme="minorBidi"/>
          <w:sz w:val="28"/>
          <w:szCs w:val="28"/>
          <w:lang w:bidi="ar-SY"/>
        </w:rPr>
        <w:t>HER2</w:t>
      </w:r>
      <w:r w:rsidR="00D6390D" w:rsidRPr="00C2465B">
        <w:rPr>
          <w:rFonts w:asciiTheme="minorBidi" w:hAnsiTheme="minorBidi"/>
          <w:sz w:val="28"/>
          <w:szCs w:val="28"/>
          <w:rtl/>
        </w:rPr>
        <w:t xml:space="preserve"> الانتراسيكلين</w:t>
      </w:r>
      <w:r w:rsidR="00D6390D">
        <w:rPr>
          <w:rFonts w:asciiTheme="minorBidi" w:hAnsiTheme="minorBidi" w:hint="cs"/>
          <w:sz w:val="28"/>
          <w:szCs w:val="28"/>
          <w:rtl/>
        </w:rPr>
        <w:t xml:space="preserve"> </w:t>
      </w:r>
      <w:r w:rsidR="00D6390D" w:rsidRPr="00C2465B">
        <w:rPr>
          <w:rFonts w:asciiTheme="minorBidi" w:hAnsiTheme="minorBidi"/>
          <w:sz w:val="28"/>
          <w:szCs w:val="28"/>
          <w:rtl/>
        </w:rPr>
        <w:t>،</w:t>
      </w:r>
      <w:r w:rsidR="00D6390D">
        <w:rPr>
          <w:rFonts w:asciiTheme="minorBidi" w:hAnsiTheme="minorBidi" w:hint="cs"/>
          <w:sz w:val="28"/>
          <w:szCs w:val="28"/>
          <w:rtl/>
        </w:rPr>
        <w:t xml:space="preserve"> </w:t>
      </w:r>
      <w:r w:rsidR="00D6390D" w:rsidRPr="00C2465B">
        <w:rPr>
          <w:rFonts w:asciiTheme="minorBidi" w:hAnsiTheme="minorBidi"/>
          <w:sz w:val="28"/>
          <w:szCs w:val="28"/>
          <w:rtl/>
        </w:rPr>
        <w:t>التاكسان</w:t>
      </w:r>
      <w:r>
        <w:rPr>
          <w:rFonts w:asciiTheme="minorBidi" w:hAnsiTheme="minorBidi" w:hint="cs"/>
          <w:sz w:val="28"/>
          <w:szCs w:val="28"/>
          <w:rtl/>
        </w:rPr>
        <w:t>ات</w:t>
      </w:r>
      <w:r w:rsidR="00D6390D">
        <w:rPr>
          <w:rFonts w:asciiTheme="minorBidi" w:hAnsiTheme="minorBidi" w:hint="cs"/>
          <w:sz w:val="28"/>
          <w:szCs w:val="28"/>
          <w:rtl/>
        </w:rPr>
        <w:t xml:space="preserve"> </w:t>
      </w:r>
      <w:r w:rsidR="00D6390D" w:rsidRPr="00C2465B">
        <w:rPr>
          <w:rFonts w:asciiTheme="minorBidi" w:hAnsiTheme="minorBidi"/>
          <w:sz w:val="28"/>
          <w:szCs w:val="28"/>
          <w:rtl/>
        </w:rPr>
        <w:t>،</w:t>
      </w:r>
      <w:r w:rsidR="00D6390D">
        <w:rPr>
          <w:rFonts w:asciiTheme="minorBidi" w:hAnsiTheme="minorBidi" w:hint="cs"/>
          <w:sz w:val="28"/>
          <w:szCs w:val="28"/>
          <w:rtl/>
        </w:rPr>
        <w:t xml:space="preserve"> </w:t>
      </w:r>
      <w:r w:rsidR="00D6390D" w:rsidRPr="00C2465B">
        <w:rPr>
          <w:rFonts w:asciiTheme="minorBidi" w:hAnsiTheme="minorBidi"/>
          <w:sz w:val="28"/>
          <w:szCs w:val="28"/>
          <w:rtl/>
        </w:rPr>
        <w:t>الكابسيتابين</w:t>
      </w:r>
      <w:r w:rsidR="00D6390D">
        <w:rPr>
          <w:rFonts w:asciiTheme="minorBidi" w:hAnsiTheme="minorBidi" w:hint="cs"/>
          <w:sz w:val="28"/>
          <w:szCs w:val="28"/>
          <w:rtl/>
        </w:rPr>
        <w:t xml:space="preserve"> </w:t>
      </w:r>
      <w:r w:rsidR="00D6390D" w:rsidRPr="00C2465B">
        <w:rPr>
          <w:rFonts w:asciiTheme="minorBidi" w:hAnsiTheme="minorBidi"/>
          <w:sz w:val="28"/>
          <w:szCs w:val="28"/>
          <w:rtl/>
        </w:rPr>
        <w:t>،</w:t>
      </w:r>
      <w:r w:rsidR="00D6390D">
        <w:rPr>
          <w:rFonts w:asciiTheme="minorBidi" w:hAnsiTheme="minorBidi" w:hint="cs"/>
          <w:sz w:val="28"/>
          <w:szCs w:val="28"/>
          <w:rtl/>
        </w:rPr>
        <w:t xml:space="preserve"> </w:t>
      </w:r>
      <w:r w:rsidR="00D6390D" w:rsidRPr="00C2465B">
        <w:rPr>
          <w:rFonts w:asciiTheme="minorBidi" w:hAnsiTheme="minorBidi"/>
          <w:sz w:val="28"/>
          <w:szCs w:val="28"/>
          <w:rtl/>
        </w:rPr>
        <w:t>الفينورولبين</w:t>
      </w:r>
      <w:r w:rsidR="00D6390D">
        <w:rPr>
          <w:rFonts w:asciiTheme="minorBidi" w:hAnsiTheme="minorBidi" w:hint="cs"/>
          <w:sz w:val="28"/>
          <w:szCs w:val="28"/>
          <w:rtl/>
        </w:rPr>
        <w:t xml:space="preserve"> </w:t>
      </w:r>
      <w:r w:rsidR="00D6390D" w:rsidRPr="00C2465B">
        <w:rPr>
          <w:rFonts w:asciiTheme="minorBidi" w:hAnsiTheme="minorBidi"/>
          <w:sz w:val="28"/>
          <w:szCs w:val="28"/>
          <w:rtl/>
        </w:rPr>
        <w:t>،</w:t>
      </w:r>
      <w:r w:rsidR="00D6390D">
        <w:rPr>
          <w:rFonts w:asciiTheme="minorBidi" w:hAnsiTheme="minorBidi" w:hint="cs"/>
          <w:sz w:val="28"/>
          <w:szCs w:val="28"/>
          <w:rtl/>
        </w:rPr>
        <w:t xml:space="preserve"> </w:t>
      </w:r>
      <w:r w:rsidR="00D6390D" w:rsidRPr="00C2465B">
        <w:rPr>
          <w:rFonts w:asciiTheme="minorBidi" w:hAnsiTheme="minorBidi"/>
          <w:sz w:val="28"/>
          <w:szCs w:val="28"/>
          <w:rtl/>
        </w:rPr>
        <w:t>الجيمسايتبين</w:t>
      </w:r>
      <w:r w:rsidR="00D6390D">
        <w:rPr>
          <w:rFonts w:asciiTheme="minorBidi" w:hAnsiTheme="minorBidi" w:hint="cs"/>
          <w:sz w:val="28"/>
          <w:szCs w:val="28"/>
          <w:rtl/>
        </w:rPr>
        <w:t xml:space="preserve"> </w:t>
      </w:r>
      <w:r w:rsidR="00D6390D" w:rsidRPr="00C2465B">
        <w:rPr>
          <w:rFonts w:asciiTheme="minorBidi" w:hAnsiTheme="minorBidi"/>
          <w:sz w:val="28"/>
          <w:szCs w:val="28"/>
          <w:rtl/>
        </w:rPr>
        <w:t>،</w:t>
      </w:r>
      <w:r w:rsidR="00D6390D">
        <w:rPr>
          <w:rFonts w:asciiTheme="minorBidi" w:hAnsiTheme="minorBidi" w:hint="cs"/>
          <w:sz w:val="28"/>
          <w:szCs w:val="28"/>
          <w:rtl/>
        </w:rPr>
        <w:t xml:space="preserve"> </w:t>
      </w:r>
      <w:r w:rsidR="00D6390D" w:rsidRPr="00C2465B">
        <w:rPr>
          <w:rFonts w:asciiTheme="minorBidi" w:hAnsiTheme="minorBidi"/>
          <w:sz w:val="28"/>
          <w:szCs w:val="28"/>
          <w:rtl/>
        </w:rPr>
        <w:t xml:space="preserve">اريبولين </w:t>
      </w:r>
      <w:r w:rsidR="00D6390D" w:rsidRPr="00C2465B">
        <w:rPr>
          <w:rFonts w:asciiTheme="minorBidi" w:hAnsiTheme="minorBidi"/>
          <w:sz w:val="28"/>
          <w:szCs w:val="28"/>
          <w:lang w:bidi="ar-SY"/>
        </w:rPr>
        <w:t>.</w:t>
      </w:r>
    </w:p>
    <w:p w:rsidR="00D6390D" w:rsidRPr="00C2465B" w:rsidRDefault="00D6390D" w:rsidP="006024A4">
      <w:pPr>
        <w:ind w:left="567"/>
        <w:jc w:val="both"/>
        <w:rPr>
          <w:rFonts w:asciiTheme="minorBidi" w:hAnsiTheme="minorBidi"/>
          <w:sz w:val="28"/>
          <w:szCs w:val="28"/>
          <w:lang w:bidi="ar-SY"/>
        </w:rPr>
      </w:pPr>
      <w:r w:rsidRPr="00C2465B">
        <w:rPr>
          <w:rFonts w:asciiTheme="minorBidi" w:hAnsiTheme="minorBidi"/>
          <w:sz w:val="28"/>
          <w:szCs w:val="28"/>
          <w:rtl/>
        </w:rPr>
        <w:t>وقد تشمل قائمة المشاركات عدة خيارات منها:</w:t>
      </w:r>
      <w:r w:rsidRPr="00C2465B">
        <w:rPr>
          <w:rFonts w:asciiTheme="minorBidi" w:hAnsiTheme="minorBidi"/>
          <w:sz w:val="28"/>
          <w:szCs w:val="28"/>
          <w:lang w:bidi="ar-SY"/>
        </w:rPr>
        <w:t>CMF</w:t>
      </w:r>
      <w:r w:rsidR="0049426B">
        <w:rPr>
          <w:rFonts w:asciiTheme="minorBidi" w:hAnsiTheme="minorBidi" w:hint="cs"/>
          <w:sz w:val="28"/>
          <w:szCs w:val="28"/>
          <w:rtl/>
          <w:lang w:bidi="ar-SY"/>
        </w:rPr>
        <w:t xml:space="preserve"> </w:t>
      </w:r>
      <w:r w:rsidRPr="00C2465B">
        <w:rPr>
          <w:rFonts w:asciiTheme="minorBidi" w:hAnsiTheme="minorBidi"/>
          <w:sz w:val="28"/>
          <w:szCs w:val="28"/>
          <w:rtl/>
        </w:rPr>
        <w:t>،</w:t>
      </w:r>
      <w:r w:rsidR="0049426B">
        <w:rPr>
          <w:rFonts w:asciiTheme="minorBidi" w:hAnsiTheme="minorBidi" w:hint="cs"/>
          <w:sz w:val="28"/>
          <w:szCs w:val="28"/>
          <w:rtl/>
        </w:rPr>
        <w:t xml:space="preserve"> </w:t>
      </w:r>
      <w:r w:rsidRPr="00C2465B">
        <w:rPr>
          <w:rFonts w:asciiTheme="minorBidi" w:hAnsiTheme="minorBidi"/>
          <w:sz w:val="28"/>
          <w:szCs w:val="28"/>
          <w:lang w:bidi="ar-SY"/>
        </w:rPr>
        <w:t>AC</w:t>
      </w:r>
      <w:r w:rsidR="0049426B">
        <w:rPr>
          <w:rFonts w:asciiTheme="minorBidi" w:hAnsiTheme="minorBidi" w:hint="cs"/>
          <w:sz w:val="28"/>
          <w:szCs w:val="28"/>
          <w:rtl/>
          <w:lang w:bidi="ar-SY"/>
        </w:rPr>
        <w:t xml:space="preserve"> </w:t>
      </w:r>
      <w:r w:rsidRPr="00C2465B">
        <w:rPr>
          <w:rFonts w:asciiTheme="minorBidi" w:hAnsiTheme="minorBidi"/>
          <w:sz w:val="28"/>
          <w:szCs w:val="28"/>
          <w:rtl/>
        </w:rPr>
        <w:t>،</w:t>
      </w:r>
      <w:r w:rsidR="0049426B">
        <w:rPr>
          <w:rFonts w:asciiTheme="minorBidi" w:hAnsiTheme="minorBidi" w:hint="cs"/>
          <w:sz w:val="28"/>
          <w:szCs w:val="28"/>
          <w:rtl/>
        </w:rPr>
        <w:t xml:space="preserve"> </w:t>
      </w:r>
      <w:r w:rsidRPr="00C2465B">
        <w:rPr>
          <w:rFonts w:asciiTheme="minorBidi" w:hAnsiTheme="minorBidi"/>
          <w:sz w:val="28"/>
          <w:szCs w:val="28"/>
          <w:lang w:bidi="ar-SY"/>
        </w:rPr>
        <w:t>FAC</w:t>
      </w:r>
      <w:r w:rsidRPr="00C2465B">
        <w:rPr>
          <w:rFonts w:asciiTheme="minorBidi" w:hAnsiTheme="minorBidi"/>
          <w:sz w:val="28"/>
          <w:szCs w:val="28"/>
          <w:rtl/>
        </w:rPr>
        <w:t xml:space="preserve"> </w:t>
      </w:r>
    </w:p>
    <w:p w:rsidR="00D6390D" w:rsidRPr="00C2465B" w:rsidRDefault="00D6390D" w:rsidP="006024A4">
      <w:pPr>
        <w:ind w:left="567"/>
        <w:jc w:val="both"/>
        <w:rPr>
          <w:rFonts w:asciiTheme="minorBidi" w:hAnsiTheme="minorBidi"/>
          <w:sz w:val="28"/>
          <w:szCs w:val="28"/>
          <w:rtl/>
        </w:rPr>
      </w:pPr>
      <w:r w:rsidRPr="00C2465B">
        <w:rPr>
          <w:rFonts w:asciiTheme="minorBidi" w:hAnsiTheme="minorBidi"/>
          <w:sz w:val="28"/>
          <w:szCs w:val="28"/>
          <w:rtl/>
        </w:rPr>
        <w:t xml:space="preserve">لكن ما لم تثبته التجارب العلاجية </w:t>
      </w:r>
      <w:r w:rsidR="0049426B">
        <w:rPr>
          <w:rFonts w:asciiTheme="minorBidi" w:hAnsiTheme="minorBidi" w:hint="cs"/>
          <w:sz w:val="28"/>
          <w:szCs w:val="28"/>
          <w:rtl/>
        </w:rPr>
        <w:t xml:space="preserve">السريرية </w:t>
      </w:r>
      <w:r w:rsidRPr="00C2465B">
        <w:rPr>
          <w:rFonts w:asciiTheme="minorBidi" w:hAnsiTheme="minorBidi"/>
          <w:sz w:val="28"/>
          <w:szCs w:val="28"/>
          <w:rtl/>
        </w:rPr>
        <w:t>حتى الأن هو أفضلية مشاركة معينة على أخرى خاصة ب</w:t>
      </w:r>
      <w:r w:rsidR="0049426B">
        <w:rPr>
          <w:rFonts w:asciiTheme="minorBidi" w:hAnsiTheme="minorBidi" w:hint="cs"/>
          <w:sz w:val="28"/>
          <w:szCs w:val="28"/>
          <w:rtl/>
        </w:rPr>
        <w:t xml:space="preserve">تحسين </w:t>
      </w:r>
      <w:r w:rsidRPr="00C2465B">
        <w:rPr>
          <w:rFonts w:asciiTheme="minorBidi" w:hAnsiTheme="minorBidi"/>
          <w:sz w:val="28"/>
          <w:szCs w:val="28"/>
          <w:rtl/>
        </w:rPr>
        <w:t xml:space="preserve">البقيا, و معظم </w:t>
      </w:r>
      <w:r>
        <w:rPr>
          <w:rFonts w:asciiTheme="minorBidi" w:hAnsiTheme="minorBidi" w:hint="cs"/>
          <w:sz w:val="28"/>
          <w:szCs w:val="28"/>
          <w:rtl/>
        </w:rPr>
        <w:t xml:space="preserve">مرضى سرطان الثدي النقائلي </w:t>
      </w:r>
      <w:r w:rsidRPr="00C2465B">
        <w:rPr>
          <w:rFonts w:asciiTheme="minorBidi" w:hAnsiTheme="minorBidi"/>
          <w:sz w:val="28"/>
          <w:szCs w:val="28"/>
          <w:rtl/>
        </w:rPr>
        <w:t xml:space="preserve"> يحصل</w:t>
      </w:r>
      <w:r w:rsidR="0049426B">
        <w:rPr>
          <w:rFonts w:asciiTheme="minorBidi" w:hAnsiTheme="minorBidi" w:hint="cs"/>
          <w:sz w:val="28"/>
          <w:szCs w:val="28"/>
          <w:rtl/>
        </w:rPr>
        <w:t>ون</w:t>
      </w:r>
      <w:r w:rsidRPr="00C2465B">
        <w:rPr>
          <w:rFonts w:asciiTheme="minorBidi" w:hAnsiTheme="minorBidi"/>
          <w:sz w:val="28"/>
          <w:szCs w:val="28"/>
          <w:rtl/>
        </w:rPr>
        <w:t xml:space="preserve"> على أفضل معالجة بإستخدام عامل وحيد و إبداله بأخر بشكل متتال, و ينبغي الاَ ننسى أن عوامل كثيرة تؤثر في المعالجة مثل الحالة العامة للمريض</w:t>
      </w:r>
      <w:r w:rsidR="0049426B">
        <w:rPr>
          <w:rFonts w:asciiTheme="minorBidi" w:hAnsiTheme="minorBidi" w:hint="cs"/>
          <w:sz w:val="28"/>
          <w:szCs w:val="28"/>
          <w:rtl/>
        </w:rPr>
        <w:t xml:space="preserve"> </w:t>
      </w:r>
      <w:r w:rsidRPr="00C2465B">
        <w:rPr>
          <w:rFonts w:asciiTheme="minorBidi" w:hAnsiTheme="minorBidi"/>
          <w:sz w:val="28"/>
          <w:szCs w:val="28"/>
          <w:rtl/>
        </w:rPr>
        <w:t>, و المعالجات الكيماوية السابقة</w:t>
      </w:r>
      <w:r w:rsidR="0049426B">
        <w:rPr>
          <w:rFonts w:asciiTheme="minorBidi" w:hAnsiTheme="minorBidi" w:hint="cs"/>
          <w:sz w:val="28"/>
          <w:szCs w:val="28"/>
          <w:rtl/>
        </w:rPr>
        <w:t xml:space="preserve"> </w:t>
      </w:r>
      <w:r w:rsidRPr="00C2465B">
        <w:rPr>
          <w:rFonts w:asciiTheme="minorBidi" w:hAnsiTheme="minorBidi"/>
          <w:sz w:val="28"/>
          <w:szCs w:val="28"/>
          <w:rtl/>
        </w:rPr>
        <w:t>, بالإضافة الى وظائف الكبد و الكلية, و مع ذلك فإن المشاركة بين عدة أدوية يجب أن تطبق في حالة الأعراض الشديدة أو النقائل المهددة للحياة.</w:t>
      </w:r>
    </w:p>
    <w:p w:rsidR="00D6390D" w:rsidRPr="00C2465B" w:rsidRDefault="00D6390D" w:rsidP="006024A4">
      <w:pPr>
        <w:ind w:left="567"/>
        <w:jc w:val="both"/>
        <w:rPr>
          <w:rFonts w:asciiTheme="minorBidi" w:hAnsiTheme="minorBidi"/>
          <w:sz w:val="28"/>
          <w:szCs w:val="28"/>
          <w:u w:val="single"/>
          <w:rtl/>
        </w:rPr>
      </w:pPr>
      <w:r w:rsidRPr="00C2465B">
        <w:rPr>
          <w:rFonts w:asciiTheme="minorBidi" w:hAnsiTheme="minorBidi"/>
          <w:sz w:val="28"/>
          <w:szCs w:val="28"/>
          <w:rtl/>
        </w:rPr>
        <w:t xml:space="preserve">التساؤل الأخر و الذي يجد المعالج نفسه أمامه </w:t>
      </w:r>
      <w:r w:rsidRPr="0049426B">
        <w:rPr>
          <w:rFonts w:asciiTheme="minorBidi" w:hAnsiTheme="minorBidi"/>
          <w:sz w:val="28"/>
          <w:szCs w:val="28"/>
          <w:rtl/>
        </w:rPr>
        <w:t>هو كم سنستمر بالمعالجة الكيماوية في حال حدوث إستجابة أو على الأقل ثبات في الورم خاصة عند وجود سمية دوائية كبيرة ؟</w:t>
      </w:r>
      <w:r w:rsidRPr="00C2465B">
        <w:rPr>
          <w:rFonts w:asciiTheme="minorBidi" w:hAnsiTheme="minorBidi"/>
          <w:sz w:val="28"/>
          <w:szCs w:val="28"/>
          <w:u w:val="single"/>
          <w:rtl/>
        </w:rPr>
        <w:t xml:space="preserve"> </w:t>
      </w:r>
    </w:p>
    <w:p w:rsidR="00D6390D" w:rsidRPr="00C2465B" w:rsidRDefault="00D6390D" w:rsidP="006024A4">
      <w:pPr>
        <w:ind w:left="567"/>
        <w:jc w:val="both"/>
        <w:rPr>
          <w:rFonts w:asciiTheme="minorBidi" w:hAnsiTheme="minorBidi"/>
          <w:sz w:val="28"/>
          <w:szCs w:val="28"/>
          <w:rtl/>
        </w:rPr>
      </w:pPr>
      <w:r w:rsidRPr="00C2465B">
        <w:rPr>
          <w:rFonts w:asciiTheme="minorBidi" w:hAnsiTheme="minorBidi"/>
          <w:sz w:val="28"/>
          <w:szCs w:val="28"/>
          <w:rtl/>
        </w:rPr>
        <w:t>لقد أجريت تجارب علاجية</w:t>
      </w:r>
      <w:r w:rsidR="0049426B">
        <w:rPr>
          <w:rFonts w:asciiTheme="minorBidi" w:hAnsiTheme="minorBidi" w:hint="cs"/>
          <w:sz w:val="28"/>
          <w:szCs w:val="28"/>
          <w:rtl/>
        </w:rPr>
        <w:t xml:space="preserve"> سريرية</w:t>
      </w:r>
      <w:r w:rsidRPr="00C2465B">
        <w:rPr>
          <w:rFonts w:asciiTheme="minorBidi" w:hAnsiTheme="minorBidi"/>
          <w:sz w:val="28"/>
          <w:szCs w:val="28"/>
          <w:rtl/>
        </w:rPr>
        <w:t xml:space="preserve"> كثيرة للإجابة على هذا </w:t>
      </w:r>
      <w:r w:rsidR="0049426B">
        <w:rPr>
          <w:rFonts w:asciiTheme="minorBidi" w:hAnsiTheme="minorBidi" w:hint="cs"/>
          <w:sz w:val="28"/>
          <w:szCs w:val="28"/>
          <w:rtl/>
        </w:rPr>
        <w:t>السؤال و</w:t>
      </w:r>
      <w:r w:rsidRPr="00C2465B">
        <w:rPr>
          <w:rFonts w:asciiTheme="minorBidi" w:hAnsiTheme="minorBidi"/>
          <w:sz w:val="28"/>
          <w:szCs w:val="28"/>
          <w:rtl/>
        </w:rPr>
        <w:t xml:space="preserve"> اعتمدت على مقارنة المعالجة المستمرة مع المعالجة المتقطعة</w:t>
      </w:r>
      <w:r w:rsidR="0049426B">
        <w:rPr>
          <w:rFonts w:asciiTheme="minorBidi" w:hAnsiTheme="minorBidi" w:hint="cs"/>
          <w:sz w:val="28"/>
          <w:szCs w:val="28"/>
          <w:rtl/>
        </w:rPr>
        <w:t xml:space="preserve"> </w:t>
      </w:r>
      <w:r w:rsidRPr="00C2465B">
        <w:rPr>
          <w:rFonts w:asciiTheme="minorBidi" w:hAnsiTheme="minorBidi"/>
          <w:sz w:val="28"/>
          <w:szCs w:val="28"/>
          <w:rtl/>
        </w:rPr>
        <w:t>, أي العودة للعلاج عند حدوث تطور جديد بالمرض و قد دلت النتائج على زيادة بمعدل الإستجابة و الوقت اللازم لتطور المرض و نوعية الحياة في المعالجة المستمرة لكن دون زيادة بمعدل البقيا, و هنا لا بد من مناقشة الأمر مع المريض لتقرير الإستمرار بالمعالجة أو العودة إليها عند حدوث تطور للمرض.</w:t>
      </w:r>
    </w:p>
    <w:p w:rsidR="00D6390D" w:rsidRPr="00C2465B" w:rsidRDefault="00D6390D" w:rsidP="006024A4">
      <w:pPr>
        <w:rPr>
          <w:rFonts w:asciiTheme="minorBidi" w:hAnsiTheme="minorBidi"/>
          <w:sz w:val="28"/>
          <w:szCs w:val="28"/>
          <w:rtl/>
        </w:rPr>
      </w:pPr>
    </w:p>
    <w:p w:rsidR="00D6390D" w:rsidRPr="00E661DD" w:rsidRDefault="00D6390D" w:rsidP="006024A4">
      <w:pPr>
        <w:pStyle w:val="ListParagraph"/>
        <w:keepNext/>
        <w:keepLines/>
        <w:numPr>
          <w:ilvl w:val="0"/>
          <w:numId w:val="37"/>
        </w:numPr>
        <w:spacing w:before="200" w:after="0"/>
        <w:ind w:left="284" w:firstLine="0"/>
        <w:jc w:val="both"/>
        <w:outlineLvl w:val="2"/>
        <w:rPr>
          <w:rFonts w:asciiTheme="minorBidi" w:eastAsiaTheme="majorEastAsia" w:hAnsiTheme="minorBidi"/>
          <w:sz w:val="28"/>
          <w:szCs w:val="28"/>
          <w:lang w:bidi="ar-SY"/>
        </w:rPr>
      </w:pPr>
      <w:r w:rsidRPr="00E661DD">
        <w:rPr>
          <w:rFonts w:asciiTheme="minorBidi" w:eastAsiaTheme="majorEastAsia" w:hAnsiTheme="minorBidi"/>
          <w:b/>
          <w:bCs/>
          <w:sz w:val="28"/>
          <w:szCs w:val="28"/>
          <w:rtl/>
        </w:rPr>
        <w:lastRenderedPageBreak/>
        <w:t>المعالجة بالأضداد وحيدة النسلية :</w:t>
      </w:r>
      <w:r w:rsidRPr="00E661DD">
        <w:rPr>
          <w:rFonts w:asciiTheme="minorBidi" w:eastAsiaTheme="majorEastAsia" w:hAnsiTheme="minorBidi"/>
          <w:sz w:val="28"/>
          <w:szCs w:val="28"/>
          <w:rtl/>
        </w:rPr>
        <w:t xml:space="preserve"> </w:t>
      </w:r>
    </w:p>
    <w:p w:rsidR="00D6390D" w:rsidRPr="00E661DD" w:rsidRDefault="00D6390D" w:rsidP="006024A4">
      <w:pPr>
        <w:ind w:left="567"/>
        <w:jc w:val="both"/>
        <w:rPr>
          <w:rFonts w:asciiTheme="minorBidi" w:hAnsiTheme="minorBidi"/>
          <w:sz w:val="28"/>
          <w:szCs w:val="28"/>
        </w:rPr>
      </w:pPr>
      <w:r w:rsidRPr="00E661DD">
        <w:rPr>
          <w:rFonts w:asciiTheme="minorBidi" w:hAnsiTheme="minorBidi"/>
          <w:sz w:val="28"/>
          <w:szCs w:val="28"/>
          <w:rtl/>
        </w:rPr>
        <w:t>الهيرسبتين(</w:t>
      </w:r>
      <w:r w:rsidRPr="00E661DD">
        <w:rPr>
          <w:rFonts w:asciiTheme="minorBidi" w:hAnsiTheme="minorBidi"/>
          <w:sz w:val="28"/>
          <w:szCs w:val="28"/>
          <w:lang w:bidi="ar-SY"/>
        </w:rPr>
        <w:t>(trastuzumab</w:t>
      </w:r>
      <w:r w:rsidRPr="00E661DD">
        <w:rPr>
          <w:rFonts w:asciiTheme="minorBidi" w:hAnsiTheme="minorBidi"/>
          <w:sz w:val="28"/>
          <w:szCs w:val="28"/>
          <w:rtl/>
        </w:rPr>
        <w:t xml:space="preserve"> من  الأدوية</w:t>
      </w:r>
      <w:r w:rsidRPr="00E661DD">
        <w:rPr>
          <w:rFonts w:asciiTheme="minorBidi" w:hAnsiTheme="minorBidi"/>
          <w:sz w:val="28"/>
          <w:szCs w:val="28"/>
        </w:rPr>
        <w:t xml:space="preserve"> </w:t>
      </w:r>
      <w:r w:rsidRPr="00E661DD">
        <w:rPr>
          <w:rFonts w:asciiTheme="minorBidi" w:hAnsiTheme="minorBidi"/>
          <w:sz w:val="28"/>
          <w:szCs w:val="28"/>
          <w:rtl/>
        </w:rPr>
        <w:t xml:space="preserve">المستخدمة في معالجة سرطان الثدي </w:t>
      </w:r>
      <w:r w:rsidR="00335BE4">
        <w:rPr>
          <w:rFonts w:asciiTheme="minorBidi" w:hAnsiTheme="minorBidi" w:hint="cs"/>
          <w:sz w:val="28"/>
          <w:szCs w:val="28"/>
          <w:rtl/>
        </w:rPr>
        <w:t>الموضع</w:t>
      </w:r>
      <w:r w:rsidRPr="00E661DD">
        <w:rPr>
          <w:rFonts w:asciiTheme="minorBidi" w:hAnsiTheme="minorBidi"/>
          <w:sz w:val="28"/>
          <w:szCs w:val="28"/>
          <w:rtl/>
        </w:rPr>
        <w:t xml:space="preserve"> والنق</w:t>
      </w:r>
      <w:r w:rsidR="00335BE4">
        <w:rPr>
          <w:rFonts w:asciiTheme="minorBidi" w:hAnsiTheme="minorBidi" w:hint="cs"/>
          <w:sz w:val="28"/>
          <w:szCs w:val="28"/>
          <w:rtl/>
        </w:rPr>
        <w:t>ائ</w:t>
      </w:r>
      <w:r w:rsidRPr="00E661DD">
        <w:rPr>
          <w:rFonts w:asciiTheme="minorBidi" w:hAnsiTheme="minorBidi"/>
          <w:sz w:val="28"/>
          <w:szCs w:val="28"/>
          <w:rtl/>
        </w:rPr>
        <w:t xml:space="preserve">لي  و هو من الأضداد وحيدة النسلية المستخلصة من الأنسان توجه مباشرة لترتبط بالجسيم خارج الخلوي للغليكوبروتين عبر الغشاء النووي  و المسؤولة عنه جينة </w:t>
      </w:r>
      <w:r w:rsidRPr="00E661DD">
        <w:rPr>
          <w:rFonts w:asciiTheme="minorBidi" w:hAnsiTheme="minorBidi"/>
          <w:sz w:val="28"/>
          <w:szCs w:val="28"/>
        </w:rPr>
        <w:t>.C-erb B-2</w:t>
      </w:r>
    </w:p>
    <w:p w:rsidR="00D6390D" w:rsidRPr="00E661DD" w:rsidRDefault="00D6390D" w:rsidP="006024A4">
      <w:pPr>
        <w:ind w:left="567"/>
        <w:jc w:val="both"/>
        <w:rPr>
          <w:rFonts w:asciiTheme="minorBidi" w:hAnsiTheme="minorBidi"/>
          <w:sz w:val="28"/>
          <w:szCs w:val="28"/>
        </w:rPr>
      </w:pPr>
      <w:r w:rsidRPr="00E661DD">
        <w:rPr>
          <w:rFonts w:asciiTheme="minorBidi" w:hAnsiTheme="minorBidi"/>
          <w:sz w:val="28"/>
          <w:szCs w:val="28"/>
          <w:rtl/>
        </w:rPr>
        <w:t xml:space="preserve">إن تفعيل جينة  </w:t>
      </w:r>
      <w:r w:rsidRPr="00E661DD">
        <w:rPr>
          <w:rFonts w:asciiTheme="minorBidi" w:hAnsiTheme="minorBidi"/>
          <w:sz w:val="28"/>
          <w:szCs w:val="28"/>
        </w:rPr>
        <w:t>HER-2</w:t>
      </w:r>
      <w:r w:rsidRPr="00E661DD">
        <w:rPr>
          <w:rFonts w:asciiTheme="minorBidi" w:hAnsiTheme="minorBidi"/>
          <w:sz w:val="28"/>
          <w:szCs w:val="28"/>
          <w:rtl/>
        </w:rPr>
        <w:t xml:space="preserve"> المتوضعة على الصبغي </w:t>
      </w:r>
      <w:r w:rsidRPr="00E661DD">
        <w:rPr>
          <w:rFonts w:asciiTheme="minorBidi" w:hAnsiTheme="minorBidi"/>
          <w:sz w:val="28"/>
          <w:szCs w:val="28"/>
        </w:rPr>
        <w:t>17q21</w:t>
      </w:r>
      <w:r w:rsidRPr="00E661DD">
        <w:rPr>
          <w:rFonts w:asciiTheme="minorBidi" w:hAnsiTheme="minorBidi"/>
          <w:sz w:val="28"/>
          <w:szCs w:val="28"/>
          <w:rtl/>
        </w:rPr>
        <w:t xml:space="preserve"> يؤدي لتركيب غليكوبروتين عابر للغشاء يزن 185 ك.د يملك فعالية تيروزين كيناز بمركبه داخل الخلوي, مما يؤدي الى تفعيل شلال الإشارة داخل الخلوي و بالتالي فسفرة الإشارات البروتينية و من ثم تمايز الخلية الورمية. </w:t>
      </w:r>
    </w:p>
    <w:p w:rsidR="00D6390D" w:rsidRPr="00E661DD" w:rsidRDefault="00D6390D" w:rsidP="006024A4">
      <w:pPr>
        <w:ind w:left="567"/>
        <w:jc w:val="both"/>
        <w:rPr>
          <w:rFonts w:asciiTheme="minorBidi" w:hAnsiTheme="minorBidi"/>
          <w:sz w:val="28"/>
          <w:szCs w:val="28"/>
        </w:rPr>
      </w:pPr>
      <w:r w:rsidRPr="00E661DD">
        <w:rPr>
          <w:rFonts w:asciiTheme="minorBidi" w:hAnsiTheme="minorBidi"/>
          <w:sz w:val="28"/>
          <w:szCs w:val="28"/>
          <w:rtl/>
        </w:rPr>
        <w:t>إن ال</w:t>
      </w:r>
      <w:r w:rsidR="00335BE4">
        <w:rPr>
          <w:rFonts w:asciiTheme="minorBidi" w:hAnsiTheme="minorBidi" w:hint="cs"/>
          <w:sz w:val="28"/>
          <w:szCs w:val="28"/>
          <w:rtl/>
        </w:rPr>
        <w:t>ــ</w:t>
      </w:r>
      <w:r w:rsidRPr="00E661DD">
        <w:rPr>
          <w:rFonts w:asciiTheme="minorBidi" w:hAnsiTheme="minorBidi"/>
          <w:sz w:val="28"/>
          <w:szCs w:val="28"/>
        </w:rPr>
        <w:t>HER-2</w:t>
      </w:r>
      <w:r w:rsidRPr="00E661DD">
        <w:rPr>
          <w:rFonts w:asciiTheme="minorBidi" w:hAnsiTheme="minorBidi"/>
          <w:sz w:val="28"/>
          <w:szCs w:val="28"/>
          <w:rtl/>
        </w:rPr>
        <w:t xml:space="preserve"> هو عنصر من عائلة   </w:t>
      </w:r>
      <w:r w:rsidRPr="00E661DD">
        <w:rPr>
          <w:rFonts w:asciiTheme="minorBidi" w:hAnsiTheme="minorBidi"/>
          <w:sz w:val="28"/>
          <w:szCs w:val="28"/>
        </w:rPr>
        <w:t>EGFR</w:t>
      </w:r>
      <w:r w:rsidRPr="00E661DD">
        <w:rPr>
          <w:rFonts w:asciiTheme="minorBidi" w:hAnsiTheme="minorBidi"/>
          <w:sz w:val="28"/>
          <w:szCs w:val="28"/>
          <w:rtl/>
        </w:rPr>
        <w:t xml:space="preserve">   ( مستقبل عامل النمو البشروي ) و التي تتضمن عناصر أخرى غيره مثل  </w:t>
      </w:r>
      <w:r w:rsidRPr="00E661DD">
        <w:rPr>
          <w:rFonts w:asciiTheme="minorBidi" w:hAnsiTheme="minorBidi"/>
          <w:sz w:val="28"/>
          <w:szCs w:val="28"/>
        </w:rPr>
        <w:t>HER4, HER3, (EGFR-1)HER1</w:t>
      </w:r>
      <w:r w:rsidRPr="00E661DD">
        <w:rPr>
          <w:rFonts w:asciiTheme="minorBidi" w:hAnsiTheme="minorBidi"/>
          <w:sz w:val="28"/>
          <w:szCs w:val="28"/>
          <w:rtl/>
        </w:rPr>
        <w:t xml:space="preserve">  , و التي تنظم تمايز و نضج غدد الثدي, و الهيرسبتين هو ضد لهذا المستقبل يعمل على تعطيل عمله. </w:t>
      </w:r>
    </w:p>
    <w:p w:rsidR="00D6390D" w:rsidRPr="00E661DD" w:rsidRDefault="00D6390D" w:rsidP="006024A4">
      <w:pPr>
        <w:ind w:left="567"/>
        <w:jc w:val="both"/>
        <w:rPr>
          <w:rFonts w:asciiTheme="minorBidi" w:hAnsiTheme="minorBidi"/>
          <w:sz w:val="28"/>
          <w:szCs w:val="28"/>
        </w:rPr>
      </w:pPr>
      <w:r w:rsidRPr="00E661DD">
        <w:rPr>
          <w:rFonts w:asciiTheme="minorBidi" w:hAnsiTheme="minorBidi"/>
          <w:sz w:val="28"/>
          <w:szCs w:val="28"/>
          <w:rtl/>
        </w:rPr>
        <w:t>يحدث تضخم أو فرط تعبير لل</w:t>
      </w:r>
      <w:r w:rsidRPr="00E661DD">
        <w:rPr>
          <w:rFonts w:asciiTheme="minorBidi" w:hAnsiTheme="minorBidi"/>
          <w:sz w:val="28"/>
          <w:szCs w:val="28"/>
        </w:rPr>
        <w:t>HER-2</w:t>
      </w:r>
      <w:r w:rsidRPr="00E661DD">
        <w:rPr>
          <w:rFonts w:asciiTheme="minorBidi" w:hAnsiTheme="minorBidi"/>
          <w:sz w:val="28"/>
          <w:szCs w:val="28"/>
          <w:rtl/>
        </w:rPr>
        <w:t xml:space="preserve"> في خلايا الورم لدى </w:t>
      </w:r>
      <w:r>
        <w:rPr>
          <w:rFonts w:asciiTheme="minorBidi" w:hAnsiTheme="minorBidi" w:hint="cs"/>
          <w:sz w:val="28"/>
          <w:szCs w:val="28"/>
          <w:rtl/>
        </w:rPr>
        <w:t>بعض مرضى سرطان الثدي النقائلي</w:t>
      </w:r>
      <w:r w:rsidRPr="00E661DD">
        <w:rPr>
          <w:rFonts w:asciiTheme="minorBidi" w:hAnsiTheme="minorBidi"/>
          <w:sz w:val="28"/>
          <w:szCs w:val="28"/>
        </w:rPr>
        <w:t xml:space="preserve"> </w:t>
      </w:r>
      <w:r w:rsidRPr="00E661DD">
        <w:rPr>
          <w:rFonts w:asciiTheme="minorBidi" w:hAnsiTheme="minorBidi"/>
          <w:sz w:val="28"/>
          <w:szCs w:val="28"/>
          <w:rtl/>
        </w:rPr>
        <w:t>,  مما يجعل الورم أكثر هجوما</w:t>
      </w:r>
      <w:r>
        <w:rPr>
          <w:rFonts w:asciiTheme="minorBidi" w:hAnsiTheme="minorBidi" w:hint="cs"/>
          <w:sz w:val="28"/>
          <w:szCs w:val="28"/>
          <w:rtl/>
        </w:rPr>
        <w:t>ً</w:t>
      </w:r>
      <w:r w:rsidRPr="00E661DD">
        <w:rPr>
          <w:rFonts w:asciiTheme="minorBidi" w:hAnsiTheme="minorBidi"/>
          <w:sz w:val="28"/>
          <w:szCs w:val="28"/>
          <w:rtl/>
        </w:rPr>
        <w:t xml:space="preserve"> و يزيد بالتالي معدل النكس و النكس الحشوي خاصة, و إن فرط التعبير هذا يجعل الورم أقل إستجابة للعلاج الهرموني, كما أن الدرجة النسيجية تكون عالية, ومؤشرات تمايز الورم عالية أيضا</w:t>
      </w:r>
      <w:r>
        <w:rPr>
          <w:rFonts w:asciiTheme="minorBidi" w:hAnsiTheme="minorBidi" w:hint="cs"/>
          <w:sz w:val="28"/>
          <w:szCs w:val="28"/>
          <w:rtl/>
        </w:rPr>
        <w:t>ً</w:t>
      </w:r>
      <w:r w:rsidRPr="00E661DD">
        <w:rPr>
          <w:rFonts w:asciiTheme="minorBidi" w:hAnsiTheme="minorBidi"/>
          <w:sz w:val="28"/>
          <w:szCs w:val="28"/>
          <w:rtl/>
        </w:rPr>
        <w:t xml:space="preserve"> مثل </w:t>
      </w:r>
      <w:r w:rsidRPr="00E661DD">
        <w:rPr>
          <w:rFonts w:asciiTheme="minorBidi" w:hAnsiTheme="minorBidi"/>
          <w:sz w:val="28"/>
          <w:szCs w:val="28"/>
        </w:rPr>
        <w:t>.Ki-67, MIB-1, S-phase</w:t>
      </w:r>
    </w:p>
    <w:p w:rsidR="00D6390D" w:rsidRPr="00E661DD" w:rsidRDefault="00D6390D" w:rsidP="006024A4">
      <w:pPr>
        <w:ind w:left="567"/>
        <w:jc w:val="both"/>
        <w:rPr>
          <w:rFonts w:asciiTheme="minorBidi" w:hAnsiTheme="minorBidi"/>
          <w:sz w:val="28"/>
          <w:szCs w:val="28"/>
          <w:rtl/>
        </w:rPr>
      </w:pPr>
      <w:r w:rsidRPr="00E661DD">
        <w:rPr>
          <w:rFonts w:asciiTheme="minorBidi" w:hAnsiTheme="minorBidi"/>
          <w:sz w:val="28"/>
          <w:szCs w:val="28"/>
          <w:rtl/>
        </w:rPr>
        <w:t>تعتبر تقنية ال</w:t>
      </w:r>
      <w:r w:rsidR="00335BE4">
        <w:rPr>
          <w:rFonts w:asciiTheme="minorBidi" w:hAnsiTheme="minorBidi" w:hint="cs"/>
          <w:sz w:val="28"/>
          <w:szCs w:val="28"/>
          <w:rtl/>
        </w:rPr>
        <w:t>ـ</w:t>
      </w:r>
      <w:r w:rsidRPr="00E661DD">
        <w:rPr>
          <w:rFonts w:asciiTheme="minorBidi" w:hAnsiTheme="minorBidi"/>
          <w:sz w:val="28"/>
          <w:szCs w:val="28"/>
        </w:rPr>
        <w:t xml:space="preserve">FISH </w:t>
      </w:r>
      <w:r w:rsidRPr="00E661DD">
        <w:rPr>
          <w:rFonts w:asciiTheme="minorBidi" w:hAnsiTheme="minorBidi"/>
          <w:sz w:val="28"/>
          <w:szCs w:val="28"/>
          <w:rtl/>
        </w:rPr>
        <w:t xml:space="preserve"> التي تقيس بدقة التضخم في جينة</w:t>
      </w:r>
      <w:r w:rsidRPr="00E661DD">
        <w:rPr>
          <w:rFonts w:asciiTheme="minorBidi" w:hAnsiTheme="minorBidi"/>
          <w:sz w:val="28"/>
          <w:szCs w:val="28"/>
        </w:rPr>
        <w:t xml:space="preserve">C-erb B2 </w:t>
      </w:r>
      <w:r w:rsidRPr="00E661DD">
        <w:rPr>
          <w:rFonts w:asciiTheme="minorBidi" w:hAnsiTheme="minorBidi"/>
          <w:sz w:val="28"/>
          <w:szCs w:val="28"/>
          <w:rtl/>
        </w:rPr>
        <w:t xml:space="preserve"> الطريقة الأفضل لقياس تضخم ال</w:t>
      </w:r>
      <w:r w:rsidR="00335BE4">
        <w:rPr>
          <w:rFonts w:asciiTheme="minorBidi" w:hAnsiTheme="minorBidi" w:hint="cs"/>
          <w:sz w:val="28"/>
          <w:szCs w:val="28"/>
          <w:rtl/>
        </w:rPr>
        <w:t>ـ</w:t>
      </w:r>
      <w:r w:rsidRPr="00E661DD">
        <w:rPr>
          <w:rFonts w:asciiTheme="minorBidi" w:hAnsiTheme="minorBidi"/>
          <w:sz w:val="28"/>
          <w:szCs w:val="28"/>
        </w:rPr>
        <w:t>HER-2</w:t>
      </w:r>
      <w:r w:rsidRPr="00E661DD">
        <w:rPr>
          <w:rFonts w:asciiTheme="minorBidi" w:hAnsiTheme="minorBidi"/>
          <w:sz w:val="28"/>
          <w:szCs w:val="28"/>
          <w:rtl/>
        </w:rPr>
        <w:t xml:space="preserve"> ,أما تقنية</w:t>
      </w:r>
      <w:r w:rsidRPr="00E661DD">
        <w:rPr>
          <w:rFonts w:asciiTheme="minorBidi" w:hAnsiTheme="minorBidi"/>
          <w:sz w:val="28"/>
          <w:szCs w:val="28"/>
        </w:rPr>
        <w:t xml:space="preserve">IHC </w:t>
      </w:r>
      <w:r w:rsidRPr="00E661DD">
        <w:rPr>
          <w:rFonts w:asciiTheme="minorBidi" w:hAnsiTheme="minorBidi"/>
          <w:sz w:val="28"/>
          <w:szCs w:val="28"/>
          <w:rtl/>
        </w:rPr>
        <w:t xml:space="preserve"> فهي مفيدة أيضا</w:t>
      </w:r>
      <w:r>
        <w:rPr>
          <w:rFonts w:asciiTheme="minorBidi" w:hAnsiTheme="minorBidi" w:hint="cs"/>
          <w:sz w:val="28"/>
          <w:szCs w:val="28"/>
          <w:rtl/>
        </w:rPr>
        <w:t>ً</w:t>
      </w:r>
      <w:r w:rsidRPr="00E661DD">
        <w:rPr>
          <w:rFonts w:asciiTheme="minorBidi" w:hAnsiTheme="minorBidi"/>
          <w:sz w:val="28"/>
          <w:szCs w:val="28"/>
          <w:rtl/>
        </w:rPr>
        <w:t xml:space="preserve"> لكنها أقل دقة من سابقتها حيث تستخدم تلوينات معينة لكشف التألق ( اذا كانت إيجابية ) على الغشاء النووي . </w:t>
      </w:r>
    </w:p>
    <w:p w:rsidR="00D6390D" w:rsidRPr="00E661DD" w:rsidRDefault="00D6390D" w:rsidP="006024A4">
      <w:pPr>
        <w:ind w:left="567"/>
        <w:jc w:val="both"/>
        <w:rPr>
          <w:rFonts w:asciiTheme="minorBidi" w:hAnsiTheme="minorBidi"/>
          <w:sz w:val="28"/>
          <w:szCs w:val="28"/>
          <w:rtl/>
        </w:rPr>
      </w:pPr>
      <w:r w:rsidRPr="00E661DD">
        <w:rPr>
          <w:rFonts w:asciiTheme="minorBidi" w:hAnsiTheme="minorBidi"/>
          <w:sz w:val="28"/>
          <w:szCs w:val="28"/>
          <w:rtl/>
        </w:rPr>
        <w:t>يستخدم ال</w:t>
      </w:r>
      <w:r>
        <w:rPr>
          <w:rFonts w:asciiTheme="minorBidi" w:hAnsiTheme="minorBidi" w:hint="cs"/>
          <w:sz w:val="28"/>
          <w:szCs w:val="28"/>
          <w:rtl/>
        </w:rPr>
        <w:t>ــ</w:t>
      </w:r>
      <w:r>
        <w:rPr>
          <w:rFonts w:asciiTheme="minorBidi" w:hAnsiTheme="minorBidi"/>
          <w:sz w:val="28"/>
          <w:szCs w:val="28"/>
          <w:rtl/>
        </w:rPr>
        <w:t xml:space="preserve"> </w:t>
      </w:r>
      <w:r>
        <w:rPr>
          <w:rFonts w:asciiTheme="minorBidi" w:hAnsiTheme="minorBidi"/>
          <w:sz w:val="28"/>
          <w:szCs w:val="28"/>
        </w:rPr>
        <w:t>T</w:t>
      </w:r>
      <w:r w:rsidRPr="00E661DD">
        <w:rPr>
          <w:rFonts w:asciiTheme="minorBidi" w:hAnsiTheme="minorBidi"/>
          <w:sz w:val="28"/>
          <w:szCs w:val="28"/>
        </w:rPr>
        <w:t>rastuzumab</w:t>
      </w:r>
      <w:r w:rsidRPr="00E661DD">
        <w:rPr>
          <w:rFonts w:asciiTheme="minorBidi" w:hAnsiTheme="minorBidi"/>
          <w:sz w:val="28"/>
          <w:szCs w:val="28"/>
          <w:rtl/>
        </w:rPr>
        <w:t xml:space="preserve">  كعامل علاجي وحيد لدى </w:t>
      </w:r>
      <w:r>
        <w:rPr>
          <w:rFonts w:asciiTheme="minorBidi" w:hAnsiTheme="minorBidi" w:hint="cs"/>
          <w:sz w:val="28"/>
          <w:szCs w:val="28"/>
          <w:rtl/>
        </w:rPr>
        <w:t xml:space="preserve">مرضى سرطان الثدي النقائلي </w:t>
      </w:r>
      <w:r w:rsidRPr="00E661DD">
        <w:rPr>
          <w:rFonts w:asciiTheme="minorBidi" w:hAnsiTheme="minorBidi"/>
          <w:sz w:val="28"/>
          <w:szCs w:val="28"/>
          <w:rtl/>
        </w:rPr>
        <w:t>إيجابي</w:t>
      </w:r>
      <w:r w:rsidR="00335BE4">
        <w:rPr>
          <w:rFonts w:asciiTheme="minorBidi" w:hAnsiTheme="minorBidi" w:hint="cs"/>
          <w:sz w:val="28"/>
          <w:szCs w:val="28"/>
          <w:rtl/>
        </w:rPr>
        <w:t>و</w:t>
      </w:r>
      <w:r w:rsidR="00244B90">
        <w:rPr>
          <w:rFonts w:asciiTheme="minorBidi" w:hAnsiTheme="minorBidi" w:hint="cs"/>
          <w:sz w:val="28"/>
          <w:szCs w:val="28"/>
          <w:rtl/>
        </w:rPr>
        <w:t xml:space="preserve"> الـ</w:t>
      </w:r>
      <w:r w:rsidRPr="00E661DD">
        <w:rPr>
          <w:rFonts w:asciiTheme="minorBidi" w:hAnsiTheme="minorBidi"/>
          <w:sz w:val="28"/>
          <w:szCs w:val="28"/>
        </w:rPr>
        <w:t xml:space="preserve">HER-2 </w:t>
      </w:r>
      <w:r w:rsidRPr="00E661DD">
        <w:rPr>
          <w:rFonts w:asciiTheme="minorBidi" w:hAnsiTheme="minorBidi"/>
          <w:sz w:val="28"/>
          <w:szCs w:val="28"/>
          <w:rtl/>
        </w:rPr>
        <w:t xml:space="preserve">  و لا يوجد حتى الأن أي إثبات علمي لفائدته على المرض</w:t>
      </w:r>
      <w:r w:rsidR="00244B90">
        <w:rPr>
          <w:rFonts w:asciiTheme="minorBidi" w:hAnsiTheme="minorBidi" w:hint="cs"/>
          <w:sz w:val="28"/>
          <w:szCs w:val="28"/>
          <w:rtl/>
        </w:rPr>
        <w:t>ى</w:t>
      </w:r>
      <w:r w:rsidRPr="00E661DD">
        <w:rPr>
          <w:rFonts w:asciiTheme="minorBidi" w:hAnsiTheme="minorBidi"/>
          <w:sz w:val="28"/>
          <w:szCs w:val="28"/>
          <w:rtl/>
        </w:rPr>
        <w:t xml:space="preserve"> سلبي</w:t>
      </w:r>
      <w:r w:rsidR="00244B90">
        <w:rPr>
          <w:rFonts w:asciiTheme="minorBidi" w:hAnsiTheme="minorBidi" w:hint="cs"/>
          <w:sz w:val="28"/>
          <w:szCs w:val="28"/>
          <w:rtl/>
        </w:rPr>
        <w:t>و</w:t>
      </w:r>
      <w:r w:rsidRPr="00E661DD">
        <w:rPr>
          <w:rFonts w:asciiTheme="minorBidi" w:hAnsiTheme="minorBidi"/>
          <w:sz w:val="28"/>
          <w:szCs w:val="28"/>
          <w:rtl/>
        </w:rPr>
        <w:t xml:space="preserve"> ال</w:t>
      </w:r>
      <w:r>
        <w:rPr>
          <w:rFonts w:asciiTheme="minorBidi" w:hAnsiTheme="minorBidi" w:hint="cs"/>
          <w:sz w:val="28"/>
          <w:szCs w:val="28"/>
          <w:rtl/>
          <w:lang w:bidi="ar-SY"/>
        </w:rPr>
        <w:t>ـ</w:t>
      </w:r>
      <w:r w:rsidRPr="00E661DD">
        <w:rPr>
          <w:rFonts w:asciiTheme="minorBidi" w:hAnsiTheme="minorBidi"/>
          <w:sz w:val="28"/>
          <w:szCs w:val="28"/>
          <w:rtl/>
        </w:rPr>
        <w:t xml:space="preserve"> </w:t>
      </w:r>
      <w:r w:rsidRPr="00E661DD">
        <w:rPr>
          <w:rFonts w:asciiTheme="minorBidi" w:hAnsiTheme="minorBidi"/>
          <w:sz w:val="28"/>
          <w:szCs w:val="28"/>
        </w:rPr>
        <w:t>HER-2</w:t>
      </w:r>
      <w:r w:rsidRPr="00E661DD">
        <w:rPr>
          <w:rFonts w:asciiTheme="minorBidi" w:hAnsiTheme="minorBidi"/>
          <w:sz w:val="28"/>
          <w:szCs w:val="28"/>
          <w:rtl/>
        </w:rPr>
        <w:t xml:space="preserve">. </w:t>
      </w:r>
    </w:p>
    <w:p w:rsidR="00D6390D" w:rsidRPr="00E661DD" w:rsidRDefault="00D6390D" w:rsidP="006024A4">
      <w:pPr>
        <w:ind w:left="567"/>
        <w:jc w:val="both"/>
        <w:rPr>
          <w:rFonts w:asciiTheme="minorBidi" w:hAnsiTheme="minorBidi"/>
          <w:sz w:val="28"/>
          <w:szCs w:val="28"/>
        </w:rPr>
      </w:pPr>
      <w:r w:rsidRPr="00E661DD">
        <w:rPr>
          <w:rFonts w:asciiTheme="minorBidi" w:hAnsiTheme="minorBidi"/>
          <w:sz w:val="28"/>
          <w:szCs w:val="28"/>
          <w:rtl/>
        </w:rPr>
        <w:t>يعتبر هذا الدواء جيد التحمل مع خطورة قلبية قليلة 2% عند المر</w:t>
      </w:r>
      <w:r>
        <w:rPr>
          <w:rFonts w:asciiTheme="minorBidi" w:hAnsiTheme="minorBidi" w:hint="cs"/>
          <w:sz w:val="28"/>
          <w:szCs w:val="28"/>
          <w:rtl/>
        </w:rPr>
        <w:t>ضى</w:t>
      </w:r>
      <w:r w:rsidRPr="00E661DD">
        <w:rPr>
          <w:rFonts w:asciiTheme="minorBidi" w:hAnsiTheme="minorBidi"/>
          <w:sz w:val="28"/>
          <w:szCs w:val="28"/>
          <w:rtl/>
        </w:rPr>
        <w:t xml:space="preserve"> المعالج</w:t>
      </w:r>
      <w:r>
        <w:rPr>
          <w:rFonts w:asciiTheme="minorBidi" w:hAnsiTheme="minorBidi" w:hint="cs"/>
          <w:sz w:val="28"/>
          <w:szCs w:val="28"/>
          <w:rtl/>
        </w:rPr>
        <w:t>ين</w:t>
      </w:r>
      <w:r w:rsidRPr="00E661DD">
        <w:rPr>
          <w:rFonts w:asciiTheme="minorBidi" w:hAnsiTheme="minorBidi"/>
          <w:sz w:val="28"/>
          <w:szCs w:val="28"/>
          <w:rtl/>
        </w:rPr>
        <w:t xml:space="preserve"> سابقا</w:t>
      </w:r>
      <w:r>
        <w:rPr>
          <w:rFonts w:asciiTheme="minorBidi" w:hAnsiTheme="minorBidi" w:hint="cs"/>
          <w:sz w:val="28"/>
          <w:szCs w:val="28"/>
          <w:rtl/>
        </w:rPr>
        <w:t>ً</w:t>
      </w:r>
      <w:r w:rsidRPr="00E661DD">
        <w:rPr>
          <w:rFonts w:asciiTheme="minorBidi" w:hAnsiTheme="minorBidi"/>
          <w:sz w:val="28"/>
          <w:szCs w:val="28"/>
          <w:rtl/>
        </w:rPr>
        <w:t xml:space="preserve"> علاجا</w:t>
      </w:r>
      <w:r>
        <w:rPr>
          <w:rFonts w:asciiTheme="minorBidi" w:hAnsiTheme="minorBidi" w:hint="cs"/>
          <w:sz w:val="28"/>
          <w:szCs w:val="28"/>
          <w:rtl/>
        </w:rPr>
        <w:t>ً</w:t>
      </w:r>
      <w:r w:rsidRPr="00E661DD">
        <w:rPr>
          <w:rFonts w:asciiTheme="minorBidi" w:hAnsiTheme="minorBidi"/>
          <w:sz w:val="28"/>
          <w:szCs w:val="28"/>
          <w:rtl/>
        </w:rPr>
        <w:t xml:space="preserve"> كيماويا</w:t>
      </w:r>
      <w:r>
        <w:rPr>
          <w:rFonts w:asciiTheme="minorBidi" w:hAnsiTheme="minorBidi" w:hint="cs"/>
          <w:sz w:val="28"/>
          <w:szCs w:val="28"/>
          <w:rtl/>
        </w:rPr>
        <w:t>ً</w:t>
      </w:r>
      <w:r w:rsidRPr="00E661DD">
        <w:rPr>
          <w:rFonts w:asciiTheme="minorBidi" w:hAnsiTheme="minorBidi"/>
          <w:sz w:val="28"/>
          <w:szCs w:val="28"/>
          <w:rtl/>
        </w:rPr>
        <w:t xml:space="preserve"> بشكل خفيف و 5% لدى المعالج</w:t>
      </w:r>
      <w:r>
        <w:rPr>
          <w:rFonts w:asciiTheme="minorBidi" w:hAnsiTheme="minorBidi" w:hint="cs"/>
          <w:sz w:val="28"/>
          <w:szCs w:val="28"/>
          <w:rtl/>
        </w:rPr>
        <w:t>ين</w:t>
      </w:r>
      <w:r w:rsidRPr="00E661DD">
        <w:rPr>
          <w:rFonts w:asciiTheme="minorBidi" w:hAnsiTheme="minorBidi"/>
          <w:sz w:val="28"/>
          <w:szCs w:val="28"/>
          <w:rtl/>
        </w:rPr>
        <w:t xml:space="preserve"> سابقا</w:t>
      </w:r>
      <w:r>
        <w:rPr>
          <w:rFonts w:asciiTheme="minorBidi" w:hAnsiTheme="minorBidi" w:hint="cs"/>
          <w:sz w:val="28"/>
          <w:szCs w:val="28"/>
          <w:rtl/>
        </w:rPr>
        <w:t>ً</w:t>
      </w:r>
      <w:r w:rsidRPr="00E661DD">
        <w:rPr>
          <w:rFonts w:asciiTheme="minorBidi" w:hAnsiTheme="minorBidi"/>
          <w:sz w:val="28"/>
          <w:szCs w:val="28"/>
          <w:rtl/>
        </w:rPr>
        <w:t xml:space="preserve"> بالأنتراسكلين أو لديهن مرض قلبي سابق, أما السمية القلبية فتكون على شكل قصور قلب إحتقاني يستجيب على المعالجة الدوائية و يكون عكوسا</w:t>
      </w:r>
      <w:r>
        <w:rPr>
          <w:rFonts w:asciiTheme="minorBidi" w:hAnsiTheme="minorBidi" w:hint="cs"/>
          <w:sz w:val="28"/>
          <w:szCs w:val="28"/>
          <w:rtl/>
        </w:rPr>
        <w:t>ً</w:t>
      </w:r>
      <w:r w:rsidRPr="00E661DD">
        <w:rPr>
          <w:rFonts w:asciiTheme="minorBidi" w:hAnsiTheme="minorBidi"/>
          <w:sz w:val="28"/>
          <w:szCs w:val="28"/>
          <w:rtl/>
        </w:rPr>
        <w:t xml:space="preserve"> في معظم الحالات. </w:t>
      </w:r>
    </w:p>
    <w:p w:rsidR="00D6390D" w:rsidRPr="00E661DD" w:rsidRDefault="00D6390D" w:rsidP="006024A4">
      <w:pPr>
        <w:ind w:left="567"/>
        <w:jc w:val="both"/>
        <w:rPr>
          <w:rFonts w:asciiTheme="minorBidi" w:hAnsiTheme="minorBidi"/>
          <w:sz w:val="28"/>
          <w:szCs w:val="28"/>
        </w:rPr>
      </w:pPr>
      <w:r w:rsidRPr="00E661DD">
        <w:rPr>
          <w:rFonts w:asciiTheme="minorBidi" w:hAnsiTheme="minorBidi"/>
          <w:sz w:val="28"/>
          <w:szCs w:val="28"/>
          <w:rtl/>
        </w:rPr>
        <w:t xml:space="preserve">إن المشاركة بين الهيرسبتين و المعالجة الكيماوية ( نافلبين أو تاكسويتر ) عند </w:t>
      </w:r>
      <w:r>
        <w:rPr>
          <w:rFonts w:asciiTheme="minorBidi" w:hAnsiTheme="minorBidi" w:hint="cs"/>
          <w:sz w:val="28"/>
          <w:szCs w:val="28"/>
          <w:rtl/>
        </w:rPr>
        <w:t>المرضى النقائليين</w:t>
      </w:r>
      <w:r w:rsidRPr="00E661DD">
        <w:rPr>
          <w:rFonts w:asciiTheme="minorBidi" w:hAnsiTheme="minorBidi"/>
          <w:sz w:val="28"/>
          <w:szCs w:val="28"/>
          <w:rtl/>
        </w:rPr>
        <w:t xml:space="preserve">  أعطت نتائج أفضل من المعالجة بإستخدام العلاج الكيماوي وحده</w:t>
      </w:r>
      <w:r w:rsidR="003E5EF9">
        <w:rPr>
          <w:rFonts w:asciiTheme="minorBidi" w:hAnsiTheme="minorBidi" w:hint="cs"/>
          <w:sz w:val="28"/>
          <w:szCs w:val="28"/>
          <w:rtl/>
        </w:rPr>
        <w:t xml:space="preserve"> </w:t>
      </w:r>
      <w:r w:rsidRPr="00E661DD">
        <w:rPr>
          <w:rFonts w:asciiTheme="minorBidi" w:hAnsiTheme="minorBidi"/>
          <w:sz w:val="28"/>
          <w:szCs w:val="28"/>
          <w:rtl/>
        </w:rPr>
        <w:t xml:space="preserve">, و المعالجة المتواقتة للعلاج الكيماوي و الهيرسبتين أفضل من المعالجة المتتابعة بإعطاء الكيماوي ثم الهيرسبتين . </w:t>
      </w:r>
    </w:p>
    <w:p w:rsidR="00D6390D" w:rsidRPr="00E661DD" w:rsidRDefault="00D6390D" w:rsidP="006024A4">
      <w:pPr>
        <w:ind w:left="567"/>
        <w:contextualSpacing/>
        <w:jc w:val="both"/>
        <w:rPr>
          <w:rFonts w:asciiTheme="minorBidi" w:hAnsiTheme="minorBidi"/>
          <w:sz w:val="28"/>
          <w:szCs w:val="28"/>
          <w:rtl/>
        </w:rPr>
      </w:pPr>
      <w:r w:rsidRPr="00E661DD">
        <w:rPr>
          <w:rFonts w:asciiTheme="minorBidi" w:hAnsiTheme="minorBidi"/>
          <w:sz w:val="28"/>
          <w:szCs w:val="28"/>
          <w:rtl/>
        </w:rPr>
        <w:t xml:space="preserve">و ما زال من غير الواضح حتى الأن مقدار المدة التي يجب الإستمرار فيها بإعطاء الهيرسبتين في حال حدوث إستجابة أو حدوث ثبات بالمرض لكن معظم المعالجين يستمرون بالعلاج حتى حدوث ترق بالمرض. </w:t>
      </w:r>
    </w:p>
    <w:p w:rsidR="00D6390D" w:rsidRPr="00E661DD" w:rsidRDefault="00D6390D" w:rsidP="006024A4">
      <w:pPr>
        <w:ind w:left="567"/>
        <w:contextualSpacing/>
        <w:jc w:val="both"/>
        <w:rPr>
          <w:rFonts w:asciiTheme="minorBidi" w:hAnsiTheme="minorBidi"/>
          <w:sz w:val="28"/>
          <w:szCs w:val="28"/>
          <w:lang w:bidi="ar-SY"/>
        </w:rPr>
      </w:pPr>
      <w:r w:rsidRPr="00E661DD">
        <w:rPr>
          <w:rFonts w:asciiTheme="minorBidi" w:hAnsiTheme="minorBidi"/>
          <w:sz w:val="28"/>
          <w:szCs w:val="28"/>
          <w:rtl/>
        </w:rPr>
        <w:t xml:space="preserve">حاليا من الأدوية الحديثة المستخدمة في علاج سرطان الثدي النقيلي </w:t>
      </w:r>
      <w:r w:rsidRPr="00E661DD">
        <w:rPr>
          <w:rFonts w:asciiTheme="minorBidi" w:hAnsiTheme="minorBidi"/>
          <w:sz w:val="28"/>
          <w:szCs w:val="28"/>
        </w:rPr>
        <w:t xml:space="preserve"> </w:t>
      </w:r>
      <w:r>
        <w:rPr>
          <w:rFonts w:asciiTheme="minorBidi" w:hAnsiTheme="minorBidi"/>
          <w:sz w:val="28"/>
          <w:szCs w:val="28"/>
        </w:rPr>
        <w:t>P</w:t>
      </w:r>
      <w:r w:rsidRPr="00E661DD">
        <w:rPr>
          <w:rFonts w:asciiTheme="minorBidi" w:hAnsiTheme="minorBidi"/>
          <w:sz w:val="28"/>
          <w:szCs w:val="28"/>
        </w:rPr>
        <w:t xml:space="preserve">ertuzumab </w:t>
      </w:r>
      <w:r w:rsidRPr="00E661DD">
        <w:rPr>
          <w:rFonts w:asciiTheme="minorBidi" w:hAnsiTheme="minorBidi"/>
          <w:sz w:val="28"/>
          <w:szCs w:val="28"/>
          <w:rtl/>
        </w:rPr>
        <w:t>،حيث يعد الشوط الذي يحوي البيرتوزوماب مع التراستوزماب والتاكسان الخط الأول لعلاج المرض</w:t>
      </w:r>
      <w:r>
        <w:rPr>
          <w:rFonts w:asciiTheme="minorBidi" w:hAnsiTheme="minorBidi" w:hint="cs"/>
          <w:sz w:val="28"/>
          <w:szCs w:val="28"/>
          <w:rtl/>
          <w:lang w:bidi="ar-SY"/>
        </w:rPr>
        <w:t>ى</w:t>
      </w:r>
      <w:r w:rsidRPr="00E661DD">
        <w:rPr>
          <w:rFonts w:asciiTheme="minorBidi" w:hAnsiTheme="minorBidi"/>
          <w:sz w:val="28"/>
          <w:szCs w:val="28"/>
          <w:rtl/>
        </w:rPr>
        <w:t xml:space="preserve"> </w:t>
      </w:r>
      <w:r>
        <w:rPr>
          <w:rFonts w:asciiTheme="minorBidi" w:hAnsiTheme="minorBidi" w:hint="cs"/>
          <w:sz w:val="28"/>
          <w:szCs w:val="28"/>
          <w:rtl/>
        </w:rPr>
        <w:t xml:space="preserve">الذين </w:t>
      </w:r>
      <w:r>
        <w:rPr>
          <w:rFonts w:asciiTheme="minorBidi" w:hAnsiTheme="minorBidi" w:hint="cs"/>
          <w:sz w:val="28"/>
          <w:szCs w:val="28"/>
          <w:rtl/>
        </w:rPr>
        <w:lastRenderedPageBreak/>
        <w:t>لديهم</w:t>
      </w:r>
      <w:r w:rsidRPr="00E661DD">
        <w:rPr>
          <w:rFonts w:asciiTheme="minorBidi" w:hAnsiTheme="minorBidi"/>
          <w:sz w:val="28"/>
          <w:szCs w:val="28"/>
          <w:rtl/>
        </w:rPr>
        <w:t xml:space="preserve"> ايجابية مستقبل</w:t>
      </w:r>
      <w:r>
        <w:rPr>
          <w:rFonts w:asciiTheme="minorBidi" w:hAnsiTheme="minorBidi" w:hint="cs"/>
          <w:sz w:val="28"/>
          <w:szCs w:val="28"/>
          <w:rtl/>
        </w:rPr>
        <w:t xml:space="preserve"> الــ </w:t>
      </w:r>
      <w:r w:rsidRPr="00E661DD">
        <w:rPr>
          <w:rFonts w:asciiTheme="minorBidi" w:hAnsiTheme="minorBidi"/>
          <w:sz w:val="28"/>
          <w:szCs w:val="28"/>
          <w:lang w:bidi="ar-SY"/>
        </w:rPr>
        <w:t>HER2</w:t>
      </w:r>
      <w:r>
        <w:rPr>
          <w:rFonts w:asciiTheme="minorBidi" w:hAnsiTheme="minorBidi" w:hint="cs"/>
          <w:sz w:val="28"/>
          <w:szCs w:val="28"/>
          <w:rtl/>
        </w:rPr>
        <w:t xml:space="preserve"> </w:t>
      </w:r>
      <w:r w:rsidRPr="00E661DD">
        <w:rPr>
          <w:rFonts w:asciiTheme="minorBidi" w:hAnsiTheme="minorBidi"/>
          <w:sz w:val="28"/>
          <w:szCs w:val="28"/>
          <w:rtl/>
        </w:rPr>
        <w:t>وقد أعطى نتائج أفضل على مستوى البقيا الحرة من المرض والبقيا الكلية مقارنة بالتراستوزوماب لوحده</w:t>
      </w:r>
      <w:r w:rsidRPr="00E661DD">
        <w:rPr>
          <w:rFonts w:asciiTheme="minorBidi" w:hAnsiTheme="minorBidi"/>
          <w:sz w:val="28"/>
          <w:szCs w:val="28"/>
          <w:lang w:bidi="ar-SY"/>
        </w:rPr>
        <w:t>.</w:t>
      </w:r>
    </w:p>
    <w:p w:rsidR="00D6390D" w:rsidRPr="00E661DD" w:rsidRDefault="00D6390D" w:rsidP="006024A4">
      <w:pPr>
        <w:ind w:left="567"/>
        <w:contextualSpacing/>
        <w:jc w:val="both"/>
        <w:rPr>
          <w:rFonts w:asciiTheme="minorBidi" w:hAnsiTheme="minorBidi"/>
          <w:sz w:val="28"/>
          <w:szCs w:val="28"/>
          <w:lang w:bidi="ar-SY"/>
        </w:rPr>
      </w:pPr>
      <w:r w:rsidRPr="00E661DD">
        <w:rPr>
          <w:rFonts w:asciiTheme="minorBidi" w:hAnsiTheme="minorBidi"/>
          <w:sz w:val="28"/>
          <w:szCs w:val="28"/>
          <w:rtl/>
        </w:rPr>
        <w:t xml:space="preserve">ومن بين الخيارات الأخرى اعطاء </w:t>
      </w:r>
      <w:r w:rsidRPr="00E661DD">
        <w:rPr>
          <w:rFonts w:asciiTheme="minorBidi" w:hAnsiTheme="minorBidi"/>
          <w:sz w:val="28"/>
          <w:szCs w:val="28"/>
          <w:lang w:bidi="ar-SY"/>
        </w:rPr>
        <w:t>T-DM1</w:t>
      </w:r>
      <w:r w:rsidRPr="00E661DD">
        <w:rPr>
          <w:rFonts w:asciiTheme="minorBidi" w:hAnsiTheme="minorBidi"/>
          <w:sz w:val="28"/>
          <w:szCs w:val="28"/>
          <w:rtl/>
          <w:lang w:bidi="ar-SY"/>
        </w:rPr>
        <w:t>وقد أعطى نتائج أفضل مقارنة بالكاباسايتبين مع اللاباتينيب عند التعنيد على التراستوزوماب</w:t>
      </w:r>
      <w:r w:rsidRPr="00E661DD">
        <w:rPr>
          <w:rFonts w:asciiTheme="minorBidi" w:hAnsiTheme="minorBidi"/>
          <w:sz w:val="28"/>
          <w:szCs w:val="28"/>
          <w:lang w:bidi="ar-SY"/>
        </w:rPr>
        <w:t>.</w:t>
      </w:r>
      <w:r w:rsidRPr="00E0028E">
        <w:rPr>
          <w:rFonts w:asciiTheme="minorBidi" w:eastAsiaTheme="majorEastAsia" w:hAnsiTheme="minorBidi" w:hint="cs"/>
          <w:sz w:val="28"/>
          <w:szCs w:val="28"/>
          <w:vertAlign w:val="superscript"/>
          <w:rtl/>
        </w:rPr>
        <w:t xml:space="preserve"> </w:t>
      </w:r>
      <w:r>
        <w:rPr>
          <w:rFonts w:asciiTheme="minorBidi" w:eastAsiaTheme="majorEastAsia" w:hAnsiTheme="minorBidi" w:hint="cs"/>
          <w:sz w:val="28"/>
          <w:szCs w:val="28"/>
          <w:vertAlign w:val="superscript"/>
          <w:rtl/>
        </w:rPr>
        <w:t>(119-121)</w:t>
      </w:r>
    </w:p>
    <w:p w:rsidR="00D6390D" w:rsidRDefault="00D6390D" w:rsidP="006024A4">
      <w:pPr>
        <w:contextualSpacing/>
        <w:rPr>
          <w:rFonts w:asciiTheme="minorBidi" w:hAnsiTheme="minorBidi"/>
          <w:sz w:val="28"/>
          <w:szCs w:val="28"/>
          <w:rtl/>
          <w:lang w:bidi="ar-SY"/>
        </w:rPr>
      </w:pPr>
    </w:p>
    <w:p w:rsidR="006024A4" w:rsidRPr="00E661DD" w:rsidRDefault="006024A4" w:rsidP="006024A4">
      <w:pPr>
        <w:contextualSpacing/>
        <w:rPr>
          <w:rFonts w:asciiTheme="minorBidi" w:hAnsiTheme="minorBidi"/>
          <w:sz w:val="28"/>
          <w:szCs w:val="28"/>
          <w:lang w:bidi="ar-SY"/>
        </w:rPr>
      </w:pPr>
    </w:p>
    <w:p w:rsidR="006024A4" w:rsidRPr="006024A4" w:rsidRDefault="00D6390D" w:rsidP="006024A4">
      <w:pPr>
        <w:rPr>
          <w:rFonts w:asciiTheme="minorBidi" w:hAnsiTheme="minorBidi"/>
          <w:color w:val="000000" w:themeColor="text1"/>
          <w:sz w:val="32"/>
          <w:szCs w:val="32"/>
          <w:rtl/>
        </w:rPr>
      </w:pPr>
      <w:r w:rsidRPr="00D6390D">
        <w:rPr>
          <w:rFonts w:asciiTheme="minorBidi" w:hAnsiTheme="minorBidi" w:hint="cs"/>
          <w:b/>
          <w:bCs/>
          <w:color w:val="000000" w:themeColor="text1"/>
          <w:sz w:val="32"/>
          <w:szCs w:val="32"/>
          <w:rtl/>
        </w:rPr>
        <w:t xml:space="preserve">تاسعاً - </w:t>
      </w:r>
      <w:r w:rsidRPr="00D6390D">
        <w:rPr>
          <w:rFonts w:asciiTheme="minorBidi" w:hAnsiTheme="minorBidi"/>
          <w:b/>
          <w:bCs/>
          <w:color w:val="000000" w:themeColor="text1"/>
          <w:sz w:val="32"/>
          <w:szCs w:val="32"/>
          <w:u w:val="single"/>
          <w:rtl/>
        </w:rPr>
        <w:t xml:space="preserve">الإنذار </w:t>
      </w:r>
      <w:r w:rsidRPr="00D6390D">
        <w:rPr>
          <w:rStyle w:val="h2"/>
          <w:rFonts w:asciiTheme="minorBidi" w:hAnsiTheme="minorBidi"/>
          <w:b/>
          <w:bCs/>
          <w:color w:val="000000" w:themeColor="text1"/>
          <w:sz w:val="32"/>
          <w:szCs w:val="32"/>
          <w:u w:val="single"/>
        </w:rPr>
        <w:t>Prognosis</w:t>
      </w:r>
      <w:r w:rsidRPr="00D6390D">
        <w:rPr>
          <w:rStyle w:val="headingendmark"/>
          <w:rFonts w:asciiTheme="minorBidi" w:hAnsiTheme="minorBidi"/>
          <w:color w:val="000000" w:themeColor="text1"/>
          <w:sz w:val="32"/>
          <w:szCs w:val="32"/>
          <w:u w:val="single"/>
        </w:rPr>
        <w:t> </w:t>
      </w:r>
      <w:r w:rsidRPr="00D6390D">
        <w:rPr>
          <w:rStyle w:val="headingendmark"/>
          <w:rFonts w:asciiTheme="minorBidi" w:hAnsiTheme="minorBidi"/>
          <w:color w:val="000000" w:themeColor="text1"/>
          <w:sz w:val="32"/>
          <w:szCs w:val="32"/>
          <w:rtl/>
        </w:rPr>
        <w:t xml:space="preserve"> :</w:t>
      </w:r>
    </w:p>
    <w:p w:rsidR="00D6390D" w:rsidRDefault="00D6390D" w:rsidP="006024A4">
      <w:pPr>
        <w:ind w:left="567"/>
        <w:rPr>
          <w:rFonts w:asciiTheme="minorBidi" w:hAnsiTheme="minorBidi"/>
          <w:sz w:val="28"/>
          <w:szCs w:val="28"/>
          <w:rtl/>
        </w:rPr>
      </w:pPr>
      <w:r>
        <w:rPr>
          <w:rFonts w:asciiTheme="minorBidi" w:hAnsiTheme="minorBidi" w:hint="cs"/>
          <w:sz w:val="28"/>
          <w:szCs w:val="28"/>
          <w:rtl/>
        </w:rPr>
        <w:t>بالرغم من الإعتقاد السائد بأن سرطان الثدي لدى الرجال يترافق مع إنذار أسوأ منه لدى السيدات فإن أغلب التقارير و الأبحاث الحديثة و التي تقارن بين مرضى سرطان الثدي الذكور و الإناث الذين يحملون صفات متشابهة من حيث عمر التشخيص و المرحلة و الدرجة ... إلخ , لم تظهر فرق ذو قيمة إحصائية يدعم فرضية أن البقياء أقل عند الرجال أي فشلت في إثبات أن الإنذار أسوأ لدى الرجال.</w:t>
      </w:r>
      <w:r w:rsidRPr="00EF6E56">
        <w:rPr>
          <w:rFonts w:asciiTheme="minorBidi" w:hAnsiTheme="minorBidi" w:hint="cs"/>
          <w:sz w:val="28"/>
          <w:szCs w:val="28"/>
          <w:vertAlign w:val="superscript"/>
          <w:rtl/>
        </w:rPr>
        <w:t>(24)(17)(76)(98)(140-144)</w:t>
      </w:r>
    </w:p>
    <w:p w:rsidR="00D6390D" w:rsidRDefault="00D6390D" w:rsidP="006024A4">
      <w:pPr>
        <w:ind w:left="567"/>
        <w:rPr>
          <w:rFonts w:asciiTheme="minorBidi" w:hAnsiTheme="minorBidi"/>
          <w:sz w:val="28"/>
          <w:szCs w:val="28"/>
          <w:rtl/>
          <w:lang w:bidi="ar-SY"/>
        </w:rPr>
      </w:pPr>
      <w:r>
        <w:rPr>
          <w:rFonts w:asciiTheme="minorBidi" w:hAnsiTheme="minorBidi" w:hint="cs"/>
          <w:sz w:val="28"/>
          <w:szCs w:val="28"/>
          <w:rtl/>
          <w:lang w:bidi="ar-SY"/>
        </w:rPr>
        <w:t xml:space="preserve">في دراسة تحليلة من قاعدة بيانات </w:t>
      </w:r>
      <w:r>
        <w:rPr>
          <w:rFonts w:asciiTheme="minorBidi" w:hAnsiTheme="minorBidi"/>
          <w:sz w:val="28"/>
          <w:szCs w:val="28"/>
          <w:lang w:bidi="ar-SY"/>
        </w:rPr>
        <w:t>SEER</w:t>
      </w:r>
      <w:r>
        <w:rPr>
          <w:rFonts w:asciiTheme="minorBidi" w:hAnsiTheme="minorBidi" w:hint="cs"/>
          <w:sz w:val="28"/>
          <w:szCs w:val="28"/>
          <w:rtl/>
          <w:lang w:bidi="ar-SY"/>
        </w:rPr>
        <w:t xml:space="preserve"> لمرضى ذكور مصابين بسرطان الثدي في الفترة بين عام 2005 و عام 2009 حيت أظهرت إنذاراً أسوأ لدى الرجال مقارنة بالسيدات , مع خطر أعلى بـ41% لحدوث الوفاة مقارنة مع السيدات خلال نفس الفترة </w:t>
      </w:r>
      <w:r w:rsidRPr="003D4987">
        <w:rPr>
          <w:rFonts w:asciiTheme="minorBidi" w:hAnsiTheme="minorBidi" w:hint="cs"/>
          <w:sz w:val="28"/>
          <w:szCs w:val="28"/>
          <w:vertAlign w:val="superscript"/>
          <w:rtl/>
          <w:lang w:bidi="ar-SY"/>
        </w:rPr>
        <w:t>(145)</w:t>
      </w:r>
      <w:r>
        <w:rPr>
          <w:rFonts w:asciiTheme="minorBidi" w:hAnsiTheme="minorBidi" w:hint="cs"/>
          <w:sz w:val="28"/>
          <w:szCs w:val="28"/>
          <w:rtl/>
          <w:lang w:bidi="ar-SY"/>
        </w:rPr>
        <w:t xml:space="preserve"> , و كانت البقيا الكلية (</w:t>
      </w:r>
      <w:r>
        <w:rPr>
          <w:rFonts w:asciiTheme="minorBidi" w:hAnsiTheme="minorBidi"/>
          <w:sz w:val="28"/>
          <w:szCs w:val="28"/>
          <w:lang w:bidi="ar-SY"/>
        </w:rPr>
        <w:t>OS</w:t>
      </w:r>
      <w:r>
        <w:rPr>
          <w:rFonts w:asciiTheme="minorBidi" w:hAnsiTheme="minorBidi" w:hint="cs"/>
          <w:sz w:val="28"/>
          <w:szCs w:val="28"/>
          <w:rtl/>
          <w:lang w:bidi="ar-SY"/>
        </w:rPr>
        <w:t xml:space="preserve">) لخمس سنوات و عشر سنوات لدى الرجال هي 85.1% و 72.9% على الترتيب مقابل قيم أفضل لدى السيدات وكانت 90.2% و 84.6% على الترتيب , </w:t>
      </w:r>
    </w:p>
    <w:p w:rsidR="00D6390D" w:rsidRDefault="00D6390D" w:rsidP="006024A4">
      <w:pPr>
        <w:ind w:left="567"/>
        <w:rPr>
          <w:rFonts w:asciiTheme="minorBidi" w:hAnsiTheme="minorBidi"/>
          <w:sz w:val="28"/>
          <w:szCs w:val="28"/>
          <w:rtl/>
          <w:lang w:bidi="ar-SY"/>
        </w:rPr>
      </w:pPr>
    </w:p>
    <w:p w:rsidR="00D6390D" w:rsidRDefault="00D6390D" w:rsidP="006024A4">
      <w:pPr>
        <w:ind w:left="567"/>
        <w:rPr>
          <w:rFonts w:asciiTheme="minorBidi" w:hAnsiTheme="minorBidi"/>
          <w:sz w:val="28"/>
          <w:szCs w:val="28"/>
          <w:rtl/>
        </w:rPr>
      </w:pPr>
      <w:r>
        <w:rPr>
          <w:rFonts w:asciiTheme="minorBidi" w:hAnsiTheme="minorBidi" w:hint="cs"/>
          <w:sz w:val="28"/>
          <w:szCs w:val="28"/>
          <w:rtl/>
        </w:rPr>
        <w:t>تختلف البقيا الكلية عند الرجال كما السيدات بحسب العوامل الإنذارية , حيث أن متوسط البقيا الكلية (</w:t>
      </w:r>
      <w:r>
        <w:rPr>
          <w:rFonts w:asciiTheme="minorBidi" w:hAnsiTheme="minorBidi"/>
          <w:sz w:val="28"/>
          <w:szCs w:val="28"/>
        </w:rPr>
        <w:t>OS</w:t>
      </w:r>
      <w:r>
        <w:rPr>
          <w:rFonts w:asciiTheme="minorBidi" w:hAnsiTheme="minorBidi" w:hint="cs"/>
          <w:sz w:val="28"/>
          <w:szCs w:val="28"/>
          <w:rtl/>
          <w:lang w:bidi="ar-SY"/>
        </w:rPr>
        <w:t xml:space="preserve">) عند مرضى مجموعة </w:t>
      </w:r>
      <w:r w:rsidRPr="00F00244">
        <w:rPr>
          <w:rFonts w:asciiTheme="minorBidi" w:hAnsiTheme="minorBidi"/>
          <w:sz w:val="28"/>
          <w:szCs w:val="28"/>
        </w:rPr>
        <w:t>luminal A</w:t>
      </w:r>
      <w:r>
        <w:rPr>
          <w:rFonts w:asciiTheme="minorBidi" w:hAnsiTheme="minorBidi" w:hint="cs"/>
          <w:sz w:val="28"/>
          <w:szCs w:val="28"/>
          <w:rtl/>
        </w:rPr>
        <w:t xml:space="preserve"> هي 9.5 سنة و عند مرضى مجموعة </w:t>
      </w:r>
      <w:r w:rsidRPr="00F00244">
        <w:rPr>
          <w:rFonts w:asciiTheme="minorBidi" w:hAnsiTheme="minorBidi"/>
          <w:sz w:val="28"/>
          <w:szCs w:val="28"/>
        </w:rPr>
        <w:t xml:space="preserve">luminal </w:t>
      </w:r>
      <w:r w:rsidRPr="00F00244">
        <w:rPr>
          <w:rStyle w:val="nowrap"/>
          <w:rFonts w:asciiTheme="minorBidi" w:hAnsiTheme="minorBidi"/>
          <w:sz w:val="28"/>
          <w:szCs w:val="28"/>
        </w:rPr>
        <w:t>B-like/HER2-negative</w:t>
      </w:r>
      <w:r w:rsidRPr="00F00244">
        <w:rPr>
          <w:rStyle w:val="nowrap"/>
          <w:rFonts w:hint="cs"/>
          <w:sz w:val="28"/>
          <w:szCs w:val="28"/>
          <w:rtl/>
        </w:rPr>
        <w:t>هي 8.8 سنة</w:t>
      </w:r>
      <w:r>
        <w:rPr>
          <w:rStyle w:val="nowrap"/>
          <w:rFonts w:hint="cs"/>
          <w:sz w:val="28"/>
          <w:szCs w:val="28"/>
          <w:rtl/>
        </w:rPr>
        <w:t xml:space="preserve"> و عند مجموعة </w:t>
      </w:r>
      <w:r w:rsidRPr="00F00244">
        <w:rPr>
          <w:rFonts w:asciiTheme="minorBidi" w:hAnsiTheme="minorBidi"/>
          <w:sz w:val="28"/>
          <w:szCs w:val="28"/>
        </w:rPr>
        <w:t xml:space="preserve">luminal </w:t>
      </w:r>
      <w:r w:rsidRPr="00F00244">
        <w:rPr>
          <w:rStyle w:val="nowrap"/>
          <w:rFonts w:asciiTheme="minorBidi" w:hAnsiTheme="minorBidi"/>
          <w:sz w:val="28"/>
          <w:szCs w:val="28"/>
        </w:rPr>
        <w:t>B-like/HER2-positive</w:t>
      </w:r>
      <w:r>
        <w:rPr>
          <w:rStyle w:val="nowrap"/>
          <w:rFonts w:asciiTheme="minorBidi" w:hAnsiTheme="minorBidi" w:hint="cs"/>
          <w:sz w:val="28"/>
          <w:szCs w:val="28"/>
          <w:rtl/>
        </w:rPr>
        <w:t xml:space="preserve"> تصل لـ10 سنوات .</w:t>
      </w:r>
      <w:r w:rsidRPr="003D4987">
        <w:rPr>
          <w:rStyle w:val="nowrap"/>
          <w:rFonts w:asciiTheme="minorBidi" w:hAnsiTheme="minorBidi" w:hint="cs"/>
          <w:sz w:val="28"/>
          <w:szCs w:val="28"/>
          <w:vertAlign w:val="superscript"/>
          <w:rtl/>
        </w:rPr>
        <w:t>(90)</w:t>
      </w:r>
    </w:p>
    <w:p w:rsidR="00D6390D" w:rsidRDefault="00D6390D" w:rsidP="006024A4">
      <w:pPr>
        <w:ind w:left="567"/>
        <w:rPr>
          <w:rFonts w:asciiTheme="minorBidi" w:hAnsiTheme="minorBidi"/>
          <w:sz w:val="28"/>
          <w:szCs w:val="28"/>
          <w:rtl/>
          <w:lang w:bidi="ar-SY"/>
        </w:rPr>
      </w:pPr>
      <w:r>
        <w:rPr>
          <w:rFonts w:asciiTheme="minorBidi" w:hAnsiTheme="minorBidi" w:hint="cs"/>
          <w:sz w:val="28"/>
          <w:szCs w:val="28"/>
          <w:rtl/>
          <w:lang w:bidi="ar-SY"/>
        </w:rPr>
        <w:t xml:space="preserve">و كما لدى السيدات المصابات بسرطان الثدي </w:t>
      </w:r>
      <w:r>
        <w:rPr>
          <w:rFonts w:asciiTheme="minorBidi" w:hAnsiTheme="minorBidi" w:hint="cs"/>
          <w:sz w:val="28"/>
          <w:szCs w:val="28"/>
          <w:rtl/>
        </w:rPr>
        <w:t>فإن الرجال السود ذو أنذار أسوأ من البيض.</w:t>
      </w:r>
      <w:r w:rsidRPr="001D54FF">
        <w:rPr>
          <w:rFonts w:asciiTheme="minorBidi" w:hAnsiTheme="minorBidi" w:hint="cs"/>
          <w:sz w:val="28"/>
          <w:szCs w:val="28"/>
          <w:vertAlign w:val="superscript"/>
          <w:rtl/>
        </w:rPr>
        <w:t xml:space="preserve">(20)(153) </w:t>
      </w:r>
      <w:r w:rsidRPr="00FC335F">
        <w:rPr>
          <w:rFonts w:asciiTheme="minorBidi" w:hAnsiTheme="minorBidi" w:hint="cs"/>
          <w:sz w:val="28"/>
          <w:szCs w:val="28"/>
          <w:rtl/>
        </w:rPr>
        <w:t xml:space="preserve">و كذلك الأمر لدى الرجال كما السيدات </w:t>
      </w:r>
      <w:r>
        <w:rPr>
          <w:rFonts w:asciiTheme="minorBidi" w:hAnsiTheme="minorBidi" w:hint="cs"/>
          <w:sz w:val="28"/>
          <w:szCs w:val="28"/>
          <w:rtl/>
          <w:lang w:bidi="ar-SY"/>
        </w:rPr>
        <w:t>فإن حجم الورم عند التشخيص و عدد العقد اللمفية الناحية المصابة تشكل أهم العوامل الإنذارية لسرطان الثدي.</w:t>
      </w:r>
      <w:r w:rsidRPr="00234A75">
        <w:rPr>
          <w:rFonts w:asciiTheme="minorBidi" w:hAnsiTheme="minorBidi" w:hint="cs"/>
          <w:sz w:val="28"/>
          <w:szCs w:val="28"/>
          <w:vertAlign w:val="superscript"/>
          <w:rtl/>
          <w:lang w:bidi="ar-SY"/>
        </w:rPr>
        <w:t>(</w:t>
      </w:r>
      <w:r>
        <w:rPr>
          <w:rFonts w:asciiTheme="minorBidi" w:hAnsiTheme="minorBidi" w:hint="cs"/>
          <w:sz w:val="28"/>
          <w:szCs w:val="28"/>
          <w:vertAlign w:val="superscript"/>
          <w:rtl/>
          <w:lang w:bidi="ar-SY"/>
        </w:rPr>
        <w:t>17</w:t>
      </w:r>
      <w:r w:rsidRPr="00234A75">
        <w:rPr>
          <w:rFonts w:asciiTheme="minorBidi" w:hAnsiTheme="minorBidi" w:hint="cs"/>
          <w:sz w:val="28"/>
          <w:szCs w:val="28"/>
          <w:vertAlign w:val="superscript"/>
          <w:rtl/>
          <w:lang w:bidi="ar-SY"/>
        </w:rPr>
        <w:t>)(</w:t>
      </w:r>
      <w:r>
        <w:rPr>
          <w:rFonts w:asciiTheme="minorBidi" w:hAnsiTheme="minorBidi" w:hint="cs"/>
          <w:sz w:val="28"/>
          <w:szCs w:val="28"/>
          <w:vertAlign w:val="superscript"/>
          <w:rtl/>
          <w:lang w:bidi="ar-SY"/>
        </w:rPr>
        <w:t>22</w:t>
      </w:r>
      <w:r w:rsidRPr="00234A75">
        <w:rPr>
          <w:rFonts w:asciiTheme="minorBidi" w:hAnsiTheme="minorBidi" w:hint="cs"/>
          <w:sz w:val="28"/>
          <w:szCs w:val="28"/>
          <w:vertAlign w:val="superscript"/>
          <w:rtl/>
          <w:lang w:bidi="ar-SY"/>
        </w:rPr>
        <w:t>)(78)(141)(146-152)</w:t>
      </w:r>
    </w:p>
    <w:p w:rsidR="00D6390D" w:rsidRDefault="00D6390D" w:rsidP="006024A4">
      <w:pPr>
        <w:ind w:left="567"/>
        <w:rPr>
          <w:rFonts w:asciiTheme="minorBidi" w:hAnsiTheme="minorBidi"/>
          <w:sz w:val="28"/>
          <w:szCs w:val="28"/>
          <w:rtl/>
        </w:rPr>
      </w:pPr>
      <w:r>
        <w:rPr>
          <w:rFonts w:asciiTheme="minorBidi" w:hAnsiTheme="minorBidi" w:hint="cs"/>
          <w:sz w:val="28"/>
          <w:szCs w:val="28"/>
          <w:rtl/>
        </w:rPr>
        <w:t xml:space="preserve">ففي دراستين أجريا على 335 و 397 مريض ذكر مصاب بسرطان الثدي على الترتيب </w:t>
      </w:r>
      <w:r w:rsidRPr="00360EBF">
        <w:rPr>
          <w:rFonts w:asciiTheme="minorBidi" w:hAnsiTheme="minorBidi" w:hint="cs"/>
          <w:sz w:val="28"/>
          <w:szCs w:val="28"/>
          <w:vertAlign w:val="superscript"/>
          <w:rtl/>
        </w:rPr>
        <w:t>(22)(152)</w:t>
      </w:r>
      <w:r>
        <w:rPr>
          <w:rFonts w:asciiTheme="minorBidi" w:hAnsiTheme="minorBidi" w:hint="cs"/>
          <w:sz w:val="28"/>
          <w:szCs w:val="28"/>
          <w:rtl/>
        </w:rPr>
        <w:t xml:space="preserve"> , حيث تمت دراسة البقيا لعشر سنوات و كانت النتائج :</w:t>
      </w:r>
    </w:p>
    <w:p w:rsidR="00D6390D" w:rsidRDefault="00D6390D" w:rsidP="006024A4">
      <w:pPr>
        <w:pStyle w:val="ListParagraph"/>
        <w:numPr>
          <w:ilvl w:val="0"/>
          <w:numId w:val="6"/>
        </w:numPr>
        <w:spacing w:after="200"/>
        <w:rPr>
          <w:rFonts w:asciiTheme="minorBidi" w:hAnsiTheme="minorBidi"/>
          <w:sz w:val="28"/>
          <w:szCs w:val="28"/>
        </w:rPr>
      </w:pPr>
      <w:r>
        <w:rPr>
          <w:rFonts w:asciiTheme="minorBidi" w:hAnsiTheme="minorBidi" w:hint="cs"/>
          <w:sz w:val="28"/>
          <w:szCs w:val="28"/>
          <w:rtl/>
        </w:rPr>
        <w:t>في المرضى سلبيو العقد اللمفية (</w:t>
      </w:r>
      <w:r>
        <w:rPr>
          <w:rFonts w:asciiTheme="minorBidi" w:hAnsiTheme="minorBidi"/>
          <w:sz w:val="28"/>
          <w:szCs w:val="28"/>
        </w:rPr>
        <w:t>N0</w:t>
      </w:r>
      <w:r>
        <w:rPr>
          <w:rFonts w:asciiTheme="minorBidi" w:hAnsiTheme="minorBidi" w:hint="cs"/>
          <w:sz w:val="28"/>
          <w:szCs w:val="28"/>
          <w:rtl/>
          <w:lang w:bidi="ar-SY"/>
        </w:rPr>
        <w:t>)</w:t>
      </w:r>
      <w:r>
        <w:rPr>
          <w:rFonts w:asciiTheme="minorBidi" w:hAnsiTheme="minorBidi" w:hint="cs"/>
          <w:sz w:val="28"/>
          <w:szCs w:val="28"/>
          <w:rtl/>
        </w:rPr>
        <w:t xml:space="preserve"> كانت البقيا لعشر سنوات 77 و 84 %</w:t>
      </w:r>
    </w:p>
    <w:p w:rsidR="00D6390D" w:rsidRDefault="00D6390D" w:rsidP="006024A4">
      <w:pPr>
        <w:pStyle w:val="ListParagraph"/>
        <w:numPr>
          <w:ilvl w:val="0"/>
          <w:numId w:val="6"/>
        </w:numPr>
        <w:spacing w:after="200"/>
        <w:rPr>
          <w:rFonts w:asciiTheme="minorBidi" w:hAnsiTheme="minorBidi"/>
          <w:sz w:val="28"/>
          <w:szCs w:val="28"/>
        </w:rPr>
      </w:pPr>
      <w:r>
        <w:rPr>
          <w:rFonts w:asciiTheme="minorBidi" w:hAnsiTheme="minorBidi" w:hint="cs"/>
          <w:sz w:val="28"/>
          <w:szCs w:val="28"/>
          <w:rtl/>
        </w:rPr>
        <w:t>في مرضى (</w:t>
      </w:r>
      <w:r>
        <w:rPr>
          <w:rFonts w:asciiTheme="minorBidi" w:hAnsiTheme="minorBidi"/>
          <w:sz w:val="28"/>
          <w:szCs w:val="28"/>
        </w:rPr>
        <w:t>N1</w:t>
      </w:r>
      <w:r>
        <w:rPr>
          <w:rFonts w:asciiTheme="minorBidi" w:hAnsiTheme="minorBidi" w:hint="cs"/>
          <w:sz w:val="28"/>
          <w:szCs w:val="28"/>
          <w:rtl/>
          <w:lang w:bidi="ar-SY"/>
        </w:rPr>
        <w:t>) (عدد العقد المصابة من 1لــ3 عقد) البقا 50 و 44 %</w:t>
      </w:r>
    </w:p>
    <w:p w:rsidR="00D6390D" w:rsidRPr="00360EBF" w:rsidRDefault="00D6390D" w:rsidP="006024A4">
      <w:pPr>
        <w:pStyle w:val="ListParagraph"/>
        <w:numPr>
          <w:ilvl w:val="0"/>
          <w:numId w:val="6"/>
        </w:numPr>
        <w:spacing w:after="200"/>
        <w:rPr>
          <w:rFonts w:asciiTheme="minorBidi" w:hAnsiTheme="minorBidi"/>
          <w:sz w:val="28"/>
          <w:szCs w:val="28"/>
          <w:rtl/>
        </w:rPr>
      </w:pPr>
      <w:r>
        <w:rPr>
          <w:rFonts w:asciiTheme="minorBidi" w:hAnsiTheme="minorBidi" w:hint="cs"/>
          <w:sz w:val="28"/>
          <w:szCs w:val="28"/>
          <w:rtl/>
          <w:lang w:bidi="ar-SY"/>
        </w:rPr>
        <w:t>في مرضى (</w:t>
      </w:r>
      <w:r>
        <w:rPr>
          <w:rFonts w:asciiTheme="minorBidi" w:hAnsiTheme="minorBidi"/>
          <w:sz w:val="28"/>
          <w:szCs w:val="28"/>
          <w:lang w:bidi="ar-SY"/>
        </w:rPr>
        <w:t>N2</w:t>
      </w:r>
      <w:r>
        <w:rPr>
          <w:rFonts w:asciiTheme="minorBidi" w:hAnsiTheme="minorBidi" w:hint="cs"/>
          <w:sz w:val="28"/>
          <w:szCs w:val="28"/>
          <w:rtl/>
          <w:lang w:bidi="ar-SY"/>
        </w:rPr>
        <w:t>-</w:t>
      </w:r>
      <w:r>
        <w:rPr>
          <w:rFonts w:asciiTheme="minorBidi" w:hAnsiTheme="minorBidi"/>
          <w:sz w:val="28"/>
          <w:szCs w:val="28"/>
          <w:lang w:bidi="ar-SY"/>
        </w:rPr>
        <w:t>N3</w:t>
      </w:r>
      <w:r>
        <w:rPr>
          <w:rFonts w:asciiTheme="minorBidi" w:hAnsiTheme="minorBidi" w:hint="cs"/>
          <w:sz w:val="28"/>
          <w:szCs w:val="28"/>
          <w:rtl/>
          <w:lang w:bidi="ar-SY"/>
        </w:rPr>
        <w:t>) (عدد العقد المصابة أكثر من 4) البقيا 24 و 14 %.</w:t>
      </w:r>
    </w:p>
    <w:p w:rsidR="00D6390D" w:rsidRDefault="00D6390D" w:rsidP="00D6390D">
      <w:pPr>
        <w:spacing w:line="480" w:lineRule="auto"/>
        <w:rPr>
          <w:rFonts w:asciiTheme="minorBidi" w:hAnsiTheme="minorBidi"/>
          <w:sz w:val="28"/>
          <w:szCs w:val="28"/>
          <w:rtl/>
        </w:rPr>
      </w:pPr>
    </w:p>
    <w:p w:rsidR="00D6390D" w:rsidRDefault="00D6390D" w:rsidP="00D6390D">
      <w:pPr>
        <w:spacing w:line="480" w:lineRule="auto"/>
        <w:rPr>
          <w:rFonts w:asciiTheme="minorBidi" w:hAnsiTheme="minorBidi"/>
          <w:sz w:val="28"/>
          <w:szCs w:val="28"/>
          <w:rtl/>
        </w:rPr>
      </w:pPr>
    </w:p>
    <w:p w:rsidR="00D6390D" w:rsidRDefault="00D6390D" w:rsidP="00D6390D">
      <w:pPr>
        <w:spacing w:line="480" w:lineRule="auto"/>
        <w:rPr>
          <w:rFonts w:asciiTheme="minorBidi" w:hAnsiTheme="minorBidi"/>
          <w:sz w:val="28"/>
          <w:szCs w:val="28"/>
          <w:rtl/>
        </w:rPr>
      </w:pPr>
    </w:p>
    <w:p w:rsidR="00A52B84" w:rsidRDefault="00A52B84" w:rsidP="00D6390D">
      <w:pPr>
        <w:spacing w:line="360" w:lineRule="auto"/>
        <w:rPr>
          <w:sz w:val="28"/>
          <w:szCs w:val="28"/>
          <w:rtl/>
        </w:rPr>
      </w:pPr>
    </w:p>
    <w:p w:rsidR="00A52B84" w:rsidRDefault="00A52B84" w:rsidP="00A52B84">
      <w:pPr>
        <w:rPr>
          <w:sz w:val="28"/>
          <w:szCs w:val="28"/>
          <w:rtl/>
        </w:rPr>
      </w:pPr>
    </w:p>
    <w:p w:rsidR="00C7014F" w:rsidRDefault="00C7014F" w:rsidP="00A52B84">
      <w:pPr>
        <w:rPr>
          <w:sz w:val="28"/>
          <w:szCs w:val="28"/>
          <w:rtl/>
        </w:rPr>
      </w:pPr>
    </w:p>
    <w:p w:rsidR="00C7014F" w:rsidRDefault="00C7014F" w:rsidP="00A52B84">
      <w:pPr>
        <w:rPr>
          <w:sz w:val="28"/>
          <w:szCs w:val="28"/>
          <w:rtl/>
        </w:rPr>
      </w:pPr>
    </w:p>
    <w:p w:rsidR="00C7014F" w:rsidRDefault="00C7014F" w:rsidP="00A52B84">
      <w:pPr>
        <w:rPr>
          <w:sz w:val="28"/>
          <w:szCs w:val="28"/>
          <w:rtl/>
        </w:rPr>
      </w:pPr>
    </w:p>
    <w:p w:rsidR="00C7014F" w:rsidRDefault="00C7014F" w:rsidP="006024A4">
      <w:pPr>
        <w:spacing w:line="360" w:lineRule="auto"/>
        <w:rPr>
          <w:rFonts w:asciiTheme="minorBidi" w:hAnsiTheme="minorBidi"/>
          <w:b/>
          <w:bCs/>
          <w:sz w:val="96"/>
          <w:szCs w:val="96"/>
          <w:rtl/>
          <w:lang w:bidi="ar-SY"/>
        </w:rPr>
      </w:pPr>
    </w:p>
    <w:p w:rsidR="00C7014F" w:rsidRPr="00C7014F" w:rsidRDefault="00C7014F" w:rsidP="00C7014F">
      <w:pPr>
        <w:spacing w:line="360" w:lineRule="auto"/>
        <w:jc w:val="center"/>
        <w:rPr>
          <w:rFonts w:asciiTheme="minorBidi" w:hAnsiTheme="minorBidi"/>
          <w:b/>
          <w:bCs/>
          <w:sz w:val="96"/>
          <w:szCs w:val="96"/>
          <w:rtl/>
          <w:lang w:bidi="ar-SY"/>
        </w:rPr>
      </w:pPr>
      <w:r w:rsidRPr="00C7014F">
        <w:rPr>
          <w:rFonts w:asciiTheme="minorBidi" w:hAnsiTheme="minorBidi" w:hint="cs"/>
          <w:b/>
          <w:bCs/>
          <w:sz w:val="96"/>
          <w:szCs w:val="96"/>
          <w:rtl/>
          <w:lang w:bidi="ar-SY"/>
        </w:rPr>
        <w:t>القسم العملي</w:t>
      </w:r>
    </w:p>
    <w:p w:rsidR="00C7014F" w:rsidRDefault="00C7014F" w:rsidP="00A52B84">
      <w:pPr>
        <w:rPr>
          <w:sz w:val="28"/>
          <w:szCs w:val="28"/>
          <w:rtl/>
        </w:rPr>
      </w:pPr>
    </w:p>
    <w:p w:rsidR="00A52B84" w:rsidRDefault="00A52B84" w:rsidP="00A52B84">
      <w:pPr>
        <w:rPr>
          <w:sz w:val="28"/>
          <w:szCs w:val="28"/>
          <w:rtl/>
        </w:rPr>
      </w:pPr>
    </w:p>
    <w:p w:rsidR="00A52B84" w:rsidRDefault="00A52B84" w:rsidP="00A52B84">
      <w:pPr>
        <w:rPr>
          <w:sz w:val="28"/>
          <w:szCs w:val="28"/>
          <w:rtl/>
        </w:rPr>
      </w:pPr>
    </w:p>
    <w:p w:rsidR="00A52B84" w:rsidRDefault="00A52B84" w:rsidP="00A52B84">
      <w:pPr>
        <w:rPr>
          <w:sz w:val="28"/>
          <w:szCs w:val="28"/>
          <w:rtl/>
        </w:rPr>
      </w:pPr>
    </w:p>
    <w:p w:rsidR="00A52B84" w:rsidRDefault="00A52B84" w:rsidP="00A52B84">
      <w:pPr>
        <w:rPr>
          <w:sz w:val="28"/>
          <w:szCs w:val="28"/>
          <w:rtl/>
        </w:rPr>
      </w:pPr>
    </w:p>
    <w:p w:rsidR="00A52B84" w:rsidRDefault="00A52B84" w:rsidP="00A52B84">
      <w:pPr>
        <w:rPr>
          <w:sz w:val="28"/>
          <w:szCs w:val="28"/>
          <w:rtl/>
        </w:rPr>
      </w:pPr>
    </w:p>
    <w:p w:rsidR="00A52B84" w:rsidRDefault="00A52B84" w:rsidP="00A52B84">
      <w:pPr>
        <w:rPr>
          <w:sz w:val="28"/>
          <w:szCs w:val="28"/>
          <w:rtl/>
        </w:rPr>
      </w:pPr>
    </w:p>
    <w:p w:rsidR="00C7014F" w:rsidRDefault="00C7014F" w:rsidP="00A52B84">
      <w:pPr>
        <w:rPr>
          <w:sz w:val="28"/>
          <w:szCs w:val="28"/>
          <w:rtl/>
        </w:rPr>
      </w:pPr>
    </w:p>
    <w:p w:rsidR="00C7014F" w:rsidRDefault="00C7014F" w:rsidP="00A52B84">
      <w:pPr>
        <w:rPr>
          <w:sz w:val="28"/>
          <w:szCs w:val="28"/>
          <w:rtl/>
        </w:rPr>
      </w:pPr>
    </w:p>
    <w:p w:rsidR="00C7014F" w:rsidRDefault="00C7014F" w:rsidP="00A52B84">
      <w:pPr>
        <w:rPr>
          <w:sz w:val="28"/>
          <w:szCs w:val="28"/>
          <w:rtl/>
        </w:rPr>
      </w:pPr>
    </w:p>
    <w:p w:rsidR="00C7014F" w:rsidRPr="004B78AE" w:rsidRDefault="00C7014F" w:rsidP="006024A4">
      <w:pPr>
        <w:spacing w:before="100" w:beforeAutospacing="1" w:after="100" w:afterAutospacing="1"/>
        <w:jc w:val="both"/>
        <w:rPr>
          <w:rFonts w:asciiTheme="minorBidi" w:eastAsia="Times New Roman" w:hAnsiTheme="minorBidi"/>
          <w:sz w:val="28"/>
          <w:szCs w:val="28"/>
        </w:rPr>
      </w:pPr>
      <w:r w:rsidRPr="004B78AE">
        <w:rPr>
          <w:rFonts w:asciiTheme="minorBidi" w:eastAsia="Times New Roman" w:hAnsiTheme="minorBidi"/>
          <w:b/>
          <w:bCs/>
          <w:sz w:val="28"/>
          <w:szCs w:val="28"/>
          <w:u w:val="single"/>
          <w:rtl/>
          <w:lang w:bidi="ar-SY"/>
        </w:rPr>
        <w:lastRenderedPageBreak/>
        <w:t>مقدمة البحث</w:t>
      </w:r>
      <w:r w:rsidRPr="004B78AE">
        <w:rPr>
          <w:rFonts w:asciiTheme="minorBidi" w:eastAsia="Times New Roman" w:hAnsiTheme="minorBidi"/>
          <w:b/>
          <w:bCs/>
          <w:sz w:val="28"/>
          <w:szCs w:val="28"/>
          <w:rtl/>
          <w:lang w:bidi="ar-SY"/>
        </w:rPr>
        <w:t xml:space="preserve"> :</w:t>
      </w:r>
    </w:p>
    <w:p w:rsidR="00C7014F" w:rsidRPr="00C92459" w:rsidRDefault="00C7014F" w:rsidP="002E14CC">
      <w:pPr>
        <w:spacing w:before="100" w:beforeAutospacing="1" w:after="100" w:afterAutospacing="1"/>
        <w:ind w:left="284"/>
        <w:jc w:val="both"/>
        <w:rPr>
          <w:rFonts w:asciiTheme="minorBidi" w:eastAsia="Times New Roman" w:hAnsiTheme="minorBidi"/>
          <w:sz w:val="28"/>
          <w:szCs w:val="28"/>
          <w:rtl/>
        </w:rPr>
      </w:pPr>
      <w:r w:rsidRPr="00C92459">
        <w:rPr>
          <w:rFonts w:asciiTheme="minorBidi" w:eastAsia="Times New Roman" w:hAnsiTheme="minorBidi"/>
          <w:sz w:val="28"/>
          <w:szCs w:val="28"/>
          <w:rtl/>
          <w:lang w:bidi="ar-SY"/>
        </w:rPr>
        <w:t xml:space="preserve">   يعد سرطان الثدي السرطان الأشيع عند النساء</w:t>
      </w:r>
      <w:r w:rsidRPr="00C92459">
        <w:rPr>
          <w:rFonts w:asciiTheme="minorBidi" w:eastAsia="Times New Roman" w:hAnsiTheme="minorBidi"/>
          <w:sz w:val="28"/>
          <w:szCs w:val="28"/>
          <w:vertAlign w:val="superscript"/>
          <w:rtl/>
          <w:lang w:bidi="ar-SY"/>
        </w:rPr>
        <w:t>(</w:t>
      </w:r>
      <w:r w:rsidRPr="00C92459">
        <w:rPr>
          <w:rFonts w:asciiTheme="minorBidi" w:eastAsia="Times New Roman" w:hAnsiTheme="minorBidi"/>
          <w:sz w:val="28"/>
          <w:szCs w:val="28"/>
          <w:vertAlign w:val="superscript"/>
          <w:lang w:bidi="ar-SY"/>
        </w:rPr>
        <w:t>1</w:t>
      </w:r>
      <w:r w:rsidR="00027A51">
        <w:rPr>
          <w:rFonts w:asciiTheme="minorBidi" w:eastAsia="Times New Roman" w:hAnsiTheme="minorBidi"/>
          <w:sz w:val="28"/>
          <w:szCs w:val="28"/>
          <w:vertAlign w:val="superscript"/>
          <w:lang w:bidi="ar-SY"/>
        </w:rPr>
        <w:t>58</w:t>
      </w:r>
      <w:r w:rsidRPr="00C92459">
        <w:rPr>
          <w:rFonts w:asciiTheme="minorBidi" w:eastAsia="Times New Roman" w:hAnsiTheme="minorBidi"/>
          <w:sz w:val="28"/>
          <w:szCs w:val="28"/>
          <w:vertAlign w:val="superscript"/>
          <w:rtl/>
          <w:lang w:bidi="ar-SY"/>
        </w:rPr>
        <w:t>)</w:t>
      </w:r>
      <w:r w:rsidRPr="00C92459">
        <w:rPr>
          <w:rFonts w:asciiTheme="minorBidi" w:eastAsia="Times New Roman" w:hAnsiTheme="minorBidi"/>
          <w:sz w:val="28"/>
          <w:szCs w:val="28"/>
          <w:rtl/>
          <w:lang w:bidi="ar-SY"/>
        </w:rPr>
        <w:t>. وهو السبب الثاني المسؤول عن وفيات السرطان عند السيدات في الولايات المتحدة الأمريكية</w:t>
      </w:r>
      <w:r w:rsidRPr="00C92459">
        <w:rPr>
          <w:rFonts w:asciiTheme="minorBidi" w:eastAsia="Times New Roman" w:hAnsiTheme="minorBidi"/>
          <w:sz w:val="28"/>
          <w:szCs w:val="28"/>
          <w:vertAlign w:val="superscript"/>
          <w:lang w:bidi="ar-SY"/>
        </w:rPr>
        <w:t>(</w:t>
      </w:r>
      <w:r w:rsidR="00027A51">
        <w:rPr>
          <w:rFonts w:asciiTheme="minorBidi" w:eastAsia="Times New Roman" w:hAnsiTheme="minorBidi"/>
          <w:sz w:val="28"/>
          <w:szCs w:val="28"/>
          <w:vertAlign w:val="superscript"/>
          <w:lang w:bidi="ar-SY"/>
        </w:rPr>
        <w:t>159</w:t>
      </w:r>
      <w:r w:rsidRPr="00C92459">
        <w:rPr>
          <w:rFonts w:asciiTheme="minorBidi" w:eastAsia="Times New Roman" w:hAnsiTheme="minorBidi"/>
          <w:sz w:val="28"/>
          <w:szCs w:val="28"/>
          <w:vertAlign w:val="superscript"/>
          <w:lang w:bidi="ar-SY"/>
        </w:rPr>
        <w:t>)</w:t>
      </w:r>
      <w:r w:rsidRPr="00C92459">
        <w:rPr>
          <w:rFonts w:asciiTheme="minorBidi" w:eastAsia="Times New Roman" w:hAnsiTheme="minorBidi"/>
          <w:sz w:val="28"/>
          <w:szCs w:val="28"/>
          <w:rtl/>
          <w:lang w:bidi="ar-SY"/>
        </w:rPr>
        <w:t xml:space="preserve">. بينما هو من السرطانات النادرة عند الرجال . حيث شخصت في عام 2012 في الولايات المتحدة الأمريكية 2190 اصابة لدى الذكور و 410 وفاة من بين مرضى سرطان الثدي الذكور </w:t>
      </w:r>
      <w:r w:rsidRPr="00C92459">
        <w:rPr>
          <w:rFonts w:asciiTheme="minorBidi" w:eastAsia="Times New Roman" w:hAnsiTheme="minorBidi"/>
          <w:sz w:val="28"/>
          <w:szCs w:val="28"/>
          <w:vertAlign w:val="superscript"/>
          <w:rtl/>
          <w:lang w:bidi="ar-SY"/>
        </w:rPr>
        <w:t>(</w:t>
      </w:r>
      <w:r w:rsidR="00027A51">
        <w:rPr>
          <w:rFonts w:asciiTheme="minorBidi" w:eastAsia="Times New Roman" w:hAnsiTheme="minorBidi"/>
          <w:sz w:val="28"/>
          <w:szCs w:val="28"/>
          <w:vertAlign w:val="superscript"/>
          <w:lang w:bidi="ar-SY"/>
        </w:rPr>
        <w:t>15</w:t>
      </w:r>
      <w:r w:rsidRPr="00C92459">
        <w:rPr>
          <w:rFonts w:asciiTheme="minorBidi" w:eastAsia="Times New Roman" w:hAnsiTheme="minorBidi"/>
          <w:sz w:val="28"/>
          <w:szCs w:val="28"/>
          <w:vertAlign w:val="superscript"/>
          <w:rtl/>
          <w:lang w:bidi="ar-SY"/>
        </w:rPr>
        <w:t>)</w:t>
      </w:r>
      <w:r w:rsidRPr="00C92459">
        <w:rPr>
          <w:rFonts w:asciiTheme="minorBidi" w:eastAsia="Times New Roman" w:hAnsiTheme="minorBidi"/>
          <w:sz w:val="28"/>
          <w:szCs w:val="28"/>
          <w:rtl/>
          <w:lang w:bidi="ar-SY"/>
        </w:rPr>
        <w:t xml:space="preserve"> مقابل 226.870 اصابة و 39.510 وفاة لدى السيدات </w:t>
      </w:r>
      <w:r w:rsidRPr="00C92459">
        <w:rPr>
          <w:rFonts w:asciiTheme="minorBidi" w:eastAsia="Times New Roman" w:hAnsiTheme="minorBidi"/>
          <w:sz w:val="28"/>
          <w:szCs w:val="28"/>
          <w:vertAlign w:val="superscript"/>
          <w:rtl/>
          <w:lang w:bidi="ar-SY"/>
        </w:rPr>
        <w:t>(</w:t>
      </w:r>
      <w:r w:rsidR="00027A51">
        <w:rPr>
          <w:rFonts w:asciiTheme="minorBidi" w:eastAsia="Times New Roman" w:hAnsiTheme="minorBidi"/>
          <w:sz w:val="28"/>
          <w:szCs w:val="28"/>
          <w:vertAlign w:val="superscript"/>
          <w:lang w:bidi="ar-SY"/>
        </w:rPr>
        <w:t>160</w:t>
      </w:r>
      <w:r w:rsidRPr="00C92459">
        <w:rPr>
          <w:rFonts w:asciiTheme="minorBidi" w:eastAsia="Times New Roman" w:hAnsiTheme="minorBidi"/>
          <w:sz w:val="28"/>
          <w:szCs w:val="28"/>
          <w:vertAlign w:val="superscript"/>
          <w:rtl/>
          <w:lang w:bidi="ar-SY"/>
        </w:rPr>
        <w:t>)</w:t>
      </w:r>
      <w:r w:rsidRPr="00C92459">
        <w:rPr>
          <w:rFonts w:asciiTheme="minorBidi" w:eastAsia="Times New Roman" w:hAnsiTheme="minorBidi"/>
          <w:sz w:val="28"/>
          <w:szCs w:val="28"/>
          <w:rtl/>
          <w:lang w:bidi="ar-SY"/>
        </w:rPr>
        <w:t xml:space="preserve"> بنسبة حدوث 1:122</w:t>
      </w:r>
    </w:p>
    <w:p w:rsidR="00C7014F" w:rsidRPr="00C92459" w:rsidRDefault="00C7014F" w:rsidP="002E14CC">
      <w:pPr>
        <w:spacing w:before="100" w:beforeAutospacing="1" w:after="100" w:afterAutospacing="1"/>
        <w:ind w:left="284"/>
        <w:jc w:val="both"/>
        <w:rPr>
          <w:rFonts w:asciiTheme="minorBidi" w:eastAsia="Times New Roman" w:hAnsiTheme="minorBidi"/>
          <w:sz w:val="28"/>
          <w:szCs w:val="28"/>
          <w:rtl/>
        </w:rPr>
      </w:pPr>
      <w:r w:rsidRPr="00C92459">
        <w:rPr>
          <w:rFonts w:asciiTheme="minorBidi" w:eastAsia="Times New Roman" w:hAnsiTheme="minorBidi"/>
          <w:sz w:val="28"/>
          <w:szCs w:val="28"/>
          <w:rtl/>
          <w:lang w:bidi="ar-SY"/>
        </w:rPr>
        <w:t xml:space="preserve">في السنوات الأخيرة انخفض سرطان الثدي لدى السيدات بنسبة </w:t>
      </w:r>
      <w:r w:rsidRPr="003630B5">
        <w:rPr>
          <w:rFonts w:asciiTheme="minorBidi" w:eastAsia="Times New Roman" w:hAnsiTheme="minorBidi"/>
          <w:sz w:val="28"/>
          <w:szCs w:val="28"/>
          <w:rtl/>
          <w:lang w:bidi="ar-SY"/>
        </w:rPr>
        <w:t>42% مقابل انخفاض 28% لدى الرجال</w:t>
      </w:r>
      <w:r w:rsidRPr="00C92459">
        <w:rPr>
          <w:rFonts w:asciiTheme="minorBidi" w:eastAsia="Times New Roman" w:hAnsiTheme="minorBidi"/>
          <w:sz w:val="28"/>
          <w:szCs w:val="28"/>
          <w:vertAlign w:val="superscript"/>
          <w:rtl/>
          <w:lang w:bidi="ar-SY"/>
        </w:rPr>
        <w:t>(</w:t>
      </w:r>
      <w:r w:rsidR="00027A51">
        <w:rPr>
          <w:rFonts w:asciiTheme="minorBidi" w:eastAsia="Times New Roman" w:hAnsiTheme="minorBidi"/>
          <w:sz w:val="28"/>
          <w:szCs w:val="28"/>
          <w:vertAlign w:val="superscript"/>
          <w:lang w:bidi="ar-SY"/>
        </w:rPr>
        <w:t>16</w:t>
      </w:r>
      <w:r w:rsidRPr="00C92459">
        <w:rPr>
          <w:rFonts w:asciiTheme="minorBidi" w:eastAsia="Times New Roman" w:hAnsiTheme="minorBidi"/>
          <w:sz w:val="28"/>
          <w:szCs w:val="28"/>
          <w:vertAlign w:val="superscript"/>
          <w:rtl/>
          <w:lang w:bidi="ar-SY"/>
        </w:rPr>
        <w:t xml:space="preserve">) </w:t>
      </w:r>
    </w:p>
    <w:p w:rsidR="00C7014F" w:rsidRPr="00C92459" w:rsidRDefault="00C7014F" w:rsidP="002E14CC">
      <w:pPr>
        <w:spacing w:before="100" w:beforeAutospacing="1" w:after="100" w:afterAutospacing="1"/>
        <w:ind w:left="284"/>
        <w:jc w:val="both"/>
        <w:rPr>
          <w:rFonts w:asciiTheme="minorBidi" w:eastAsia="Times New Roman" w:hAnsiTheme="minorBidi"/>
          <w:sz w:val="28"/>
          <w:szCs w:val="28"/>
          <w:rtl/>
        </w:rPr>
      </w:pPr>
      <w:r w:rsidRPr="00C92459">
        <w:rPr>
          <w:rFonts w:asciiTheme="minorBidi" w:eastAsia="Times New Roman" w:hAnsiTheme="minorBidi"/>
          <w:sz w:val="28"/>
          <w:szCs w:val="28"/>
          <w:rtl/>
          <w:lang w:bidi="ar-SY"/>
        </w:rPr>
        <w:t>خطر حدوث سرطان الثدي لدى الرجال يرتبط كما لدى السيدات بزيادة التعرض للأستروجين خلال حياته او الى نقص الأندروجين حيث يرتفع معدل سرطان الثدي لـ 18-50 ضعف لدى الرجال المصابين بمتلازمة كلاينفلتر مقارنة بغيرهم من الرجال</w:t>
      </w:r>
      <w:r w:rsidRPr="00C92459">
        <w:rPr>
          <w:rFonts w:asciiTheme="minorBidi" w:eastAsia="Times New Roman" w:hAnsiTheme="minorBidi"/>
          <w:sz w:val="28"/>
          <w:szCs w:val="28"/>
          <w:lang w:bidi="ar-SY"/>
        </w:rPr>
        <w:t xml:space="preserve"> </w:t>
      </w:r>
      <w:r w:rsidRPr="00C92459">
        <w:rPr>
          <w:rFonts w:asciiTheme="minorBidi" w:eastAsia="Times New Roman" w:hAnsiTheme="minorBidi"/>
          <w:sz w:val="28"/>
          <w:szCs w:val="28"/>
          <w:rtl/>
          <w:lang w:bidi="ar-SY"/>
        </w:rPr>
        <w:t xml:space="preserve">, كما ان الرجال الذين يحملون طفرات </w:t>
      </w:r>
      <w:r w:rsidRPr="00C92459">
        <w:rPr>
          <w:rFonts w:asciiTheme="minorBidi" w:eastAsia="Times New Roman" w:hAnsiTheme="minorBidi"/>
          <w:sz w:val="28"/>
          <w:szCs w:val="28"/>
          <w:lang w:bidi="ar-SY"/>
        </w:rPr>
        <w:t>BRCA1</w:t>
      </w:r>
      <w:r w:rsidRPr="00C92459">
        <w:rPr>
          <w:rFonts w:asciiTheme="minorBidi" w:eastAsia="Times New Roman" w:hAnsiTheme="minorBidi"/>
          <w:sz w:val="28"/>
          <w:szCs w:val="28"/>
          <w:rtl/>
          <w:lang w:bidi="ar-SY"/>
        </w:rPr>
        <w:t xml:space="preserve"> و </w:t>
      </w:r>
      <w:r w:rsidRPr="00C92459">
        <w:rPr>
          <w:rFonts w:asciiTheme="minorBidi" w:eastAsia="Times New Roman" w:hAnsiTheme="minorBidi"/>
          <w:sz w:val="28"/>
          <w:szCs w:val="28"/>
          <w:lang w:bidi="ar-SY"/>
        </w:rPr>
        <w:t>BRCA2</w:t>
      </w:r>
      <w:r w:rsidRPr="00C92459">
        <w:rPr>
          <w:rFonts w:asciiTheme="minorBidi" w:eastAsia="Times New Roman" w:hAnsiTheme="minorBidi"/>
          <w:sz w:val="28"/>
          <w:szCs w:val="28"/>
          <w:rtl/>
          <w:lang w:bidi="ar-SY"/>
        </w:rPr>
        <w:t xml:space="preserve"> لديهم معدل اعلى للإصابة بسرطان الثدي </w:t>
      </w:r>
      <w:r w:rsidRPr="00C92459">
        <w:rPr>
          <w:rFonts w:asciiTheme="minorBidi" w:eastAsia="Times New Roman" w:hAnsiTheme="minorBidi"/>
          <w:sz w:val="28"/>
          <w:szCs w:val="28"/>
          <w:vertAlign w:val="superscript"/>
          <w:rtl/>
          <w:lang w:bidi="ar-SY"/>
        </w:rPr>
        <w:t>(</w:t>
      </w:r>
      <w:r w:rsidR="00027A51">
        <w:rPr>
          <w:rFonts w:asciiTheme="minorBidi" w:eastAsia="Times New Roman" w:hAnsiTheme="minorBidi"/>
          <w:sz w:val="28"/>
          <w:szCs w:val="28"/>
          <w:vertAlign w:val="superscript"/>
          <w:lang w:bidi="ar-SY"/>
        </w:rPr>
        <w:t>48</w:t>
      </w:r>
      <w:r w:rsidRPr="00C92459">
        <w:rPr>
          <w:rFonts w:asciiTheme="minorBidi" w:eastAsia="Times New Roman" w:hAnsiTheme="minorBidi"/>
          <w:sz w:val="28"/>
          <w:szCs w:val="28"/>
          <w:vertAlign w:val="superscript"/>
          <w:rtl/>
          <w:lang w:bidi="ar-SY"/>
        </w:rPr>
        <w:t>)</w:t>
      </w:r>
    </w:p>
    <w:p w:rsidR="00C7014F" w:rsidRPr="00C92459" w:rsidRDefault="00C7014F" w:rsidP="002E14CC">
      <w:pPr>
        <w:spacing w:before="100" w:beforeAutospacing="1" w:after="100" w:afterAutospacing="1"/>
        <w:ind w:left="284"/>
        <w:jc w:val="both"/>
        <w:rPr>
          <w:rFonts w:asciiTheme="minorBidi" w:eastAsia="Times New Roman" w:hAnsiTheme="minorBidi"/>
          <w:sz w:val="28"/>
          <w:szCs w:val="28"/>
          <w:rtl/>
        </w:rPr>
      </w:pPr>
      <w:r w:rsidRPr="00C92459">
        <w:rPr>
          <w:rFonts w:asciiTheme="minorBidi" w:eastAsia="Times New Roman" w:hAnsiTheme="minorBidi"/>
          <w:sz w:val="28"/>
          <w:szCs w:val="28"/>
          <w:rtl/>
          <w:lang w:bidi="ar-SY"/>
        </w:rPr>
        <w:t>التظاهرات السريرية لسرطان الثدي لدى الرجال مماثلة لتلك التي لدى السيدات و لكن متوسط العمر لدى التشخيص اعلى لدى الرجال ( 60 سنة لدى الرجال مقابل 53 لدى السيدات )</w:t>
      </w:r>
      <w:r w:rsidRPr="00C92459">
        <w:rPr>
          <w:rFonts w:asciiTheme="minorBidi" w:eastAsia="Times New Roman" w:hAnsiTheme="minorBidi"/>
          <w:sz w:val="28"/>
          <w:szCs w:val="28"/>
          <w:vertAlign w:val="superscript"/>
          <w:rtl/>
          <w:lang w:bidi="ar-SY"/>
        </w:rPr>
        <w:t>(</w:t>
      </w:r>
      <w:r w:rsidR="00027A51">
        <w:rPr>
          <w:rFonts w:asciiTheme="minorBidi" w:eastAsia="Times New Roman" w:hAnsiTheme="minorBidi"/>
          <w:sz w:val="28"/>
          <w:szCs w:val="28"/>
          <w:vertAlign w:val="superscript"/>
          <w:lang w:bidi="ar-SY"/>
        </w:rPr>
        <w:t>24</w:t>
      </w:r>
      <w:r w:rsidRPr="00C92459">
        <w:rPr>
          <w:rFonts w:asciiTheme="minorBidi" w:eastAsia="Times New Roman" w:hAnsiTheme="minorBidi"/>
          <w:sz w:val="28"/>
          <w:szCs w:val="28"/>
          <w:vertAlign w:val="superscript"/>
          <w:rtl/>
          <w:lang w:bidi="ar-SY"/>
        </w:rPr>
        <w:t>)</w:t>
      </w:r>
    </w:p>
    <w:p w:rsidR="00C7014F" w:rsidRPr="00C92459" w:rsidRDefault="00C7014F" w:rsidP="002E14CC">
      <w:pPr>
        <w:spacing w:before="100" w:beforeAutospacing="1" w:after="100" w:afterAutospacing="1"/>
        <w:ind w:left="284"/>
        <w:jc w:val="both"/>
        <w:rPr>
          <w:rFonts w:asciiTheme="minorBidi" w:eastAsia="Times New Roman" w:hAnsiTheme="minorBidi"/>
          <w:sz w:val="28"/>
          <w:szCs w:val="28"/>
          <w:rtl/>
        </w:rPr>
      </w:pPr>
      <w:r w:rsidRPr="00C92459">
        <w:rPr>
          <w:rFonts w:asciiTheme="minorBidi" w:eastAsia="Times New Roman" w:hAnsiTheme="minorBidi"/>
          <w:sz w:val="28"/>
          <w:szCs w:val="28"/>
          <w:rtl/>
          <w:lang w:bidi="ar-SY"/>
        </w:rPr>
        <w:t xml:space="preserve">و نظرا لعدم شيوع سرطان الثدي لدى الرجال و تأخر تشخيصه و عدم استخدام المسح بالماموغرافي غالبا ما يراجع الرجال بمراحل متقدمة اكثر من السيدات و بالتالي يكون اسوأ انذاراَ </w:t>
      </w:r>
      <w:r w:rsidRPr="00C92459">
        <w:rPr>
          <w:rFonts w:asciiTheme="minorBidi" w:eastAsia="Times New Roman" w:hAnsiTheme="minorBidi"/>
          <w:sz w:val="28"/>
          <w:szCs w:val="28"/>
          <w:vertAlign w:val="superscript"/>
          <w:rtl/>
          <w:lang w:bidi="ar-SY"/>
        </w:rPr>
        <w:t>(</w:t>
      </w:r>
      <w:r w:rsidR="00027A51">
        <w:rPr>
          <w:rFonts w:asciiTheme="minorBidi" w:eastAsia="Times New Roman" w:hAnsiTheme="minorBidi"/>
          <w:sz w:val="28"/>
          <w:szCs w:val="28"/>
          <w:vertAlign w:val="superscript"/>
          <w:lang w:bidi="ar-SY"/>
        </w:rPr>
        <w:t>24</w:t>
      </w:r>
      <w:r w:rsidRPr="00C92459">
        <w:rPr>
          <w:rFonts w:asciiTheme="minorBidi" w:eastAsia="Times New Roman" w:hAnsiTheme="minorBidi"/>
          <w:sz w:val="28"/>
          <w:szCs w:val="28"/>
          <w:vertAlign w:val="superscript"/>
          <w:rtl/>
          <w:lang w:bidi="ar-SY"/>
        </w:rPr>
        <w:t>)</w:t>
      </w:r>
    </w:p>
    <w:p w:rsidR="00C7014F" w:rsidRPr="00C92459" w:rsidRDefault="00C7014F" w:rsidP="002E14CC">
      <w:pPr>
        <w:spacing w:before="100" w:beforeAutospacing="1" w:after="100" w:afterAutospacing="1"/>
        <w:ind w:left="284"/>
        <w:jc w:val="both"/>
        <w:rPr>
          <w:rFonts w:asciiTheme="minorBidi" w:eastAsia="Times New Roman" w:hAnsiTheme="minorBidi"/>
          <w:sz w:val="28"/>
          <w:szCs w:val="28"/>
          <w:rtl/>
        </w:rPr>
      </w:pPr>
      <w:r w:rsidRPr="00C92459">
        <w:rPr>
          <w:rFonts w:asciiTheme="minorBidi" w:eastAsia="Times New Roman" w:hAnsiTheme="minorBidi"/>
          <w:sz w:val="28"/>
          <w:szCs w:val="28"/>
          <w:rtl/>
          <w:lang w:bidi="ar-SY"/>
        </w:rPr>
        <w:t xml:space="preserve">جميع الأنماط النسيجية المعروفة لسرطان الثدي قد تحدث لدى الذكور مع شيوع السرطانة القنوية الغازية </w:t>
      </w:r>
      <w:r w:rsidRPr="00C92459">
        <w:rPr>
          <w:rFonts w:asciiTheme="minorBidi" w:eastAsia="Times New Roman" w:hAnsiTheme="minorBidi"/>
          <w:sz w:val="28"/>
          <w:szCs w:val="28"/>
          <w:lang w:bidi="ar-SY"/>
        </w:rPr>
        <w:t>(IDC)</w:t>
      </w:r>
      <w:r w:rsidRPr="00C92459">
        <w:rPr>
          <w:rFonts w:asciiTheme="minorBidi" w:eastAsia="Times New Roman" w:hAnsiTheme="minorBidi"/>
          <w:sz w:val="28"/>
          <w:szCs w:val="28"/>
          <w:rtl/>
          <w:lang w:bidi="ar-SY"/>
        </w:rPr>
        <w:t xml:space="preserve"> و التي تشكل اكثر من 70% , غالبية الرجال لديهم مستقبلات هرمونية ايجابية و نسبة ايجابية المستقبلات الهرمونية لديهم اعلى من السيدات . الدراسات الأخيرة اظهرت ان سرطان الثدي لدى الذكور أسوأ انذاراً منه لدى السيدات </w:t>
      </w:r>
      <w:r w:rsidRPr="00C92459">
        <w:rPr>
          <w:rFonts w:asciiTheme="minorBidi" w:eastAsia="Times New Roman" w:hAnsiTheme="minorBidi"/>
          <w:sz w:val="28"/>
          <w:szCs w:val="28"/>
          <w:vertAlign w:val="superscript"/>
          <w:rtl/>
          <w:lang w:bidi="ar-SY"/>
        </w:rPr>
        <w:t>(</w:t>
      </w:r>
      <w:r w:rsidR="00027A51">
        <w:rPr>
          <w:rFonts w:asciiTheme="minorBidi" w:eastAsia="Times New Roman" w:hAnsiTheme="minorBidi"/>
          <w:sz w:val="28"/>
          <w:szCs w:val="28"/>
          <w:vertAlign w:val="superscript"/>
          <w:lang w:bidi="ar-SY"/>
        </w:rPr>
        <w:t>24</w:t>
      </w:r>
      <w:r w:rsidRPr="00C92459">
        <w:rPr>
          <w:rFonts w:asciiTheme="minorBidi" w:eastAsia="Times New Roman" w:hAnsiTheme="minorBidi"/>
          <w:sz w:val="28"/>
          <w:szCs w:val="28"/>
          <w:vertAlign w:val="superscript"/>
          <w:rtl/>
          <w:lang w:bidi="ar-SY"/>
        </w:rPr>
        <w:t>)</w:t>
      </w:r>
    </w:p>
    <w:p w:rsidR="00C7014F" w:rsidRPr="00C92459" w:rsidRDefault="00C7014F" w:rsidP="002E14CC">
      <w:pPr>
        <w:spacing w:before="100" w:beforeAutospacing="1" w:after="100" w:afterAutospacing="1"/>
        <w:ind w:left="284"/>
        <w:jc w:val="both"/>
        <w:rPr>
          <w:rFonts w:asciiTheme="minorBidi" w:eastAsia="Times New Roman" w:hAnsiTheme="minorBidi"/>
          <w:sz w:val="28"/>
          <w:szCs w:val="28"/>
          <w:rtl/>
        </w:rPr>
      </w:pPr>
      <w:r w:rsidRPr="00C92459">
        <w:rPr>
          <w:rFonts w:asciiTheme="minorBidi" w:eastAsia="Times New Roman" w:hAnsiTheme="minorBidi"/>
          <w:sz w:val="28"/>
          <w:szCs w:val="28"/>
          <w:rtl/>
          <w:lang w:bidi="ar-SY"/>
        </w:rPr>
        <w:t xml:space="preserve">هناك عدة عوامل إنذارية في سرطان الثدي أهمها: النمط النسيجي للورم , </w:t>
      </w:r>
      <w:r>
        <w:rPr>
          <w:rFonts w:asciiTheme="minorBidi" w:eastAsia="Times New Roman" w:hAnsiTheme="minorBidi" w:hint="cs"/>
          <w:sz w:val="28"/>
          <w:szCs w:val="28"/>
          <w:rtl/>
          <w:lang w:bidi="ar-SY"/>
        </w:rPr>
        <w:t>الدرجة</w:t>
      </w:r>
      <w:r w:rsidRPr="00C92459">
        <w:rPr>
          <w:rFonts w:asciiTheme="minorBidi" w:eastAsia="Times New Roman" w:hAnsiTheme="minorBidi"/>
          <w:sz w:val="28"/>
          <w:szCs w:val="28"/>
          <w:rtl/>
          <w:lang w:bidi="ar-SY"/>
        </w:rPr>
        <w:t xml:space="preserve"> النسيجية للورم , حجم الورم  , حالة العقد اللمفاوية الناحية و إصابتها بالورم , المرحلة السريرية للورم , حالة المستقبلات الهرمونية (مستقبل الأستروجين </w:t>
      </w:r>
      <w:r w:rsidRPr="00C92459">
        <w:rPr>
          <w:rFonts w:asciiTheme="minorBidi" w:eastAsia="Times New Roman" w:hAnsiTheme="minorBidi"/>
          <w:sz w:val="28"/>
          <w:szCs w:val="28"/>
          <w:lang w:bidi="ar-SY"/>
        </w:rPr>
        <w:t xml:space="preserve">ER </w:t>
      </w:r>
      <w:r w:rsidRPr="00C92459">
        <w:rPr>
          <w:rFonts w:asciiTheme="minorBidi" w:eastAsia="Times New Roman" w:hAnsiTheme="minorBidi"/>
          <w:sz w:val="28"/>
          <w:szCs w:val="28"/>
          <w:rtl/>
          <w:lang w:bidi="ar-SY"/>
        </w:rPr>
        <w:t xml:space="preserve"> </w:t>
      </w:r>
      <w:r w:rsidRPr="00C92459">
        <w:rPr>
          <w:rFonts w:asciiTheme="minorBidi" w:eastAsia="Times New Roman" w:hAnsiTheme="minorBidi"/>
          <w:sz w:val="28"/>
          <w:szCs w:val="28"/>
          <w:rtl/>
          <w:lang w:val="fr-FR" w:bidi="ar-SY"/>
        </w:rPr>
        <w:t xml:space="preserve">ومستقبل البروجسترون </w:t>
      </w:r>
      <w:r w:rsidRPr="00C92459">
        <w:rPr>
          <w:rFonts w:asciiTheme="minorBidi" w:eastAsia="Times New Roman" w:hAnsiTheme="minorBidi"/>
          <w:sz w:val="28"/>
          <w:szCs w:val="28"/>
          <w:lang w:bidi="ar-SY"/>
        </w:rPr>
        <w:t>PR</w:t>
      </w:r>
      <w:r w:rsidRPr="00C92459">
        <w:rPr>
          <w:rFonts w:asciiTheme="minorBidi" w:eastAsia="Times New Roman" w:hAnsiTheme="minorBidi"/>
          <w:sz w:val="28"/>
          <w:szCs w:val="28"/>
          <w:rtl/>
          <w:lang w:val="fr-FR" w:bidi="ar-SY"/>
        </w:rPr>
        <w:t xml:space="preserve"> ) و ايجابيتها تحسن الإنذار, و حالة مستقبلات ال </w:t>
      </w:r>
      <w:r w:rsidRPr="00C92459">
        <w:rPr>
          <w:rFonts w:asciiTheme="minorBidi" w:eastAsia="Times New Roman" w:hAnsiTheme="minorBidi"/>
          <w:sz w:val="28"/>
          <w:szCs w:val="28"/>
          <w:lang w:bidi="ar-SY"/>
        </w:rPr>
        <w:t>HER2</w:t>
      </w:r>
      <w:r w:rsidRPr="00C92459">
        <w:rPr>
          <w:rFonts w:asciiTheme="minorBidi" w:eastAsia="Times New Roman" w:hAnsiTheme="minorBidi"/>
          <w:sz w:val="28"/>
          <w:szCs w:val="28"/>
          <w:rtl/>
          <w:lang w:bidi="ar-SY"/>
        </w:rPr>
        <w:t xml:space="preserve"> و ايجابيتها تسيء للإنذار .</w:t>
      </w:r>
    </w:p>
    <w:p w:rsidR="00C7014F" w:rsidRPr="00C92459" w:rsidRDefault="00C7014F" w:rsidP="002E14CC">
      <w:pPr>
        <w:spacing w:before="100" w:beforeAutospacing="1" w:after="100" w:afterAutospacing="1"/>
        <w:ind w:left="284"/>
        <w:jc w:val="both"/>
        <w:rPr>
          <w:rFonts w:asciiTheme="minorBidi" w:eastAsia="Times New Roman" w:hAnsiTheme="minorBidi"/>
          <w:sz w:val="28"/>
          <w:szCs w:val="28"/>
          <w:rtl/>
        </w:rPr>
      </w:pPr>
      <w:r w:rsidRPr="00C92459">
        <w:rPr>
          <w:rFonts w:asciiTheme="minorBidi" w:eastAsia="Times New Roman" w:hAnsiTheme="minorBidi"/>
          <w:sz w:val="28"/>
          <w:szCs w:val="28"/>
          <w:rtl/>
          <w:lang w:bidi="ar-SY"/>
        </w:rPr>
        <w:t xml:space="preserve">ان تدبير و معالجة سرطان الثدي لدى الذكورفي مشفى البيروني الجامعي يعتمد  على العلاجات المتبعة عالمياً و هو مماثل للتدبير لدى السيدات حيث يتم تقييم مرحلة الورم و العوامل الإنذارية ثم يتم اتخاذ قرار المعالجة على اساسها </w:t>
      </w:r>
      <w:r w:rsidRPr="00C92459">
        <w:rPr>
          <w:rFonts w:asciiTheme="minorBidi" w:eastAsia="Times New Roman" w:hAnsiTheme="minorBidi"/>
          <w:sz w:val="28"/>
          <w:szCs w:val="28"/>
          <w:vertAlign w:val="superscript"/>
          <w:rtl/>
          <w:lang w:bidi="ar-SY"/>
        </w:rPr>
        <w:t>(</w:t>
      </w:r>
      <w:r w:rsidR="00027A51">
        <w:rPr>
          <w:rFonts w:asciiTheme="minorBidi" w:eastAsia="Times New Roman" w:hAnsiTheme="minorBidi"/>
          <w:sz w:val="28"/>
          <w:szCs w:val="28"/>
          <w:vertAlign w:val="superscript"/>
          <w:lang w:bidi="ar-SY"/>
        </w:rPr>
        <w:t>91</w:t>
      </w:r>
      <w:r w:rsidRPr="00C92459">
        <w:rPr>
          <w:rFonts w:asciiTheme="minorBidi" w:eastAsia="Times New Roman" w:hAnsiTheme="minorBidi"/>
          <w:sz w:val="28"/>
          <w:szCs w:val="28"/>
          <w:vertAlign w:val="superscript"/>
          <w:rtl/>
          <w:lang w:bidi="ar-SY"/>
        </w:rPr>
        <w:t>) (</w:t>
      </w:r>
      <w:r w:rsidR="00027A51">
        <w:rPr>
          <w:rFonts w:asciiTheme="minorBidi" w:eastAsia="Times New Roman" w:hAnsiTheme="minorBidi"/>
          <w:sz w:val="28"/>
          <w:szCs w:val="28"/>
          <w:vertAlign w:val="superscript"/>
          <w:lang w:bidi="ar-SY"/>
        </w:rPr>
        <w:t>161</w:t>
      </w:r>
      <w:r w:rsidRPr="00C92459">
        <w:rPr>
          <w:rFonts w:asciiTheme="minorBidi" w:eastAsia="Times New Roman" w:hAnsiTheme="minorBidi"/>
          <w:sz w:val="28"/>
          <w:szCs w:val="28"/>
          <w:vertAlign w:val="superscript"/>
          <w:rtl/>
          <w:lang w:bidi="ar-SY"/>
        </w:rPr>
        <w:t>)</w:t>
      </w:r>
    </w:p>
    <w:p w:rsidR="00C7014F" w:rsidRDefault="00C7014F" w:rsidP="002E14CC">
      <w:pPr>
        <w:spacing w:before="100" w:beforeAutospacing="1" w:after="100" w:afterAutospacing="1"/>
        <w:ind w:left="284"/>
        <w:jc w:val="both"/>
        <w:rPr>
          <w:rFonts w:asciiTheme="minorBidi" w:eastAsia="Times New Roman" w:hAnsiTheme="minorBidi"/>
          <w:sz w:val="28"/>
          <w:szCs w:val="28"/>
          <w:rtl/>
        </w:rPr>
      </w:pPr>
      <w:r w:rsidRPr="00C92459">
        <w:rPr>
          <w:rFonts w:asciiTheme="minorBidi" w:eastAsia="Times New Roman" w:hAnsiTheme="minorBidi"/>
          <w:sz w:val="28"/>
          <w:szCs w:val="28"/>
          <w:rtl/>
          <w:lang w:bidi="ar-SY"/>
        </w:rPr>
        <w:lastRenderedPageBreak/>
        <w:t xml:space="preserve">  تعد هذه الدراسة الأولى في مشفى البيروني الجامعي التي ستدرس سرطان الثدي عند الذكور و  عوامله الإنذارية و تقارنها مع المريضات الاناث .</w:t>
      </w:r>
    </w:p>
    <w:p w:rsidR="009B35F6" w:rsidRPr="00C92459" w:rsidRDefault="009B35F6" w:rsidP="002E14CC">
      <w:pPr>
        <w:spacing w:before="100" w:beforeAutospacing="1" w:after="100" w:afterAutospacing="1"/>
        <w:ind w:left="284"/>
        <w:jc w:val="both"/>
        <w:rPr>
          <w:rFonts w:asciiTheme="minorBidi" w:eastAsia="Times New Roman" w:hAnsiTheme="minorBidi"/>
          <w:sz w:val="28"/>
          <w:szCs w:val="28"/>
          <w:rtl/>
        </w:rPr>
      </w:pPr>
    </w:p>
    <w:p w:rsidR="00C7014F" w:rsidRPr="004B78AE" w:rsidRDefault="00C7014F" w:rsidP="002E14CC">
      <w:pPr>
        <w:spacing w:before="100" w:beforeAutospacing="1" w:after="100" w:afterAutospacing="1"/>
        <w:jc w:val="both"/>
        <w:rPr>
          <w:rFonts w:asciiTheme="minorBidi" w:eastAsia="Times New Roman" w:hAnsiTheme="minorBidi"/>
          <w:sz w:val="28"/>
          <w:szCs w:val="28"/>
        </w:rPr>
      </w:pPr>
      <w:r w:rsidRPr="004B78AE">
        <w:rPr>
          <w:rFonts w:asciiTheme="minorBidi" w:eastAsia="Times New Roman" w:hAnsiTheme="minorBidi"/>
          <w:b/>
          <w:bCs/>
          <w:sz w:val="28"/>
          <w:szCs w:val="28"/>
          <w:u w:val="single"/>
          <w:rtl/>
          <w:lang w:bidi="ar-SY"/>
        </w:rPr>
        <w:t>أهداف البحث</w:t>
      </w:r>
      <w:r w:rsidRPr="004B78AE">
        <w:rPr>
          <w:rFonts w:asciiTheme="minorBidi" w:eastAsia="Times New Roman" w:hAnsiTheme="minorBidi"/>
          <w:b/>
          <w:bCs/>
          <w:sz w:val="28"/>
          <w:szCs w:val="28"/>
          <w:rtl/>
          <w:lang w:bidi="ar-SY"/>
        </w:rPr>
        <w:t xml:space="preserve"> :</w:t>
      </w:r>
    </w:p>
    <w:p w:rsidR="00C7014F" w:rsidRPr="003630B5" w:rsidRDefault="00C7014F" w:rsidP="002E14CC">
      <w:pPr>
        <w:spacing w:before="100" w:beforeAutospacing="1" w:after="100" w:afterAutospacing="1"/>
        <w:ind w:left="284"/>
        <w:jc w:val="both"/>
        <w:rPr>
          <w:rFonts w:asciiTheme="minorBidi" w:eastAsia="Times New Roman" w:hAnsiTheme="minorBidi"/>
          <w:sz w:val="28"/>
          <w:szCs w:val="28"/>
          <w:rtl/>
          <w:lang w:bidi="ar-SY"/>
        </w:rPr>
      </w:pPr>
      <w:r w:rsidRPr="008B043B">
        <w:rPr>
          <w:rFonts w:asciiTheme="minorBidi" w:eastAsia="Times New Roman" w:hAnsiTheme="minorBidi"/>
          <w:sz w:val="28"/>
          <w:szCs w:val="28"/>
          <w:rtl/>
          <w:lang w:bidi="ar-SY"/>
        </w:rPr>
        <w:t xml:space="preserve">الهدف الرئيسي: تحديد وجود و نسبة أهم العوامل الإنذارية عند مرضى سرطان الثدي الذكور </w:t>
      </w:r>
      <w:r w:rsidRPr="003630B5">
        <w:rPr>
          <w:rFonts w:asciiTheme="minorBidi" w:eastAsia="Times New Roman" w:hAnsiTheme="minorBidi"/>
          <w:sz w:val="28"/>
          <w:szCs w:val="28"/>
          <w:rtl/>
          <w:lang w:bidi="ar-SY"/>
        </w:rPr>
        <w:t>و مقارنتها</w:t>
      </w:r>
      <w:r w:rsidRPr="008B043B">
        <w:rPr>
          <w:rFonts w:asciiTheme="minorBidi" w:eastAsia="Times New Roman" w:hAnsiTheme="minorBidi"/>
          <w:sz w:val="28"/>
          <w:szCs w:val="28"/>
          <w:rtl/>
          <w:lang w:bidi="ar-SY"/>
        </w:rPr>
        <w:t xml:space="preserve"> مع </w:t>
      </w:r>
      <w:r w:rsidRPr="003630B5">
        <w:rPr>
          <w:rFonts w:asciiTheme="minorBidi" w:eastAsia="Times New Roman" w:hAnsiTheme="minorBidi"/>
          <w:sz w:val="28"/>
          <w:szCs w:val="28"/>
          <w:rtl/>
          <w:lang w:bidi="ar-SY"/>
        </w:rPr>
        <w:t>نظيرتها لدى السيدات</w:t>
      </w:r>
      <w:r w:rsidRPr="008B043B">
        <w:rPr>
          <w:rFonts w:asciiTheme="minorBidi" w:eastAsia="Times New Roman" w:hAnsiTheme="minorBidi"/>
          <w:sz w:val="28"/>
          <w:szCs w:val="28"/>
          <w:rtl/>
          <w:lang w:bidi="ar-SY"/>
        </w:rPr>
        <w:t xml:space="preserve"> في مشفى البيروني الجامعي </w:t>
      </w:r>
      <w:r w:rsidRPr="003630B5">
        <w:rPr>
          <w:rFonts w:asciiTheme="minorBidi" w:eastAsia="Times New Roman" w:hAnsiTheme="minorBidi"/>
          <w:sz w:val="28"/>
          <w:szCs w:val="28"/>
          <w:rtl/>
        </w:rPr>
        <w:t>,</w:t>
      </w:r>
      <w:r w:rsidRPr="003630B5">
        <w:rPr>
          <w:rFonts w:asciiTheme="minorBidi" w:eastAsia="Times New Roman" w:hAnsiTheme="minorBidi"/>
          <w:sz w:val="28"/>
          <w:szCs w:val="28"/>
          <w:rtl/>
          <w:lang w:bidi="ar-SY"/>
        </w:rPr>
        <w:t xml:space="preserve"> </w:t>
      </w:r>
      <w:r w:rsidRPr="008B043B">
        <w:rPr>
          <w:rFonts w:asciiTheme="minorBidi" w:eastAsia="Times New Roman" w:hAnsiTheme="minorBidi"/>
          <w:sz w:val="28"/>
          <w:szCs w:val="28"/>
          <w:rtl/>
          <w:lang w:bidi="ar-SY"/>
        </w:rPr>
        <w:t xml:space="preserve">أي معرفة : </w:t>
      </w:r>
    </w:p>
    <w:p w:rsidR="00C7014F" w:rsidRPr="003630B5" w:rsidRDefault="00C7014F" w:rsidP="002E14CC">
      <w:pPr>
        <w:pStyle w:val="ListParagraph"/>
        <w:numPr>
          <w:ilvl w:val="0"/>
          <w:numId w:val="38"/>
        </w:numPr>
        <w:spacing w:before="100" w:beforeAutospacing="1" w:after="100" w:afterAutospacing="1"/>
        <w:jc w:val="both"/>
        <w:rPr>
          <w:rFonts w:asciiTheme="minorBidi" w:eastAsia="Times New Roman" w:hAnsiTheme="minorBidi"/>
          <w:sz w:val="28"/>
          <w:szCs w:val="28"/>
        </w:rPr>
      </w:pPr>
      <w:r w:rsidRPr="003630B5">
        <w:rPr>
          <w:rFonts w:asciiTheme="minorBidi" w:eastAsia="Times New Roman" w:hAnsiTheme="minorBidi"/>
          <w:sz w:val="28"/>
          <w:szCs w:val="28"/>
          <w:rtl/>
          <w:lang w:bidi="ar-SY"/>
        </w:rPr>
        <w:t>معرفة ماهية و نسبة الأنماط النسيجية و درجة الورم</w:t>
      </w:r>
    </w:p>
    <w:p w:rsidR="00C7014F" w:rsidRPr="003630B5" w:rsidRDefault="00C7014F" w:rsidP="002E14CC">
      <w:pPr>
        <w:pStyle w:val="ListParagraph"/>
        <w:numPr>
          <w:ilvl w:val="0"/>
          <w:numId w:val="38"/>
        </w:numPr>
        <w:spacing w:before="100" w:beforeAutospacing="1" w:after="100" w:afterAutospacing="1"/>
        <w:jc w:val="both"/>
        <w:rPr>
          <w:rFonts w:asciiTheme="minorBidi" w:eastAsia="Times New Roman" w:hAnsiTheme="minorBidi"/>
          <w:sz w:val="28"/>
          <w:szCs w:val="28"/>
        </w:rPr>
      </w:pPr>
      <w:r w:rsidRPr="003630B5">
        <w:rPr>
          <w:rFonts w:asciiTheme="minorBidi" w:eastAsia="Times New Roman" w:hAnsiTheme="minorBidi"/>
          <w:sz w:val="28"/>
          <w:szCs w:val="28"/>
          <w:rtl/>
          <w:lang w:bidi="ar-SY"/>
        </w:rPr>
        <w:t>حجم الورم و حالة العقد اللمفاوية و المرحلة السريرية للمرض عند التشخيص</w:t>
      </w:r>
    </w:p>
    <w:p w:rsidR="00C7014F" w:rsidRPr="003630B5" w:rsidRDefault="00C7014F" w:rsidP="002E14CC">
      <w:pPr>
        <w:pStyle w:val="ListParagraph"/>
        <w:numPr>
          <w:ilvl w:val="0"/>
          <w:numId w:val="38"/>
        </w:numPr>
        <w:spacing w:before="100" w:beforeAutospacing="1" w:after="100" w:afterAutospacing="1"/>
        <w:jc w:val="both"/>
        <w:rPr>
          <w:rFonts w:asciiTheme="minorBidi" w:eastAsia="Times New Roman" w:hAnsiTheme="minorBidi"/>
          <w:sz w:val="28"/>
          <w:szCs w:val="28"/>
        </w:rPr>
      </w:pPr>
      <w:r w:rsidRPr="003630B5">
        <w:rPr>
          <w:rFonts w:asciiTheme="minorBidi" w:eastAsia="Times New Roman" w:hAnsiTheme="minorBidi"/>
          <w:sz w:val="28"/>
          <w:szCs w:val="28"/>
          <w:rtl/>
          <w:lang w:bidi="ar-SY"/>
        </w:rPr>
        <w:t>نسبة  وجود و توزع المستقبلات الهرمونية (</w:t>
      </w:r>
      <w:r w:rsidRPr="003630B5">
        <w:rPr>
          <w:rFonts w:asciiTheme="minorBidi" w:eastAsia="Times New Roman" w:hAnsiTheme="minorBidi"/>
          <w:sz w:val="28"/>
          <w:szCs w:val="28"/>
          <w:lang w:bidi="ar-SY"/>
        </w:rPr>
        <w:t>ER</w:t>
      </w:r>
      <w:r w:rsidRPr="003630B5">
        <w:rPr>
          <w:rFonts w:asciiTheme="minorBidi" w:eastAsia="Times New Roman" w:hAnsiTheme="minorBidi"/>
          <w:sz w:val="28"/>
          <w:szCs w:val="28"/>
          <w:rtl/>
          <w:lang w:bidi="ar-SY"/>
        </w:rPr>
        <w:t xml:space="preserve"> &amp; </w:t>
      </w:r>
      <w:r w:rsidRPr="003630B5">
        <w:rPr>
          <w:rFonts w:asciiTheme="minorBidi" w:eastAsia="Times New Roman" w:hAnsiTheme="minorBidi"/>
          <w:sz w:val="28"/>
          <w:szCs w:val="28"/>
          <w:lang w:bidi="ar-SY"/>
        </w:rPr>
        <w:t>PR</w:t>
      </w:r>
      <w:r w:rsidRPr="003630B5">
        <w:rPr>
          <w:rFonts w:asciiTheme="minorBidi" w:eastAsia="Times New Roman" w:hAnsiTheme="minorBidi"/>
          <w:sz w:val="28"/>
          <w:szCs w:val="28"/>
          <w:rtl/>
          <w:lang w:bidi="ar-SY"/>
        </w:rPr>
        <w:t xml:space="preserve"> )</w:t>
      </w:r>
      <w:r w:rsidRPr="003630B5">
        <w:rPr>
          <w:rFonts w:asciiTheme="minorBidi" w:eastAsia="Times New Roman" w:hAnsiTheme="minorBidi"/>
          <w:sz w:val="28"/>
          <w:szCs w:val="28"/>
          <w:rtl/>
          <w:lang w:bidi="ar-DZ"/>
        </w:rPr>
        <w:t xml:space="preserve"> </w:t>
      </w:r>
    </w:p>
    <w:p w:rsidR="00C7014F" w:rsidRPr="003630B5" w:rsidRDefault="00C7014F" w:rsidP="002E14CC">
      <w:pPr>
        <w:pStyle w:val="ListParagraph"/>
        <w:numPr>
          <w:ilvl w:val="0"/>
          <w:numId w:val="38"/>
        </w:numPr>
        <w:spacing w:before="100" w:beforeAutospacing="1" w:after="100" w:afterAutospacing="1"/>
        <w:jc w:val="both"/>
        <w:rPr>
          <w:rFonts w:asciiTheme="minorBidi" w:eastAsia="Times New Roman" w:hAnsiTheme="minorBidi"/>
          <w:sz w:val="28"/>
          <w:szCs w:val="28"/>
        </w:rPr>
      </w:pPr>
      <w:r w:rsidRPr="003630B5">
        <w:rPr>
          <w:rFonts w:asciiTheme="minorBidi" w:eastAsia="Times New Roman" w:hAnsiTheme="minorBidi"/>
          <w:sz w:val="28"/>
          <w:szCs w:val="28"/>
          <w:rtl/>
          <w:lang w:bidi="ar-SY"/>
        </w:rPr>
        <w:t xml:space="preserve">نسبة وجود و توزع </w:t>
      </w:r>
      <w:r w:rsidRPr="003630B5">
        <w:rPr>
          <w:rFonts w:asciiTheme="minorBidi" w:eastAsia="Times New Roman" w:hAnsiTheme="minorBidi"/>
          <w:sz w:val="28"/>
          <w:szCs w:val="28"/>
          <w:rtl/>
          <w:lang w:bidi="ar-DZ"/>
        </w:rPr>
        <w:t xml:space="preserve">مستقبل عامل </w:t>
      </w:r>
      <w:r w:rsidRPr="003630B5">
        <w:rPr>
          <w:rFonts w:asciiTheme="minorBidi" w:eastAsia="Times New Roman" w:hAnsiTheme="minorBidi"/>
          <w:sz w:val="28"/>
          <w:szCs w:val="28"/>
          <w:rtl/>
          <w:lang w:bidi="ar-SY"/>
        </w:rPr>
        <w:t>النمو البشروي</w:t>
      </w:r>
      <w:r w:rsidRPr="003630B5">
        <w:rPr>
          <w:rFonts w:asciiTheme="minorBidi" w:eastAsia="Times New Roman" w:hAnsiTheme="minorBidi"/>
          <w:sz w:val="28"/>
          <w:szCs w:val="28"/>
          <w:lang w:bidi="ar-SY"/>
        </w:rPr>
        <w:t xml:space="preserve"> </w:t>
      </w:r>
      <w:r w:rsidRPr="003630B5">
        <w:rPr>
          <w:rFonts w:asciiTheme="minorBidi" w:eastAsia="Times New Roman" w:hAnsiTheme="minorBidi"/>
          <w:sz w:val="28"/>
          <w:szCs w:val="28"/>
          <w:rtl/>
          <w:lang w:bidi="ar-SY"/>
        </w:rPr>
        <w:t xml:space="preserve"> (</w:t>
      </w:r>
      <w:r w:rsidRPr="003630B5">
        <w:rPr>
          <w:rFonts w:asciiTheme="minorBidi" w:eastAsia="Times New Roman" w:hAnsiTheme="minorBidi"/>
          <w:sz w:val="28"/>
          <w:szCs w:val="28"/>
          <w:lang w:bidi="ar-SY"/>
        </w:rPr>
        <w:t>HER2</w:t>
      </w:r>
      <w:r w:rsidRPr="003630B5">
        <w:rPr>
          <w:rFonts w:asciiTheme="minorBidi" w:eastAsia="Times New Roman" w:hAnsiTheme="minorBidi"/>
          <w:sz w:val="28"/>
          <w:szCs w:val="28"/>
          <w:rtl/>
          <w:lang w:bidi="ar-SY"/>
        </w:rPr>
        <w:t xml:space="preserve">)   </w:t>
      </w:r>
    </w:p>
    <w:p w:rsidR="00C7014F" w:rsidRDefault="00C7014F" w:rsidP="006024A4">
      <w:pPr>
        <w:pStyle w:val="ListParagraph"/>
        <w:spacing w:before="100" w:beforeAutospacing="1" w:after="100" w:afterAutospacing="1"/>
        <w:rPr>
          <w:rFonts w:asciiTheme="minorBidi" w:eastAsia="Times New Roman" w:hAnsiTheme="minorBidi"/>
          <w:sz w:val="28"/>
          <w:szCs w:val="28"/>
          <w:rtl/>
        </w:rPr>
      </w:pPr>
    </w:p>
    <w:p w:rsidR="009B35F6" w:rsidRPr="003630B5" w:rsidRDefault="009B35F6" w:rsidP="006024A4">
      <w:pPr>
        <w:pStyle w:val="ListParagraph"/>
        <w:spacing w:before="100" w:beforeAutospacing="1" w:after="100" w:afterAutospacing="1"/>
        <w:rPr>
          <w:rFonts w:asciiTheme="minorBidi" w:eastAsia="Times New Roman" w:hAnsiTheme="minorBidi"/>
          <w:sz w:val="28"/>
          <w:szCs w:val="28"/>
          <w:rtl/>
        </w:rPr>
      </w:pPr>
    </w:p>
    <w:p w:rsidR="00C7014F" w:rsidRPr="004B78AE" w:rsidRDefault="00C7014F" w:rsidP="006024A4">
      <w:pPr>
        <w:spacing w:before="100" w:beforeAutospacing="1" w:after="100" w:afterAutospacing="1"/>
        <w:jc w:val="both"/>
        <w:rPr>
          <w:rFonts w:asciiTheme="minorBidi" w:eastAsia="Times New Roman" w:hAnsiTheme="minorBidi"/>
          <w:b/>
          <w:bCs/>
          <w:sz w:val="28"/>
          <w:szCs w:val="28"/>
          <w:rtl/>
          <w:lang w:bidi="ar-SY"/>
        </w:rPr>
      </w:pPr>
      <w:r w:rsidRPr="004B78AE">
        <w:rPr>
          <w:rFonts w:asciiTheme="minorBidi" w:eastAsia="Times New Roman" w:hAnsiTheme="minorBidi"/>
          <w:b/>
          <w:bCs/>
          <w:sz w:val="28"/>
          <w:szCs w:val="28"/>
          <w:u w:val="single"/>
          <w:rtl/>
          <w:lang w:bidi="ar-SY"/>
        </w:rPr>
        <w:t>تصميم البحث و طرائقه</w:t>
      </w:r>
      <w:r w:rsidRPr="004B78AE">
        <w:rPr>
          <w:rFonts w:asciiTheme="minorBidi" w:eastAsia="Times New Roman" w:hAnsiTheme="minorBidi"/>
          <w:b/>
          <w:bCs/>
          <w:sz w:val="28"/>
          <w:szCs w:val="28"/>
          <w:rtl/>
          <w:lang w:bidi="ar-SY"/>
        </w:rPr>
        <w:t xml:space="preserve"> :</w:t>
      </w:r>
    </w:p>
    <w:p w:rsidR="00C7014F" w:rsidRPr="003630B5" w:rsidRDefault="00C7014F" w:rsidP="00B31ACE">
      <w:pPr>
        <w:pStyle w:val="ListParagraph"/>
        <w:numPr>
          <w:ilvl w:val="0"/>
          <w:numId w:val="39"/>
        </w:numPr>
        <w:spacing w:before="100" w:beforeAutospacing="1" w:after="100" w:afterAutospacing="1"/>
        <w:ind w:left="641" w:hanging="357"/>
        <w:jc w:val="both"/>
        <w:rPr>
          <w:rFonts w:asciiTheme="minorBidi" w:eastAsia="Times New Roman" w:hAnsiTheme="minorBidi"/>
          <w:sz w:val="28"/>
          <w:szCs w:val="28"/>
          <w:u w:val="single"/>
        </w:rPr>
      </w:pPr>
      <w:r w:rsidRPr="004B78AE">
        <w:rPr>
          <w:rFonts w:asciiTheme="minorBidi" w:eastAsia="Times New Roman" w:hAnsiTheme="minorBidi"/>
          <w:b/>
          <w:bCs/>
          <w:sz w:val="28"/>
          <w:szCs w:val="28"/>
          <w:rtl/>
          <w:lang w:bidi="ar-LB"/>
        </w:rPr>
        <w:t>نوع البحث :</w:t>
      </w:r>
      <w:r w:rsidRPr="003751B6">
        <w:rPr>
          <w:rFonts w:asciiTheme="minorBidi" w:eastAsia="Times New Roman" w:hAnsiTheme="minorBidi"/>
          <w:b/>
          <w:bCs/>
          <w:sz w:val="28"/>
          <w:szCs w:val="28"/>
          <w:rtl/>
          <w:lang w:bidi="ar-LB"/>
        </w:rPr>
        <w:t xml:space="preserve"> </w:t>
      </w:r>
      <w:r w:rsidRPr="003751B6">
        <w:rPr>
          <w:rFonts w:asciiTheme="minorBidi" w:eastAsia="Times New Roman" w:hAnsiTheme="minorBidi"/>
          <w:sz w:val="28"/>
          <w:szCs w:val="28"/>
          <w:rtl/>
          <w:lang w:bidi="ar-SY"/>
        </w:rPr>
        <w:t xml:space="preserve">دراسة تحليلية راجعة </w:t>
      </w:r>
      <w:r w:rsidRPr="003630B5">
        <w:rPr>
          <w:rFonts w:asciiTheme="minorBidi" w:eastAsia="Times New Roman" w:hAnsiTheme="minorBidi"/>
          <w:sz w:val="28"/>
          <w:szCs w:val="28"/>
          <w:rtl/>
          <w:lang w:bidi="ar-SY"/>
        </w:rPr>
        <w:t xml:space="preserve">ذات </w:t>
      </w:r>
      <w:r w:rsidR="00B31ACE">
        <w:rPr>
          <w:rFonts w:asciiTheme="minorBidi" w:eastAsia="Times New Roman" w:hAnsiTheme="minorBidi" w:hint="cs"/>
          <w:sz w:val="28"/>
          <w:szCs w:val="28"/>
          <w:rtl/>
          <w:lang w:bidi="ar-SY"/>
        </w:rPr>
        <w:t>مجموعتين</w:t>
      </w:r>
      <w:r w:rsidRPr="003630B5">
        <w:rPr>
          <w:rFonts w:asciiTheme="minorBidi" w:eastAsia="Times New Roman" w:hAnsiTheme="minorBidi"/>
          <w:sz w:val="28"/>
          <w:szCs w:val="28"/>
          <w:rtl/>
          <w:lang w:bidi="ar-SY"/>
        </w:rPr>
        <w:t xml:space="preserve"> </w:t>
      </w:r>
      <w:r w:rsidR="00B31ACE">
        <w:rPr>
          <w:rFonts w:asciiTheme="minorBidi" w:eastAsia="Times New Roman" w:hAnsiTheme="minorBidi" w:hint="cs"/>
          <w:sz w:val="28"/>
          <w:szCs w:val="28"/>
          <w:rtl/>
          <w:lang w:bidi="ar-SY"/>
        </w:rPr>
        <w:t xml:space="preserve">(ذراعين) </w:t>
      </w:r>
      <w:r w:rsidRPr="003751B6">
        <w:rPr>
          <w:rFonts w:asciiTheme="minorBidi" w:eastAsia="Times New Roman" w:hAnsiTheme="minorBidi"/>
          <w:sz w:val="28"/>
          <w:szCs w:val="28"/>
          <w:rtl/>
          <w:lang w:bidi="ar-SY"/>
        </w:rPr>
        <w:t>( حالة - شاهد )</w:t>
      </w:r>
      <w:r w:rsidRPr="003630B5">
        <w:rPr>
          <w:rFonts w:asciiTheme="minorBidi" w:eastAsia="Times New Roman" w:hAnsiTheme="minorBidi"/>
          <w:sz w:val="28"/>
          <w:szCs w:val="28"/>
          <w:rtl/>
          <w:lang w:bidi="ar-SY"/>
        </w:rPr>
        <w:t xml:space="preserve"> في مركز وحيد (مشفى البيروني الجامعي)</w:t>
      </w:r>
    </w:p>
    <w:p w:rsidR="00C7014F" w:rsidRPr="004B78AE" w:rsidRDefault="00C7014F" w:rsidP="006024A4">
      <w:pPr>
        <w:pStyle w:val="ListParagraph"/>
        <w:numPr>
          <w:ilvl w:val="0"/>
          <w:numId w:val="39"/>
        </w:numPr>
        <w:spacing w:before="100" w:beforeAutospacing="1" w:after="100" w:afterAutospacing="1"/>
        <w:ind w:left="641" w:hanging="357"/>
        <w:jc w:val="both"/>
        <w:rPr>
          <w:rFonts w:asciiTheme="minorBidi" w:eastAsia="Times New Roman" w:hAnsiTheme="minorBidi"/>
          <w:sz w:val="28"/>
          <w:szCs w:val="28"/>
        </w:rPr>
      </w:pPr>
      <w:r w:rsidRPr="004B78AE">
        <w:rPr>
          <w:rFonts w:asciiTheme="minorBidi" w:eastAsia="Times New Roman" w:hAnsiTheme="minorBidi"/>
          <w:b/>
          <w:bCs/>
          <w:sz w:val="28"/>
          <w:szCs w:val="28"/>
          <w:rtl/>
          <w:lang w:bidi="ar-LB"/>
        </w:rPr>
        <w:t>مكان و زمان الدراسة  :</w:t>
      </w:r>
    </w:p>
    <w:p w:rsidR="00C7014F" w:rsidRPr="003630B5" w:rsidRDefault="00C7014F" w:rsidP="006024A4">
      <w:pPr>
        <w:pStyle w:val="ListParagraph"/>
        <w:spacing w:before="100" w:beforeAutospacing="1" w:after="100" w:afterAutospacing="1"/>
        <w:ind w:left="1440"/>
        <w:jc w:val="both"/>
        <w:rPr>
          <w:rFonts w:asciiTheme="minorBidi" w:eastAsia="Times New Roman" w:hAnsiTheme="minorBidi"/>
          <w:sz w:val="28"/>
          <w:szCs w:val="28"/>
          <w:rtl/>
        </w:rPr>
      </w:pPr>
      <w:r w:rsidRPr="003630B5">
        <w:rPr>
          <w:rFonts w:asciiTheme="minorBidi" w:eastAsia="Times New Roman" w:hAnsiTheme="minorBidi"/>
          <w:sz w:val="28"/>
          <w:szCs w:val="28"/>
          <w:rtl/>
          <w:lang w:bidi="ar-SY"/>
        </w:rPr>
        <w:t>مكان الدراسة : مشفى البيروني الجامعـي في دمشق</w:t>
      </w:r>
    </w:p>
    <w:p w:rsidR="00C7014F" w:rsidRPr="003630B5" w:rsidRDefault="00C7014F" w:rsidP="006024A4">
      <w:pPr>
        <w:pStyle w:val="ListParagraph"/>
        <w:spacing w:before="100" w:beforeAutospacing="1" w:after="100" w:afterAutospacing="1"/>
        <w:ind w:left="1440"/>
        <w:jc w:val="both"/>
        <w:rPr>
          <w:rFonts w:asciiTheme="minorBidi" w:eastAsia="Times New Roman" w:hAnsiTheme="minorBidi"/>
          <w:sz w:val="28"/>
          <w:szCs w:val="28"/>
          <w:rtl/>
          <w:lang w:bidi="ar-SY"/>
        </w:rPr>
      </w:pPr>
      <w:r w:rsidRPr="003630B5">
        <w:rPr>
          <w:rFonts w:asciiTheme="minorBidi" w:eastAsia="Times New Roman" w:hAnsiTheme="minorBidi"/>
          <w:sz w:val="28"/>
          <w:szCs w:val="28"/>
          <w:rtl/>
          <w:lang w:bidi="ar-SY"/>
        </w:rPr>
        <w:t>زمان الدراسة : بد</w:t>
      </w:r>
      <w:r>
        <w:rPr>
          <w:rFonts w:asciiTheme="minorBidi" w:eastAsia="Times New Roman" w:hAnsiTheme="minorBidi" w:hint="cs"/>
          <w:sz w:val="28"/>
          <w:szCs w:val="28"/>
          <w:rtl/>
          <w:lang w:bidi="ar-SY"/>
        </w:rPr>
        <w:t>أ</w:t>
      </w:r>
      <w:r w:rsidRPr="003630B5">
        <w:rPr>
          <w:rFonts w:asciiTheme="minorBidi" w:eastAsia="Times New Roman" w:hAnsiTheme="minorBidi"/>
          <w:sz w:val="28"/>
          <w:szCs w:val="28"/>
          <w:rtl/>
          <w:lang w:bidi="ar-SY"/>
        </w:rPr>
        <w:t xml:space="preserve"> العمل بالدراسة بتاريخ 1/6/2017</w:t>
      </w:r>
    </w:p>
    <w:p w:rsidR="00C7014F" w:rsidRPr="004B78AE" w:rsidRDefault="00C7014F" w:rsidP="006024A4">
      <w:pPr>
        <w:pStyle w:val="ListParagraph"/>
        <w:numPr>
          <w:ilvl w:val="0"/>
          <w:numId w:val="39"/>
        </w:numPr>
        <w:spacing w:before="100" w:beforeAutospacing="1" w:after="100" w:afterAutospacing="1"/>
        <w:ind w:left="641" w:hanging="357"/>
        <w:jc w:val="both"/>
        <w:rPr>
          <w:rFonts w:asciiTheme="minorBidi" w:eastAsia="Times New Roman" w:hAnsiTheme="minorBidi"/>
          <w:b/>
          <w:bCs/>
          <w:sz w:val="28"/>
          <w:szCs w:val="28"/>
          <w:lang w:bidi="ar-SY"/>
        </w:rPr>
      </w:pPr>
      <w:r w:rsidRPr="004B78AE">
        <w:rPr>
          <w:rFonts w:asciiTheme="minorBidi" w:eastAsia="Times New Roman" w:hAnsiTheme="minorBidi"/>
          <w:b/>
          <w:bCs/>
          <w:sz w:val="28"/>
          <w:szCs w:val="28"/>
          <w:rtl/>
          <w:lang w:bidi="ar-SY"/>
        </w:rPr>
        <w:t>عدد المرضى :</w:t>
      </w:r>
    </w:p>
    <w:p w:rsidR="00C7014F" w:rsidRPr="003630B5" w:rsidRDefault="00C7014F" w:rsidP="006024A4">
      <w:pPr>
        <w:pStyle w:val="ListParagraph"/>
        <w:spacing w:before="100" w:beforeAutospacing="1" w:after="100" w:afterAutospacing="1"/>
        <w:ind w:left="567"/>
        <w:jc w:val="both"/>
        <w:rPr>
          <w:rFonts w:asciiTheme="minorBidi" w:eastAsia="Times New Roman" w:hAnsiTheme="minorBidi"/>
          <w:sz w:val="28"/>
          <w:szCs w:val="28"/>
          <w:rtl/>
          <w:lang w:bidi="ar-SY"/>
        </w:rPr>
      </w:pPr>
      <w:r w:rsidRPr="003630B5">
        <w:rPr>
          <w:rFonts w:asciiTheme="minorBidi" w:eastAsia="Times New Roman" w:hAnsiTheme="minorBidi"/>
          <w:sz w:val="28"/>
          <w:szCs w:val="28"/>
          <w:rtl/>
          <w:lang w:bidi="ar-SY"/>
        </w:rPr>
        <w:t>192 مريض و مريضة سرطان ثدي حيث تم تقسيمهم ل</w:t>
      </w:r>
      <w:r w:rsidR="00B31ACE">
        <w:rPr>
          <w:rFonts w:asciiTheme="minorBidi" w:eastAsia="Times New Roman" w:hAnsiTheme="minorBidi" w:hint="cs"/>
          <w:sz w:val="28"/>
          <w:szCs w:val="28"/>
          <w:rtl/>
          <w:lang w:bidi="ar-SY"/>
        </w:rPr>
        <w:t>مجموعتين (</w:t>
      </w:r>
      <w:r w:rsidRPr="003630B5">
        <w:rPr>
          <w:rFonts w:asciiTheme="minorBidi" w:eastAsia="Times New Roman" w:hAnsiTheme="minorBidi"/>
          <w:sz w:val="28"/>
          <w:szCs w:val="28"/>
          <w:rtl/>
          <w:lang w:bidi="ar-SY"/>
        </w:rPr>
        <w:t>ذراعين</w:t>
      </w:r>
      <w:r w:rsidR="00B31ACE">
        <w:rPr>
          <w:rFonts w:asciiTheme="minorBidi" w:eastAsia="Times New Roman" w:hAnsiTheme="minorBidi" w:hint="cs"/>
          <w:sz w:val="28"/>
          <w:szCs w:val="28"/>
          <w:rtl/>
          <w:lang w:bidi="ar-SY"/>
        </w:rPr>
        <w:t>)</w:t>
      </w:r>
      <w:r w:rsidRPr="003630B5">
        <w:rPr>
          <w:rFonts w:asciiTheme="minorBidi" w:eastAsia="Times New Roman" w:hAnsiTheme="minorBidi"/>
          <w:sz w:val="28"/>
          <w:szCs w:val="28"/>
          <w:rtl/>
          <w:lang w:bidi="ar-SY"/>
        </w:rPr>
        <w:t xml:space="preserve"> :</w:t>
      </w:r>
    </w:p>
    <w:p w:rsidR="00C7014F" w:rsidRPr="003630B5" w:rsidRDefault="00B31ACE" w:rsidP="00BF5E37">
      <w:pPr>
        <w:pStyle w:val="ListParagraph"/>
        <w:numPr>
          <w:ilvl w:val="0"/>
          <w:numId w:val="40"/>
        </w:numPr>
        <w:spacing w:before="100" w:beforeAutospacing="1" w:after="100" w:afterAutospacing="1"/>
        <w:ind w:left="1094" w:hanging="357"/>
        <w:jc w:val="both"/>
        <w:rPr>
          <w:rFonts w:asciiTheme="minorBidi" w:eastAsia="Times New Roman" w:hAnsiTheme="minorBidi"/>
          <w:sz w:val="28"/>
          <w:szCs w:val="28"/>
          <w:rtl/>
          <w:lang w:bidi="ar-SY"/>
        </w:rPr>
      </w:pPr>
      <w:r>
        <w:rPr>
          <w:rFonts w:asciiTheme="minorBidi" w:eastAsia="Times New Roman" w:hAnsiTheme="minorBidi" w:hint="cs"/>
          <w:b/>
          <w:bCs/>
          <w:sz w:val="28"/>
          <w:szCs w:val="28"/>
          <w:rtl/>
          <w:lang w:bidi="ar-SY"/>
        </w:rPr>
        <w:t xml:space="preserve">المجموعة </w:t>
      </w:r>
      <w:r w:rsidR="00C7014F" w:rsidRPr="003630B5">
        <w:rPr>
          <w:rFonts w:asciiTheme="minorBidi" w:eastAsia="Times New Roman" w:hAnsiTheme="minorBidi"/>
          <w:b/>
          <w:bCs/>
          <w:sz w:val="28"/>
          <w:szCs w:val="28"/>
          <w:rtl/>
          <w:lang w:bidi="ar-SY"/>
        </w:rPr>
        <w:t>الأول</w:t>
      </w:r>
      <w:r>
        <w:rPr>
          <w:rFonts w:asciiTheme="minorBidi" w:eastAsia="Times New Roman" w:hAnsiTheme="minorBidi" w:hint="cs"/>
          <w:b/>
          <w:bCs/>
          <w:sz w:val="28"/>
          <w:szCs w:val="28"/>
          <w:rtl/>
          <w:lang w:bidi="ar-SY"/>
        </w:rPr>
        <w:t>ى</w:t>
      </w:r>
      <w:r w:rsidR="00C7014F" w:rsidRPr="003630B5">
        <w:rPr>
          <w:rFonts w:asciiTheme="minorBidi" w:eastAsia="Times New Roman" w:hAnsiTheme="minorBidi"/>
          <w:b/>
          <w:bCs/>
          <w:sz w:val="28"/>
          <w:szCs w:val="28"/>
          <w:rtl/>
          <w:lang w:bidi="ar-SY"/>
        </w:rPr>
        <w:t xml:space="preserve"> :</w:t>
      </w:r>
      <w:r w:rsidR="00C7014F" w:rsidRPr="003630B5">
        <w:rPr>
          <w:rFonts w:asciiTheme="minorBidi" w:eastAsia="Times New Roman" w:hAnsiTheme="minorBidi"/>
          <w:sz w:val="28"/>
          <w:szCs w:val="28"/>
          <w:rtl/>
          <w:lang w:bidi="ar-SY"/>
        </w:rPr>
        <w:t xml:space="preserve"> و </w:t>
      </w:r>
      <w:r w:rsidR="00BF5E37">
        <w:rPr>
          <w:rFonts w:asciiTheme="minorBidi" w:eastAsia="Times New Roman" w:hAnsiTheme="minorBidi" w:hint="cs"/>
          <w:sz w:val="28"/>
          <w:szCs w:val="28"/>
          <w:rtl/>
          <w:lang w:bidi="ar-SY"/>
        </w:rPr>
        <w:t>ت</w:t>
      </w:r>
      <w:r w:rsidR="00C7014F" w:rsidRPr="003630B5">
        <w:rPr>
          <w:rFonts w:asciiTheme="minorBidi" w:eastAsia="Times New Roman" w:hAnsiTheme="minorBidi"/>
          <w:sz w:val="28"/>
          <w:szCs w:val="28"/>
          <w:rtl/>
          <w:lang w:bidi="ar-SY"/>
        </w:rPr>
        <w:t>تألف من 64 مريض سرطان ثدي ذكر و يشكل هذا الذراع كل مرضى سرطان الثدي الذكورالمحققين لشروط الدراسة و الذين راجعوا مشفى البيروني خلال الفترة من تاريخ 1-1-</w:t>
      </w:r>
      <w:r w:rsidR="00C7014F" w:rsidRPr="003630B5">
        <w:rPr>
          <w:rFonts w:asciiTheme="minorBidi" w:eastAsia="Times New Roman" w:hAnsiTheme="minorBidi"/>
          <w:sz w:val="28"/>
          <w:szCs w:val="28"/>
          <w:lang w:bidi="ar-SY"/>
        </w:rPr>
        <w:t>07</w:t>
      </w:r>
      <w:r w:rsidR="00C7014F" w:rsidRPr="003630B5">
        <w:rPr>
          <w:rFonts w:asciiTheme="minorBidi" w:eastAsia="Times New Roman" w:hAnsiTheme="minorBidi"/>
          <w:sz w:val="28"/>
          <w:szCs w:val="28"/>
          <w:rtl/>
          <w:lang w:bidi="ar-SY"/>
        </w:rPr>
        <w:t>20 و حتى 31-12-2017 باستثناء مرضى عام 2008 بسبب عدم التمكن من الوصول لبياناتهم و</w:t>
      </w:r>
      <w:r w:rsidR="00C7014F">
        <w:rPr>
          <w:rFonts w:asciiTheme="minorBidi" w:eastAsia="Times New Roman" w:hAnsiTheme="minorBidi" w:hint="cs"/>
          <w:sz w:val="28"/>
          <w:szCs w:val="28"/>
          <w:rtl/>
          <w:lang w:bidi="ar-SY"/>
        </w:rPr>
        <w:t xml:space="preserve"> هؤلاء</w:t>
      </w:r>
      <w:r w:rsidR="00C7014F" w:rsidRPr="003630B5">
        <w:rPr>
          <w:rFonts w:asciiTheme="minorBidi" w:eastAsia="Times New Roman" w:hAnsiTheme="minorBidi"/>
          <w:sz w:val="28"/>
          <w:szCs w:val="28"/>
          <w:rtl/>
          <w:lang w:bidi="ar-SY"/>
        </w:rPr>
        <w:t xml:space="preserve"> يشكلون المرضى الذين راجعوا المشفى خلال 10 سنوات .  </w:t>
      </w:r>
    </w:p>
    <w:p w:rsidR="00C7014F" w:rsidRDefault="00B31ACE" w:rsidP="00BF5E37">
      <w:pPr>
        <w:pStyle w:val="ListParagraph"/>
        <w:numPr>
          <w:ilvl w:val="0"/>
          <w:numId w:val="40"/>
        </w:numPr>
        <w:spacing w:before="100" w:beforeAutospacing="1" w:after="100" w:afterAutospacing="1"/>
        <w:ind w:left="1094" w:hanging="357"/>
        <w:jc w:val="both"/>
        <w:rPr>
          <w:rFonts w:asciiTheme="minorBidi" w:eastAsia="Times New Roman" w:hAnsiTheme="minorBidi"/>
          <w:sz w:val="28"/>
          <w:szCs w:val="28"/>
        </w:rPr>
      </w:pPr>
      <w:r>
        <w:rPr>
          <w:rFonts w:asciiTheme="minorBidi" w:eastAsia="Times New Roman" w:hAnsiTheme="minorBidi" w:hint="cs"/>
          <w:b/>
          <w:bCs/>
          <w:sz w:val="28"/>
          <w:szCs w:val="28"/>
          <w:rtl/>
          <w:lang w:bidi="ar-SY"/>
        </w:rPr>
        <w:t xml:space="preserve">المجموعة </w:t>
      </w:r>
      <w:r w:rsidR="00C7014F" w:rsidRPr="003630B5">
        <w:rPr>
          <w:rFonts w:asciiTheme="minorBidi" w:eastAsia="Times New Roman" w:hAnsiTheme="minorBidi"/>
          <w:b/>
          <w:bCs/>
          <w:sz w:val="28"/>
          <w:szCs w:val="28"/>
          <w:rtl/>
        </w:rPr>
        <w:t>الثاني</w:t>
      </w:r>
      <w:r>
        <w:rPr>
          <w:rFonts w:asciiTheme="minorBidi" w:eastAsia="Times New Roman" w:hAnsiTheme="minorBidi" w:hint="cs"/>
          <w:b/>
          <w:bCs/>
          <w:sz w:val="28"/>
          <w:szCs w:val="28"/>
          <w:rtl/>
        </w:rPr>
        <w:t>ة</w:t>
      </w:r>
      <w:r w:rsidR="00C7014F" w:rsidRPr="003630B5">
        <w:rPr>
          <w:rFonts w:asciiTheme="minorBidi" w:eastAsia="Times New Roman" w:hAnsiTheme="minorBidi"/>
          <w:b/>
          <w:bCs/>
          <w:sz w:val="28"/>
          <w:szCs w:val="28"/>
          <w:rtl/>
        </w:rPr>
        <w:t xml:space="preserve"> :</w:t>
      </w:r>
      <w:r w:rsidR="00C7014F" w:rsidRPr="003630B5">
        <w:rPr>
          <w:rFonts w:asciiTheme="minorBidi" w:eastAsia="Times New Roman" w:hAnsiTheme="minorBidi"/>
          <w:sz w:val="28"/>
          <w:szCs w:val="28"/>
          <w:rtl/>
        </w:rPr>
        <w:t xml:space="preserve"> 128 مريضة سرطان ثدي تم إختيارهم بشكل عشوائي من المريضات المراجعات للمشفى خلال نفس الفترة الزمنية السابقة , و يشكلون ضعف عدد مرضى ال</w:t>
      </w:r>
      <w:r>
        <w:rPr>
          <w:rFonts w:asciiTheme="minorBidi" w:eastAsia="Times New Roman" w:hAnsiTheme="minorBidi" w:hint="cs"/>
          <w:sz w:val="28"/>
          <w:szCs w:val="28"/>
          <w:rtl/>
        </w:rPr>
        <w:t>مجموعة</w:t>
      </w:r>
      <w:r w:rsidR="00C7014F" w:rsidRPr="003630B5">
        <w:rPr>
          <w:rFonts w:asciiTheme="minorBidi" w:eastAsia="Times New Roman" w:hAnsiTheme="minorBidi"/>
          <w:sz w:val="28"/>
          <w:szCs w:val="28"/>
          <w:rtl/>
        </w:rPr>
        <w:t xml:space="preserve"> الأول</w:t>
      </w:r>
      <w:r>
        <w:rPr>
          <w:rFonts w:asciiTheme="minorBidi" w:eastAsia="Times New Roman" w:hAnsiTheme="minorBidi" w:hint="cs"/>
          <w:sz w:val="28"/>
          <w:szCs w:val="28"/>
          <w:rtl/>
        </w:rPr>
        <w:t>ى</w:t>
      </w:r>
    </w:p>
    <w:p w:rsidR="004B78AE" w:rsidRDefault="004B78AE" w:rsidP="006024A4">
      <w:pPr>
        <w:pStyle w:val="ListParagraph"/>
        <w:spacing w:before="100" w:beforeAutospacing="1" w:after="100" w:afterAutospacing="1"/>
        <w:ind w:left="1094"/>
        <w:jc w:val="both"/>
        <w:rPr>
          <w:rFonts w:asciiTheme="minorBidi" w:eastAsia="Times New Roman" w:hAnsiTheme="minorBidi"/>
          <w:sz w:val="28"/>
          <w:szCs w:val="28"/>
          <w:rtl/>
        </w:rPr>
      </w:pPr>
    </w:p>
    <w:p w:rsidR="009B35F6" w:rsidRPr="009B35F6" w:rsidRDefault="009B35F6" w:rsidP="009B35F6">
      <w:pPr>
        <w:spacing w:before="100" w:beforeAutospacing="1" w:after="100" w:afterAutospacing="1"/>
        <w:jc w:val="both"/>
        <w:rPr>
          <w:rFonts w:asciiTheme="minorBidi" w:eastAsia="Times New Roman" w:hAnsiTheme="minorBidi"/>
          <w:sz w:val="28"/>
          <w:szCs w:val="28"/>
        </w:rPr>
      </w:pPr>
    </w:p>
    <w:p w:rsidR="00C7014F" w:rsidRPr="004B78AE" w:rsidRDefault="00C7014F" w:rsidP="006024A4">
      <w:pPr>
        <w:pStyle w:val="ListParagraph"/>
        <w:numPr>
          <w:ilvl w:val="0"/>
          <w:numId w:val="39"/>
        </w:numPr>
        <w:spacing w:before="100" w:beforeAutospacing="1" w:after="100" w:afterAutospacing="1"/>
        <w:ind w:left="641" w:hanging="357"/>
        <w:jc w:val="both"/>
        <w:rPr>
          <w:rFonts w:asciiTheme="minorBidi" w:eastAsia="Times New Roman" w:hAnsiTheme="minorBidi"/>
          <w:b/>
          <w:bCs/>
          <w:sz w:val="28"/>
          <w:szCs w:val="28"/>
        </w:rPr>
      </w:pPr>
      <w:r w:rsidRPr="004B78AE">
        <w:rPr>
          <w:rFonts w:asciiTheme="minorBidi" w:eastAsia="Times New Roman" w:hAnsiTheme="minorBidi"/>
          <w:b/>
          <w:bCs/>
          <w:sz w:val="28"/>
          <w:szCs w:val="28"/>
          <w:u w:val="single"/>
          <w:rtl/>
        </w:rPr>
        <w:lastRenderedPageBreak/>
        <w:t>معاير القبول و الإستبعاد</w:t>
      </w:r>
      <w:r w:rsidRPr="004B78AE">
        <w:rPr>
          <w:rFonts w:asciiTheme="minorBidi" w:eastAsia="Times New Roman" w:hAnsiTheme="minorBidi"/>
          <w:b/>
          <w:bCs/>
          <w:sz w:val="28"/>
          <w:szCs w:val="28"/>
          <w:rtl/>
        </w:rPr>
        <w:t xml:space="preserve"> :</w:t>
      </w:r>
    </w:p>
    <w:p w:rsidR="00C7014F" w:rsidRPr="003630B5" w:rsidRDefault="00C7014F" w:rsidP="006024A4">
      <w:pPr>
        <w:pStyle w:val="ListParagraph"/>
        <w:numPr>
          <w:ilvl w:val="0"/>
          <w:numId w:val="41"/>
        </w:numPr>
        <w:spacing w:before="100" w:beforeAutospacing="1" w:after="100" w:afterAutospacing="1"/>
        <w:jc w:val="both"/>
        <w:rPr>
          <w:rFonts w:asciiTheme="minorBidi" w:eastAsia="Times New Roman" w:hAnsiTheme="minorBidi"/>
          <w:sz w:val="28"/>
          <w:szCs w:val="28"/>
        </w:rPr>
      </w:pPr>
      <w:r w:rsidRPr="003630B5">
        <w:rPr>
          <w:rFonts w:asciiTheme="minorBidi" w:eastAsia="Times New Roman" w:hAnsiTheme="minorBidi"/>
          <w:b/>
          <w:bCs/>
          <w:sz w:val="28"/>
          <w:szCs w:val="28"/>
          <w:rtl/>
          <w:lang w:bidi="ar-SY"/>
        </w:rPr>
        <w:t>معايير الاشتمال</w:t>
      </w:r>
      <w:r w:rsidRPr="003630B5">
        <w:rPr>
          <w:rFonts w:asciiTheme="minorBidi" w:eastAsia="Times New Roman" w:hAnsiTheme="minorBidi"/>
          <w:b/>
          <w:bCs/>
          <w:sz w:val="28"/>
          <w:szCs w:val="28"/>
          <w:lang w:bidi="ar-SY"/>
        </w:rPr>
        <w:t xml:space="preserve"> </w:t>
      </w:r>
      <w:r w:rsidRPr="003630B5">
        <w:rPr>
          <w:rFonts w:asciiTheme="minorBidi" w:eastAsia="Times New Roman" w:hAnsiTheme="minorBidi"/>
          <w:b/>
          <w:bCs/>
          <w:sz w:val="28"/>
          <w:szCs w:val="28"/>
          <w:rtl/>
          <w:lang w:bidi="ar-SY"/>
        </w:rPr>
        <w:t xml:space="preserve">: </w:t>
      </w:r>
    </w:p>
    <w:p w:rsidR="00C7014F" w:rsidRPr="003630B5" w:rsidRDefault="00C7014F" w:rsidP="006024A4">
      <w:pPr>
        <w:pStyle w:val="ListParagraph"/>
        <w:numPr>
          <w:ilvl w:val="0"/>
          <w:numId w:val="42"/>
        </w:numPr>
        <w:spacing w:before="100" w:beforeAutospacing="1" w:after="100" w:afterAutospacing="1"/>
        <w:jc w:val="both"/>
        <w:rPr>
          <w:rFonts w:asciiTheme="minorBidi" w:eastAsia="Times New Roman" w:hAnsiTheme="minorBidi"/>
          <w:sz w:val="28"/>
          <w:szCs w:val="28"/>
        </w:rPr>
      </w:pPr>
      <w:r w:rsidRPr="003630B5">
        <w:rPr>
          <w:rFonts w:asciiTheme="minorBidi" w:eastAsia="Times New Roman" w:hAnsiTheme="minorBidi"/>
          <w:sz w:val="28"/>
          <w:szCs w:val="28"/>
          <w:rtl/>
          <w:lang w:bidi="ar-SY"/>
        </w:rPr>
        <w:t>مرضى سرطان الثدي الذكور</w:t>
      </w:r>
    </w:p>
    <w:p w:rsidR="00C7014F" w:rsidRPr="00066E47" w:rsidRDefault="00C7014F" w:rsidP="006024A4">
      <w:pPr>
        <w:pStyle w:val="ListParagraph"/>
        <w:numPr>
          <w:ilvl w:val="0"/>
          <w:numId w:val="42"/>
        </w:numPr>
        <w:spacing w:after="200"/>
        <w:rPr>
          <w:rFonts w:asciiTheme="minorBidi" w:eastAsia="Calibri" w:hAnsiTheme="minorBidi"/>
          <w:sz w:val="28"/>
          <w:szCs w:val="28"/>
        </w:rPr>
      </w:pPr>
      <w:r w:rsidRPr="003630B5">
        <w:rPr>
          <w:rFonts w:asciiTheme="minorBidi" w:eastAsia="Calibri" w:hAnsiTheme="minorBidi"/>
          <w:sz w:val="28"/>
          <w:szCs w:val="28"/>
          <w:rtl/>
          <w:lang w:bidi="ar-SY"/>
        </w:rPr>
        <w:t xml:space="preserve">أن يكون ورم الثدي مثبت نسيجيا بالخزعة </w:t>
      </w:r>
    </w:p>
    <w:p w:rsidR="00C7014F" w:rsidRPr="003630B5" w:rsidRDefault="00C7014F" w:rsidP="006024A4">
      <w:pPr>
        <w:pStyle w:val="ListParagraph"/>
        <w:numPr>
          <w:ilvl w:val="0"/>
          <w:numId w:val="41"/>
        </w:numPr>
        <w:spacing w:before="100" w:beforeAutospacing="1" w:after="100" w:afterAutospacing="1"/>
        <w:rPr>
          <w:rFonts w:asciiTheme="minorBidi" w:eastAsia="Times New Roman" w:hAnsiTheme="minorBidi"/>
          <w:sz w:val="28"/>
          <w:szCs w:val="28"/>
        </w:rPr>
      </w:pPr>
      <w:r w:rsidRPr="003630B5">
        <w:rPr>
          <w:rFonts w:asciiTheme="minorBidi" w:eastAsia="Times New Roman" w:hAnsiTheme="minorBidi"/>
          <w:b/>
          <w:bCs/>
          <w:sz w:val="28"/>
          <w:szCs w:val="28"/>
          <w:rtl/>
          <w:lang w:bidi="ar-SY"/>
        </w:rPr>
        <w:t>معايير الإستبعاد :</w:t>
      </w:r>
    </w:p>
    <w:p w:rsidR="00C7014F" w:rsidRPr="003630B5" w:rsidRDefault="00C7014F" w:rsidP="006024A4">
      <w:pPr>
        <w:pStyle w:val="ListParagraph"/>
        <w:numPr>
          <w:ilvl w:val="0"/>
          <w:numId w:val="42"/>
        </w:numPr>
        <w:spacing w:before="100" w:beforeAutospacing="1" w:after="100" w:afterAutospacing="1"/>
        <w:rPr>
          <w:rFonts w:asciiTheme="minorBidi" w:eastAsia="Times New Roman" w:hAnsiTheme="minorBidi"/>
          <w:sz w:val="28"/>
          <w:szCs w:val="28"/>
          <w:rtl/>
        </w:rPr>
      </w:pPr>
      <w:r w:rsidRPr="003630B5">
        <w:rPr>
          <w:rFonts w:asciiTheme="minorBidi" w:eastAsia="Times New Roman" w:hAnsiTheme="minorBidi"/>
          <w:sz w:val="28"/>
          <w:szCs w:val="28"/>
          <w:rtl/>
          <w:lang w:bidi="ar-SY"/>
        </w:rPr>
        <w:t>تستبعد من الدراسة كل حالة سرطان ثدي غير ظهاري .</w:t>
      </w:r>
    </w:p>
    <w:p w:rsidR="00C7014F" w:rsidRDefault="00C7014F" w:rsidP="006024A4">
      <w:pPr>
        <w:pStyle w:val="ListParagraph"/>
        <w:spacing w:before="100" w:beforeAutospacing="1" w:after="100" w:afterAutospacing="1"/>
        <w:ind w:left="2160"/>
        <w:jc w:val="both"/>
        <w:rPr>
          <w:rFonts w:asciiTheme="minorBidi" w:eastAsia="Times New Roman" w:hAnsiTheme="minorBidi"/>
          <w:sz w:val="28"/>
          <w:szCs w:val="28"/>
          <w:rtl/>
        </w:rPr>
      </w:pPr>
    </w:p>
    <w:p w:rsidR="009B35F6" w:rsidRDefault="009B35F6" w:rsidP="009B35F6">
      <w:pPr>
        <w:pStyle w:val="ListParagraph"/>
        <w:spacing w:before="100" w:beforeAutospacing="1" w:after="100" w:afterAutospacing="1"/>
        <w:ind w:left="641"/>
        <w:rPr>
          <w:rFonts w:asciiTheme="minorBidi" w:eastAsia="Times New Roman" w:hAnsiTheme="minorBidi"/>
          <w:b/>
          <w:bCs/>
          <w:sz w:val="28"/>
          <w:szCs w:val="28"/>
          <w:rtl/>
          <w:lang w:bidi="ar-SY"/>
        </w:rPr>
      </w:pPr>
    </w:p>
    <w:p w:rsidR="009B35F6" w:rsidRPr="009B35F6" w:rsidRDefault="009B35F6" w:rsidP="009B35F6">
      <w:pPr>
        <w:pStyle w:val="ListParagraph"/>
        <w:spacing w:before="100" w:beforeAutospacing="1" w:after="100" w:afterAutospacing="1"/>
        <w:ind w:left="641"/>
        <w:rPr>
          <w:rFonts w:asciiTheme="minorBidi" w:eastAsia="Times New Roman" w:hAnsiTheme="minorBidi"/>
          <w:b/>
          <w:bCs/>
          <w:sz w:val="28"/>
          <w:szCs w:val="28"/>
          <w:lang w:bidi="ar-SY"/>
        </w:rPr>
      </w:pPr>
    </w:p>
    <w:p w:rsidR="00C7014F" w:rsidRPr="004B78AE" w:rsidRDefault="00C7014F" w:rsidP="006024A4">
      <w:pPr>
        <w:pStyle w:val="ListParagraph"/>
        <w:numPr>
          <w:ilvl w:val="0"/>
          <w:numId w:val="39"/>
        </w:numPr>
        <w:spacing w:before="100" w:beforeAutospacing="1" w:after="100" w:afterAutospacing="1"/>
        <w:ind w:left="641" w:hanging="357"/>
        <w:rPr>
          <w:rFonts w:asciiTheme="minorBidi" w:eastAsia="Times New Roman" w:hAnsiTheme="minorBidi"/>
          <w:b/>
          <w:bCs/>
          <w:sz w:val="28"/>
          <w:szCs w:val="28"/>
          <w:lang w:bidi="ar-SY"/>
        </w:rPr>
      </w:pPr>
      <w:r w:rsidRPr="004B78AE">
        <w:rPr>
          <w:rFonts w:asciiTheme="minorBidi" w:eastAsia="Times New Roman" w:hAnsiTheme="minorBidi"/>
          <w:b/>
          <w:bCs/>
          <w:sz w:val="28"/>
          <w:szCs w:val="28"/>
          <w:u w:val="single"/>
          <w:rtl/>
          <w:lang w:bidi="ar-SY"/>
        </w:rPr>
        <w:t>خطة العمل</w:t>
      </w:r>
      <w:r w:rsidRPr="004B78AE">
        <w:rPr>
          <w:rFonts w:asciiTheme="minorBidi" w:eastAsia="Times New Roman" w:hAnsiTheme="minorBidi"/>
          <w:b/>
          <w:bCs/>
          <w:sz w:val="28"/>
          <w:szCs w:val="28"/>
          <w:rtl/>
          <w:lang w:bidi="ar-SY"/>
        </w:rPr>
        <w:t xml:space="preserve"> :</w:t>
      </w:r>
    </w:p>
    <w:p w:rsidR="00C7014F" w:rsidRPr="003630B5" w:rsidRDefault="00C7014F" w:rsidP="002E14CC">
      <w:pPr>
        <w:spacing w:before="100" w:beforeAutospacing="1" w:after="100" w:afterAutospacing="1"/>
        <w:ind w:left="851"/>
        <w:jc w:val="both"/>
        <w:rPr>
          <w:rFonts w:asciiTheme="minorBidi" w:eastAsia="Times New Roman" w:hAnsiTheme="minorBidi"/>
          <w:sz w:val="28"/>
          <w:szCs w:val="28"/>
          <w:rtl/>
        </w:rPr>
      </w:pPr>
      <w:r>
        <w:rPr>
          <w:rFonts w:asciiTheme="minorBidi" w:eastAsia="Times New Roman" w:hAnsiTheme="minorBidi" w:hint="cs"/>
          <w:sz w:val="28"/>
          <w:szCs w:val="28"/>
          <w:rtl/>
          <w:lang w:bidi="ar-SY"/>
        </w:rPr>
        <w:t>تم</w:t>
      </w:r>
      <w:r w:rsidRPr="003630B5">
        <w:rPr>
          <w:rFonts w:asciiTheme="minorBidi" w:eastAsia="Times New Roman" w:hAnsiTheme="minorBidi"/>
          <w:sz w:val="28"/>
          <w:szCs w:val="28"/>
          <w:rtl/>
          <w:lang w:bidi="ar-SY"/>
        </w:rPr>
        <w:t xml:space="preserve"> العودة إلى أضابير المرضى في شعبة الثدي في مشفى البيروني الجامعي المقبولين في  الفترة (من 1</w:t>
      </w:r>
      <w:r>
        <w:rPr>
          <w:rFonts w:asciiTheme="minorBidi" w:eastAsia="Times New Roman" w:hAnsiTheme="minorBidi" w:hint="cs"/>
          <w:sz w:val="28"/>
          <w:szCs w:val="28"/>
          <w:rtl/>
          <w:lang w:bidi="ar-SY"/>
        </w:rPr>
        <w:t>/1/</w:t>
      </w:r>
      <w:r w:rsidRPr="003630B5">
        <w:rPr>
          <w:rFonts w:asciiTheme="minorBidi" w:eastAsia="Times New Roman" w:hAnsiTheme="minorBidi"/>
          <w:sz w:val="28"/>
          <w:szCs w:val="28"/>
          <w:rtl/>
          <w:lang w:bidi="ar-SY"/>
        </w:rPr>
        <w:t>2007 و حتى 31</w:t>
      </w:r>
      <w:r>
        <w:rPr>
          <w:rFonts w:asciiTheme="minorBidi" w:eastAsia="Times New Roman" w:hAnsiTheme="minorBidi" w:hint="cs"/>
          <w:sz w:val="28"/>
          <w:szCs w:val="28"/>
          <w:rtl/>
          <w:lang w:bidi="ar-SY"/>
        </w:rPr>
        <w:t>/12/</w:t>
      </w:r>
      <w:r w:rsidRPr="003630B5">
        <w:rPr>
          <w:rFonts w:asciiTheme="minorBidi" w:eastAsia="Times New Roman" w:hAnsiTheme="minorBidi"/>
          <w:sz w:val="28"/>
          <w:szCs w:val="28"/>
          <w:rtl/>
          <w:lang w:bidi="ar-SY"/>
        </w:rPr>
        <w:t>2017 )</w:t>
      </w:r>
      <w:r>
        <w:rPr>
          <w:rFonts w:asciiTheme="minorBidi" w:eastAsia="Times New Roman" w:hAnsiTheme="minorBidi" w:hint="cs"/>
          <w:sz w:val="28"/>
          <w:szCs w:val="28"/>
          <w:rtl/>
          <w:lang w:bidi="ar-SY"/>
        </w:rPr>
        <w:t xml:space="preserve"> </w:t>
      </w:r>
      <w:r w:rsidRPr="003630B5">
        <w:rPr>
          <w:rFonts w:asciiTheme="minorBidi" w:eastAsia="Times New Roman" w:hAnsiTheme="minorBidi"/>
          <w:sz w:val="28"/>
          <w:szCs w:val="28"/>
          <w:rtl/>
          <w:lang w:bidi="ar-SY"/>
        </w:rPr>
        <w:t xml:space="preserve">, ثم </w:t>
      </w:r>
      <w:r>
        <w:rPr>
          <w:rFonts w:asciiTheme="minorBidi" w:eastAsia="Times New Roman" w:hAnsiTheme="minorBidi" w:hint="cs"/>
          <w:sz w:val="28"/>
          <w:szCs w:val="28"/>
          <w:rtl/>
          <w:lang w:bidi="ar-SY"/>
        </w:rPr>
        <w:t xml:space="preserve">تم إجراء ما يلي </w:t>
      </w:r>
      <w:r w:rsidRPr="003630B5">
        <w:rPr>
          <w:rFonts w:asciiTheme="minorBidi" w:eastAsia="Times New Roman" w:hAnsiTheme="minorBidi"/>
          <w:sz w:val="28"/>
          <w:szCs w:val="28"/>
          <w:rtl/>
          <w:lang w:bidi="ar-SY"/>
        </w:rPr>
        <w:t>:</w:t>
      </w:r>
    </w:p>
    <w:p w:rsidR="00C7014F" w:rsidRPr="004B78AE" w:rsidRDefault="00C7014F" w:rsidP="002E14CC">
      <w:pPr>
        <w:pStyle w:val="ListParagraph"/>
        <w:numPr>
          <w:ilvl w:val="1"/>
          <w:numId w:val="34"/>
        </w:numPr>
        <w:spacing w:before="100" w:beforeAutospacing="1" w:after="100" w:afterAutospacing="1"/>
        <w:jc w:val="both"/>
        <w:rPr>
          <w:rFonts w:asciiTheme="minorBidi" w:eastAsia="Times New Roman" w:hAnsiTheme="minorBidi"/>
          <w:sz w:val="28"/>
          <w:szCs w:val="28"/>
          <w:rtl/>
        </w:rPr>
      </w:pPr>
      <w:r w:rsidRPr="004B78AE">
        <w:rPr>
          <w:rFonts w:asciiTheme="minorBidi" w:eastAsia="Times New Roman" w:hAnsiTheme="minorBidi"/>
          <w:sz w:val="28"/>
          <w:szCs w:val="28"/>
          <w:rtl/>
          <w:lang w:val="fr-FR" w:bidi="ar-SY"/>
        </w:rPr>
        <w:t xml:space="preserve"> </w:t>
      </w:r>
      <w:r w:rsidRPr="004B78AE">
        <w:rPr>
          <w:rFonts w:asciiTheme="minorBidi" w:eastAsia="Times New Roman" w:hAnsiTheme="minorBidi" w:hint="cs"/>
          <w:sz w:val="28"/>
          <w:szCs w:val="28"/>
          <w:rtl/>
          <w:lang w:val="fr-FR" w:bidi="ar-DZ"/>
        </w:rPr>
        <w:t>تحديد</w:t>
      </w:r>
      <w:r w:rsidRPr="004B78AE">
        <w:rPr>
          <w:rFonts w:asciiTheme="minorBidi" w:eastAsia="Times New Roman" w:hAnsiTheme="minorBidi"/>
          <w:sz w:val="28"/>
          <w:szCs w:val="28"/>
          <w:rtl/>
          <w:lang w:val="fr-FR" w:bidi="ar-DZ"/>
        </w:rPr>
        <w:t xml:space="preserve"> مرضى سرطان الثدي الذكور </w:t>
      </w:r>
      <w:r w:rsidRPr="004B78AE">
        <w:rPr>
          <w:rFonts w:asciiTheme="minorBidi" w:eastAsia="Times New Roman" w:hAnsiTheme="minorBidi" w:hint="cs"/>
          <w:sz w:val="28"/>
          <w:szCs w:val="28"/>
          <w:rtl/>
          <w:lang w:val="fr-FR" w:bidi="ar-DZ"/>
        </w:rPr>
        <w:t>المراجعين للمشفى خلال العشر سنوات التي شملتها الدراسة و كانو 64 مريض .</w:t>
      </w:r>
    </w:p>
    <w:p w:rsidR="00C7014F" w:rsidRPr="004B78AE" w:rsidRDefault="00C7014F" w:rsidP="002E14CC">
      <w:pPr>
        <w:pStyle w:val="ListParagraph"/>
        <w:numPr>
          <w:ilvl w:val="1"/>
          <w:numId w:val="34"/>
        </w:numPr>
        <w:spacing w:before="100" w:beforeAutospacing="1" w:after="100" w:afterAutospacing="1"/>
        <w:jc w:val="both"/>
        <w:rPr>
          <w:rFonts w:asciiTheme="minorBidi" w:eastAsia="Times New Roman" w:hAnsiTheme="minorBidi"/>
          <w:sz w:val="28"/>
          <w:szCs w:val="28"/>
          <w:rtl/>
          <w:lang w:val="fr-FR" w:bidi="ar-SY"/>
        </w:rPr>
      </w:pPr>
      <w:r w:rsidRPr="004B78AE">
        <w:rPr>
          <w:rFonts w:asciiTheme="minorBidi" w:eastAsia="Times New Roman" w:hAnsiTheme="minorBidi" w:hint="cs"/>
          <w:sz w:val="28"/>
          <w:szCs w:val="28"/>
          <w:rtl/>
          <w:lang w:val="fr-FR" w:bidi="ar-DZ"/>
        </w:rPr>
        <w:t xml:space="preserve">تم </w:t>
      </w:r>
      <w:r w:rsidRPr="004B78AE">
        <w:rPr>
          <w:rFonts w:asciiTheme="minorBidi" w:eastAsia="Times New Roman" w:hAnsiTheme="minorBidi"/>
          <w:sz w:val="28"/>
          <w:szCs w:val="28"/>
          <w:rtl/>
          <w:lang w:val="fr-FR" w:bidi="ar-DZ"/>
        </w:rPr>
        <w:t>تسجيل النمط النسيجي و الدرجة النسيجية  لسرطان الثدي لكل حالة من خلال نتيجة التشريح المرضي للخزعات .</w:t>
      </w:r>
      <w:r w:rsidRPr="004B78AE">
        <w:rPr>
          <w:rFonts w:asciiTheme="minorBidi" w:eastAsia="Times New Roman" w:hAnsiTheme="minorBidi"/>
          <w:sz w:val="28"/>
          <w:szCs w:val="28"/>
          <w:rtl/>
          <w:lang w:val="fr-FR" w:bidi="ar-SY"/>
        </w:rPr>
        <w:t>( مرفق في ملاحق الدراسة رقم 2 و 3 )</w:t>
      </w:r>
    </w:p>
    <w:p w:rsidR="00C7014F" w:rsidRPr="004B78AE" w:rsidRDefault="00C7014F" w:rsidP="002E14CC">
      <w:pPr>
        <w:pStyle w:val="ListParagraph"/>
        <w:numPr>
          <w:ilvl w:val="1"/>
          <w:numId w:val="34"/>
        </w:numPr>
        <w:spacing w:before="100" w:beforeAutospacing="1" w:after="100" w:afterAutospacing="1"/>
        <w:jc w:val="both"/>
        <w:rPr>
          <w:rFonts w:asciiTheme="minorBidi" w:eastAsia="Times New Roman" w:hAnsiTheme="minorBidi"/>
          <w:sz w:val="28"/>
          <w:szCs w:val="28"/>
          <w:rtl/>
        </w:rPr>
      </w:pPr>
      <w:r w:rsidRPr="004B78AE">
        <w:rPr>
          <w:rFonts w:asciiTheme="minorBidi" w:eastAsia="Times New Roman" w:hAnsiTheme="minorBidi"/>
          <w:sz w:val="28"/>
          <w:szCs w:val="28"/>
          <w:rtl/>
          <w:lang w:bidi="ar-SY"/>
        </w:rPr>
        <w:t xml:space="preserve"> </w:t>
      </w:r>
      <w:r w:rsidRPr="004B78AE">
        <w:rPr>
          <w:rFonts w:asciiTheme="minorBidi" w:eastAsia="Times New Roman" w:hAnsiTheme="minorBidi" w:hint="cs"/>
          <w:sz w:val="28"/>
          <w:szCs w:val="28"/>
          <w:rtl/>
          <w:lang w:bidi="ar-SY"/>
        </w:rPr>
        <w:t xml:space="preserve">تم </w:t>
      </w:r>
      <w:r w:rsidRPr="004B78AE">
        <w:rPr>
          <w:rFonts w:asciiTheme="minorBidi" w:eastAsia="Times New Roman" w:hAnsiTheme="minorBidi"/>
          <w:sz w:val="28"/>
          <w:szCs w:val="28"/>
          <w:rtl/>
          <w:lang w:bidi="ar-SY"/>
        </w:rPr>
        <w:t xml:space="preserve">تحديد حجم الورم و حالة العقد اللمفاوية الناحية المصابة من خلال نتيجة التشريح المرضي للخزعات </w:t>
      </w:r>
    </w:p>
    <w:p w:rsidR="00C7014F" w:rsidRPr="004B78AE" w:rsidRDefault="00C7014F" w:rsidP="002E14CC">
      <w:pPr>
        <w:pStyle w:val="ListParagraph"/>
        <w:numPr>
          <w:ilvl w:val="0"/>
          <w:numId w:val="36"/>
        </w:numPr>
        <w:spacing w:before="100" w:beforeAutospacing="1" w:after="100" w:afterAutospacing="1"/>
        <w:jc w:val="both"/>
        <w:rPr>
          <w:rFonts w:asciiTheme="minorBidi" w:eastAsia="Times New Roman" w:hAnsiTheme="minorBidi"/>
          <w:sz w:val="28"/>
          <w:szCs w:val="28"/>
          <w:rtl/>
        </w:rPr>
      </w:pPr>
      <w:r w:rsidRPr="004B78AE">
        <w:rPr>
          <w:rFonts w:asciiTheme="minorBidi" w:eastAsia="Times New Roman" w:hAnsiTheme="minorBidi"/>
          <w:sz w:val="28"/>
          <w:szCs w:val="28"/>
          <w:rtl/>
          <w:lang w:val="fr-FR" w:bidi="ar-SY"/>
        </w:rPr>
        <w:t xml:space="preserve"> </w:t>
      </w:r>
      <w:r w:rsidRPr="004B78AE">
        <w:rPr>
          <w:rFonts w:asciiTheme="minorBidi" w:eastAsia="Times New Roman" w:hAnsiTheme="minorBidi" w:hint="cs"/>
          <w:sz w:val="28"/>
          <w:szCs w:val="28"/>
          <w:rtl/>
          <w:lang w:val="fr-FR" w:bidi="ar-SY"/>
        </w:rPr>
        <w:t xml:space="preserve">تم </w:t>
      </w:r>
      <w:r w:rsidRPr="004B78AE">
        <w:rPr>
          <w:rFonts w:asciiTheme="minorBidi" w:eastAsia="Times New Roman" w:hAnsiTheme="minorBidi"/>
          <w:sz w:val="28"/>
          <w:szCs w:val="28"/>
          <w:rtl/>
          <w:lang w:bidi="ar-SY"/>
        </w:rPr>
        <w:t xml:space="preserve">تحديد مرحلة الورم حسب معيار التقييم المرحلي لأورام الثدي </w:t>
      </w:r>
      <w:r w:rsidRPr="004B78AE">
        <w:rPr>
          <w:rFonts w:asciiTheme="minorBidi" w:eastAsia="Times New Roman" w:hAnsiTheme="minorBidi"/>
          <w:sz w:val="28"/>
          <w:szCs w:val="28"/>
          <w:lang w:bidi="ar-SY"/>
        </w:rPr>
        <w:t xml:space="preserve">TNM </w:t>
      </w:r>
      <w:r w:rsidRPr="004B78AE">
        <w:rPr>
          <w:rFonts w:asciiTheme="minorBidi" w:eastAsia="Times New Roman" w:hAnsiTheme="minorBidi"/>
          <w:sz w:val="28"/>
          <w:szCs w:val="28"/>
          <w:rtl/>
          <w:lang w:val="fr-FR" w:bidi="ar-EG"/>
        </w:rPr>
        <w:t xml:space="preserve"> ( مرفق في ملاحق الدراسة رقم 1) حسب نتائج الطبقي المحوري للصدر والبطن</w:t>
      </w:r>
      <w:r w:rsidRPr="004B78AE">
        <w:rPr>
          <w:rFonts w:asciiTheme="minorBidi" w:eastAsia="Times New Roman" w:hAnsiTheme="minorBidi" w:hint="cs"/>
          <w:sz w:val="28"/>
          <w:szCs w:val="28"/>
          <w:rtl/>
          <w:lang w:val="fr-FR" w:bidi="ar-EG"/>
        </w:rPr>
        <w:t xml:space="preserve"> و الحوض</w:t>
      </w:r>
      <w:r w:rsidRPr="004B78AE">
        <w:rPr>
          <w:rFonts w:asciiTheme="minorBidi" w:eastAsia="Times New Roman" w:hAnsiTheme="minorBidi"/>
          <w:sz w:val="28"/>
          <w:szCs w:val="28"/>
          <w:rtl/>
          <w:lang w:val="fr-FR" w:bidi="ar-EG"/>
        </w:rPr>
        <w:t xml:space="preserve"> أو حسب صورة الصدر البسيطة مع ايكو البطن و حسب الخزعات النسيجية </w:t>
      </w:r>
      <w:r w:rsidRPr="004B78AE">
        <w:rPr>
          <w:rFonts w:asciiTheme="minorBidi" w:eastAsia="Times New Roman" w:hAnsiTheme="minorBidi" w:hint="cs"/>
          <w:sz w:val="28"/>
          <w:szCs w:val="28"/>
          <w:rtl/>
          <w:lang w:val="fr-FR" w:bidi="ar-EG"/>
        </w:rPr>
        <w:t xml:space="preserve"> و ومضان العظام و مرنان الدماغ</w:t>
      </w:r>
      <w:r w:rsidR="004B78AE">
        <w:rPr>
          <w:rFonts w:asciiTheme="minorBidi" w:eastAsia="Times New Roman" w:hAnsiTheme="minorBidi"/>
          <w:sz w:val="28"/>
          <w:szCs w:val="28"/>
          <w:rtl/>
          <w:lang w:val="fr-FR" w:bidi="ar-EG"/>
        </w:rPr>
        <w:t xml:space="preserve"> </w:t>
      </w:r>
    </w:p>
    <w:p w:rsidR="00C7014F" w:rsidRPr="004B78AE" w:rsidRDefault="00C7014F" w:rsidP="002E14CC">
      <w:pPr>
        <w:pStyle w:val="ListParagraph"/>
        <w:numPr>
          <w:ilvl w:val="0"/>
          <w:numId w:val="36"/>
        </w:numPr>
        <w:spacing w:before="100" w:beforeAutospacing="1" w:after="100" w:afterAutospacing="1"/>
        <w:jc w:val="both"/>
        <w:rPr>
          <w:rFonts w:asciiTheme="minorBidi" w:eastAsia="Times New Roman" w:hAnsiTheme="minorBidi"/>
          <w:sz w:val="28"/>
          <w:szCs w:val="28"/>
          <w:rtl/>
          <w:lang w:bidi="ar-SY"/>
        </w:rPr>
      </w:pPr>
      <w:r w:rsidRPr="004B78AE">
        <w:rPr>
          <w:rFonts w:asciiTheme="minorBidi" w:eastAsia="Times New Roman" w:hAnsiTheme="minorBidi" w:hint="cs"/>
          <w:sz w:val="28"/>
          <w:szCs w:val="28"/>
          <w:rtl/>
          <w:lang w:val="fr-FR" w:bidi="ar-DZ"/>
        </w:rPr>
        <w:t xml:space="preserve">تم </w:t>
      </w:r>
      <w:r w:rsidRPr="004B78AE">
        <w:rPr>
          <w:rFonts w:asciiTheme="minorBidi" w:eastAsia="Times New Roman" w:hAnsiTheme="minorBidi"/>
          <w:sz w:val="28"/>
          <w:szCs w:val="28"/>
          <w:rtl/>
          <w:lang w:val="fr-FR" w:bidi="ar-DZ"/>
        </w:rPr>
        <w:t xml:space="preserve">تسجيل حالة المستقبلات الهرمونية </w:t>
      </w:r>
      <w:r w:rsidRPr="004B78AE">
        <w:rPr>
          <w:rFonts w:asciiTheme="minorBidi" w:eastAsia="Times New Roman" w:hAnsiTheme="minorBidi"/>
          <w:sz w:val="28"/>
          <w:szCs w:val="28"/>
          <w:lang w:bidi="ar-SY"/>
        </w:rPr>
        <w:t>(ER&amp;PR )</w:t>
      </w:r>
      <w:r w:rsidRPr="004B78AE">
        <w:rPr>
          <w:rFonts w:asciiTheme="minorBidi" w:eastAsia="Times New Roman" w:hAnsiTheme="minorBidi"/>
          <w:sz w:val="28"/>
          <w:szCs w:val="28"/>
          <w:rtl/>
          <w:lang w:val="fr-FR" w:bidi="ar-DZ"/>
        </w:rPr>
        <w:t xml:space="preserve"> و مستقبل عامل النمو البشروي الانساني </w:t>
      </w:r>
      <w:r w:rsidRPr="004B78AE">
        <w:rPr>
          <w:rFonts w:asciiTheme="minorBidi" w:eastAsia="Times New Roman" w:hAnsiTheme="minorBidi" w:hint="cs"/>
          <w:sz w:val="28"/>
          <w:szCs w:val="28"/>
          <w:rtl/>
          <w:lang w:val="fr-FR" w:bidi="ar-DZ"/>
        </w:rPr>
        <w:t xml:space="preserve"> </w:t>
      </w:r>
      <w:r w:rsidRPr="004B78AE">
        <w:rPr>
          <w:rFonts w:asciiTheme="minorBidi" w:eastAsia="Times New Roman" w:hAnsiTheme="minorBidi"/>
          <w:sz w:val="28"/>
          <w:szCs w:val="28"/>
          <w:lang w:bidi="ar-SY"/>
        </w:rPr>
        <w:t>HER2)</w:t>
      </w:r>
      <w:r w:rsidRPr="004B78AE">
        <w:rPr>
          <w:rFonts w:asciiTheme="minorBidi" w:eastAsia="Times New Roman" w:hAnsiTheme="minorBidi"/>
          <w:sz w:val="28"/>
          <w:szCs w:val="28"/>
          <w:rtl/>
          <w:lang w:bidi="ar-SY"/>
        </w:rPr>
        <w:t>) من خلال التشريح المرضي للخزعات .</w:t>
      </w:r>
    </w:p>
    <w:p w:rsidR="00C7014F" w:rsidRPr="004B78AE" w:rsidRDefault="00C7014F" w:rsidP="002E14CC">
      <w:pPr>
        <w:pStyle w:val="ListParagraph"/>
        <w:numPr>
          <w:ilvl w:val="0"/>
          <w:numId w:val="36"/>
        </w:numPr>
        <w:spacing w:before="100" w:beforeAutospacing="1" w:after="100" w:afterAutospacing="1"/>
        <w:jc w:val="both"/>
        <w:rPr>
          <w:rFonts w:asciiTheme="minorBidi" w:eastAsia="Times New Roman" w:hAnsiTheme="minorBidi"/>
          <w:sz w:val="28"/>
          <w:szCs w:val="28"/>
          <w:rtl/>
        </w:rPr>
      </w:pPr>
      <w:r w:rsidRPr="004B78AE">
        <w:rPr>
          <w:rFonts w:asciiTheme="minorBidi" w:eastAsia="Times New Roman" w:hAnsiTheme="minorBidi" w:hint="cs"/>
          <w:sz w:val="28"/>
          <w:szCs w:val="28"/>
          <w:rtl/>
          <w:lang w:val="fr-FR" w:bidi="ar-SY"/>
        </w:rPr>
        <w:t>تم</w:t>
      </w:r>
      <w:r w:rsidRPr="004B78AE">
        <w:rPr>
          <w:rFonts w:asciiTheme="minorBidi" w:eastAsia="Times New Roman" w:hAnsiTheme="minorBidi"/>
          <w:sz w:val="28"/>
          <w:szCs w:val="28"/>
          <w:rtl/>
          <w:lang w:val="fr-FR" w:bidi="ar-SY"/>
        </w:rPr>
        <w:t xml:space="preserve"> اختيار عدد من مريضات سرطان الثدي الاناث</w:t>
      </w:r>
      <w:r w:rsidRPr="004B78AE">
        <w:rPr>
          <w:rFonts w:asciiTheme="minorBidi" w:eastAsia="Times New Roman" w:hAnsiTheme="minorBidi" w:hint="cs"/>
          <w:sz w:val="28"/>
          <w:szCs w:val="28"/>
          <w:rtl/>
          <w:lang w:val="fr-FR" w:bidi="ar-SY"/>
        </w:rPr>
        <w:t xml:space="preserve"> </w:t>
      </w:r>
      <w:r w:rsidRPr="004B78AE">
        <w:rPr>
          <w:rFonts w:asciiTheme="minorBidi" w:eastAsia="Times New Roman" w:hAnsiTheme="minorBidi"/>
          <w:sz w:val="28"/>
          <w:szCs w:val="28"/>
          <w:rtl/>
          <w:lang w:val="fr-FR" w:bidi="ar-SY"/>
        </w:rPr>
        <w:t xml:space="preserve">كعينة شاهد </w:t>
      </w:r>
      <w:r w:rsidRPr="004B78AE">
        <w:rPr>
          <w:rFonts w:asciiTheme="minorBidi" w:eastAsia="Times New Roman" w:hAnsiTheme="minorBidi" w:hint="cs"/>
          <w:sz w:val="28"/>
          <w:szCs w:val="28"/>
          <w:rtl/>
          <w:lang w:val="fr-FR" w:bidi="ar-SY"/>
        </w:rPr>
        <w:t xml:space="preserve">(128مريضة) </w:t>
      </w:r>
      <w:r w:rsidRPr="004B78AE">
        <w:rPr>
          <w:rFonts w:asciiTheme="minorBidi" w:eastAsia="Times New Roman" w:hAnsiTheme="minorBidi"/>
          <w:sz w:val="28"/>
          <w:szCs w:val="28"/>
          <w:rtl/>
          <w:lang w:val="fr-FR" w:bidi="ar-SY"/>
        </w:rPr>
        <w:t xml:space="preserve">حسب معايير الإشتمال و الإستبعاد , و من نفس الفترة الزمنية , و </w:t>
      </w:r>
      <w:r w:rsidRPr="004B78AE">
        <w:rPr>
          <w:rFonts w:asciiTheme="minorBidi" w:eastAsia="Times New Roman" w:hAnsiTheme="minorBidi" w:hint="cs"/>
          <w:sz w:val="28"/>
          <w:szCs w:val="28"/>
          <w:rtl/>
          <w:lang w:val="fr-FR" w:bidi="ar-SY"/>
        </w:rPr>
        <w:t>كانوا</w:t>
      </w:r>
      <w:r w:rsidRPr="004B78AE">
        <w:rPr>
          <w:rFonts w:asciiTheme="minorBidi" w:eastAsia="Times New Roman" w:hAnsiTheme="minorBidi"/>
          <w:sz w:val="28"/>
          <w:szCs w:val="28"/>
          <w:rtl/>
          <w:lang w:val="fr-FR" w:bidi="ar-SY"/>
        </w:rPr>
        <w:t xml:space="preserve"> ضعف عدد مرضى سرطان الثدي الذكور و </w:t>
      </w:r>
      <w:r w:rsidRPr="004B78AE">
        <w:rPr>
          <w:rFonts w:asciiTheme="minorBidi" w:eastAsia="Times New Roman" w:hAnsiTheme="minorBidi" w:hint="cs"/>
          <w:sz w:val="28"/>
          <w:szCs w:val="28"/>
          <w:rtl/>
          <w:lang w:val="fr-FR" w:bidi="ar-SY"/>
        </w:rPr>
        <w:t>سجلت</w:t>
      </w:r>
      <w:r w:rsidRPr="004B78AE">
        <w:rPr>
          <w:rFonts w:asciiTheme="minorBidi" w:eastAsia="Times New Roman" w:hAnsiTheme="minorBidi"/>
          <w:sz w:val="28"/>
          <w:szCs w:val="28"/>
          <w:rtl/>
          <w:lang w:val="fr-FR" w:bidi="ar-SY"/>
        </w:rPr>
        <w:t xml:space="preserve"> نفس المعلومات السابقة . </w:t>
      </w:r>
      <w:r w:rsidRPr="004B78AE">
        <w:rPr>
          <w:rFonts w:asciiTheme="minorBidi" w:eastAsia="Times New Roman" w:hAnsiTheme="minorBidi" w:hint="cs"/>
          <w:sz w:val="28"/>
          <w:szCs w:val="28"/>
          <w:rtl/>
          <w:lang w:val="fr-FR" w:bidi="ar-SY"/>
        </w:rPr>
        <w:t>و تم</w:t>
      </w:r>
      <w:r w:rsidRPr="004B78AE">
        <w:rPr>
          <w:rFonts w:asciiTheme="minorBidi" w:eastAsia="Times New Roman" w:hAnsiTheme="minorBidi"/>
          <w:sz w:val="28"/>
          <w:szCs w:val="28"/>
          <w:rtl/>
          <w:lang w:val="fr-FR" w:bidi="ar-SY"/>
        </w:rPr>
        <w:t xml:space="preserve"> اختيار عينة الشاهد بشكل عشوائي بحسب طريقة الإعتيان العشوائي البسيط </w:t>
      </w:r>
    </w:p>
    <w:p w:rsidR="00C7014F" w:rsidRDefault="00C7014F" w:rsidP="002E14CC">
      <w:pPr>
        <w:pStyle w:val="ListParagraph"/>
        <w:numPr>
          <w:ilvl w:val="0"/>
          <w:numId w:val="36"/>
        </w:numPr>
        <w:spacing w:before="100" w:beforeAutospacing="1" w:after="100" w:afterAutospacing="1"/>
        <w:jc w:val="both"/>
        <w:rPr>
          <w:rFonts w:asciiTheme="minorBidi" w:eastAsia="Times New Roman" w:hAnsiTheme="minorBidi"/>
          <w:sz w:val="28"/>
          <w:szCs w:val="28"/>
        </w:rPr>
      </w:pPr>
      <w:r w:rsidRPr="004B78AE">
        <w:rPr>
          <w:rFonts w:asciiTheme="minorBidi" w:eastAsia="Times New Roman" w:hAnsiTheme="minorBidi"/>
          <w:sz w:val="28"/>
          <w:szCs w:val="28"/>
          <w:rtl/>
          <w:lang w:val="fr-FR" w:bidi="ar-SY"/>
        </w:rPr>
        <w:t xml:space="preserve"> </w:t>
      </w:r>
      <w:r w:rsidRPr="004B78AE">
        <w:rPr>
          <w:rFonts w:asciiTheme="minorBidi" w:eastAsia="Times New Roman" w:hAnsiTheme="minorBidi" w:hint="cs"/>
          <w:sz w:val="28"/>
          <w:szCs w:val="28"/>
          <w:rtl/>
          <w:lang w:val="fr-FR" w:bidi="ar-SY"/>
        </w:rPr>
        <w:t xml:space="preserve">تم </w:t>
      </w:r>
      <w:r w:rsidRPr="004B78AE">
        <w:rPr>
          <w:rFonts w:asciiTheme="minorBidi" w:eastAsia="Times New Roman" w:hAnsiTheme="minorBidi"/>
          <w:sz w:val="28"/>
          <w:szCs w:val="28"/>
          <w:rtl/>
          <w:lang w:bidi="ar-SY"/>
        </w:rPr>
        <w:t>تعبئة  المعلومات الشخصية والطبية في الاستمارة الخاصة بالدراسة ( الملحق في نهاية الدراسة رقم4) .</w:t>
      </w:r>
    </w:p>
    <w:p w:rsidR="004B78AE" w:rsidRDefault="004B78AE" w:rsidP="002E14CC">
      <w:pPr>
        <w:pStyle w:val="ListParagraph"/>
        <w:spacing w:before="100" w:beforeAutospacing="1" w:after="100" w:afterAutospacing="1"/>
        <w:ind w:left="1080" w:firstLine="720"/>
        <w:rPr>
          <w:rFonts w:asciiTheme="minorBidi" w:eastAsia="Times New Roman" w:hAnsiTheme="minorBidi"/>
          <w:sz w:val="28"/>
          <w:szCs w:val="28"/>
          <w:rtl/>
        </w:rPr>
      </w:pPr>
    </w:p>
    <w:p w:rsidR="009B35F6" w:rsidRDefault="009B35F6" w:rsidP="006024A4">
      <w:pPr>
        <w:pStyle w:val="ListParagraph"/>
        <w:spacing w:before="100" w:beforeAutospacing="1" w:after="100" w:afterAutospacing="1"/>
        <w:ind w:left="1080"/>
        <w:rPr>
          <w:rFonts w:asciiTheme="minorBidi" w:eastAsia="Times New Roman" w:hAnsiTheme="minorBidi"/>
          <w:sz w:val="28"/>
          <w:szCs w:val="28"/>
          <w:rtl/>
        </w:rPr>
      </w:pPr>
    </w:p>
    <w:p w:rsidR="009B35F6" w:rsidRDefault="009B35F6" w:rsidP="006024A4">
      <w:pPr>
        <w:pStyle w:val="ListParagraph"/>
        <w:spacing w:before="100" w:beforeAutospacing="1" w:after="100" w:afterAutospacing="1"/>
        <w:ind w:left="1080"/>
        <w:rPr>
          <w:rFonts w:asciiTheme="minorBidi" w:eastAsia="Times New Roman" w:hAnsiTheme="minorBidi"/>
          <w:sz w:val="28"/>
          <w:szCs w:val="28"/>
          <w:rtl/>
        </w:rPr>
      </w:pPr>
    </w:p>
    <w:p w:rsidR="009B35F6" w:rsidRDefault="009B35F6" w:rsidP="006024A4">
      <w:pPr>
        <w:pStyle w:val="ListParagraph"/>
        <w:spacing w:before="100" w:beforeAutospacing="1" w:after="100" w:afterAutospacing="1"/>
        <w:ind w:left="1080"/>
        <w:rPr>
          <w:rFonts w:asciiTheme="minorBidi" w:eastAsia="Times New Roman" w:hAnsiTheme="minorBidi"/>
          <w:sz w:val="28"/>
          <w:szCs w:val="28"/>
          <w:rtl/>
        </w:rPr>
      </w:pPr>
    </w:p>
    <w:p w:rsidR="009B35F6" w:rsidRPr="004B78AE" w:rsidRDefault="009B35F6" w:rsidP="006024A4">
      <w:pPr>
        <w:pStyle w:val="ListParagraph"/>
        <w:spacing w:before="100" w:beforeAutospacing="1" w:after="100" w:afterAutospacing="1"/>
        <w:ind w:left="1080"/>
        <w:rPr>
          <w:rFonts w:asciiTheme="minorBidi" w:eastAsia="Times New Roman" w:hAnsiTheme="minorBidi"/>
          <w:sz w:val="28"/>
          <w:szCs w:val="28"/>
          <w:rtl/>
        </w:rPr>
      </w:pPr>
    </w:p>
    <w:p w:rsidR="00C7014F" w:rsidRPr="004B78AE" w:rsidRDefault="00C7014F" w:rsidP="006024A4">
      <w:pPr>
        <w:pStyle w:val="ListParagraph"/>
        <w:numPr>
          <w:ilvl w:val="0"/>
          <w:numId w:val="39"/>
        </w:numPr>
        <w:spacing w:before="100" w:beforeAutospacing="1" w:after="100" w:afterAutospacing="1"/>
        <w:ind w:left="641" w:hanging="357"/>
        <w:jc w:val="both"/>
        <w:rPr>
          <w:rFonts w:asciiTheme="minorBidi" w:eastAsia="Times New Roman" w:hAnsiTheme="minorBidi"/>
          <w:sz w:val="28"/>
          <w:szCs w:val="28"/>
        </w:rPr>
      </w:pPr>
      <w:r w:rsidRPr="004B78AE">
        <w:rPr>
          <w:rFonts w:asciiTheme="minorBidi" w:eastAsia="Times New Roman" w:hAnsiTheme="minorBidi"/>
          <w:b/>
          <w:bCs/>
          <w:sz w:val="28"/>
          <w:szCs w:val="28"/>
          <w:u w:val="single"/>
          <w:rtl/>
          <w:lang w:bidi="ar-SY"/>
        </w:rPr>
        <w:t>تحليل البيانات</w:t>
      </w:r>
      <w:r w:rsidRPr="004B78AE">
        <w:rPr>
          <w:rFonts w:asciiTheme="minorBidi" w:eastAsia="Times New Roman" w:hAnsiTheme="minorBidi"/>
          <w:b/>
          <w:bCs/>
          <w:sz w:val="28"/>
          <w:szCs w:val="28"/>
          <w:rtl/>
          <w:lang w:bidi="ar-SY"/>
        </w:rPr>
        <w:t xml:space="preserve"> :</w:t>
      </w:r>
    </w:p>
    <w:p w:rsidR="004B78AE" w:rsidRDefault="00C7014F" w:rsidP="006024A4">
      <w:pPr>
        <w:spacing w:before="100" w:beforeAutospacing="1" w:after="100" w:afterAutospacing="1"/>
        <w:ind w:left="567"/>
        <w:jc w:val="both"/>
        <w:rPr>
          <w:rFonts w:asciiTheme="minorBidi" w:eastAsia="Times New Roman" w:hAnsiTheme="minorBidi"/>
          <w:sz w:val="28"/>
          <w:szCs w:val="28"/>
          <w:rtl/>
          <w:lang w:bidi="ar-SY"/>
        </w:rPr>
      </w:pPr>
      <w:bookmarkStart w:id="1" w:name="OLE_LINK63"/>
      <w:bookmarkStart w:id="2" w:name="OLE_LINK62"/>
      <w:r w:rsidRPr="00322C1F">
        <w:rPr>
          <w:rFonts w:asciiTheme="minorBidi" w:eastAsia="Times New Roman" w:hAnsiTheme="minorBidi"/>
          <w:sz w:val="28"/>
          <w:szCs w:val="28"/>
          <w:rtl/>
          <w:lang w:bidi="ar-SY"/>
        </w:rPr>
        <w:t xml:space="preserve">تم جمع البيانات على نظام </w:t>
      </w:r>
      <w:r w:rsidRPr="00322C1F">
        <w:rPr>
          <w:rFonts w:asciiTheme="minorBidi" w:eastAsia="Times New Roman" w:hAnsiTheme="minorBidi"/>
          <w:sz w:val="28"/>
          <w:szCs w:val="28"/>
          <w:lang w:bidi="ar-SY"/>
        </w:rPr>
        <w:t>Excel ver.20</w:t>
      </w:r>
      <w:r>
        <w:rPr>
          <w:rFonts w:asciiTheme="minorBidi" w:eastAsia="Times New Roman" w:hAnsiTheme="minorBidi"/>
          <w:sz w:val="28"/>
          <w:szCs w:val="28"/>
          <w:lang w:bidi="ar-SY"/>
        </w:rPr>
        <w:t>10</w:t>
      </w:r>
      <w:r w:rsidRPr="00322C1F">
        <w:rPr>
          <w:rFonts w:asciiTheme="minorBidi" w:eastAsia="Times New Roman" w:hAnsiTheme="minorBidi"/>
          <w:sz w:val="28"/>
          <w:szCs w:val="28"/>
          <w:lang w:bidi="ar-SY"/>
        </w:rPr>
        <w:t xml:space="preserve"> </w:t>
      </w:r>
      <w:r w:rsidRPr="00322C1F">
        <w:rPr>
          <w:rFonts w:asciiTheme="minorBidi" w:eastAsia="Times New Roman" w:hAnsiTheme="minorBidi"/>
          <w:sz w:val="28"/>
          <w:szCs w:val="28"/>
          <w:rtl/>
          <w:lang w:bidi="ar-SY"/>
        </w:rPr>
        <w:t xml:space="preserve"> ، </w:t>
      </w:r>
      <w:r>
        <w:rPr>
          <w:rFonts w:asciiTheme="minorBidi" w:eastAsia="Times New Roman" w:hAnsiTheme="minorBidi" w:hint="cs"/>
          <w:sz w:val="28"/>
          <w:szCs w:val="28"/>
          <w:rtl/>
          <w:lang w:bidi="ar-SY"/>
        </w:rPr>
        <w:t xml:space="preserve">و </w:t>
      </w:r>
      <w:r w:rsidRPr="00322C1F">
        <w:rPr>
          <w:rFonts w:asciiTheme="minorBidi" w:eastAsia="Times New Roman" w:hAnsiTheme="minorBidi"/>
          <w:sz w:val="28"/>
          <w:szCs w:val="28"/>
          <w:rtl/>
          <w:lang w:bidi="ar-SY"/>
        </w:rPr>
        <w:t xml:space="preserve">تم حساب المتوسط الحسابي والانحراف المعياري للمتغيرات الكمية و حساب النسبة المئوية للمتغيرات الكيفية ومعالجة البيانات بنظام </w:t>
      </w:r>
      <w:r w:rsidRPr="00322C1F">
        <w:rPr>
          <w:rFonts w:asciiTheme="minorBidi" w:eastAsia="Times New Roman" w:hAnsiTheme="minorBidi"/>
          <w:sz w:val="28"/>
          <w:szCs w:val="28"/>
          <w:lang w:bidi="ar-SY"/>
        </w:rPr>
        <w:t>SPSS ver.18</w:t>
      </w:r>
      <w:r w:rsidRPr="00322C1F">
        <w:rPr>
          <w:rFonts w:asciiTheme="minorBidi" w:eastAsia="Times New Roman" w:hAnsiTheme="minorBidi"/>
          <w:sz w:val="28"/>
          <w:szCs w:val="28"/>
          <w:rtl/>
          <w:lang w:bidi="ar-SY"/>
        </w:rPr>
        <w:t xml:space="preserve"> وتم استخدام كاي مربع للمتغيرات الكيفية ، و</w:t>
      </w:r>
      <w:r>
        <w:rPr>
          <w:rFonts w:asciiTheme="minorBidi" w:eastAsia="Times New Roman" w:hAnsiTheme="minorBidi" w:hint="cs"/>
          <w:sz w:val="28"/>
          <w:szCs w:val="28"/>
          <w:rtl/>
          <w:lang w:bidi="ar-SY"/>
        </w:rPr>
        <w:t xml:space="preserve"> </w:t>
      </w:r>
      <w:r w:rsidRPr="00322C1F">
        <w:rPr>
          <w:rFonts w:asciiTheme="minorBidi" w:eastAsia="Times New Roman" w:hAnsiTheme="minorBidi"/>
          <w:sz w:val="28"/>
          <w:szCs w:val="28"/>
          <w:lang w:bidi="ar-SY"/>
        </w:rPr>
        <w:t>T test</w:t>
      </w:r>
      <w:r w:rsidRPr="00322C1F">
        <w:rPr>
          <w:rFonts w:asciiTheme="minorBidi" w:eastAsia="Times New Roman" w:hAnsiTheme="minorBidi"/>
          <w:sz w:val="28"/>
          <w:szCs w:val="28"/>
          <w:rtl/>
          <w:lang w:bidi="ar-SY"/>
        </w:rPr>
        <w:t xml:space="preserve"> للمتغيرات الكمية</w:t>
      </w:r>
      <w:bookmarkEnd w:id="1"/>
      <w:bookmarkEnd w:id="2"/>
      <w:r w:rsidRPr="00322C1F">
        <w:rPr>
          <w:rFonts w:asciiTheme="minorBidi" w:eastAsia="Times New Roman" w:hAnsiTheme="minorBidi"/>
          <w:sz w:val="28"/>
          <w:szCs w:val="28"/>
          <w:rtl/>
          <w:lang w:bidi="ar-SY"/>
        </w:rPr>
        <w:t>. و تم</w:t>
      </w:r>
      <w:r>
        <w:rPr>
          <w:rFonts w:asciiTheme="minorBidi" w:eastAsia="Times New Roman" w:hAnsiTheme="minorBidi" w:hint="cs"/>
          <w:sz w:val="28"/>
          <w:szCs w:val="28"/>
          <w:rtl/>
          <w:lang w:bidi="ar-SY"/>
        </w:rPr>
        <w:t>ت</w:t>
      </w:r>
      <w:r w:rsidRPr="00322C1F">
        <w:rPr>
          <w:rFonts w:asciiTheme="minorBidi" w:eastAsia="Times New Roman" w:hAnsiTheme="minorBidi"/>
          <w:sz w:val="28"/>
          <w:szCs w:val="28"/>
          <w:rtl/>
          <w:lang w:bidi="ar-SY"/>
        </w:rPr>
        <w:t xml:space="preserve"> مقارنة نتائج مرضى سرطان الثدي الذكور مع عينة الشاهد من مريضات سرطان الثدي الاناث , ثم تم</w:t>
      </w:r>
      <w:r>
        <w:rPr>
          <w:rFonts w:asciiTheme="minorBidi" w:eastAsia="Times New Roman" w:hAnsiTheme="minorBidi" w:hint="cs"/>
          <w:sz w:val="28"/>
          <w:szCs w:val="28"/>
          <w:rtl/>
          <w:lang w:bidi="ar-SY"/>
        </w:rPr>
        <w:t>ت</w:t>
      </w:r>
      <w:r w:rsidRPr="00322C1F">
        <w:rPr>
          <w:rFonts w:asciiTheme="minorBidi" w:eastAsia="Times New Roman" w:hAnsiTheme="minorBidi"/>
          <w:sz w:val="28"/>
          <w:szCs w:val="28"/>
          <w:rtl/>
          <w:lang w:bidi="ar-SY"/>
        </w:rPr>
        <w:t xml:space="preserve"> </w:t>
      </w:r>
      <w:r>
        <w:rPr>
          <w:rFonts w:asciiTheme="minorBidi" w:eastAsia="Times New Roman" w:hAnsiTheme="minorBidi" w:hint="cs"/>
          <w:sz w:val="28"/>
          <w:szCs w:val="28"/>
          <w:rtl/>
          <w:lang w:bidi="ar-SY"/>
        </w:rPr>
        <w:t>ال</w:t>
      </w:r>
      <w:r w:rsidRPr="00322C1F">
        <w:rPr>
          <w:rFonts w:asciiTheme="minorBidi" w:eastAsia="Times New Roman" w:hAnsiTheme="minorBidi"/>
          <w:sz w:val="28"/>
          <w:szCs w:val="28"/>
          <w:rtl/>
          <w:lang w:bidi="ar-SY"/>
        </w:rPr>
        <w:t>مقارنة مع الدراسات العالمية .</w:t>
      </w:r>
    </w:p>
    <w:p w:rsidR="004B78AE" w:rsidRDefault="004B78AE" w:rsidP="006024A4">
      <w:pPr>
        <w:spacing w:before="100" w:beforeAutospacing="1" w:after="100" w:afterAutospacing="1" w:line="360" w:lineRule="auto"/>
        <w:jc w:val="both"/>
        <w:rPr>
          <w:rFonts w:asciiTheme="minorBidi" w:eastAsia="Times New Roman" w:hAnsiTheme="minorBidi"/>
          <w:sz w:val="28"/>
          <w:szCs w:val="28"/>
          <w:rtl/>
        </w:rPr>
      </w:pPr>
    </w:p>
    <w:p w:rsidR="00C7014F" w:rsidRPr="004B78AE" w:rsidRDefault="00C7014F" w:rsidP="002E14CC">
      <w:pPr>
        <w:jc w:val="both"/>
        <w:rPr>
          <w:rFonts w:asciiTheme="minorBidi" w:hAnsiTheme="minorBidi"/>
          <w:b/>
          <w:bCs/>
          <w:sz w:val="28"/>
          <w:szCs w:val="28"/>
          <w:rtl/>
        </w:rPr>
      </w:pPr>
      <w:r w:rsidRPr="004B78AE">
        <w:rPr>
          <w:rFonts w:asciiTheme="minorBidi" w:hAnsiTheme="minorBidi"/>
          <w:b/>
          <w:bCs/>
          <w:sz w:val="28"/>
          <w:szCs w:val="28"/>
          <w:u w:val="single"/>
          <w:rtl/>
        </w:rPr>
        <w:t>النتائج والمناقشة</w:t>
      </w:r>
      <w:r w:rsidRPr="004B78AE">
        <w:rPr>
          <w:rFonts w:asciiTheme="minorBidi" w:hAnsiTheme="minorBidi" w:hint="cs"/>
          <w:b/>
          <w:bCs/>
          <w:sz w:val="28"/>
          <w:szCs w:val="28"/>
          <w:rtl/>
        </w:rPr>
        <w:t xml:space="preserve"> </w:t>
      </w:r>
      <w:r w:rsidRPr="004B78AE">
        <w:rPr>
          <w:rFonts w:asciiTheme="minorBidi" w:hAnsiTheme="minorBidi"/>
          <w:b/>
          <w:bCs/>
          <w:sz w:val="28"/>
          <w:szCs w:val="28"/>
          <w:rtl/>
        </w:rPr>
        <w:t>:</w:t>
      </w:r>
    </w:p>
    <w:p w:rsidR="00C7014F" w:rsidRPr="004B78AE" w:rsidRDefault="00C7014F" w:rsidP="002E14CC">
      <w:pPr>
        <w:pStyle w:val="ListParagraph"/>
        <w:ind w:left="284"/>
        <w:jc w:val="both"/>
        <w:rPr>
          <w:rFonts w:asciiTheme="minorBidi" w:hAnsiTheme="minorBidi"/>
          <w:b/>
          <w:bCs/>
          <w:sz w:val="28"/>
          <w:szCs w:val="28"/>
          <w:u w:val="single"/>
        </w:rPr>
      </w:pPr>
      <w:r w:rsidRPr="004B78AE">
        <w:rPr>
          <w:rFonts w:ascii="Calibri" w:eastAsia="Calibri" w:hAnsi="Calibri" w:cs="Arial" w:hint="cs"/>
          <w:b/>
          <w:bCs/>
          <w:sz w:val="28"/>
          <w:szCs w:val="28"/>
          <w:rtl/>
        </w:rPr>
        <w:t>أولا</w:t>
      </w:r>
      <w:r w:rsidRPr="004B78AE">
        <w:rPr>
          <w:rFonts w:ascii="Calibri" w:eastAsia="Calibri" w:hAnsi="Calibri" w:cs="Arial" w:hint="cs"/>
          <w:b/>
          <w:bCs/>
          <w:sz w:val="28"/>
          <w:szCs w:val="28"/>
          <w:rtl/>
          <w:lang w:bidi="ar-SY"/>
        </w:rPr>
        <w:t>ً</w:t>
      </w:r>
      <w:r w:rsidRPr="004B78AE">
        <w:rPr>
          <w:rFonts w:ascii="Calibri" w:eastAsia="Calibri" w:hAnsi="Calibri" w:cs="Arial" w:hint="cs"/>
          <w:b/>
          <w:bCs/>
          <w:sz w:val="28"/>
          <w:szCs w:val="28"/>
          <w:rtl/>
        </w:rPr>
        <w:t xml:space="preserve"> </w:t>
      </w:r>
      <w:r w:rsidR="00BE6CFF">
        <w:rPr>
          <w:rFonts w:ascii="Calibri" w:eastAsia="Calibri" w:hAnsi="Calibri" w:cs="Arial" w:hint="cs"/>
          <w:b/>
          <w:bCs/>
          <w:sz w:val="28"/>
          <w:szCs w:val="28"/>
          <w:rtl/>
        </w:rPr>
        <w:t>-</w:t>
      </w:r>
      <w:r w:rsidRPr="004B78AE">
        <w:rPr>
          <w:rFonts w:ascii="Calibri" w:eastAsia="Calibri" w:hAnsi="Calibri" w:cs="Arial" w:hint="cs"/>
          <w:b/>
          <w:bCs/>
          <w:sz w:val="28"/>
          <w:szCs w:val="28"/>
          <w:rtl/>
        </w:rPr>
        <w:t xml:space="preserve"> صفات المرضى :</w:t>
      </w:r>
    </w:p>
    <w:p w:rsidR="00C7014F" w:rsidRDefault="00C7014F" w:rsidP="002E14CC">
      <w:pPr>
        <w:spacing w:before="100" w:beforeAutospacing="1" w:after="100" w:afterAutospacing="1"/>
        <w:ind w:left="567"/>
        <w:jc w:val="both"/>
        <w:rPr>
          <w:rFonts w:asciiTheme="minorBidi" w:eastAsia="Times New Roman" w:hAnsiTheme="minorBidi"/>
          <w:sz w:val="28"/>
          <w:szCs w:val="28"/>
          <w:rtl/>
        </w:rPr>
      </w:pPr>
      <w:r>
        <w:rPr>
          <w:rFonts w:asciiTheme="minorBidi" w:eastAsia="Times New Roman" w:hAnsiTheme="minorBidi" w:hint="cs"/>
          <w:sz w:val="28"/>
          <w:szCs w:val="28"/>
          <w:rtl/>
        </w:rPr>
        <w:t>تم في هذه الدراسة استبعاد مريض واحد ذكر و ذلك لعدم تأكيد التشخيص حيث أجرى استئصال كتلة ثدي و لم نجد في ملف المريض نتيجة التشريح المرضي أو أيه بيانات تؤكد الخباثة , و كان العدد الكلي للمرضى في المحصلة 192 مريض و مريضة تم تقسيمهم ل</w:t>
      </w:r>
      <w:r w:rsidR="00B31ACE">
        <w:rPr>
          <w:rFonts w:asciiTheme="minorBidi" w:eastAsia="Times New Roman" w:hAnsiTheme="minorBidi" w:hint="cs"/>
          <w:sz w:val="28"/>
          <w:szCs w:val="28"/>
          <w:rtl/>
        </w:rPr>
        <w:t>مجموعتين (</w:t>
      </w:r>
      <w:r>
        <w:rPr>
          <w:rFonts w:asciiTheme="minorBidi" w:eastAsia="Times New Roman" w:hAnsiTheme="minorBidi" w:hint="cs"/>
          <w:sz w:val="28"/>
          <w:szCs w:val="28"/>
          <w:rtl/>
        </w:rPr>
        <w:t>ذراعين</w:t>
      </w:r>
      <w:r w:rsidR="00B31ACE">
        <w:rPr>
          <w:rFonts w:asciiTheme="minorBidi" w:eastAsia="Times New Roman" w:hAnsiTheme="minorBidi" w:hint="cs"/>
          <w:sz w:val="28"/>
          <w:szCs w:val="28"/>
          <w:rtl/>
        </w:rPr>
        <w:t>)</w:t>
      </w:r>
      <w:r>
        <w:rPr>
          <w:rFonts w:asciiTheme="minorBidi" w:eastAsia="Times New Roman" w:hAnsiTheme="minorBidi" w:hint="cs"/>
          <w:sz w:val="28"/>
          <w:szCs w:val="28"/>
          <w:rtl/>
        </w:rPr>
        <w:t xml:space="preserve"> :</w:t>
      </w:r>
    </w:p>
    <w:p w:rsidR="00C7014F" w:rsidRDefault="00B31ACE" w:rsidP="00BF5E37">
      <w:pPr>
        <w:pStyle w:val="ListParagraph"/>
        <w:numPr>
          <w:ilvl w:val="0"/>
          <w:numId w:val="43"/>
        </w:numPr>
        <w:spacing w:before="100" w:beforeAutospacing="1" w:after="100" w:afterAutospacing="1"/>
        <w:ind w:left="1134"/>
        <w:jc w:val="both"/>
        <w:rPr>
          <w:rFonts w:asciiTheme="minorBidi" w:eastAsia="Times New Roman" w:hAnsiTheme="minorBidi"/>
          <w:sz w:val="28"/>
          <w:szCs w:val="28"/>
        </w:rPr>
      </w:pPr>
      <w:r>
        <w:rPr>
          <w:rFonts w:asciiTheme="minorBidi" w:eastAsia="Times New Roman" w:hAnsiTheme="minorBidi" w:hint="cs"/>
          <w:sz w:val="28"/>
          <w:szCs w:val="28"/>
          <w:rtl/>
        </w:rPr>
        <w:t xml:space="preserve">المجموعة </w:t>
      </w:r>
      <w:r w:rsidR="00FD452A">
        <w:rPr>
          <w:rFonts w:asciiTheme="minorBidi" w:eastAsia="Times New Roman" w:hAnsiTheme="minorBidi" w:hint="cs"/>
          <w:sz w:val="28"/>
          <w:szCs w:val="28"/>
          <w:rtl/>
        </w:rPr>
        <w:t>الأول</w:t>
      </w:r>
      <w:r>
        <w:rPr>
          <w:rFonts w:asciiTheme="minorBidi" w:eastAsia="Times New Roman" w:hAnsiTheme="minorBidi" w:hint="cs"/>
          <w:sz w:val="28"/>
          <w:szCs w:val="28"/>
          <w:rtl/>
        </w:rPr>
        <w:t>ى</w:t>
      </w:r>
      <w:r w:rsidR="00FD452A">
        <w:rPr>
          <w:rFonts w:asciiTheme="minorBidi" w:eastAsia="Times New Roman" w:hAnsiTheme="minorBidi" w:hint="cs"/>
          <w:sz w:val="28"/>
          <w:szCs w:val="28"/>
          <w:rtl/>
        </w:rPr>
        <w:t xml:space="preserve"> : </w:t>
      </w:r>
      <w:r>
        <w:rPr>
          <w:rFonts w:asciiTheme="minorBidi" w:eastAsia="Times New Roman" w:hAnsiTheme="minorBidi" w:hint="cs"/>
          <w:sz w:val="28"/>
          <w:szCs w:val="28"/>
          <w:rtl/>
        </w:rPr>
        <w:t>و هي مجموعة</w:t>
      </w:r>
      <w:r w:rsidR="00FD452A">
        <w:rPr>
          <w:rFonts w:asciiTheme="minorBidi" w:eastAsia="Times New Roman" w:hAnsiTheme="minorBidi" w:hint="cs"/>
          <w:sz w:val="28"/>
          <w:szCs w:val="28"/>
          <w:rtl/>
        </w:rPr>
        <w:t xml:space="preserve"> مرضى</w:t>
      </w:r>
      <w:r w:rsidR="00C7014F">
        <w:rPr>
          <w:rFonts w:asciiTheme="minorBidi" w:eastAsia="Times New Roman" w:hAnsiTheme="minorBidi" w:hint="cs"/>
          <w:sz w:val="28"/>
          <w:szCs w:val="28"/>
          <w:rtl/>
        </w:rPr>
        <w:t xml:space="preserve"> سرطان الثدي الذكور و </w:t>
      </w:r>
      <w:r>
        <w:rPr>
          <w:rFonts w:asciiTheme="minorBidi" w:eastAsia="Times New Roman" w:hAnsiTheme="minorBidi" w:hint="cs"/>
          <w:sz w:val="28"/>
          <w:szCs w:val="28"/>
          <w:rtl/>
        </w:rPr>
        <w:t>تت</w:t>
      </w:r>
      <w:r w:rsidR="00C7014F">
        <w:rPr>
          <w:rFonts w:asciiTheme="minorBidi" w:eastAsia="Times New Roman" w:hAnsiTheme="minorBidi" w:hint="cs"/>
          <w:sz w:val="28"/>
          <w:szCs w:val="28"/>
          <w:rtl/>
        </w:rPr>
        <w:t>ضمن 64 مريض</w:t>
      </w:r>
    </w:p>
    <w:p w:rsidR="00C7014F" w:rsidRDefault="00B31ACE" w:rsidP="00BF5E37">
      <w:pPr>
        <w:pStyle w:val="ListParagraph"/>
        <w:numPr>
          <w:ilvl w:val="0"/>
          <w:numId w:val="43"/>
        </w:numPr>
        <w:spacing w:before="100" w:beforeAutospacing="1" w:after="100" w:afterAutospacing="1"/>
        <w:ind w:left="1134"/>
        <w:jc w:val="both"/>
        <w:rPr>
          <w:rFonts w:asciiTheme="minorBidi" w:eastAsia="Times New Roman" w:hAnsiTheme="minorBidi"/>
          <w:sz w:val="28"/>
          <w:szCs w:val="28"/>
        </w:rPr>
      </w:pPr>
      <w:r>
        <w:rPr>
          <w:rFonts w:asciiTheme="minorBidi" w:eastAsia="Times New Roman" w:hAnsiTheme="minorBidi" w:hint="cs"/>
          <w:sz w:val="28"/>
          <w:szCs w:val="28"/>
          <w:rtl/>
        </w:rPr>
        <w:t>المجموعة</w:t>
      </w:r>
      <w:r w:rsidR="00BF5E37">
        <w:rPr>
          <w:rFonts w:asciiTheme="minorBidi" w:eastAsia="Times New Roman" w:hAnsiTheme="minorBidi" w:hint="cs"/>
          <w:sz w:val="28"/>
          <w:szCs w:val="28"/>
          <w:rtl/>
        </w:rPr>
        <w:t xml:space="preserve"> </w:t>
      </w:r>
      <w:r w:rsidR="00C7014F">
        <w:rPr>
          <w:rFonts w:asciiTheme="minorBidi" w:eastAsia="Times New Roman" w:hAnsiTheme="minorBidi" w:hint="cs"/>
          <w:sz w:val="28"/>
          <w:szCs w:val="28"/>
          <w:rtl/>
        </w:rPr>
        <w:t>الثاني</w:t>
      </w:r>
      <w:r>
        <w:rPr>
          <w:rFonts w:asciiTheme="minorBidi" w:eastAsia="Times New Roman" w:hAnsiTheme="minorBidi" w:hint="cs"/>
          <w:sz w:val="28"/>
          <w:szCs w:val="28"/>
          <w:rtl/>
        </w:rPr>
        <w:t>ة</w:t>
      </w:r>
      <w:r w:rsidR="00C7014F">
        <w:rPr>
          <w:rFonts w:asciiTheme="minorBidi" w:eastAsia="Times New Roman" w:hAnsiTheme="minorBidi" w:hint="cs"/>
          <w:sz w:val="28"/>
          <w:szCs w:val="28"/>
          <w:rtl/>
        </w:rPr>
        <w:t xml:space="preserve"> : </w:t>
      </w:r>
      <w:r>
        <w:rPr>
          <w:rFonts w:asciiTheme="minorBidi" w:eastAsia="Times New Roman" w:hAnsiTheme="minorBidi" w:hint="cs"/>
          <w:sz w:val="28"/>
          <w:szCs w:val="28"/>
          <w:rtl/>
        </w:rPr>
        <w:t xml:space="preserve">و هي مجموعة </w:t>
      </w:r>
      <w:r w:rsidR="00C7014F">
        <w:rPr>
          <w:rFonts w:asciiTheme="minorBidi" w:eastAsia="Times New Roman" w:hAnsiTheme="minorBidi" w:hint="cs"/>
          <w:sz w:val="28"/>
          <w:szCs w:val="28"/>
          <w:rtl/>
        </w:rPr>
        <w:t xml:space="preserve">الشاهد و </w:t>
      </w:r>
      <w:r>
        <w:rPr>
          <w:rFonts w:asciiTheme="minorBidi" w:eastAsia="Times New Roman" w:hAnsiTheme="minorBidi" w:hint="cs"/>
          <w:sz w:val="28"/>
          <w:szCs w:val="28"/>
          <w:rtl/>
        </w:rPr>
        <w:t>ت</w:t>
      </w:r>
      <w:r w:rsidR="00C7014F">
        <w:rPr>
          <w:rFonts w:asciiTheme="minorBidi" w:eastAsia="Times New Roman" w:hAnsiTheme="minorBidi" w:hint="cs"/>
          <w:sz w:val="28"/>
          <w:szCs w:val="28"/>
          <w:rtl/>
        </w:rPr>
        <w:t>تضمن 128 مريضة مصابة بسرطان الثدي</w:t>
      </w:r>
    </w:p>
    <w:p w:rsidR="00C7014F" w:rsidRPr="008E4768" w:rsidRDefault="00C7014F" w:rsidP="00BF5E37">
      <w:pPr>
        <w:pStyle w:val="ListParagraph"/>
        <w:spacing w:before="100" w:beforeAutospacing="1" w:after="100" w:afterAutospacing="1"/>
        <w:ind w:left="1134"/>
        <w:jc w:val="both"/>
        <w:rPr>
          <w:rFonts w:asciiTheme="minorBidi" w:eastAsia="Times New Roman" w:hAnsiTheme="minorBidi"/>
          <w:sz w:val="28"/>
          <w:szCs w:val="28"/>
          <w:rtl/>
        </w:rPr>
      </w:pPr>
      <w:r>
        <w:rPr>
          <w:rFonts w:asciiTheme="minorBidi" w:eastAsia="Times New Roman" w:hAnsiTheme="minorBidi" w:hint="cs"/>
          <w:sz w:val="28"/>
          <w:szCs w:val="28"/>
          <w:rtl/>
        </w:rPr>
        <w:t>و صفات مرضى الدراسة (</w:t>
      </w:r>
      <w:r w:rsidR="00BF5E37">
        <w:rPr>
          <w:rFonts w:asciiTheme="minorBidi" w:eastAsia="Times New Roman" w:hAnsiTheme="minorBidi" w:hint="cs"/>
          <w:sz w:val="28"/>
          <w:szCs w:val="28"/>
          <w:rtl/>
        </w:rPr>
        <w:t>بالمجموعتين معاً</w:t>
      </w:r>
      <w:r>
        <w:rPr>
          <w:rFonts w:asciiTheme="minorBidi" w:eastAsia="Times New Roman" w:hAnsiTheme="minorBidi" w:hint="cs"/>
          <w:sz w:val="28"/>
          <w:szCs w:val="28"/>
          <w:rtl/>
        </w:rPr>
        <w:t>) مبينة في الجدول التالي :</w:t>
      </w:r>
    </w:p>
    <w:p w:rsidR="00C7014F" w:rsidRDefault="00C7014F" w:rsidP="006024A4">
      <w:pPr>
        <w:rPr>
          <w:sz w:val="28"/>
          <w:szCs w:val="28"/>
          <w:rtl/>
        </w:rPr>
      </w:pPr>
    </w:p>
    <w:p w:rsidR="00C7014F" w:rsidRDefault="00C7014F" w:rsidP="006024A4">
      <w:pPr>
        <w:rPr>
          <w:sz w:val="28"/>
          <w:szCs w:val="28"/>
          <w:rtl/>
        </w:rPr>
      </w:pPr>
    </w:p>
    <w:p w:rsidR="00C7014F" w:rsidRDefault="00C7014F" w:rsidP="006024A4">
      <w:pPr>
        <w:rPr>
          <w:sz w:val="28"/>
          <w:szCs w:val="28"/>
          <w:rtl/>
        </w:rPr>
      </w:pPr>
    </w:p>
    <w:p w:rsidR="00C7014F" w:rsidRDefault="00C7014F" w:rsidP="006024A4">
      <w:pPr>
        <w:rPr>
          <w:sz w:val="28"/>
          <w:szCs w:val="28"/>
          <w:rtl/>
        </w:rPr>
      </w:pPr>
    </w:p>
    <w:p w:rsidR="00C7014F" w:rsidRDefault="00C7014F" w:rsidP="006024A4">
      <w:pPr>
        <w:rPr>
          <w:sz w:val="28"/>
          <w:szCs w:val="28"/>
          <w:rtl/>
        </w:rPr>
      </w:pPr>
    </w:p>
    <w:p w:rsidR="00C7014F" w:rsidRDefault="00C7014F" w:rsidP="006024A4">
      <w:pPr>
        <w:rPr>
          <w:sz w:val="28"/>
          <w:szCs w:val="28"/>
          <w:rtl/>
        </w:rPr>
      </w:pPr>
    </w:p>
    <w:p w:rsidR="00C7014F" w:rsidRDefault="00C7014F" w:rsidP="006024A4">
      <w:pPr>
        <w:rPr>
          <w:sz w:val="28"/>
          <w:szCs w:val="28"/>
          <w:rtl/>
        </w:rPr>
      </w:pPr>
    </w:p>
    <w:p w:rsidR="00C7014F" w:rsidRDefault="00C7014F" w:rsidP="00A52B84">
      <w:pPr>
        <w:rPr>
          <w:sz w:val="28"/>
          <w:szCs w:val="28"/>
          <w:rtl/>
        </w:rPr>
      </w:pPr>
    </w:p>
    <w:p w:rsidR="00C7014F" w:rsidRDefault="00C7014F" w:rsidP="00A52B84">
      <w:pPr>
        <w:rPr>
          <w:sz w:val="28"/>
          <w:szCs w:val="28"/>
          <w:rtl/>
        </w:rPr>
      </w:pPr>
    </w:p>
    <w:p w:rsidR="004B78AE" w:rsidRDefault="004B78AE" w:rsidP="00A52B84">
      <w:pPr>
        <w:rPr>
          <w:sz w:val="28"/>
          <w:szCs w:val="28"/>
          <w:rtl/>
        </w:rPr>
      </w:pPr>
    </w:p>
    <w:tbl>
      <w:tblPr>
        <w:tblStyle w:val="TableGrid"/>
        <w:bidiVisual/>
        <w:tblW w:w="0" w:type="auto"/>
        <w:tblLayout w:type="fixed"/>
        <w:tblLook w:val="04A0" w:firstRow="1" w:lastRow="0" w:firstColumn="1" w:lastColumn="0" w:noHBand="0" w:noVBand="1"/>
      </w:tblPr>
      <w:tblGrid>
        <w:gridCol w:w="1778"/>
        <w:gridCol w:w="2303"/>
        <w:gridCol w:w="1276"/>
        <w:gridCol w:w="1134"/>
        <w:gridCol w:w="1134"/>
        <w:gridCol w:w="1134"/>
        <w:gridCol w:w="817"/>
      </w:tblGrid>
      <w:tr w:rsidR="00C7014F" w:rsidRPr="00C7014F" w:rsidTr="000F1DB6">
        <w:trPr>
          <w:trHeight w:val="381"/>
        </w:trPr>
        <w:tc>
          <w:tcPr>
            <w:tcW w:w="4081" w:type="dxa"/>
            <w:gridSpan w:val="2"/>
            <w:vMerge w:val="restart"/>
            <w:tcBorders>
              <w:top w:val="single" w:sz="18" w:space="0" w:color="auto"/>
              <w:left w:val="single" w:sz="18" w:space="0" w:color="auto"/>
              <w:right w:val="single" w:sz="18" w:space="0" w:color="auto"/>
            </w:tcBorders>
            <w:shd w:val="clear" w:color="auto" w:fill="A6A6A6" w:themeFill="background1" w:themeFillShade="A6"/>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lastRenderedPageBreak/>
              <w:t>صفات المرضى</w:t>
            </w:r>
          </w:p>
        </w:tc>
        <w:tc>
          <w:tcPr>
            <w:tcW w:w="2410" w:type="dxa"/>
            <w:gridSpan w:val="2"/>
            <w:tcBorders>
              <w:top w:val="single" w:sz="18" w:space="0" w:color="auto"/>
              <w:left w:val="single" w:sz="18" w:space="0" w:color="auto"/>
              <w:right w:val="single" w:sz="18" w:space="0" w:color="auto"/>
            </w:tcBorders>
            <w:shd w:val="clear" w:color="auto" w:fill="A6A6A6" w:themeFill="background1" w:themeFillShade="A6"/>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الذكور</w:t>
            </w:r>
          </w:p>
        </w:tc>
        <w:tc>
          <w:tcPr>
            <w:tcW w:w="2268" w:type="dxa"/>
            <w:gridSpan w:val="2"/>
            <w:tcBorders>
              <w:top w:val="single" w:sz="18" w:space="0" w:color="auto"/>
              <w:left w:val="single" w:sz="18" w:space="0" w:color="auto"/>
              <w:right w:val="single" w:sz="18" w:space="0" w:color="auto"/>
            </w:tcBorders>
            <w:shd w:val="clear" w:color="auto" w:fill="A6A6A6" w:themeFill="background1" w:themeFillShade="A6"/>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الإناث</w:t>
            </w:r>
          </w:p>
        </w:tc>
        <w:tc>
          <w:tcPr>
            <w:tcW w:w="817" w:type="dxa"/>
            <w:vMerge w:val="restart"/>
            <w:tcBorders>
              <w:top w:val="single" w:sz="18" w:space="0" w:color="auto"/>
              <w:left w:val="single" w:sz="18" w:space="0" w:color="auto"/>
              <w:right w:val="single" w:sz="18" w:space="0" w:color="auto"/>
            </w:tcBorders>
            <w:shd w:val="clear" w:color="auto" w:fill="A6A6A6" w:themeFill="background1" w:themeFillShade="A6"/>
            <w:vAlign w:val="center"/>
          </w:tcPr>
          <w:p w:rsidR="00C7014F" w:rsidRPr="00C7014F" w:rsidRDefault="00C7014F" w:rsidP="00C7014F">
            <w:pPr>
              <w:spacing w:after="0" w:line="360" w:lineRule="auto"/>
              <w:jc w:val="center"/>
              <w:rPr>
                <w:rFonts w:asciiTheme="minorBidi" w:eastAsiaTheme="minorHAnsi" w:hAnsiTheme="minorBidi"/>
                <w:sz w:val="20"/>
                <w:szCs w:val="20"/>
                <w:lang w:bidi="ar-SY"/>
              </w:rPr>
            </w:pPr>
            <w:r w:rsidRPr="00C7014F">
              <w:rPr>
                <w:rFonts w:asciiTheme="minorBidi" w:eastAsiaTheme="minorHAnsi" w:hAnsiTheme="minorBidi"/>
                <w:sz w:val="20"/>
                <w:szCs w:val="20"/>
                <w:lang w:bidi="ar-SY"/>
              </w:rPr>
              <w:t>P Value</w:t>
            </w:r>
          </w:p>
        </w:tc>
      </w:tr>
      <w:tr w:rsidR="00C7014F" w:rsidRPr="00C7014F" w:rsidTr="000F1DB6">
        <w:trPr>
          <w:trHeight w:val="280"/>
        </w:trPr>
        <w:tc>
          <w:tcPr>
            <w:tcW w:w="4081" w:type="dxa"/>
            <w:gridSpan w:val="2"/>
            <w:vMerge/>
            <w:tcBorders>
              <w:left w:val="single" w:sz="18" w:space="0" w:color="auto"/>
              <w:bottom w:val="single" w:sz="18" w:space="0" w:color="auto"/>
              <w:right w:val="single" w:sz="18" w:space="0" w:color="auto"/>
            </w:tcBorders>
            <w:shd w:val="clear" w:color="auto" w:fill="A6A6A6" w:themeFill="background1" w:themeFillShade="A6"/>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1276" w:type="dxa"/>
            <w:tcBorders>
              <w:left w:val="single" w:sz="18" w:space="0" w:color="auto"/>
              <w:bottom w:val="single" w:sz="18" w:space="0" w:color="auto"/>
            </w:tcBorders>
            <w:shd w:val="clear" w:color="auto" w:fill="A6A6A6" w:themeFill="background1" w:themeFillShade="A6"/>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العدد</w:t>
            </w:r>
          </w:p>
        </w:tc>
        <w:tc>
          <w:tcPr>
            <w:tcW w:w="1134" w:type="dxa"/>
            <w:tcBorders>
              <w:bottom w:val="single" w:sz="18" w:space="0" w:color="auto"/>
              <w:right w:val="single" w:sz="18" w:space="0" w:color="auto"/>
            </w:tcBorders>
            <w:shd w:val="clear" w:color="auto" w:fill="A6A6A6" w:themeFill="background1" w:themeFillShade="A6"/>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النسبة المئوية</w:t>
            </w:r>
          </w:p>
        </w:tc>
        <w:tc>
          <w:tcPr>
            <w:tcW w:w="1134" w:type="dxa"/>
            <w:tcBorders>
              <w:left w:val="single" w:sz="18" w:space="0" w:color="auto"/>
              <w:bottom w:val="single" w:sz="18" w:space="0" w:color="auto"/>
            </w:tcBorders>
            <w:shd w:val="clear" w:color="auto" w:fill="A6A6A6" w:themeFill="background1" w:themeFillShade="A6"/>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العدد</w:t>
            </w:r>
          </w:p>
        </w:tc>
        <w:tc>
          <w:tcPr>
            <w:tcW w:w="1134" w:type="dxa"/>
            <w:tcBorders>
              <w:bottom w:val="single" w:sz="18" w:space="0" w:color="auto"/>
              <w:right w:val="single" w:sz="18" w:space="0" w:color="auto"/>
            </w:tcBorders>
            <w:shd w:val="clear" w:color="auto" w:fill="A6A6A6" w:themeFill="background1" w:themeFillShade="A6"/>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النسبة المئوية</w:t>
            </w:r>
          </w:p>
        </w:tc>
        <w:tc>
          <w:tcPr>
            <w:tcW w:w="817" w:type="dxa"/>
            <w:vMerge/>
            <w:tcBorders>
              <w:left w:val="single" w:sz="18" w:space="0" w:color="auto"/>
              <w:bottom w:val="single" w:sz="18" w:space="0" w:color="auto"/>
              <w:right w:val="single" w:sz="18" w:space="0" w:color="auto"/>
            </w:tcBorders>
            <w:shd w:val="clear" w:color="auto" w:fill="A6A6A6" w:themeFill="background1" w:themeFillShade="A6"/>
            <w:vAlign w:val="center"/>
          </w:tcPr>
          <w:p w:rsidR="00C7014F" w:rsidRPr="00C7014F" w:rsidRDefault="00C7014F" w:rsidP="00C7014F">
            <w:pPr>
              <w:spacing w:after="0" w:line="360" w:lineRule="auto"/>
              <w:jc w:val="center"/>
              <w:rPr>
                <w:rFonts w:asciiTheme="minorBidi" w:eastAsiaTheme="minorHAnsi" w:hAnsiTheme="minorBidi"/>
                <w:sz w:val="20"/>
                <w:szCs w:val="20"/>
                <w:lang w:bidi="ar-SY"/>
              </w:rPr>
            </w:pPr>
          </w:p>
        </w:tc>
      </w:tr>
      <w:tr w:rsidR="00C7014F" w:rsidRPr="00C7014F" w:rsidTr="000F1DB6">
        <w:tc>
          <w:tcPr>
            <w:tcW w:w="4081" w:type="dxa"/>
            <w:gridSpan w:val="2"/>
            <w:tcBorders>
              <w:top w:val="single" w:sz="18" w:space="0" w:color="auto"/>
              <w:left w:val="single" w:sz="18" w:space="0" w:color="auto"/>
              <w:bottom w:val="single" w:sz="18" w:space="0" w:color="auto"/>
              <w:righ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عدد المرضى</w:t>
            </w:r>
          </w:p>
        </w:tc>
        <w:tc>
          <w:tcPr>
            <w:tcW w:w="1276" w:type="dxa"/>
            <w:tcBorders>
              <w:top w:val="single" w:sz="18" w:space="0" w:color="auto"/>
              <w:left w:val="single" w:sz="18" w:space="0" w:color="auto"/>
              <w:bottom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64</w:t>
            </w:r>
          </w:p>
        </w:tc>
        <w:tc>
          <w:tcPr>
            <w:tcW w:w="1134" w:type="dxa"/>
            <w:tcBorders>
              <w:top w:val="single" w:sz="18" w:space="0" w:color="auto"/>
              <w:bottom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hint="cs"/>
                <w:sz w:val="20"/>
                <w:szCs w:val="20"/>
                <w:rtl/>
                <w:lang w:bidi="ar-SY"/>
              </w:rPr>
              <w:t>100%</w:t>
            </w:r>
          </w:p>
        </w:tc>
        <w:tc>
          <w:tcPr>
            <w:tcW w:w="1134" w:type="dxa"/>
            <w:tcBorders>
              <w:top w:val="single" w:sz="18" w:space="0" w:color="auto"/>
              <w:left w:val="single" w:sz="18" w:space="0" w:color="auto"/>
              <w:bottom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128</w:t>
            </w:r>
          </w:p>
        </w:tc>
        <w:tc>
          <w:tcPr>
            <w:tcW w:w="1134" w:type="dxa"/>
            <w:tcBorders>
              <w:top w:val="single" w:sz="18" w:space="0" w:color="auto"/>
              <w:bottom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hint="cs"/>
                <w:sz w:val="20"/>
                <w:szCs w:val="20"/>
                <w:rtl/>
                <w:lang w:bidi="ar-SY"/>
              </w:rPr>
              <w:t>100%</w:t>
            </w:r>
          </w:p>
        </w:tc>
        <w:tc>
          <w:tcPr>
            <w:tcW w:w="817" w:type="dxa"/>
            <w:tcBorders>
              <w:top w:val="single" w:sz="18" w:space="0" w:color="auto"/>
              <w:left w:val="single" w:sz="18" w:space="0" w:color="auto"/>
              <w:bottom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22"/>
        </w:trPr>
        <w:tc>
          <w:tcPr>
            <w:tcW w:w="1778" w:type="dxa"/>
            <w:vMerge w:val="restart"/>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 xml:space="preserve">عمر التشخيص </w:t>
            </w:r>
          </w:p>
        </w:tc>
        <w:tc>
          <w:tcPr>
            <w:tcW w:w="2303"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المتوسط</w:t>
            </w:r>
          </w:p>
        </w:tc>
        <w:tc>
          <w:tcPr>
            <w:tcW w:w="2410" w:type="dxa"/>
            <w:gridSpan w:val="2"/>
            <w:tcBorders>
              <w:top w:val="single" w:sz="18" w:space="0" w:color="auto"/>
              <w:left w:val="single" w:sz="18" w:space="0" w:color="auto"/>
              <w:bottom w:val="single" w:sz="4"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58.7</w:t>
            </w:r>
            <w:r w:rsidRPr="00C7014F">
              <w:rPr>
                <w:rFonts w:asciiTheme="minorBidi" w:eastAsiaTheme="minorHAnsi" w:hAnsiTheme="minorBidi" w:hint="cs"/>
                <w:sz w:val="20"/>
                <w:szCs w:val="20"/>
                <w:rtl/>
                <w:lang w:bidi="ar-SY"/>
              </w:rPr>
              <w:t xml:space="preserve"> سنة</w:t>
            </w:r>
          </w:p>
        </w:tc>
        <w:tc>
          <w:tcPr>
            <w:tcW w:w="2268" w:type="dxa"/>
            <w:gridSpan w:val="2"/>
            <w:tcBorders>
              <w:top w:val="single" w:sz="18" w:space="0" w:color="auto"/>
              <w:left w:val="single" w:sz="18" w:space="0" w:color="auto"/>
              <w:bottom w:val="single" w:sz="4"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50.45</w:t>
            </w:r>
            <w:r w:rsidRPr="00C7014F">
              <w:rPr>
                <w:rFonts w:asciiTheme="minorBidi" w:eastAsiaTheme="minorHAnsi" w:hAnsiTheme="minorBidi" w:hint="cs"/>
                <w:sz w:val="20"/>
                <w:szCs w:val="20"/>
                <w:rtl/>
                <w:lang w:bidi="ar-SY"/>
              </w:rPr>
              <w:t xml:space="preserve"> سنة</w:t>
            </w:r>
          </w:p>
        </w:tc>
        <w:tc>
          <w:tcPr>
            <w:tcW w:w="817" w:type="dxa"/>
            <w:vMerge w:val="restart"/>
            <w:tcBorders>
              <w:top w:val="single" w:sz="18" w:space="0" w:color="auto"/>
              <w:left w:val="single" w:sz="18" w:space="0" w:color="auto"/>
              <w:bottom w:val="single" w:sz="4"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p w:rsidR="00C7014F" w:rsidRPr="005E1098" w:rsidRDefault="005E1098" w:rsidP="00C7014F">
            <w:pPr>
              <w:spacing w:after="0" w:line="360" w:lineRule="auto"/>
              <w:jc w:val="center"/>
              <w:rPr>
                <w:rFonts w:asciiTheme="minorBidi" w:eastAsiaTheme="minorHAnsi" w:hAnsiTheme="minorBidi"/>
                <w:sz w:val="18"/>
                <w:szCs w:val="18"/>
                <w:rtl/>
                <w:lang w:bidi="ar-SY"/>
              </w:rPr>
            </w:pPr>
            <w:r>
              <w:rPr>
                <w:rFonts w:asciiTheme="minorBidi" w:eastAsiaTheme="minorHAnsi" w:hAnsiTheme="minorBidi" w:hint="cs"/>
                <w:sz w:val="18"/>
                <w:szCs w:val="18"/>
                <w:rtl/>
                <w:lang w:bidi="ar-SY"/>
              </w:rPr>
              <w:t>0.0001</w:t>
            </w:r>
          </w:p>
        </w:tc>
      </w:tr>
      <w:tr w:rsidR="00C7014F" w:rsidRPr="00C7014F" w:rsidTr="000F1DB6">
        <w:trPr>
          <w:trHeight w:val="291"/>
        </w:trPr>
        <w:tc>
          <w:tcPr>
            <w:tcW w:w="1778" w:type="dxa"/>
            <w:vMerge/>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المجال</w:t>
            </w:r>
          </w:p>
        </w:tc>
        <w:tc>
          <w:tcPr>
            <w:tcW w:w="2410" w:type="dxa"/>
            <w:gridSpan w:val="2"/>
            <w:tcBorders>
              <w:top w:val="single" w:sz="4" w:space="0" w:color="auto"/>
              <w:left w:val="single" w:sz="18"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(30-83)</w:t>
            </w:r>
            <w:r w:rsidRPr="00C7014F">
              <w:rPr>
                <w:rFonts w:asciiTheme="minorBidi" w:eastAsiaTheme="minorHAnsi" w:hAnsiTheme="minorBidi" w:hint="cs"/>
                <w:sz w:val="20"/>
                <w:szCs w:val="20"/>
                <w:rtl/>
                <w:lang w:bidi="ar-SY"/>
              </w:rPr>
              <w:t xml:space="preserve"> سنة</w:t>
            </w:r>
          </w:p>
        </w:tc>
        <w:tc>
          <w:tcPr>
            <w:tcW w:w="2268" w:type="dxa"/>
            <w:gridSpan w:val="2"/>
            <w:tcBorders>
              <w:top w:val="single" w:sz="4" w:space="0" w:color="auto"/>
              <w:left w:val="single" w:sz="18"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(25-79)</w:t>
            </w:r>
            <w:r w:rsidRPr="00C7014F">
              <w:rPr>
                <w:rFonts w:asciiTheme="minorBidi" w:eastAsiaTheme="minorHAnsi" w:hAnsiTheme="minorBidi" w:hint="cs"/>
                <w:sz w:val="20"/>
                <w:szCs w:val="20"/>
                <w:rtl/>
                <w:lang w:bidi="ar-SY"/>
              </w:rPr>
              <w:t xml:space="preserve"> سنة</w:t>
            </w:r>
          </w:p>
        </w:tc>
        <w:tc>
          <w:tcPr>
            <w:tcW w:w="817" w:type="dxa"/>
            <w:vMerge/>
            <w:tcBorders>
              <w:top w:val="single" w:sz="4" w:space="0" w:color="auto"/>
              <w:left w:val="single" w:sz="18"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28"/>
        </w:trPr>
        <w:tc>
          <w:tcPr>
            <w:tcW w:w="1778" w:type="dxa"/>
            <w:vMerge w:val="restart"/>
            <w:tcBorders>
              <w:top w:val="single" w:sz="18" w:space="0" w:color="auto"/>
              <w:left w:val="single" w:sz="18" w:space="0" w:color="auto"/>
            </w:tcBorders>
            <w:vAlign w:val="center"/>
          </w:tcPr>
          <w:p w:rsidR="00C7014F" w:rsidRPr="00C7014F" w:rsidRDefault="00B31ACE" w:rsidP="00AA7296">
            <w:pPr>
              <w:spacing w:after="0"/>
              <w:jc w:val="center"/>
              <w:rPr>
                <w:rFonts w:asciiTheme="minorBidi" w:eastAsiaTheme="minorHAnsi" w:hAnsiTheme="minorBidi"/>
                <w:sz w:val="20"/>
                <w:szCs w:val="20"/>
                <w:rtl/>
                <w:lang w:bidi="ar-SY"/>
              </w:rPr>
            </w:pPr>
            <w:r>
              <w:rPr>
                <w:rFonts w:asciiTheme="minorBidi" w:eastAsiaTheme="minorHAnsi" w:hAnsiTheme="minorBidi"/>
                <w:sz w:val="20"/>
                <w:szCs w:val="20"/>
                <w:rtl/>
                <w:lang w:bidi="ar-SY"/>
              </w:rPr>
              <w:t>الفئة</w:t>
            </w:r>
            <w:r w:rsidR="00C7014F" w:rsidRPr="00C7014F">
              <w:rPr>
                <w:rFonts w:asciiTheme="minorBidi" w:eastAsiaTheme="minorHAnsi" w:hAnsiTheme="minorBidi"/>
                <w:sz w:val="20"/>
                <w:szCs w:val="20"/>
                <w:rtl/>
                <w:lang w:bidi="ar-SY"/>
              </w:rPr>
              <w:t xml:space="preserve"> العمرية</w:t>
            </w:r>
          </w:p>
        </w:tc>
        <w:tc>
          <w:tcPr>
            <w:tcW w:w="2303" w:type="dxa"/>
            <w:tcBorders>
              <w:top w:val="single" w:sz="18" w:space="0" w:color="auto"/>
              <w:righ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&lt;35</w:t>
            </w:r>
          </w:p>
        </w:tc>
        <w:tc>
          <w:tcPr>
            <w:tcW w:w="1276" w:type="dxa"/>
            <w:tcBorders>
              <w:top w:val="single" w:sz="18" w:space="0" w:color="auto"/>
              <w:lef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w:t>
            </w:r>
          </w:p>
        </w:tc>
        <w:tc>
          <w:tcPr>
            <w:tcW w:w="1134" w:type="dxa"/>
            <w:tcBorders>
              <w:top w:val="single" w:sz="18"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4.7%</w:t>
            </w:r>
          </w:p>
        </w:tc>
        <w:tc>
          <w:tcPr>
            <w:tcW w:w="1134" w:type="dxa"/>
            <w:tcBorders>
              <w:top w:val="single" w:sz="18" w:space="0" w:color="auto"/>
              <w:lef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12</w:t>
            </w:r>
          </w:p>
        </w:tc>
        <w:tc>
          <w:tcPr>
            <w:tcW w:w="1134" w:type="dxa"/>
            <w:tcBorders>
              <w:top w:val="single" w:sz="18"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9.4%</w:t>
            </w:r>
          </w:p>
        </w:tc>
        <w:tc>
          <w:tcPr>
            <w:tcW w:w="817" w:type="dxa"/>
            <w:vMerge w:val="restart"/>
            <w:tcBorders>
              <w:top w:val="single" w:sz="18" w:space="0" w:color="auto"/>
              <w:left w:val="single" w:sz="18" w:space="0" w:color="auto"/>
              <w:right w:val="single" w:sz="18" w:space="0" w:color="auto"/>
            </w:tcBorders>
            <w:vAlign w:val="center"/>
          </w:tcPr>
          <w:p w:rsidR="00C7014F" w:rsidRPr="005E1098" w:rsidRDefault="005E1098" w:rsidP="00C7014F">
            <w:pPr>
              <w:spacing w:after="0" w:line="360" w:lineRule="auto"/>
              <w:jc w:val="center"/>
              <w:rPr>
                <w:rFonts w:asciiTheme="minorBidi" w:eastAsiaTheme="minorHAnsi" w:hAnsiTheme="minorBidi"/>
                <w:sz w:val="18"/>
                <w:szCs w:val="18"/>
                <w:rtl/>
                <w:lang w:bidi="ar-SY"/>
              </w:rPr>
            </w:pPr>
            <w:r>
              <w:rPr>
                <w:rFonts w:asciiTheme="minorBidi" w:eastAsiaTheme="minorHAnsi" w:hAnsiTheme="minorBidi" w:hint="cs"/>
                <w:sz w:val="18"/>
                <w:szCs w:val="18"/>
                <w:rtl/>
                <w:lang w:bidi="ar-SY"/>
              </w:rPr>
              <w:t>0.0001</w:t>
            </w:r>
          </w:p>
        </w:tc>
      </w:tr>
      <w:tr w:rsidR="00C7014F" w:rsidRPr="00C7014F" w:rsidTr="000F1DB6">
        <w:trPr>
          <w:trHeight w:val="240"/>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righ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35-44</w:t>
            </w:r>
          </w:p>
        </w:tc>
        <w:tc>
          <w:tcPr>
            <w:tcW w:w="1276" w:type="dxa"/>
            <w:tcBorders>
              <w:lef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w:t>
            </w:r>
          </w:p>
        </w:tc>
        <w:tc>
          <w:tcPr>
            <w:tcW w:w="1134" w:type="dxa"/>
            <w:tcBorders>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6.3%</w:t>
            </w:r>
          </w:p>
        </w:tc>
        <w:tc>
          <w:tcPr>
            <w:tcW w:w="1134" w:type="dxa"/>
            <w:tcBorders>
              <w:lef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20</w:t>
            </w:r>
          </w:p>
        </w:tc>
        <w:tc>
          <w:tcPr>
            <w:tcW w:w="1134" w:type="dxa"/>
            <w:tcBorders>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15.6%</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28"/>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righ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45-54</w:t>
            </w:r>
          </w:p>
        </w:tc>
        <w:tc>
          <w:tcPr>
            <w:tcW w:w="1276" w:type="dxa"/>
            <w:tcBorders>
              <w:lef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17</w:t>
            </w:r>
          </w:p>
        </w:tc>
        <w:tc>
          <w:tcPr>
            <w:tcW w:w="1134" w:type="dxa"/>
            <w:tcBorders>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26.6%</w:t>
            </w:r>
          </w:p>
        </w:tc>
        <w:tc>
          <w:tcPr>
            <w:tcW w:w="1134" w:type="dxa"/>
            <w:tcBorders>
              <w:lef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52</w:t>
            </w:r>
          </w:p>
        </w:tc>
        <w:tc>
          <w:tcPr>
            <w:tcW w:w="1134" w:type="dxa"/>
            <w:tcBorders>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40.6%</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70"/>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righ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55-64</w:t>
            </w:r>
          </w:p>
        </w:tc>
        <w:tc>
          <w:tcPr>
            <w:tcW w:w="1276" w:type="dxa"/>
            <w:tcBorders>
              <w:lef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19</w:t>
            </w:r>
          </w:p>
        </w:tc>
        <w:tc>
          <w:tcPr>
            <w:tcW w:w="1134" w:type="dxa"/>
            <w:tcBorders>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29.7%</w:t>
            </w:r>
          </w:p>
        </w:tc>
        <w:tc>
          <w:tcPr>
            <w:tcW w:w="1134" w:type="dxa"/>
            <w:tcBorders>
              <w:lef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30</w:t>
            </w:r>
          </w:p>
        </w:tc>
        <w:tc>
          <w:tcPr>
            <w:tcW w:w="1134" w:type="dxa"/>
            <w:tcBorders>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23.4%</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55"/>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righ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65-74</w:t>
            </w:r>
          </w:p>
        </w:tc>
        <w:tc>
          <w:tcPr>
            <w:tcW w:w="1276" w:type="dxa"/>
            <w:tcBorders>
              <w:lef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11</w:t>
            </w:r>
          </w:p>
        </w:tc>
        <w:tc>
          <w:tcPr>
            <w:tcW w:w="1134" w:type="dxa"/>
            <w:tcBorders>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17.2%</w:t>
            </w:r>
          </w:p>
        </w:tc>
        <w:tc>
          <w:tcPr>
            <w:tcW w:w="1134" w:type="dxa"/>
            <w:tcBorders>
              <w:lef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12</w:t>
            </w:r>
          </w:p>
        </w:tc>
        <w:tc>
          <w:tcPr>
            <w:tcW w:w="1134" w:type="dxa"/>
            <w:tcBorders>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9.4%</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300"/>
        </w:trPr>
        <w:tc>
          <w:tcPr>
            <w:tcW w:w="1778" w:type="dxa"/>
            <w:vMerge/>
            <w:tcBorders>
              <w:left w:val="single" w:sz="18" w:space="0" w:color="auto"/>
              <w:bottom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bottom w:val="single" w:sz="18" w:space="0" w:color="auto"/>
              <w:righ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&gt;74</w:t>
            </w:r>
          </w:p>
        </w:tc>
        <w:tc>
          <w:tcPr>
            <w:tcW w:w="1276" w:type="dxa"/>
            <w:tcBorders>
              <w:left w:val="single" w:sz="18" w:space="0" w:color="auto"/>
              <w:bottom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10</w:t>
            </w:r>
          </w:p>
        </w:tc>
        <w:tc>
          <w:tcPr>
            <w:tcW w:w="1134" w:type="dxa"/>
            <w:tcBorders>
              <w:bottom w:val="single" w:sz="18"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15.6%</w:t>
            </w:r>
          </w:p>
        </w:tc>
        <w:tc>
          <w:tcPr>
            <w:tcW w:w="1134" w:type="dxa"/>
            <w:tcBorders>
              <w:left w:val="single" w:sz="18" w:space="0" w:color="auto"/>
              <w:bottom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w:t>
            </w:r>
          </w:p>
        </w:tc>
        <w:tc>
          <w:tcPr>
            <w:tcW w:w="1134" w:type="dxa"/>
            <w:tcBorders>
              <w:bottom w:val="single" w:sz="18"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1.6%</w:t>
            </w:r>
          </w:p>
        </w:tc>
        <w:tc>
          <w:tcPr>
            <w:tcW w:w="817" w:type="dxa"/>
            <w:vMerge/>
            <w:tcBorders>
              <w:left w:val="single" w:sz="18" w:space="0" w:color="auto"/>
              <w:bottom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39"/>
        </w:trPr>
        <w:tc>
          <w:tcPr>
            <w:tcW w:w="1778" w:type="dxa"/>
            <w:vMerge w:val="restart"/>
            <w:tcBorders>
              <w:top w:val="single" w:sz="18"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جهة الإصابة</w:t>
            </w:r>
          </w:p>
        </w:tc>
        <w:tc>
          <w:tcPr>
            <w:tcW w:w="2303"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يمين</w:t>
            </w:r>
          </w:p>
        </w:tc>
        <w:tc>
          <w:tcPr>
            <w:tcW w:w="1276"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25</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43.1%</w:t>
            </w:r>
          </w:p>
        </w:tc>
        <w:tc>
          <w:tcPr>
            <w:tcW w:w="1134"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58</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46.8%</w:t>
            </w:r>
          </w:p>
        </w:tc>
        <w:tc>
          <w:tcPr>
            <w:tcW w:w="817" w:type="dxa"/>
            <w:vMerge w:val="restart"/>
            <w:tcBorders>
              <w:top w:val="single" w:sz="18"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0.319</w:t>
            </w:r>
          </w:p>
        </w:tc>
      </w:tr>
      <w:tr w:rsidR="00C7014F" w:rsidRPr="00C7014F" w:rsidTr="000F1DB6">
        <w:trPr>
          <w:trHeight w:val="195"/>
        </w:trPr>
        <w:tc>
          <w:tcPr>
            <w:tcW w:w="1778" w:type="dxa"/>
            <w:vMerge/>
            <w:tcBorders>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يسار</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32</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55.2%</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66</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53.2%</w:t>
            </w:r>
          </w:p>
        </w:tc>
        <w:tc>
          <w:tcPr>
            <w:tcW w:w="817" w:type="dxa"/>
            <w:vMerge/>
            <w:tcBorders>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10"/>
        </w:trPr>
        <w:tc>
          <w:tcPr>
            <w:tcW w:w="1778" w:type="dxa"/>
            <w:vMerge/>
            <w:tcBorders>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الجهتين معاً</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1.7%</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0</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0%</w:t>
            </w:r>
          </w:p>
        </w:tc>
        <w:tc>
          <w:tcPr>
            <w:tcW w:w="817" w:type="dxa"/>
            <w:vMerge/>
            <w:tcBorders>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25"/>
        </w:trPr>
        <w:tc>
          <w:tcPr>
            <w:tcW w:w="1778" w:type="dxa"/>
            <w:vMerge/>
            <w:tcBorders>
              <w:left w:val="single" w:sz="18" w:space="0" w:color="auto"/>
              <w:bottom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غير معروفة</w:t>
            </w:r>
          </w:p>
        </w:tc>
        <w:tc>
          <w:tcPr>
            <w:tcW w:w="1276"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1134"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817" w:type="dxa"/>
            <w:vMerge/>
            <w:tcBorders>
              <w:left w:val="single" w:sz="18"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09"/>
        </w:trPr>
        <w:tc>
          <w:tcPr>
            <w:tcW w:w="1778" w:type="dxa"/>
            <w:vMerge w:val="restart"/>
            <w:tcBorders>
              <w:top w:val="single" w:sz="18"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النمط النسيجي</w:t>
            </w:r>
          </w:p>
        </w:tc>
        <w:tc>
          <w:tcPr>
            <w:tcW w:w="2303" w:type="dxa"/>
            <w:tcBorders>
              <w:top w:val="single" w:sz="18" w:space="0" w:color="auto"/>
              <w:bottom w:val="single" w:sz="4" w:space="0" w:color="auto"/>
              <w:right w:val="single" w:sz="18" w:space="0" w:color="auto"/>
            </w:tcBorders>
          </w:tcPr>
          <w:p w:rsidR="00C7014F" w:rsidRPr="00C7014F" w:rsidRDefault="00C7014F" w:rsidP="00AA7296">
            <w:pPr>
              <w:tabs>
                <w:tab w:val="left" w:pos="6075"/>
              </w:tabs>
              <w:spacing w:after="0"/>
              <w:jc w:val="center"/>
              <w:rPr>
                <w:rFonts w:asciiTheme="minorBidi" w:eastAsiaTheme="minorHAnsi" w:hAnsiTheme="minorBidi"/>
                <w:sz w:val="20"/>
                <w:szCs w:val="20"/>
                <w:lang w:bidi="ar-SY"/>
              </w:rPr>
            </w:pPr>
            <w:r w:rsidRPr="00C7014F">
              <w:rPr>
                <w:rFonts w:asciiTheme="minorBidi" w:eastAsiaTheme="minorHAnsi" w:hAnsiTheme="minorBidi"/>
                <w:sz w:val="20"/>
                <w:szCs w:val="20"/>
                <w:lang w:bidi="ar-SY"/>
              </w:rPr>
              <w:t>IDC</w:t>
            </w:r>
          </w:p>
        </w:tc>
        <w:tc>
          <w:tcPr>
            <w:tcW w:w="1276" w:type="dxa"/>
            <w:tcBorders>
              <w:top w:val="single" w:sz="18" w:space="0" w:color="auto"/>
              <w:left w:val="single" w:sz="18" w:space="0" w:color="auto"/>
              <w:bottom w:val="single" w:sz="4"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53</w:t>
            </w:r>
          </w:p>
        </w:tc>
        <w:tc>
          <w:tcPr>
            <w:tcW w:w="1134" w:type="dxa"/>
            <w:tcBorders>
              <w:top w:val="single" w:sz="18" w:space="0" w:color="auto"/>
              <w:bottom w:val="single" w:sz="4"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82.8%</w:t>
            </w:r>
          </w:p>
        </w:tc>
        <w:tc>
          <w:tcPr>
            <w:tcW w:w="1134" w:type="dxa"/>
            <w:tcBorders>
              <w:top w:val="single" w:sz="18" w:space="0" w:color="auto"/>
              <w:left w:val="single" w:sz="18" w:space="0" w:color="auto"/>
              <w:bottom w:val="single" w:sz="4"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104</w:t>
            </w:r>
          </w:p>
        </w:tc>
        <w:tc>
          <w:tcPr>
            <w:tcW w:w="1134" w:type="dxa"/>
            <w:tcBorders>
              <w:top w:val="single" w:sz="18" w:space="0" w:color="auto"/>
              <w:bottom w:val="single" w:sz="4"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81.3%</w:t>
            </w:r>
          </w:p>
        </w:tc>
        <w:tc>
          <w:tcPr>
            <w:tcW w:w="817" w:type="dxa"/>
            <w:vMerge w:val="restart"/>
            <w:tcBorders>
              <w:top w:val="single" w:sz="18" w:space="0" w:color="auto"/>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0.173</w:t>
            </w:r>
          </w:p>
        </w:tc>
      </w:tr>
      <w:tr w:rsidR="00C7014F" w:rsidRPr="00C7014F" w:rsidTr="000F1DB6">
        <w:trPr>
          <w:trHeight w:val="225"/>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ILC</w:t>
            </w:r>
          </w:p>
        </w:tc>
        <w:tc>
          <w:tcPr>
            <w:tcW w:w="1276" w:type="dxa"/>
            <w:tcBorders>
              <w:top w:val="single" w:sz="4" w:space="0" w:color="auto"/>
              <w:left w:val="single" w:sz="18" w:space="0" w:color="auto"/>
              <w:bottom w:val="single" w:sz="4"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0</w:t>
            </w:r>
          </w:p>
        </w:tc>
        <w:tc>
          <w:tcPr>
            <w:tcW w:w="1134" w:type="dxa"/>
            <w:tcBorders>
              <w:top w:val="single" w:sz="4" w:space="0" w:color="auto"/>
              <w:bottom w:val="single" w:sz="4"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0%</w:t>
            </w:r>
          </w:p>
        </w:tc>
        <w:tc>
          <w:tcPr>
            <w:tcW w:w="1134" w:type="dxa"/>
            <w:tcBorders>
              <w:top w:val="single" w:sz="4" w:space="0" w:color="auto"/>
              <w:left w:val="single" w:sz="18" w:space="0" w:color="auto"/>
              <w:bottom w:val="single" w:sz="4"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8</w:t>
            </w:r>
          </w:p>
        </w:tc>
        <w:tc>
          <w:tcPr>
            <w:tcW w:w="1134" w:type="dxa"/>
            <w:tcBorders>
              <w:top w:val="single" w:sz="4" w:space="0" w:color="auto"/>
              <w:bottom w:val="single" w:sz="4"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6.3%</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10"/>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IDC+ILC</w:t>
            </w:r>
          </w:p>
        </w:tc>
        <w:tc>
          <w:tcPr>
            <w:tcW w:w="1276" w:type="dxa"/>
            <w:tcBorders>
              <w:top w:val="single" w:sz="4" w:space="0" w:color="auto"/>
              <w:left w:val="single" w:sz="18" w:space="0" w:color="auto"/>
              <w:bottom w:val="single" w:sz="4"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w:t>
            </w:r>
          </w:p>
        </w:tc>
        <w:tc>
          <w:tcPr>
            <w:tcW w:w="1134" w:type="dxa"/>
            <w:tcBorders>
              <w:top w:val="single" w:sz="4" w:space="0" w:color="auto"/>
              <w:bottom w:val="single" w:sz="4"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4.7%</w:t>
            </w:r>
          </w:p>
        </w:tc>
        <w:tc>
          <w:tcPr>
            <w:tcW w:w="1134" w:type="dxa"/>
            <w:tcBorders>
              <w:top w:val="single" w:sz="4" w:space="0" w:color="auto"/>
              <w:left w:val="single" w:sz="18" w:space="0" w:color="auto"/>
              <w:bottom w:val="single" w:sz="4"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w:t>
            </w:r>
          </w:p>
        </w:tc>
        <w:tc>
          <w:tcPr>
            <w:tcW w:w="1134" w:type="dxa"/>
            <w:tcBorders>
              <w:top w:val="single" w:sz="4" w:space="0" w:color="auto"/>
              <w:bottom w:val="single" w:sz="4"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4.7%</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40"/>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DCIs</w:t>
            </w:r>
          </w:p>
        </w:tc>
        <w:tc>
          <w:tcPr>
            <w:tcW w:w="1276" w:type="dxa"/>
            <w:tcBorders>
              <w:top w:val="single" w:sz="4" w:space="0" w:color="auto"/>
              <w:left w:val="single" w:sz="18" w:space="0" w:color="auto"/>
              <w:bottom w:val="single" w:sz="4"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w:t>
            </w:r>
          </w:p>
        </w:tc>
        <w:tc>
          <w:tcPr>
            <w:tcW w:w="1134" w:type="dxa"/>
            <w:tcBorders>
              <w:top w:val="single" w:sz="4" w:space="0" w:color="auto"/>
              <w:bottom w:val="single" w:sz="4"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3.1%</w:t>
            </w:r>
          </w:p>
        </w:tc>
        <w:tc>
          <w:tcPr>
            <w:tcW w:w="1134" w:type="dxa"/>
            <w:tcBorders>
              <w:top w:val="single" w:sz="4" w:space="0" w:color="auto"/>
              <w:left w:val="single" w:sz="18" w:space="0" w:color="auto"/>
              <w:bottom w:val="single" w:sz="4"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w:t>
            </w:r>
          </w:p>
        </w:tc>
        <w:tc>
          <w:tcPr>
            <w:tcW w:w="1134" w:type="dxa"/>
            <w:tcBorders>
              <w:top w:val="single" w:sz="4" w:space="0" w:color="auto"/>
              <w:bottom w:val="single" w:sz="4"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3.1%</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10"/>
        </w:trPr>
        <w:tc>
          <w:tcPr>
            <w:tcW w:w="1778" w:type="dxa"/>
            <w:vMerge/>
            <w:tcBorders>
              <w:left w:val="single" w:sz="18" w:space="0" w:color="auto"/>
              <w:bottom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أنماط نسيجية أخرى</w:t>
            </w:r>
          </w:p>
        </w:tc>
        <w:tc>
          <w:tcPr>
            <w:tcW w:w="1276" w:type="dxa"/>
            <w:tcBorders>
              <w:top w:val="single" w:sz="4" w:space="0" w:color="auto"/>
              <w:left w:val="single" w:sz="18" w:space="0" w:color="auto"/>
              <w:bottom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w:t>
            </w:r>
          </w:p>
        </w:tc>
        <w:tc>
          <w:tcPr>
            <w:tcW w:w="1134" w:type="dxa"/>
            <w:tcBorders>
              <w:top w:val="single" w:sz="4" w:space="0" w:color="auto"/>
              <w:bottom w:val="single" w:sz="18"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9.3%</w:t>
            </w:r>
          </w:p>
        </w:tc>
        <w:tc>
          <w:tcPr>
            <w:tcW w:w="1134" w:type="dxa"/>
            <w:tcBorders>
              <w:top w:val="single" w:sz="4" w:space="0" w:color="auto"/>
              <w:left w:val="single" w:sz="18" w:space="0" w:color="auto"/>
              <w:bottom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w:t>
            </w:r>
          </w:p>
        </w:tc>
        <w:tc>
          <w:tcPr>
            <w:tcW w:w="1134" w:type="dxa"/>
            <w:tcBorders>
              <w:top w:val="single" w:sz="4" w:space="0" w:color="auto"/>
              <w:bottom w:val="single" w:sz="18" w:space="0" w:color="auto"/>
              <w:right w:val="single" w:sz="18" w:space="0" w:color="auto"/>
            </w:tcBorders>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4.6%</w:t>
            </w:r>
          </w:p>
        </w:tc>
        <w:tc>
          <w:tcPr>
            <w:tcW w:w="817" w:type="dxa"/>
            <w:vMerge/>
            <w:tcBorders>
              <w:left w:val="single" w:sz="18" w:space="0" w:color="auto"/>
              <w:bottom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24"/>
        </w:trPr>
        <w:tc>
          <w:tcPr>
            <w:tcW w:w="1778" w:type="dxa"/>
            <w:vMerge w:val="restart"/>
            <w:tcBorders>
              <w:top w:val="single" w:sz="18"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درجة الورم</w:t>
            </w:r>
          </w:p>
        </w:tc>
        <w:tc>
          <w:tcPr>
            <w:tcW w:w="2303"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AA7296">
            <w:pPr>
              <w:tabs>
                <w:tab w:val="left" w:pos="6075"/>
              </w:tabs>
              <w:spacing w:after="0"/>
              <w:jc w:val="center"/>
              <w:rPr>
                <w:rFonts w:asciiTheme="minorBidi" w:eastAsiaTheme="minorHAnsi" w:hAnsiTheme="minorBidi"/>
                <w:sz w:val="20"/>
                <w:szCs w:val="20"/>
                <w:lang w:bidi="ar-SY"/>
              </w:rPr>
            </w:pPr>
            <w:r w:rsidRPr="00C7014F">
              <w:rPr>
                <w:rFonts w:asciiTheme="minorBidi" w:eastAsiaTheme="minorHAnsi" w:hAnsiTheme="minorBidi"/>
                <w:sz w:val="20"/>
                <w:szCs w:val="20"/>
                <w:lang w:bidi="ar-SY"/>
              </w:rPr>
              <w:t>G I</w:t>
            </w:r>
          </w:p>
        </w:tc>
        <w:tc>
          <w:tcPr>
            <w:tcW w:w="1276"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5.2%</w:t>
            </w:r>
          </w:p>
        </w:tc>
        <w:tc>
          <w:tcPr>
            <w:tcW w:w="1134"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1.9%</w:t>
            </w:r>
          </w:p>
        </w:tc>
        <w:tc>
          <w:tcPr>
            <w:tcW w:w="817" w:type="dxa"/>
            <w:vMerge w:val="restart"/>
            <w:tcBorders>
              <w:top w:val="single" w:sz="18"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0.422</w:t>
            </w:r>
          </w:p>
        </w:tc>
      </w:tr>
      <w:tr w:rsidR="00C7014F" w:rsidRPr="00C7014F" w:rsidTr="000F1DB6">
        <w:trPr>
          <w:trHeight w:val="210"/>
        </w:trPr>
        <w:tc>
          <w:tcPr>
            <w:tcW w:w="1778" w:type="dxa"/>
            <w:vMerge/>
            <w:tcBorders>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G II</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31</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53.4%</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52</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50.0%</w:t>
            </w:r>
          </w:p>
        </w:tc>
        <w:tc>
          <w:tcPr>
            <w:tcW w:w="817" w:type="dxa"/>
            <w:vMerge/>
            <w:tcBorders>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84"/>
        </w:trPr>
        <w:tc>
          <w:tcPr>
            <w:tcW w:w="1778" w:type="dxa"/>
            <w:vMerge/>
            <w:tcBorders>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G III</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24</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41.4%</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50</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48.1%</w:t>
            </w:r>
          </w:p>
        </w:tc>
        <w:tc>
          <w:tcPr>
            <w:tcW w:w="817" w:type="dxa"/>
            <w:vMerge/>
            <w:tcBorders>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10"/>
        </w:trPr>
        <w:tc>
          <w:tcPr>
            <w:tcW w:w="1778" w:type="dxa"/>
            <w:vMerge/>
            <w:tcBorders>
              <w:left w:val="single" w:sz="18" w:space="0" w:color="auto"/>
              <w:bottom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AA7296">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Gx</w:t>
            </w:r>
          </w:p>
        </w:tc>
        <w:tc>
          <w:tcPr>
            <w:tcW w:w="1276"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1134"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24</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tabs>
                <w:tab w:val="left" w:pos="6075"/>
              </w:tabs>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817" w:type="dxa"/>
            <w:vMerge/>
            <w:tcBorders>
              <w:left w:val="single" w:sz="18"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50"/>
        </w:trPr>
        <w:tc>
          <w:tcPr>
            <w:tcW w:w="1778" w:type="dxa"/>
            <w:vMerge w:val="restart"/>
            <w:tcBorders>
              <w:top w:val="single" w:sz="18"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حجم الورم</w:t>
            </w:r>
          </w:p>
        </w:tc>
        <w:tc>
          <w:tcPr>
            <w:tcW w:w="2303" w:type="dxa"/>
            <w:tcBorders>
              <w:top w:val="single" w:sz="18"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Tis</w:t>
            </w:r>
          </w:p>
        </w:tc>
        <w:tc>
          <w:tcPr>
            <w:tcW w:w="1276" w:type="dxa"/>
            <w:tcBorders>
              <w:top w:val="single" w:sz="18" w:space="0" w:color="auto"/>
              <w:left w:val="single" w:sz="18" w:space="0" w:color="auto"/>
              <w:bottom w:val="single" w:sz="4" w:space="0" w:color="auto"/>
            </w:tcBorders>
            <w:vAlign w:val="center"/>
          </w:tcPr>
          <w:p w:rsidR="00C7014F" w:rsidRPr="00C7014F" w:rsidRDefault="00C7014F" w:rsidP="00C7014F">
            <w:pPr>
              <w:spacing w:after="0"/>
              <w:jc w:val="center"/>
              <w:rPr>
                <w:rFonts w:ascii="Arial" w:eastAsiaTheme="minorHAnsi" w:hAnsi="Arial" w:cs="Arial"/>
                <w:color w:val="000000"/>
                <w:sz w:val="20"/>
                <w:szCs w:val="20"/>
              </w:rPr>
            </w:pPr>
            <w:r w:rsidRPr="00C7014F">
              <w:rPr>
                <w:rFonts w:ascii="Arial" w:eastAsiaTheme="minorHAnsi" w:hAnsi="Arial" w:cs="Arial"/>
                <w:color w:val="000000"/>
                <w:sz w:val="20"/>
                <w:szCs w:val="20"/>
                <w:rtl/>
              </w:rPr>
              <w:t>2</w:t>
            </w:r>
          </w:p>
        </w:tc>
        <w:tc>
          <w:tcPr>
            <w:tcW w:w="1134" w:type="dxa"/>
            <w:tcBorders>
              <w:top w:val="single" w:sz="18" w:space="0" w:color="auto"/>
              <w:bottom w:val="single" w:sz="4" w:space="0" w:color="auto"/>
              <w:right w:val="single" w:sz="18" w:space="0" w:color="auto"/>
            </w:tcBorders>
            <w:vAlign w:val="center"/>
          </w:tcPr>
          <w:p w:rsidR="00C7014F" w:rsidRPr="00C7014F" w:rsidRDefault="00C7014F" w:rsidP="00C7014F">
            <w:pPr>
              <w:spacing w:after="0"/>
              <w:jc w:val="center"/>
              <w:rPr>
                <w:rFonts w:ascii="Arial" w:eastAsiaTheme="minorHAnsi" w:hAnsi="Arial" w:cs="Arial"/>
                <w:color w:val="000000"/>
                <w:sz w:val="20"/>
                <w:szCs w:val="20"/>
              </w:rPr>
            </w:pPr>
            <w:r w:rsidRPr="00C7014F">
              <w:rPr>
                <w:rFonts w:ascii="Arial" w:eastAsiaTheme="minorHAnsi" w:hAnsi="Arial" w:cs="Arial"/>
                <w:color w:val="000000"/>
                <w:sz w:val="20"/>
                <w:szCs w:val="20"/>
              </w:rPr>
              <w:t>3.4%</w:t>
            </w:r>
          </w:p>
        </w:tc>
        <w:tc>
          <w:tcPr>
            <w:tcW w:w="1134" w:type="dxa"/>
            <w:tcBorders>
              <w:top w:val="single" w:sz="18"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4</w:t>
            </w:r>
          </w:p>
        </w:tc>
        <w:tc>
          <w:tcPr>
            <w:tcW w:w="1134" w:type="dxa"/>
            <w:tcBorders>
              <w:top w:val="single" w:sz="18"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3.4%</w:t>
            </w:r>
          </w:p>
        </w:tc>
        <w:tc>
          <w:tcPr>
            <w:tcW w:w="817" w:type="dxa"/>
            <w:vMerge w:val="restart"/>
            <w:tcBorders>
              <w:top w:val="single" w:sz="18" w:space="0" w:color="auto"/>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0.071</w:t>
            </w:r>
          </w:p>
        </w:tc>
      </w:tr>
      <w:tr w:rsidR="00C7014F" w:rsidRPr="00C7014F" w:rsidTr="000F1DB6">
        <w:trPr>
          <w:trHeight w:val="184"/>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T1</w:t>
            </w:r>
          </w:p>
        </w:tc>
        <w:tc>
          <w:tcPr>
            <w:tcW w:w="1276" w:type="dxa"/>
            <w:tcBorders>
              <w:top w:val="single" w:sz="4" w:space="0" w:color="auto"/>
              <w:left w:val="single" w:sz="18" w:space="0" w:color="auto"/>
              <w:bottom w:val="single" w:sz="4" w:space="0" w:color="auto"/>
            </w:tcBorders>
            <w:vAlign w:val="center"/>
          </w:tcPr>
          <w:p w:rsidR="00C7014F" w:rsidRPr="00C7014F" w:rsidRDefault="00C7014F" w:rsidP="00C7014F">
            <w:pPr>
              <w:spacing w:after="0"/>
              <w:jc w:val="center"/>
              <w:rPr>
                <w:rFonts w:ascii="Arial" w:eastAsiaTheme="minorHAnsi" w:hAnsi="Arial" w:cs="Arial"/>
                <w:color w:val="000000"/>
                <w:sz w:val="20"/>
                <w:szCs w:val="20"/>
              </w:rPr>
            </w:pPr>
            <w:r w:rsidRPr="00C7014F">
              <w:rPr>
                <w:rFonts w:ascii="Arial" w:eastAsiaTheme="minorHAnsi" w:hAnsi="Arial" w:cs="Arial"/>
                <w:color w:val="000000"/>
                <w:sz w:val="20"/>
                <w:szCs w:val="20"/>
                <w:rtl/>
              </w:rPr>
              <w:t>7</w:t>
            </w:r>
          </w:p>
        </w:tc>
        <w:tc>
          <w:tcPr>
            <w:tcW w:w="1134" w:type="dxa"/>
            <w:tcBorders>
              <w:top w:val="single" w:sz="4" w:space="0" w:color="auto"/>
              <w:bottom w:val="single" w:sz="4" w:space="0" w:color="auto"/>
              <w:right w:val="single" w:sz="18" w:space="0" w:color="auto"/>
            </w:tcBorders>
            <w:vAlign w:val="center"/>
          </w:tcPr>
          <w:p w:rsidR="00C7014F" w:rsidRPr="00C7014F" w:rsidRDefault="00C7014F" w:rsidP="00C7014F">
            <w:pPr>
              <w:spacing w:after="0"/>
              <w:jc w:val="center"/>
              <w:rPr>
                <w:rFonts w:ascii="Arial" w:eastAsiaTheme="minorHAnsi" w:hAnsi="Arial" w:cs="Arial"/>
                <w:color w:val="000000"/>
                <w:sz w:val="20"/>
                <w:szCs w:val="20"/>
              </w:rPr>
            </w:pPr>
            <w:r w:rsidRPr="00C7014F">
              <w:rPr>
                <w:rFonts w:ascii="Arial" w:eastAsiaTheme="minorHAnsi" w:hAnsi="Arial" w:cs="Arial"/>
                <w:color w:val="000000"/>
                <w:sz w:val="20"/>
                <w:szCs w:val="20"/>
              </w:rPr>
              <w:t>12%</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14</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11.8%</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84"/>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T2</w:t>
            </w:r>
          </w:p>
        </w:tc>
        <w:tc>
          <w:tcPr>
            <w:tcW w:w="1276" w:type="dxa"/>
            <w:tcBorders>
              <w:top w:val="single" w:sz="4" w:space="0" w:color="auto"/>
              <w:left w:val="single" w:sz="18" w:space="0" w:color="auto"/>
              <w:bottom w:val="single" w:sz="4" w:space="0" w:color="auto"/>
            </w:tcBorders>
            <w:vAlign w:val="center"/>
          </w:tcPr>
          <w:p w:rsidR="00C7014F" w:rsidRPr="00C7014F" w:rsidRDefault="00C7014F" w:rsidP="00C7014F">
            <w:pPr>
              <w:spacing w:after="0"/>
              <w:jc w:val="center"/>
              <w:rPr>
                <w:rFonts w:eastAsiaTheme="minorHAnsi"/>
                <w:color w:val="000000"/>
                <w:sz w:val="24"/>
                <w:szCs w:val="24"/>
              </w:rPr>
            </w:pPr>
            <w:r w:rsidRPr="00C7014F">
              <w:rPr>
                <w:rFonts w:eastAsiaTheme="minorHAnsi"/>
                <w:color w:val="000000"/>
                <w:rtl/>
              </w:rPr>
              <w:t>30</w:t>
            </w:r>
          </w:p>
        </w:tc>
        <w:tc>
          <w:tcPr>
            <w:tcW w:w="1134" w:type="dxa"/>
            <w:tcBorders>
              <w:top w:val="single" w:sz="4" w:space="0" w:color="auto"/>
              <w:bottom w:val="single" w:sz="4" w:space="0" w:color="auto"/>
              <w:right w:val="single" w:sz="18" w:space="0" w:color="auto"/>
            </w:tcBorders>
            <w:vAlign w:val="center"/>
          </w:tcPr>
          <w:p w:rsidR="00C7014F" w:rsidRPr="00C7014F" w:rsidRDefault="00C7014F" w:rsidP="00C7014F">
            <w:pPr>
              <w:spacing w:after="0"/>
              <w:jc w:val="center"/>
              <w:rPr>
                <w:rFonts w:ascii="Arial" w:eastAsiaTheme="minorHAnsi" w:hAnsi="Arial" w:cs="Arial"/>
                <w:color w:val="000000"/>
                <w:sz w:val="18"/>
                <w:szCs w:val="18"/>
              </w:rPr>
            </w:pPr>
            <w:r w:rsidRPr="00C7014F">
              <w:rPr>
                <w:rFonts w:ascii="Arial" w:eastAsiaTheme="minorHAnsi" w:hAnsi="Arial" w:cs="Arial"/>
                <w:color w:val="000000"/>
                <w:sz w:val="18"/>
                <w:szCs w:val="18"/>
              </w:rPr>
              <w:t>51.7%</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52</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44.1%</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69"/>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T3</w:t>
            </w:r>
          </w:p>
        </w:tc>
        <w:tc>
          <w:tcPr>
            <w:tcW w:w="1276"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10.3%</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32</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27.1%</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10"/>
        </w:trPr>
        <w:tc>
          <w:tcPr>
            <w:tcW w:w="1778" w:type="dxa"/>
            <w:vMerge/>
            <w:tcBorders>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T4</w:t>
            </w:r>
          </w:p>
        </w:tc>
        <w:tc>
          <w:tcPr>
            <w:tcW w:w="1276"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13</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22.4%</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16</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13.6%</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55"/>
        </w:trPr>
        <w:tc>
          <w:tcPr>
            <w:tcW w:w="1778" w:type="dxa"/>
            <w:vMerge/>
            <w:tcBorders>
              <w:left w:val="single" w:sz="18" w:space="0" w:color="auto"/>
              <w:bottom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Tx</w:t>
            </w:r>
          </w:p>
        </w:tc>
        <w:tc>
          <w:tcPr>
            <w:tcW w:w="1276" w:type="dxa"/>
            <w:tcBorders>
              <w:top w:val="single" w:sz="4" w:space="0" w:color="auto"/>
              <w:left w:val="single" w:sz="18" w:space="0" w:color="auto"/>
              <w:bottom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w:t>
            </w:r>
          </w:p>
        </w:tc>
        <w:tc>
          <w:tcPr>
            <w:tcW w:w="1134" w:type="dxa"/>
            <w:tcBorders>
              <w:top w:val="single" w:sz="4" w:space="0" w:color="auto"/>
              <w:bottom w:val="single" w:sz="18"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1134" w:type="dxa"/>
            <w:tcBorders>
              <w:top w:val="single" w:sz="4" w:space="0" w:color="auto"/>
              <w:left w:val="single" w:sz="18" w:space="0" w:color="auto"/>
              <w:bottom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10</w:t>
            </w:r>
          </w:p>
        </w:tc>
        <w:tc>
          <w:tcPr>
            <w:tcW w:w="1134" w:type="dxa"/>
            <w:tcBorders>
              <w:top w:val="single" w:sz="4" w:space="0" w:color="auto"/>
              <w:bottom w:val="single" w:sz="18"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817" w:type="dxa"/>
            <w:vMerge/>
            <w:tcBorders>
              <w:left w:val="single" w:sz="18" w:space="0" w:color="auto"/>
              <w:bottom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09"/>
        </w:trPr>
        <w:tc>
          <w:tcPr>
            <w:tcW w:w="1778" w:type="dxa"/>
            <w:vMerge w:val="restart"/>
            <w:tcBorders>
              <w:top w:val="single" w:sz="18"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 xml:space="preserve">حالة العقد </w:t>
            </w:r>
            <w:r w:rsidRPr="00C7014F">
              <w:rPr>
                <w:rFonts w:asciiTheme="minorBidi" w:eastAsiaTheme="minorHAnsi" w:hAnsiTheme="minorBidi"/>
                <w:sz w:val="20"/>
                <w:szCs w:val="20"/>
                <w:lang w:bidi="ar-SY"/>
              </w:rPr>
              <w:t>N</w:t>
            </w:r>
          </w:p>
        </w:tc>
        <w:tc>
          <w:tcPr>
            <w:tcW w:w="2303"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lang w:bidi="ar-SY"/>
              </w:rPr>
            </w:pPr>
            <w:r w:rsidRPr="00C7014F">
              <w:rPr>
                <w:rFonts w:asciiTheme="minorBidi" w:eastAsiaTheme="minorHAnsi" w:hAnsiTheme="minorBidi"/>
                <w:sz w:val="20"/>
                <w:szCs w:val="20"/>
                <w:lang w:bidi="ar-SY"/>
              </w:rPr>
              <w:t>N0</w:t>
            </w:r>
          </w:p>
        </w:tc>
        <w:tc>
          <w:tcPr>
            <w:tcW w:w="1276"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16</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28.6%</w:t>
            </w:r>
          </w:p>
        </w:tc>
        <w:tc>
          <w:tcPr>
            <w:tcW w:w="1134"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22</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20.0%</w:t>
            </w:r>
          </w:p>
        </w:tc>
        <w:tc>
          <w:tcPr>
            <w:tcW w:w="817" w:type="dxa"/>
            <w:vMerge w:val="restart"/>
            <w:tcBorders>
              <w:top w:val="single" w:sz="18"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0.244</w:t>
            </w:r>
          </w:p>
        </w:tc>
      </w:tr>
      <w:tr w:rsidR="00C7014F" w:rsidRPr="00C7014F" w:rsidTr="000F1DB6">
        <w:trPr>
          <w:trHeight w:val="225"/>
        </w:trPr>
        <w:tc>
          <w:tcPr>
            <w:tcW w:w="1778" w:type="dxa"/>
            <w:vMerge/>
            <w:tcBorders>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lang w:bidi="ar-SY"/>
              </w:rPr>
            </w:pPr>
            <w:r w:rsidRPr="00C7014F">
              <w:rPr>
                <w:rFonts w:asciiTheme="minorBidi" w:eastAsiaTheme="minorHAnsi" w:hAnsiTheme="minorBidi"/>
                <w:sz w:val="20"/>
                <w:szCs w:val="20"/>
                <w:lang w:bidi="ar-SY"/>
              </w:rPr>
              <w:t>N1</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19</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33.9%</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30</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27.3%</w:t>
            </w:r>
          </w:p>
        </w:tc>
        <w:tc>
          <w:tcPr>
            <w:tcW w:w="817" w:type="dxa"/>
            <w:vMerge/>
            <w:tcBorders>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69"/>
        </w:trPr>
        <w:tc>
          <w:tcPr>
            <w:tcW w:w="1778" w:type="dxa"/>
            <w:vMerge/>
            <w:tcBorders>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N2</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16</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28.6%</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38</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34.5%</w:t>
            </w:r>
          </w:p>
        </w:tc>
        <w:tc>
          <w:tcPr>
            <w:tcW w:w="817" w:type="dxa"/>
            <w:vMerge/>
            <w:tcBorders>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60"/>
        </w:trPr>
        <w:tc>
          <w:tcPr>
            <w:tcW w:w="1778" w:type="dxa"/>
            <w:vMerge/>
            <w:tcBorders>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N3</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5</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8.9%</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20</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18.2%</w:t>
            </w:r>
          </w:p>
        </w:tc>
        <w:tc>
          <w:tcPr>
            <w:tcW w:w="817" w:type="dxa"/>
            <w:vMerge/>
            <w:tcBorders>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05"/>
        </w:trPr>
        <w:tc>
          <w:tcPr>
            <w:tcW w:w="1778" w:type="dxa"/>
            <w:vMerge/>
            <w:tcBorders>
              <w:left w:val="single" w:sz="18" w:space="0" w:color="auto"/>
              <w:bottom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Nx</w:t>
            </w:r>
          </w:p>
        </w:tc>
        <w:tc>
          <w:tcPr>
            <w:tcW w:w="1276"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8</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1134"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18</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817" w:type="dxa"/>
            <w:vMerge/>
            <w:tcBorders>
              <w:left w:val="single" w:sz="18"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65"/>
        </w:trPr>
        <w:tc>
          <w:tcPr>
            <w:tcW w:w="1778" w:type="dxa"/>
            <w:vMerge w:val="restart"/>
            <w:tcBorders>
              <w:top w:val="single" w:sz="18"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حالة العقد اللمفية</w:t>
            </w:r>
          </w:p>
        </w:tc>
        <w:tc>
          <w:tcPr>
            <w:tcW w:w="2303" w:type="dxa"/>
            <w:tcBorders>
              <w:top w:val="single" w:sz="18"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سلبية</w:t>
            </w:r>
          </w:p>
        </w:tc>
        <w:tc>
          <w:tcPr>
            <w:tcW w:w="1276" w:type="dxa"/>
            <w:tcBorders>
              <w:top w:val="single" w:sz="18"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16</w:t>
            </w:r>
          </w:p>
        </w:tc>
        <w:tc>
          <w:tcPr>
            <w:tcW w:w="1134" w:type="dxa"/>
            <w:tcBorders>
              <w:top w:val="single" w:sz="18"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28.1%</w:t>
            </w:r>
          </w:p>
        </w:tc>
        <w:tc>
          <w:tcPr>
            <w:tcW w:w="1134" w:type="dxa"/>
            <w:tcBorders>
              <w:top w:val="single" w:sz="18"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22</w:t>
            </w:r>
          </w:p>
        </w:tc>
        <w:tc>
          <w:tcPr>
            <w:tcW w:w="1134" w:type="dxa"/>
            <w:tcBorders>
              <w:top w:val="single" w:sz="18"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19.6%</w:t>
            </w:r>
          </w:p>
        </w:tc>
        <w:tc>
          <w:tcPr>
            <w:tcW w:w="817" w:type="dxa"/>
            <w:vMerge w:val="restart"/>
            <w:tcBorders>
              <w:top w:val="single" w:sz="18" w:space="0" w:color="auto"/>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0.244</w:t>
            </w:r>
          </w:p>
        </w:tc>
      </w:tr>
      <w:tr w:rsidR="00C7014F" w:rsidRPr="00C7014F" w:rsidTr="000F1DB6">
        <w:trPr>
          <w:trHeight w:val="169"/>
        </w:trPr>
        <w:tc>
          <w:tcPr>
            <w:tcW w:w="1778" w:type="dxa"/>
            <w:vMerge/>
            <w:tcBorders>
              <w:top w:val="single" w:sz="4"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إيجابية</w:t>
            </w:r>
          </w:p>
        </w:tc>
        <w:tc>
          <w:tcPr>
            <w:tcW w:w="1276"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41</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71.9%</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90</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80.4%</w:t>
            </w:r>
          </w:p>
        </w:tc>
        <w:tc>
          <w:tcPr>
            <w:tcW w:w="817" w:type="dxa"/>
            <w:vMerge/>
            <w:tcBorders>
              <w:top w:val="single" w:sz="4" w:space="0" w:color="auto"/>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10"/>
        </w:trPr>
        <w:tc>
          <w:tcPr>
            <w:tcW w:w="1778" w:type="dxa"/>
            <w:vMerge/>
            <w:tcBorders>
              <w:left w:val="single" w:sz="18" w:space="0" w:color="auto"/>
              <w:bottom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غير معروف</w:t>
            </w:r>
          </w:p>
        </w:tc>
        <w:tc>
          <w:tcPr>
            <w:tcW w:w="1276" w:type="dxa"/>
            <w:tcBorders>
              <w:top w:val="single" w:sz="4" w:space="0" w:color="auto"/>
              <w:left w:val="single" w:sz="18" w:space="0" w:color="auto"/>
              <w:bottom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7</w:t>
            </w:r>
          </w:p>
        </w:tc>
        <w:tc>
          <w:tcPr>
            <w:tcW w:w="1134" w:type="dxa"/>
            <w:tcBorders>
              <w:top w:val="single" w:sz="4" w:space="0" w:color="auto"/>
              <w:bottom w:val="single" w:sz="18"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1134" w:type="dxa"/>
            <w:tcBorders>
              <w:top w:val="single" w:sz="4" w:space="0" w:color="auto"/>
              <w:left w:val="single" w:sz="18" w:space="0" w:color="auto"/>
              <w:bottom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16</w:t>
            </w:r>
          </w:p>
        </w:tc>
        <w:tc>
          <w:tcPr>
            <w:tcW w:w="1134" w:type="dxa"/>
            <w:tcBorders>
              <w:top w:val="single" w:sz="4" w:space="0" w:color="auto"/>
              <w:bottom w:val="single" w:sz="18"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817" w:type="dxa"/>
            <w:vMerge/>
            <w:tcBorders>
              <w:left w:val="single" w:sz="18" w:space="0" w:color="auto"/>
              <w:bottom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69"/>
        </w:trPr>
        <w:tc>
          <w:tcPr>
            <w:tcW w:w="1778" w:type="dxa"/>
            <w:vMerge w:val="restart"/>
            <w:tcBorders>
              <w:top w:val="single" w:sz="18"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النقائل البعيدة</w:t>
            </w:r>
          </w:p>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lang w:bidi="ar-SY"/>
              </w:rPr>
            </w:pPr>
            <w:r w:rsidRPr="00C7014F">
              <w:rPr>
                <w:rFonts w:asciiTheme="minorBidi" w:eastAsiaTheme="minorHAnsi" w:hAnsiTheme="minorBidi"/>
                <w:sz w:val="20"/>
                <w:szCs w:val="20"/>
                <w:lang w:bidi="ar-SY"/>
              </w:rPr>
              <w:t>M0</w:t>
            </w:r>
          </w:p>
        </w:tc>
        <w:tc>
          <w:tcPr>
            <w:tcW w:w="1276"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46</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79.3%</w:t>
            </w:r>
          </w:p>
        </w:tc>
        <w:tc>
          <w:tcPr>
            <w:tcW w:w="1134"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106</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82.8%</w:t>
            </w:r>
          </w:p>
        </w:tc>
        <w:tc>
          <w:tcPr>
            <w:tcW w:w="817" w:type="dxa"/>
            <w:vMerge w:val="restart"/>
            <w:tcBorders>
              <w:top w:val="single" w:sz="18"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0.547</w:t>
            </w:r>
          </w:p>
        </w:tc>
      </w:tr>
      <w:tr w:rsidR="00C7014F" w:rsidRPr="00C7014F" w:rsidTr="000F1DB6">
        <w:trPr>
          <w:trHeight w:val="195"/>
        </w:trPr>
        <w:tc>
          <w:tcPr>
            <w:tcW w:w="1778" w:type="dxa"/>
            <w:vMerge/>
            <w:tcBorders>
              <w:top w:val="single" w:sz="4"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M1</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12</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20.7%</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22</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17.2%</w:t>
            </w:r>
          </w:p>
        </w:tc>
        <w:tc>
          <w:tcPr>
            <w:tcW w:w="817" w:type="dxa"/>
            <w:vMerge/>
            <w:tcBorders>
              <w:top w:val="single" w:sz="4"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84"/>
        </w:trPr>
        <w:tc>
          <w:tcPr>
            <w:tcW w:w="1778" w:type="dxa"/>
            <w:vMerge/>
            <w:tcBorders>
              <w:left w:val="single" w:sz="18" w:space="0" w:color="auto"/>
              <w:bottom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Mx</w:t>
            </w:r>
          </w:p>
        </w:tc>
        <w:tc>
          <w:tcPr>
            <w:tcW w:w="1276"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1134"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0</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lang w:bidi="ar-SY"/>
              </w:rPr>
            </w:pPr>
            <w:r w:rsidRPr="00C7014F">
              <w:rPr>
                <w:rFonts w:asciiTheme="minorBidi" w:eastAsiaTheme="minorHAnsi" w:hAnsiTheme="minorBidi"/>
                <w:sz w:val="20"/>
                <w:szCs w:val="20"/>
                <w:lang w:bidi="ar-SY"/>
              </w:rPr>
              <w:t>-</w:t>
            </w:r>
          </w:p>
        </w:tc>
        <w:tc>
          <w:tcPr>
            <w:tcW w:w="817" w:type="dxa"/>
            <w:vMerge/>
            <w:tcBorders>
              <w:left w:val="single" w:sz="18"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10"/>
        </w:trPr>
        <w:tc>
          <w:tcPr>
            <w:tcW w:w="1778" w:type="dxa"/>
            <w:vMerge w:val="restart"/>
            <w:tcBorders>
              <w:top w:val="single" w:sz="4"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طبيعة النقائل</w:t>
            </w: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رئوية</w:t>
            </w:r>
          </w:p>
        </w:tc>
        <w:tc>
          <w:tcPr>
            <w:tcW w:w="1276"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7</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12.3</w:t>
            </w:r>
            <w:r w:rsidRPr="00C7014F">
              <w:rPr>
                <w:rFonts w:asciiTheme="minorBidi" w:eastAsiaTheme="minorHAnsi" w:hAnsiTheme="minorBidi"/>
                <w:sz w:val="20"/>
                <w:szCs w:val="20"/>
                <w:rtl/>
                <w:lang w:bidi="ar-SY"/>
              </w:rPr>
              <w:t>%</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10</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7.8%</w:t>
            </w:r>
          </w:p>
        </w:tc>
        <w:tc>
          <w:tcPr>
            <w:tcW w:w="817" w:type="dxa"/>
            <w:tcBorders>
              <w:top w:val="single" w:sz="4" w:space="0" w:color="auto"/>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0.409</w:t>
            </w:r>
          </w:p>
        </w:tc>
      </w:tr>
      <w:tr w:rsidR="00C7014F" w:rsidRPr="00C7014F" w:rsidTr="000F1DB6">
        <w:trPr>
          <w:trHeight w:val="154"/>
        </w:trPr>
        <w:tc>
          <w:tcPr>
            <w:tcW w:w="1778" w:type="dxa"/>
            <w:vMerge/>
            <w:tcBorders>
              <w:top w:val="single" w:sz="4"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كبدية</w:t>
            </w:r>
          </w:p>
        </w:tc>
        <w:tc>
          <w:tcPr>
            <w:tcW w:w="1276"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1.8</w:t>
            </w:r>
            <w:r w:rsidRPr="00C7014F">
              <w:rPr>
                <w:rFonts w:asciiTheme="minorBidi" w:eastAsiaTheme="minorHAnsi" w:hAnsiTheme="minorBidi"/>
                <w:sz w:val="20"/>
                <w:szCs w:val="20"/>
                <w:rtl/>
                <w:lang w:bidi="ar-SY"/>
              </w:rPr>
              <w:t>%</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10</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7.8%</w:t>
            </w:r>
          </w:p>
        </w:tc>
        <w:tc>
          <w:tcPr>
            <w:tcW w:w="817" w:type="dxa"/>
            <w:tcBorders>
              <w:top w:val="single" w:sz="4" w:space="0" w:color="auto"/>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0.177</w:t>
            </w:r>
          </w:p>
        </w:tc>
      </w:tr>
      <w:tr w:rsidR="00C7014F" w:rsidRPr="00C7014F" w:rsidTr="000F1DB6">
        <w:trPr>
          <w:trHeight w:val="169"/>
        </w:trPr>
        <w:tc>
          <w:tcPr>
            <w:tcW w:w="1778" w:type="dxa"/>
            <w:vMerge/>
            <w:tcBorders>
              <w:top w:val="single" w:sz="4"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عظمية</w:t>
            </w:r>
          </w:p>
        </w:tc>
        <w:tc>
          <w:tcPr>
            <w:tcW w:w="1276"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8</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12.5%</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12</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9.5</w:t>
            </w:r>
            <w:r w:rsidRPr="00C7014F">
              <w:rPr>
                <w:rFonts w:asciiTheme="minorBidi" w:eastAsiaTheme="minorHAnsi" w:hAnsiTheme="minorBidi"/>
                <w:sz w:val="20"/>
                <w:szCs w:val="20"/>
                <w:rtl/>
                <w:lang w:bidi="ar-SY"/>
              </w:rPr>
              <w:t>%</w:t>
            </w:r>
          </w:p>
        </w:tc>
        <w:tc>
          <w:tcPr>
            <w:tcW w:w="817" w:type="dxa"/>
            <w:tcBorders>
              <w:top w:val="single" w:sz="4" w:space="0" w:color="auto"/>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0.618</w:t>
            </w:r>
          </w:p>
        </w:tc>
      </w:tr>
      <w:tr w:rsidR="00C7014F" w:rsidRPr="00C7014F" w:rsidTr="000F1DB6">
        <w:trPr>
          <w:trHeight w:val="255"/>
        </w:trPr>
        <w:tc>
          <w:tcPr>
            <w:tcW w:w="1778" w:type="dxa"/>
            <w:vMerge/>
            <w:tcBorders>
              <w:left w:val="single" w:sz="18" w:space="0" w:color="auto"/>
              <w:bottom w:val="single" w:sz="18" w:space="0" w:color="auto"/>
            </w:tcBorders>
            <w:vAlign w:val="center"/>
          </w:tcPr>
          <w:p w:rsidR="00C7014F" w:rsidRPr="00C7014F" w:rsidRDefault="00C7014F" w:rsidP="00AA7296">
            <w:pPr>
              <w:spacing w:before="240"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tcPr>
          <w:p w:rsidR="00C7014F" w:rsidRPr="00C7014F" w:rsidRDefault="00C7014F" w:rsidP="00AA7296">
            <w:pPr>
              <w:autoSpaceDE w:val="0"/>
              <w:autoSpaceDN w:val="0"/>
              <w:adjustRightInd w:val="0"/>
              <w:spacing w:before="24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دماغية</w:t>
            </w:r>
          </w:p>
        </w:tc>
        <w:tc>
          <w:tcPr>
            <w:tcW w:w="1276" w:type="dxa"/>
            <w:tcBorders>
              <w:top w:val="single" w:sz="4" w:space="0" w:color="auto"/>
              <w:left w:val="single" w:sz="18" w:space="0" w:color="auto"/>
              <w:bottom w:val="single" w:sz="18" w:space="0" w:color="auto"/>
            </w:tcBorders>
          </w:tcPr>
          <w:p w:rsidR="00C7014F" w:rsidRPr="00C7014F" w:rsidRDefault="00C7014F" w:rsidP="00AA7296">
            <w:pPr>
              <w:autoSpaceDE w:val="0"/>
              <w:autoSpaceDN w:val="0"/>
              <w:adjustRightInd w:val="0"/>
              <w:spacing w:before="240"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w:t>
            </w:r>
          </w:p>
        </w:tc>
        <w:tc>
          <w:tcPr>
            <w:tcW w:w="1134" w:type="dxa"/>
            <w:tcBorders>
              <w:top w:val="single" w:sz="4" w:space="0" w:color="auto"/>
              <w:bottom w:val="single" w:sz="18" w:space="0" w:color="auto"/>
              <w:right w:val="single" w:sz="18" w:space="0" w:color="auto"/>
            </w:tcBorders>
          </w:tcPr>
          <w:p w:rsidR="00C7014F" w:rsidRPr="00C7014F" w:rsidRDefault="00C7014F" w:rsidP="00AA7296">
            <w:pPr>
              <w:autoSpaceDE w:val="0"/>
              <w:autoSpaceDN w:val="0"/>
              <w:adjustRightInd w:val="0"/>
              <w:spacing w:before="240"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3.2</w:t>
            </w:r>
            <w:r w:rsidRPr="00C7014F">
              <w:rPr>
                <w:rFonts w:asciiTheme="minorBidi" w:eastAsiaTheme="minorHAnsi" w:hAnsiTheme="minorBidi"/>
                <w:sz w:val="20"/>
                <w:szCs w:val="20"/>
                <w:rtl/>
                <w:lang w:bidi="ar-SY"/>
              </w:rPr>
              <w:t>%</w:t>
            </w:r>
          </w:p>
        </w:tc>
        <w:tc>
          <w:tcPr>
            <w:tcW w:w="1134" w:type="dxa"/>
            <w:tcBorders>
              <w:top w:val="single" w:sz="4" w:space="0" w:color="auto"/>
              <w:left w:val="single" w:sz="18" w:space="0" w:color="auto"/>
              <w:bottom w:val="single" w:sz="18" w:space="0" w:color="auto"/>
            </w:tcBorders>
          </w:tcPr>
          <w:p w:rsidR="00C7014F" w:rsidRPr="00C7014F" w:rsidRDefault="00C7014F" w:rsidP="00AA7296">
            <w:pPr>
              <w:autoSpaceDE w:val="0"/>
              <w:autoSpaceDN w:val="0"/>
              <w:adjustRightInd w:val="0"/>
              <w:spacing w:before="240"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w:t>
            </w:r>
          </w:p>
        </w:tc>
        <w:tc>
          <w:tcPr>
            <w:tcW w:w="1134" w:type="dxa"/>
            <w:tcBorders>
              <w:top w:val="single" w:sz="4" w:space="0" w:color="auto"/>
              <w:bottom w:val="single" w:sz="18" w:space="0" w:color="auto"/>
              <w:right w:val="single" w:sz="18" w:space="0" w:color="auto"/>
            </w:tcBorders>
          </w:tcPr>
          <w:p w:rsidR="00C7014F" w:rsidRPr="00C7014F" w:rsidRDefault="00C7014F" w:rsidP="00AA7296">
            <w:pPr>
              <w:autoSpaceDE w:val="0"/>
              <w:autoSpaceDN w:val="0"/>
              <w:adjustRightInd w:val="0"/>
              <w:spacing w:before="240"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3.1%</w:t>
            </w:r>
          </w:p>
        </w:tc>
        <w:tc>
          <w:tcPr>
            <w:tcW w:w="817" w:type="dxa"/>
            <w:tcBorders>
              <w:left w:val="single" w:sz="18" w:space="0" w:color="auto"/>
              <w:bottom w:val="single" w:sz="18" w:space="0" w:color="auto"/>
              <w:right w:val="single" w:sz="18" w:space="0" w:color="auto"/>
            </w:tcBorders>
            <w:vAlign w:val="center"/>
          </w:tcPr>
          <w:p w:rsidR="00C7014F" w:rsidRPr="00C7014F" w:rsidRDefault="00C7014F" w:rsidP="00AA7296">
            <w:pPr>
              <w:spacing w:before="240"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1.000</w:t>
            </w:r>
          </w:p>
        </w:tc>
      </w:tr>
      <w:tr w:rsidR="00C7014F" w:rsidRPr="00C7014F" w:rsidTr="000F1DB6">
        <w:trPr>
          <w:trHeight w:val="120"/>
        </w:trPr>
        <w:tc>
          <w:tcPr>
            <w:tcW w:w="1778" w:type="dxa"/>
            <w:vMerge w:val="restart"/>
            <w:tcBorders>
              <w:top w:val="single" w:sz="18"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lastRenderedPageBreak/>
              <w:t>المرحلة</w:t>
            </w:r>
          </w:p>
        </w:tc>
        <w:tc>
          <w:tcPr>
            <w:tcW w:w="2303"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w:t>
            </w:r>
          </w:p>
        </w:tc>
        <w:tc>
          <w:tcPr>
            <w:tcW w:w="1276"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2</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3.4%</w:t>
            </w:r>
          </w:p>
        </w:tc>
        <w:tc>
          <w:tcPr>
            <w:tcW w:w="1134"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4</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3.1%</w:t>
            </w:r>
          </w:p>
        </w:tc>
        <w:tc>
          <w:tcPr>
            <w:tcW w:w="817" w:type="dxa"/>
            <w:vMerge w:val="restart"/>
            <w:tcBorders>
              <w:top w:val="single" w:sz="18"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0.405</w:t>
            </w:r>
          </w:p>
        </w:tc>
      </w:tr>
      <w:tr w:rsidR="00C7014F" w:rsidRPr="00C7014F" w:rsidTr="000F1DB6">
        <w:trPr>
          <w:trHeight w:val="95"/>
        </w:trPr>
        <w:tc>
          <w:tcPr>
            <w:tcW w:w="1778" w:type="dxa"/>
            <w:vMerge/>
            <w:tcBorders>
              <w:top w:val="single" w:sz="18"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I</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5.2%</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8</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6.3%</w:t>
            </w:r>
          </w:p>
        </w:tc>
        <w:tc>
          <w:tcPr>
            <w:tcW w:w="817" w:type="dxa"/>
            <w:vMerge/>
            <w:tcBorders>
              <w:top w:val="single" w:sz="18"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lang w:bidi="ar-SY"/>
              </w:rPr>
            </w:pPr>
          </w:p>
        </w:tc>
      </w:tr>
      <w:tr w:rsidR="00C7014F" w:rsidRPr="00C7014F" w:rsidTr="000F1DB6">
        <w:trPr>
          <w:trHeight w:val="169"/>
        </w:trPr>
        <w:tc>
          <w:tcPr>
            <w:tcW w:w="1778" w:type="dxa"/>
            <w:vMerge/>
            <w:tcBorders>
              <w:top w:val="single" w:sz="4"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II</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20</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34.4%</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32</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25%</w:t>
            </w:r>
          </w:p>
        </w:tc>
        <w:tc>
          <w:tcPr>
            <w:tcW w:w="817" w:type="dxa"/>
            <w:vMerge/>
            <w:tcBorders>
              <w:top w:val="single" w:sz="4"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95"/>
        </w:trPr>
        <w:tc>
          <w:tcPr>
            <w:tcW w:w="1778" w:type="dxa"/>
            <w:vMerge/>
            <w:tcBorders>
              <w:top w:val="single" w:sz="4"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III</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21</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36.2%</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62</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48.4%</w:t>
            </w:r>
          </w:p>
        </w:tc>
        <w:tc>
          <w:tcPr>
            <w:tcW w:w="817" w:type="dxa"/>
            <w:vMerge/>
            <w:tcBorders>
              <w:top w:val="single" w:sz="4"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69"/>
        </w:trPr>
        <w:tc>
          <w:tcPr>
            <w:tcW w:w="1778" w:type="dxa"/>
            <w:vMerge/>
            <w:tcBorders>
              <w:top w:val="single" w:sz="4"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IV</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12</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20.7%</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22</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17.2%</w:t>
            </w:r>
          </w:p>
        </w:tc>
        <w:tc>
          <w:tcPr>
            <w:tcW w:w="817" w:type="dxa"/>
            <w:vMerge/>
            <w:tcBorders>
              <w:top w:val="single" w:sz="4"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84"/>
        </w:trPr>
        <w:tc>
          <w:tcPr>
            <w:tcW w:w="1778" w:type="dxa"/>
            <w:vMerge/>
            <w:tcBorders>
              <w:left w:val="single" w:sz="18" w:space="0" w:color="auto"/>
              <w:bottom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غير معروف</w:t>
            </w:r>
          </w:p>
        </w:tc>
        <w:tc>
          <w:tcPr>
            <w:tcW w:w="1276"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1134"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0</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w:t>
            </w:r>
          </w:p>
        </w:tc>
        <w:tc>
          <w:tcPr>
            <w:tcW w:w="817" w:type="dxa"/>
            <w:vMerge/>
            <w:tcBorders>
              <w:left w:val="single" w:sz="18"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10"/>
        </w:trPr>
        <w:tc>
          <w:tcPr>
            <w:tcW w:w="1778" w:type="dxa"/>
            <w:vMerge w:val="restart"/>
            <w:tcBorders>
              <w:top w:val="single" w:sz="18"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مستقبلات الإستروجين</w:t>
            </w:r>
          </w:p>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Pr>
              <w:t>ER</w:t>
            </w:r>
          </w:p>
        </w:tc>
        <w:tc>
          <w:tcPr>
            <w:tcW w:w="2303" w:type="dxa"/>
            <w:tcBorders>
              <w:top w:val="single" w:sz="18"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سلبي</w:t>
            </w:r>
          </w:p>
        </w:tc>
        <w:tc>
          <w:tcPr>
            <w:tcW w:w="1276" w:type="dxa"/>
            <w:tcBorders>
              <w:top w:val="single" w:sz="18"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16</w:t>
            </w:r>
          </w:p>
        </w:tc>
        <w:tc>
          <w:tcPr>
            <w:tcW w:w="1134" w:type="dxa"/>
            <w:tcBorders>
              <w:top w:val="single" w:sz="18"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29.6%</w:t>
            </w:r>
          </w:p>
        </w:tc>
        <w:tc>
          <w:tcPr>
            <w:tcW w:w="1134" w:type="dxa"/>
            <w:tcBorders>
              <w:top w:val="single" w:sz="18"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32</w:t>
            </w:r>
          </w:p>
        </w:tc>
        <w:tc>
          <w:tcPr>
            <w:tcW w:w="1134" w:type="dxa"/>
            <w:tcBorders>
              <w:top w:val="single" w:sz="18"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25.4%</w:t>
            </w:r>
          </w:p>
        </w:tc>
        <w:tc>
          <w:tcPr>
            <w:tcW w:w="817" w:type="dxa"/>
            <w:vMerge w:val="restart"/>
            <w:tcBorders>
              <w:top w:val="single" w:sz="18" w:space="0" w:color="auto"/>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0.584</w:t>
            </w:r>
          </w:p>
        </w:tc>
      </w:tr>
      <w:tr w:rsidR="00C7014F" w:rsidRPr="00C7014F" w:rsidTr="000F1DB6">
        <w:trPr>
          <w:trHeight w:val="154"/>
        </w:trPr>
        <w:tc>
          <w:tcPr>
            <w:tcW w:w="1778" w:type="dxa"/>
            <w:vMerge/>
            <w:tcBorders>
              <w:top w:val="single" w:sz="4"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إيجابي</w:t>
            </w:r>
          </w:p>
        </w:tc>
        <w:tc>
          <w:tcPr>
            <w:tcW w:w="1276"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38</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70.4%</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94</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74.6%</w:t>
            </w:r>
          </w:p>
        </w:tc>
        <w:tc>
          <w:tcPr>
            <w:tcW w:w="817" w:type="dxa"/>
            <w:vMerge/>
            <w:tcBorders>
              <w:top w:val="single" w:sz="4" w:space="0" w:color="auto"/>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25"/>
        </w:trPr>
        <w:tc>
          <w:tcPr>
            <w:tcW w:w="1778" w:type="dxa"/>
            <w:vMerge/>
            <w:tcBorders>
              <w:left w:val="single" w:sz="18" w:space="0" w:color="auto"/>
              <w:bottom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غير معروف</w:t>
            </w:r>
          </w:p>
        </w:tc>
        <w:tc>
          <w:tcPr>
            <w:tcW w:w="1276" w:type="dxa"/>
            <w:tcBorders>
              <w:top w:val="single" w:sz="4" w:space="0" w:color="auto"/>
              <w:left w:val="single" w:sz="18" w:space="0" w:color="auto"/>
              <w:bottom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10</w:t>
            </w:r>
          </w:p>
        </w:tc>
        <w:tc>
          <w:tcPr>
            <w:tcW w:w="1134" w:type="dxa"/>
            <w:tcBorders>
              <w:top w:val="single" w:sz="4" w:space="0" w:color="auto"/>
              <w:bottom w:val="single" w:sz="18"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w:t>
            </w:r>
          </w:p>
        </w:tc>
        <w:tc>
          <w:tcPr>
            <w:tcW w:w="1134" w:type="dxa"/>
            <w:tcBorders>
              <w:top w:val="single" w:sz="4" w:space="0" w:color="auto"/>
              <w:left w:val="single" w:sz="18" w:space="0" w:color="auto"/>
              <w:bottom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2</w:t>
            </w:r>
          </w:p>
        </w:tc>
        <w:tc>
          <w:tcPr>
            <w:tcW w:w="1134" w:type="dxa"/>
            <w:tcBorders>
              <w:top w:val="single" w:sz="4" w:space="0" w:color="auto"/>
              <w:bottom w:val="single" w:sz="18"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w:t>
            </w:r>
          </w:p>
        </w:tc>
        <w:tc>
          <w:tcPr>
            <w:tcW w:w="817" w:type="dxa"/>
            <w:vMerge/>
            <w:tcBorders>
              <w:left w:val="single" w:sz="18" w:space="0" w:color="auto"/>
              <w:bottom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58"/>
        </w:trPr>
        <w:tc>
          <w:tcPr>
            <w:tcW w:w="1778" w:type="dxa"/>
            <w:vMerge w:val="restart"/>
            <w:tcBorders>
              <w:top w:val="single" w:sz="18"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البروجسترون</w:t>
            </w:r>
          </w:p>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Pr>
              <w:t>PR</w:t>
            </w:r>
          </w:p>
        </w:tc>
        <w:tc>
          <w:tcPr>
            <w:tcW w:w="2303"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سلبي</w:t>
            </w:r>
          </w:p>
        </w:tc>
        <w:tc>
          <w:tcPr>
            <w:tcW w:w="1276"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14</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26.4%</w:t>
            </w:r>
          </w:p>
        </w:tc>
        <w:tc>
          <w:tcPr>
            <w:tcW w:w="1134"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30</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23.8%</w:t>
            </w:r>
          </w:p>
        </w:tc>
        <w:tc>
          <w:tcPr>
            <w:tcW w:w="817" w:type="dxa"/>
            <w:vMerge w:val="restart"/>
            <w:tcBorders>
              <w:top w:val="single" w:sz="18"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0.708</w:t>
            </w:r>
          </w:p>
        </w:tc>
      </w:tr>
      <w:tr w:rsidR="00C7014F" w:rsidRPr="00C7014F" w:rsidTr="000F1DB6">
        <w:trPr>
          <w:trHeight w:val="293"/>
        </w:trPr>
        <w:tc>
          <w:tcPr>
            <w:tcW w:w="1778" w:type="dxa"/>
            <w:vMerge/>
            <w:tcBorders>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إيجابي</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39</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73.6%</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96</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76.2%</w:t>
            </w:r>
          </w:p>
        </w:tc>
        <w:tc>
          <w:tcPr>
            <w:tcW w:w="817" w:type="dxa"/>
            <w:vMerge/>
            <w:tcBorders>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69"/>
        </w:trPr>
        <w:tc>
          <w:tcPr>
            <w:tcW w:w="1778" w:type="dxa"/>
            <w:vMerge/>
            <w:tcBorders>
              <w:left w:val="single" w:sz="18" w:space="0" w:color="auto"/>
              <w:bottom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غير معروف</w:t>
            </w:r>
          </w:p>
        </w:tc>
        <w:tc>
          <w:tcPr>
            <w:tcW w:w="1276"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11</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1134"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2</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817" w:type="dxa"/>
            <w:vMerge/>
            <w:tcBorders>
              <w:left w:val="single" w:sz="18"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210"/>
        </w:trPr>
        <w:tc>
          <w:tcPr>
            <w:tcW w:w="1778" w:type="dxa"/>
            <w:vMerge w:val="restart"/>
            <w:tcBorders>
              <w:top w:val="single" w:sz="18"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 xml:space="preserve">مستقبل </w:t>
            </w:r>
            <w:r w:rsidRPr="00C7014F">
              <w:rPr>
                <w:rFonts w:asciiTheme="minorBidi" w:eastAsiaTheme="minorHAnsi" w:hAnsiTheme="minorBidi"/>
                <w:sz w:val="20"/>
                <w:szCs w:val="20"/>
              </w:rPr>
              <w:t>HER2</w:t>
            </w:r>
          </w:p>
        </w:tc>
        <w:tc>
          <w:tcPr>
            <w:tcW w:w="2303" w:type="dxa"/>
            <w:tcBorders>
              <w:top w:val="single" w:sz="18"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سلبي</w:t>
            </w:r>
          </w:p>
        </w:tc>
        <w:tc>
          <w:tcPr>
            <w:tcW w:w="1276" w:type="dxa"/>
            <w:tcBorders>
              <w:top w:val="single" w:sz="18"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31</w:t>
            </w:r>
          </w:p>
        </w:tc>
        <w:tc>
          <w:tcPr>
            <w:tcW w:w="1134" w:type="dxa"/>
            <w:tcBorders>
              <w:top w:val="single" w:sz="18"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67.4%</w:t>
            </w:r>
          </w:p>
        </w:tc>
        <w:tc>
          <w:tcPr>
            <w:tcW w:w="1134" w:type="dxa"/>
            <w:tcBorders>
              <w:top w:val="single" w:sz="18"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86</w:t>
            </w:r>
          </w:p>
        </w:tc>
        <w:tc>
          <w:tcPr>
            <w:tcW w:w="1134" w:type="dxa"/>
            <w:tcBorders>
              <w:top w:val="single" w:sz="18"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71.7%</w:t>
            </w:r>
          </w:p>
        </w:tc>
        <w:tc>
          <w:tcPr>
            <w:tcW w:w="817" w:type="dxa"/>
            <w:vMerge w:val="restart"/>
            <w:tcBorders>
              <w:top w:val="single" w:sz="18" w:space="0" w:color="auto"/>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0.036</w:t>
            </w:r>
          </w:p>
        </w:tc>
      </w:tr>
      <w:tr w:rsidR="00C7014F" w:rsidRPr="00C7014F" w:rsidTr="000F1DB6">
        <w:trPr>
          <w:trHeight w:val="154"/>
        </w:trPr>
        <w:tc>
          <w:tcPr>
            <w:tcW w:w="1778" w:type="dxa"/>
            <w:vMerge/>
            <w:tcBorders>
              <w:top w:val="single" w:sz="4"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متوسط</w:t>
            </w:r>
          </w:p>
        </w:tc>
        <w:tc>
          <w:tcPr>
            <w:tcW w:w="1276"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10</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21.7%</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10</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8.3%</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95"/>
        </w:trPr>
        <w:tc>
          <w:tcPr>
            <w:tcW w:w="1778" w:type="dxa"/>
            <w:vMerge/>
            <w:tcBorders>
              <w:top w:val="single" w:sz="4" w:space="0" w:color="auto"/>
              <w:left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إيجابي</w:t>
            </w:r>
          </w:p>
        </w:tc>
        <w:tc>
          <w:tcPr>
            <w:tcW w:w="1276"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5</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10.9%</w:t>
            </w:r>
          </w:p>
        </w:tc>
        <w:tc>
          <w:tcPr>
            <w:tcW w:w="1134" w:type="dxa"/>
            <w:tcBorders>
              <w:top w:val="single" w:sz="4" w:space="0" w:color="auto"/>
              <w:left w:val="single" w:sz="18" w:space="0" w:color="auto"/>
              <w:bottom w:val="single" w:sz="4"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24</w:t>
            </w:r>
          </w:p>
        </w:tc>
        <w:tc>
          <w:tcPr>
            <w:tcW w:w="1134" w:type="dxa"/>
            <w:tcBorders>
              <w:top w:val="single" w:sz="4" w:space="0" w:color="auto"/>
              <w:bottom w:val="single" w:sz="4"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color w:val="000000"/>
                <w:sz w:val="20"/>
                <w:szCs w:val="20"/>
              </w:rPr>
              <w:t>20.0%</w:t>
            </w:r>
          </w:p>
        </w:tc>
        <w:tc>
          <w:tcPr>
            <w:tcW w:w="817" w:type="dxa"/>
            <w:vMerge/>
            <w:tcBorders>
              <w:left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84"/>
        </w:trPr>
        <w:tc>
          <w:tcPr>
            <w:tcW w:w="1778" w:type="dxa"/>
            <w:vMerge/>
            <w:tcBorders>
              <w:left w:val="single" w:sz="18" w:space="0" w:color="auto"/>
              <w:bottom w:val="single" w:sz="18" w:space="0" w:color="auto"/>
            </w:tcBorders>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غير معروف</w:t>
            </w:r>
          </w:p>
        </w:tc>
        <w:tc>
          <w:tcPr>
            <w:tcW w:w="1276" w:type="dxa"/>
            <w:tcBorders>
              <w:top w:val="single" w:sz="4" w:space="0" w:color="auto"/>
              <w:left w:val="single" w:sz="18" w:space="0" w:color="auto"/>
              <w:bottom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18</w:t>
            </w:r>
          </w:p>
        </w:tc>
        <w:tc>
          <w:tcPr>
            <w:tcW w:w="1134" w:type="dxa"/>
            <w:tcBorders>
              <w:top w:val="single" w:sz="4" w:space="0" w:color="auto"/>
              <w:bottom w:val="single" w:sz="18"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1134" w:type="dxa"/>
            <w:tcBorders>
              <w:top w:val="single" w:sz="4" w:space="0" w:color="auto"/>
              <w:left w:val="single" w:sz="18" w:space="0" w:color="auto"/>
              <w:bottom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8</w:t>
            </w:r>
          </w:p>
        </w:tc>
        <w:tc>
          <w:tcPr>
            <w:tcW w:w="1134" w:type="dxa"/>
            <w:tcBorders>
              <w:top w:val="single" w:sz="4" w:space="0" w:color="auto"/>
              <w:bottom w:val="single" w:sz="18" w:space="0" w:color="auto"/>
              <w:right w:val="single" w:sz="18" w:space="0" w:color="auto"/>
            </w:tcBorders>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w:t>
            </w:r>
          </w:p>
        </w:tc>
        <w:tc>
          <w:tcPr>
            <w:tcW w:w="817" w:type="dxa"/>
            <w:vMerge/>
            <w:tcBorders>
              <w:left w:val="single" w:sz="18" w:space="0" w:color="auto"/>
              <w:bottom w:val="single" w:sz="18" w:space="0" w:color="auto"/>
              <w:right w:val="single" w:sz="18" w:space="0" w:color="auto"/>
            </w:tcBorders>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p>
        </w:tc>
      </w:tr>
      <w:tr w:rsidR="00C7014F" w:rsidRPr="00C7014F" w:rsidTr="000F1DB6">
        <w:trPr>
          <w:trHeight w:val="169"/>
        </w:trPr>
        <w:tc>
          <w:tcPr>
            <w:tcW w:w="1778" w:type="dxa"/>
            <w:vMerge w:val="restart"/>
            <w:tcBorders>
              <w:top w:val="single" w:sz="18" w:space="0" w:color="auto"/>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المستقبلات الهرمونية</w:t>
            </w:r>
          </w:p>
        </w:tc>
        <w:tc>
          <w:tcPr>
            <w:tcW w:w="2303"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ER</w:t>
            </w:r>
            <w:r w:rsidRPr="00C7014F">
              <w:rPr>
                <w:rFonts w:asciiTheme="minorBidi" w:eastAsiaTheme="minorHAnsi" w:hAnsiTheme="minorBidi"/>
                <w:sz w:val="20"/>
                <w:szCs w:val="20"/>
                <w:rtl/>
                <w:lang w:bidi="ar-SY"/>
              </w:rPr>
              <w:t xml:space="preserve"> و </w:t>
            </w:r>
            <w:r w:rsidRPr="00C7014F">
              <w:rPr>
                <w:rFonts w:asciiTheme="minorBidi" w:eastAsiaTheme="minorHAnsi" w:hAnsiTheme="minorBidi"/>
                <w:sz w:val="20"/>
                <w:szCs w:val="20"/>
                <w:lang w:bidi="ar-SY"/>
              </w:rPr>
              <w:t>PR</w:t>
            </w:r>
            <w:r w:rsidRPr="00C7014F">
              <w:rPr>
                <w:rFonts w:asciiTheme="minorBidi" w:eastAsiaTheme="minorHAnsi" w:hAnsiTheme="minorBidi"/>
                <w:sz w:val="20"/>
                <w:szCs w:val="20"/>
                <w:rtl/>
                <w:lang w:bidi="ar-SY"/>
              </w:rPr>
              <w:t xml:space="preserve"> ايجابي</w:t>
            </w:r>
          </w:p>
        </w:tc>
        <w:tc>
          <w:tcPr>
            <w:tcW w:w="1276"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34</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63%</w:t>
            </w:r>
          </w:p>
        </w:tc>
        <w:tc>
          <w:tcPr>
            <w:tcW w:w="1134" w:type="dxa"/>
            <w:tcBorders>
              <w:top w:val="single" w:sz="18"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88</w:t>
            </w:r>
          </w:p>
        </w:tc>
        <w:tc>
          <w:tcPr>
            <w:tcW w:w="1134" w:type="dxa"/>
            <w:tcBorders>
              <w:top w:val="single" w:sz="18"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69.8%</w:t>
            </w:r>
          </w:p>
        </w:tc>
        <w:tc>
          <w:tcPr>
            <w:tcW w:w="817" w:type="dxa"/>
            <w:tcBorders>
              <w:top w:val="single" w:sz="18" w:space="0" w:color="auto"/>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0.388</w:t>
            </w:r>
          </w:p>
        </w:tc>
      </w:tr>
      <w:tr w:rsidR="00C7014F" w:rsidRPr="00C7014F" w:rsidTr="000F1DB6">
        <w:trPr>
          <w:trHeight w:val="240"/>
        </w:trPr>
        <w:tc>
          <w:tcPr>
            <w:tcW w:w="1778" w:type="dxa"/>
            <w:vMerge/>
            <w:tcBorders>
              <w:left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كلاهما أو أحدهما ايجابي</w:t>
            </w:r>
          </w:p>
        </w:tc>
        <w:tc>
          <w:tcPr>
            <w:tcW w:w="1276"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43</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78.2%</w:t>
            </w:r>
          </w:p>
        </w:tc>
        <w:tc>
          <w:tcPr>
            <w:tcW w:w="1134" w:type="dxa"/>
            <w:tcBorders>
              <w:top w:val="single" w:sz="4" w:space="0" w:color="auto"/>
              <w:left w:val="single" w:sz="18" w:space="0" w:color="auto"/>
              <w:bottom w:val="single" w:sz="4"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102</w:t>
            </w:r>
          </w:p>
        </w:tc>
        <w:tc>
          <w:tcPr>
            <w:tcW w:w="1134" w:type="dxa"/>
            <w:tcBorders>
              <w:top w:val="single" w:sz="4" w:space="0" w:color="auto"/>
              <w:bottom w:val="single" w:sz="4"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81%</w:t>
            </w:r>
          </w:p>
        </w:tc>
        <w:tc>
          <w:tcPr>
            <w:tcW w:w="817" w:type="dxa"/>
            <w:tcBorders>
              <w:left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0.688</w:t>
            </w:r>
          </w:p>
        </w:tc>
      </w:tr>
      <w:tr w:rsidR="00C7014F" w:rsidRPr="00C7014F" w:rsidTr="000F1DB6">
        <w:trPr>
          <w:trHeight w:val="124"/>
        </w:trPr>
        <w:tc>
          <w:tcPr>
            <w:tcW w:w="1778" w:type="dxa"/>
            <w:vMerge/>
            <w:tcBorders>
              <w:left w:val="single" w:sz="18" w:space="0" w:color="auto"/>
              <w:bottom w:val="single" w:sz="18" w:space="0" w:color="auto"/>
            </w:tcBorders>
            <w:shd w:val="clear" w:color="auto" w:fill="D9D9D9" w:themeFill="background1" w:themeFillShade="D9"/>
            <w:vAlign w:val="center"/>
          </w:tcPr>
          <w:p w:rsidR="00C7014F" w:rsidRPr="00C7014F" w:rsidRDefault="00C7014F" w:rsidP="00AA7296">
            <w:pPr>
              <w:spacing w:after="0"/>
              <w:jc w:val="center"/>
              <w:rPr>
                <w:rFonts w:asciiTheme="minorBidi" w:eastAsiaTheme="minorHAnsi" w:hAnsiTheme="minorBidi"/>
                <w:sz w:val="20"/>
                <w:szCs w:val="20"/>
                <w:rtl/>
                <w:lang w:bidi="ar-SY"/>
              </w:rPr>
            </w:pPr>
          </w:p>
        </w:tc>
        <w:tc>
          <w:tcPr>
            <w:tcW w:w="2303"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AA7296">
            <w:pPr>
              <w:autoSpaceDE w:val="0"/>
              <w:autoSpaceDN w:val="0"/>
              <w:adjustRightInd w:val="0"/>
              <w:spacing w:after="0"/>
              <w:jc w:val="center"/>
              <w:rPr>
                <w:rFonts w:asciiTheme="minorBidi" w:eastAsiaTheme="minorHAnsi" w:hAnsiTheme="minorBidi"/>
                <w:sz w:val="20"/>
                <w:szCs w:val="20"/>
                <w:lang w:bidi="ar-SY"/>
              </w:rPr>
            </w:pPr>
            <w:r w:rsidRPr="00C7014F">
              <w:rPr>
                <w:rFonts w:asciiTheme="minorBidi" w:eastAsiaTheme="minorHAnsi" w:hAnsiTheme="minorBidi"/>
                <w:sz w:val="20"/>
                <w:szCs w:val="20"/>
                <w:lang w:bidi="ar-SY"/>
              </w:rPr>
              <w:t>Triple Negative</w:t>
            </w:r>
          </w:p>
        </w:tc>
        <w:tc>
          <w:tcPr>
            <w:tcW w:w="1276"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7</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13.2%</w:t>
            </w:r>
          </w:p>
        </w:tc>
        <w:tc>
          <w:tcPr>
            <w:tcW w:w="1134" w:type="dxa"/>
            <w:tcBorders>
              <w:top w:val="single" w:sz="4" w:space="0" w:color="auto"/>
              <w:left w:val="single" w:sz="18" w:space="0" w:color="auto"/>
              <w:bottom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12</w:t>
            </w:r>
          </w:p>
        </w:tc>
        <w:tc>
          <w:tcPr>
            <w:tcW w:w="1134" w:type="dxa"/>
            <w:tcBorders>
              <w:top w:val="single" w:sz="4" w:space="0" w:color="auto"/>
              <w:bottom w:val="single" w:sz="18" w:space="0" w:color="auto"/>
              <w:right w:val="single" w:sz="18" w:space="0" w:color="auto"/>
            </w:tcBorders>
            <w:shd w:val="clear" w:color="auto" w:fill="D9D9D9" w:themeFill="background1" w:themeFillShade="D9"/>
          </w:tcPr>
          <w:p w:rsidR="00C7014F" w:rsidRPr="00C7014F" w:rsidRDefault="00C7014F" w:rsidP="00C7014F">
            <w:pPr>
              <w:autoSpaceDE w:val="0"/>
              <w:autoSpaceDN w:val="0"/>
              <w:adjustRightInd w:val="0"/>
              <w:spacing w:after="0"/>
              <w:jc w:val="center"/>
              <w:rPr>
                <w:rFonts w:asciiTheme="minorBidi" w:eastAsiaTheme="minorHAnsi" w:hAnsiTheme="minorBidi"/>
                <w:sz w:val="20"/>
                <w:szCs w:val="20"/>
                <w:rtl/>
                <w:lang w:bidi="ar-SY"/>
              </w:rPr>
            </w:pPr>
            <w:r w:rsidRPr="00C7014F">
              <w:rPr>
                <w:rFonts w:asciiTheme="minorBidi" w:eastAsiaTheme="minorHAnsi" w:hAnsiTheme="minorBidi"/>
                <w:sz w:val="20"/>
                <w:szCs w:val="20"/>
                <w:rtl/>
                <w:lang w:bidi="ar-SY"/>
              </w:rPr>
              <w:t>9.5%</w:t>
            </w:r>
          </w:p>
        </w:tc>
        <w:tc>
          <w:tcPr>
            <w:tcW w:w="817" w:type="dxa"/>
            <w:tcBorders>
              <w:left w:val="single" w:sz="18" w:space="0" w:color="auto"/>
              <w:bottom w:val="single" w:sz="18" w:space="0" w:color="auto"/>
              <w:right w:val="single" w:sz="18" w:space="0" w:color="auto"/>
            </w:tcBorders>
            <w:shd w:val="clear" w:color="auto" w:fill="D9D9D9" w:themeFill="background1" w:themeFillShade="D9"/>
            <w:vAlign w:val="center"/>
          </w:tcPr>
          <w:p w:rsidR="00C7014F" w:rsidRPr="00C7014F" w:rsidRDefault="00C7014F" w:rsidP="00C7014F">
            <w:pPr>
              <w:spacing w:after="0" w:line="360" w:lineRule="auto"/>
              <w:jc w:val="center"/>
              <w:rPr>
                <w:rFonts w:asciiTheme="minorBidi" w:eastAsiaTheme="minorHAnsi" w:hAnsiTheme="minorBidi"/>
                <w:sz w:val="20"/>
                <w:szCs w:val="20"/>
                <w:rtl/>
                <w:lang w:bidi="ar-SY"/>
              </w:rPr>
            </w:pPr>
            <w:r w:rsidRPr="00C7014F">
              <w:rPr>
                <w:rFonts w:asciiTheme="minorBidi" w:eastAsiaTheme="minorHAnsi" w:hAnsiTheme="minorBidi"/>
                <w:sz w:val="20"/>
                <w:szCs w:val="20"/>
                <w:lang w:bidi="ar-SY"/>
              </w:rPr>
              <w:t>0.441</w:t>
            </w:r>
          </w:p>
        </w:tc>
      </w:tr>
    </w:tbl>
    <w:p w:rsidR="00C7014F" w:rsidRDefault="00C7014F" w:rsidP="00A52B84">
      <w:pPr>
        <w:rPr>
          <w:sz w:val="28"/>
          <w:szCs w:val="28"/>
          <w:rtl/>
        </w:rPr>
      </w:pPr>
    </w:p>
    <w:p w:rsidR="00C7014F" w:rsidRDefault="00C7014F" w:rsidP="00A52B84">
      <w:pPr>
        <w:rPr>
          <w:sz w:val="28"/>
          <w:szCs w:val="28"/>
          <w:rtl/>
        </w:rPr>
      </w:pPr>
    </w:p>
    <w:p w:rsidR="00C7014F" w:rsidRDefault="00C7014F" w:rsidP="00A52B84">
      <w:pPr>
        <w:rPr>
          <w:sz w:val="28"/>
          <w:szCs w:val="28"/>
          <w:rtl/>
        </w:rPr>
      </w:pPr>
    </w:p>
    <w:p w:rsidR="00C7014F" w:rsidRPr="00183BB8" w:rsidRDefault="00C7014F" w:rsidP="00AA7296">
      <w:pPr>
        <w:pStyle w:val="ListParagraph"/>
        <w:ind w:left="284"/>
        <w:rPr>
          <w:sz w:val="28"/>
          <w:szCs w:val="28"/>
          <w:rtl/>
          <w:lang w:bidi="ar-SY"/>
        </w:rPr>
      </w:pPr>
      <w:r w:rsidRPr="00183BB8">
        <w:rPr>
          <w:rFonts w:cs="Arial" w:hint="cs"/>
          <w:b/>
          <w:bCs/>
          <w:sz w:val="28"/>
          <w:szCs w:val="28"/>
          <w:rtl/>
        </w:rPr>
        <w:t>ثانياً</w:t>
      </w:r>
      <w:r w:rsidRPr="00183BB8">
        <w:rPr>
          <w:rFonts w:cs="Arial"/>
          <w:b/>
          <w:bCs/>
          <w:sz w:val="28"/>
          <w:szCs w:val="28"/>
          <w:rtl/>
        </w:rPr>
        <w:t xml:space="preserve"> </w:t>
      </w:r>
      <w:r w:rsidR="00BE6CFF">
        <w:rPr>
          <w:rFonts w:cs="Arial" w:hint="cs"/>
          <w:b/>
          <w:bCs/>
          <w:sz w:val="28"/>
          <w:szCs w:val="28"/>
          <w:rtl/>
        </w:rPr>
        <w:t>-</w:t>
      </w:r>
      <w:r w:rsidRPr="00183BB8">
        <w:rPr>
          <w:rFonts w:cs="Arial"/>
          <w:b/>
          <w:bCs/>
          <w:sz w:val="28"/>
          <w:szCs w:val="28"/>
          <w:rtl/>
        </w:rPr>
        <w:t xml:space="preserve"> </w:t>
      </w:r>
      <w:r w:rsidRPr="00183BB8">
        <w:rPr>
          <w:rFonts w:hint="cs"/>
          <w:b/>
          <w:bCs/>
          <w:sz w:val="28"/>
          <w:szCs w:val="28"/>
          <w:rtl/>
          <w:lang w:bidi="ar-SY"/>
        </w:rPr>
        <w:t>نسبة سرطان الثدي لدى الذكور :</w:t>
      </w:r>
    </w:p>
    <w:p w:rsidR="00C7014F" w:rsidRDefault="00C7014F" w:rsidP="002E14CC">
      <w:pPr>
        <w:ind w:left="567"/>
        <w:jc w:val="both"/>
        <w:rPr>
          <w:rFonts w:asciiTheme="minorBidi" w:hAnsiTheme="minorBidi"/>
          <w:sz w:val="28"/>
          <w:szCs w:val="28"/>
          <w:rtl/>
          <w:lang w:bidi="ar-SY"/>
        </w:rPr>
      </w:pPr>
      <w:r w:rsidRPr="00024AFD">
        <w:rPr>
          <w:rFonts w:asciiTheme="minorBidi" w:hAnsiTheme="minorBidi"/>
          <w:sz w:val="28"/>
          <w:szCs w:val="28"/>
          <w:rtl/>
          <w:lang w:bidi="ar-SY"/>
        </w:rPr>
        <w:t>نسبة سرطان الثدي عند الذكور مختلفة من بلد لأخر حول العالم</w:t>
      </w:r>
      <w:r>
        <w:rPr>
          <w:rFonts w:asciiTheme="minorBidi" w:hAnsiTheme="minorBidi" w:hint="cs"/>
          <w:sz w:val="28"/>
          <w:szCs w:val="28"/>
          <w:rtl/>
          <w:lang w:bidi="ar-SY"/>
        </w:rPr>
        <w:t xml:space="preserve"> , و بشكل عام هي أقل من 1% من كل مرضى سرطان الثدي , فالذكور في المملكة المتحدة يشكلون 0.67% من مرضى سرطان الثدي </w:t>
      </w:r>
      <w:r w:rsidRPr="00962762">
        <w:rPr>
          <w:rFonts w:asciiTheme="minorBidi" w:hAnsiTheme="minorBidi" w:hint="cs"/>
          <w:sz w:val="28"/>
          <w:szCs w:val="28"/>
          <w:vertAlign w:val="superscript"/>
          <w:rtl/>
          <w:lang w:bidi="ar-SY"/>
        </w:rPr>
        <w:t>(154)</w:t>
      </w:r>
      <w:r>
        <w:rPr>
          <w:rFonts w:asciiTheme="minorBidi" w:hAnsiTheme="minorBidi" w:hint="cs"/>
          <w:sz w:val="28"/>
          <w:szCs w:val="28"/>
          <w:rtl/>
          <w:lang w:bidi="ar-SY"/>
        </w:rPr>
        <w:t xml:space="preserve"> و عالمياً تشكل نسبة الإصابة بسرطان الثدي ذكر لكل 122 أنثى أي ما يعادل 0.81%.</w:t>
      </w:r>
      <w:r w:rsidRPr="00962762">
        <w:rPr>
          <w:rFonts w:asciiTheme="minorBidi" w:hAnsiTheme="minorBidi" w:hint="cs"/>
          <w:sz w:val="28"/>
          <w:szCs w:val="28"/>
          <w:vertAlign w:val="superscript"/>
          <w:rtl/>
          <w:lang w:bidi="ar-SY"/>
        </w:rPr>
        <w:t>(15)</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و في سوريا يخلف عدد مرضى سرطان الثدي الذكور المراج</w:t>
      </w:r>
      <w:r w:rsidR="00D64B77">
        <w:rPr>
          <w:rFonts w:asciiTheme="minorBidi" w:hAnsiTheme="minorBidi" w:hint="cs"/>
          <w:sz w:val="28"/>
          <w:szCs w:val="28"/>
          <w:rtl/>
          <w:lang w:bidi="ar-SY"/>
        </w:rPr>
        <w:t>ع</w:t>
      </w:r>
      <w:r>
        <w:rPr>
          <w:rFonts w:asciiTheme="minorBidi" w:hAnsiTheme="minorBidi" w:hint="cs"/>
          <w:sz w:val="28"/>
          <w:szCs w:val="28"/>
          <w:rtl/>
          <w:lang w:bidi="ar-SY"/>
        </w:rPr>
        <w:t xml:space="preserve">ين لمشفى البيروني الجامعي من سنة لأخرى و يتراوح العدد بين 3 و 11 مريض جديد سنوياً و يعود سبب هذا الإختلاف لوجود مستشفيات أخرى لعلاج الأورام في دمشق و المحافظات الأخرى و ربما لعبت الأزمة التي يمر بها بلدنا دور في تقليل عدد المرضى المراجعين , و تتراوح نسبة المرضى الذكور بالنسبة للإناث في مشفى البيروني الجامعي بين </w:t>
      </w:r>
      <w:r w:rsidRPr="001D2545">
        <w:rPr>
          <w:rFonts w:asciiTheme="minorBidi" w:hAnsiTheme="minorBidi"/>
          <w:color w:val="000000"/>
          <w:sz w:val="28"/>
          <w:szCs w:val="28"/>
          <w:rtl/>
        </w:rPr>
        <w:t>(0.23-0.76)%</w:t>
      </w:r>
      <w:r w:rsidRPr="001D2545">
        <w:rPr>
          <w:rFonts w:asciiTheme="minorBidi" w:hAnsiTheme="minorBidi"/>
          <w:sz w:val="28"/>
          <w:szCs w:val="28"/>
          <w:rtl/>
          <w:lang w:bidi="ar-SY"/>
        </w:rPr>
        <w:t xml:space="preserve">  </w:t>
      </w:r>
      <w:r>
        <w:rPr>
          <w:rFonts w:asciiTheme="minorBidi" w:hAnsiTheme="minorBidi" w:hint="cs"/>
          <w:sz w:val="28"/>
          <w:szCs w:val="28"/>
          <w:rtl/>
          <w:lang w:bidi="ar-SY"/>
        </w:rPr>
        <w:t>و يشكل الذكور وسطياً 0.43% من كل حالات سرطان الثدي المشخصة . و الجدول التالي يبين عدد مرضى سرطان الثدي المراجعين لمشفى البيروني خلال السنوات التي شملتها الدراسة مع نسبتهم بالنسبة للسيدات .</w:t>
      </w:r>
    </w:p>
    <w:p w:rsidR="00C7014F" w:rsidRDefault="00C7014F" w:rsidP="00C7014F">
      <w:pPr>
        <w:spacing w:line="360" w:lineRule="auto"/>
        <w:ind w:left="567"/>
        <w:rPr>
          <w:rFonts w:asciiTheme="minorBidi" w:hAnsiTheme="minorBidi"/>
          <w:sz w:val="28"/>
          <w:szCs w:val="28"/>
          <w:rtl/>
          <w:lang w:bidi="ar-SY"/>
        </w:rPr>
      </w:pPr>
    </w:p>
    <w:p w:rsidR="00AA7296" w:rsidRDefault="00AA7296" w:rsidP="00C7014F">
      <w:pPr>
        <w:spacing w:line="360" w:lineRule="auto"/>
        <w:ind w:left="567"/>
        <w:rPr>
          <w:rFonts w:asciiTheme="minorBidi" w:hAnsiTheme="minorBidi"/>
          <w:sz w:val="28"/>
          <w:szCs w:val="28"/>
          <w:rtl/>
          <w:lang w:bidi="ar-SY"/>
        </w:rPr>
      </w:pPr>
    </w:p>
    <w:tbl>
      <w:tblPr>
        <w:tblStyle w:val="TableGrid"/>
        <w:bidiVisual/>
        <w:tblW w:w="0" w:type="auto"/>
        <w:tblLook w:val="04A0" w:firstRow="1" w:lastRow="0" w:firstColumn="1" w:lastColumn="0" w:noHBand="0" w:noVBand="1"/>
      </w:tblPr>
      <w:tblGrid>
        <w:gridCol w:w="1915"/>
        <w:gridCol w:w="1915"/>
        <w:gridCol w:w="1915"/>
        <w:gridCol w:w="1915"/>
        <w:gridCol w:w="1916"/>
      </w:tblGrid>
      <w:tr w:rsidR="00C7014F" w:rsidTr="00AA7296">
        <w:tc>
          <w:tcPr>
            <w:tcW w:w="1915" w:type="dxa"/>
            <w:shd w:val="clear" w:color="auto" w:fill="BFBFBF" w:themeFill="background1" w:themeFillShade="BF"/>
            <w:vAlign w:val="center"/>
          </w:tcPr>
          <w:p w:rsidR="00C7014F" w:rsidRDefault="00C7014F" w:rsidP="00AA7296">
            <w:pPr>
              <w:jc w:val="center"/>
              <w:rPr>
                <w:rtl/>
                <w:lang w:bidi="ar-SY"/>
              </w:rPr>
            </w:pPr>
            <w:r>
              <w:rPr>
                <w:rFonts w:hint="cs"/>
                <w:rtl/>
                <w:lang w:bidi="ar-SY"/>
              </w:rPr>
              <w:lastRenderedPageBreak/>
              <w:t>السنة</w:t>
            </w:r>
          </w:p>
        </w:tc>
        <w:tc>
          <w:tcPr>
            <w:tcW w:w="1915" w:type="dxa"/>
            <w:shd w:val="clear" w:color="auto" w:fill="BFBFBF" w:themeFill="background1" w:themeFillShade="BF"/>
            <w:vAlign w:val="center"/>
          </w:tcPr>
          <w:p w:rsidR="00C7014F" w:rsidRDefault="00C7014F" w:rsidP="00AA7296">
            <w:pPr>
              <w:jc w:val="center"/>
              <w:rPr>
                <w:rtl/>
                <w:lang w:bidi="ar-SY"/>
              </w:rPr>
            </w:pPr>
            <w:r>
              <w:rPr>
                <w:rFonts w:hint="cs"/>
                <w:rtl/>
                <w:lang w:bidi="ar-SY"/>
              </w:rPr>
              <w:t>مرضى سرطان الثدي</w:t>
            </w:r>
          </w:p>
        </w:tc>
        <w:tc>
          <w:tcPr>
            <w:tcW w:w="1915" w:type="dxa"/>
            <w:shd w:val="clear" w:color="auto" w:fill="BFBFBF" w:themeFill="background1" w:themeFillShade="BF"/>
            <w:vAlign w:val="center"/>
          </w:tcPr>
          <w:p w:rsidR="00C7014F" w:rsidRDefault="00C7014F" w:rsidP="00AA7296">
            <w:pPr>
              <w:jc w:val="center"/>
              <w:rPr>
                <w:rtl/>
                <w:lang w:bidi="ar-SY"/>
              </w:rPr>
            </w:pPr>
            <w:r>
              <w:rPr>
                <w:rFonts w:hint="cs"/>
                <w:rtl/>
                <w:lang w:bidi="ar-SY"/>
              </w:rPr>
              <w:t>الذكور</w:t>
            </w:r>
          </w:p>
        </w:tc>
        <w:tc>
          <w:tcPr>
            <w:tcW w:w="1915" w:type="dxa"/>
            <w:shd w:val="clear" w:color="auto" w:fill="BFBFBF" w:themeFill="background1" w:themeFillShade="BF"/>
            <w:vAlign w:val="center"/>
          </w:tcPr>
          <w:p w:rsidR="00C7014F" w:rsidRDefault="00C7014F" w:rsidP="00AA7296">
            <w:pPr>
              <w:jc w:val="center"/>
              <w:rPr>
                <w:rtl/>
                <w:lang w:bidi="ar-SY"/>
              </w:rPr>
            </w:pPr>
            <w:r>
              <w:rPr>
                <w:rFonts w:hint="cs"/>
                <w:rtl/>
                <w:lang w:bidi="ar-SY"/>
              </w:rPr>
              <w:t>النسبة</w:t>
            </w:r>
          </w:p>
        </w:tc>
        <w:tc>
          <w:tcPr>
            <w:tcW w:w="1916" w:type="dxa"/>
            <w:shd w:val="clear" w:color="auto" w:fill="BFBFBF" w:themeFill="background1" w:themeFillShade="BF"/>
            <w:vAlign w:val="center"/>
          </w:tcPr>
          <w:p w:rsidR="00C7014F" w:rsidRDefault="00C7014F" w:rsidP="00AA7296">
            <w:pPr>
              <w:jc w:val="center"/>
              <w:rPr>
                <w:rtl/>
                <w:lang w:bidi="ar-SY"/>
              </w:rPr>
            </w:pPr>
            <w:r>
              <w:rPr>
                <w:rFonts w:hint="cs"/>
                <w:rtl/>
                <w:lang w:bidi="ar-SY"/>
              </w:rPr>
              <w:t>ذكر لإنثى</w:t>
            </w:r>
          </w:p>
        </w:tc>
      </w:tr>
      <w:tr w:rsidR="00C7014F" w:rsidTr="00AA7296">
        <w:tc>
          <w:tcPr>
            <w:tcW w:w="1915" w:type="dxa"/>
            <w:shd w:val="clear" w:color="auto" w:fill="808080" w:themeFill="background1" w:themeFillShade="80"/>
            <w:vAlign w:val="center"/>
          </w:tcPr>
          <w:p w:rsidR="00C7014F" w:rsidRPr="00D9114F" w:rsidRDefault="00C7014F" w:rsidP="00AA7296">
            <w:pPr>
              <w:jc w:val="center"/>
              <w:rPr>
                <w:rtl/>
                <w:lang w:bidi="ar-SY"/>
              </w:rPr>
            </w:pPr>
            <w:r w:rsidRPr="00D9114F">
              <w:rPr>
                <w:rFonts w:hint="cs"/>
                <w:rtl/>
                <w:lang w:bidi="ar-SY"/>
              </w:rPr>
              <w:t>2017</w:t>
            </w:r>
          </w:p>
        </w:tc>
        <w:tc>
          <w:tcPr>
            <w:tcW w:w="1915" w:type="dxa"/>
            <w:vAlign w:val="center"/>
          </w:tcPr>
          <w:p w:rsidR="00C7014F" w:rsidRDefault="00C7014F" w:rsidP="00AA7296">
            <w:pPr>
              <w:jc w:val="center"/>
              <w:rPr>
                <w:rtl/>
                <w:lang w:bidi="ar-SY"/>
              </w:rPr>
            </w:pPr>
            <w:r>
              <w:rPr>
                <w:rFonts w:hint="cs"/>
                <w:rtl/>
                <w:lang w:bidi="ar-SY"/>
              </w:rPr>
              <w:t>1841</w:t>
            </w:r>
          </w:p>
        </w:tc>
        <w:tc>
          <w:tcPr>
            <w:tcW w:w="1915" w:type="dxa"/>
            <w:vAlign w:val="center"/>
          </w:tcPr>
          <w:p w:rsidR="00C7014F" w:rsidRDefault="00C7014F" w:rsidP="00AA7296">
            <w:pPr>
              <w:jc w:val="center"/>
              <w:rPr>
                <w:rtl/>
                <w:lang w:bidi="ar-SY"/>
              </w:rPr>
            </w:pPr>
            <w:r>
              <w:rPr>
                <w:rFonts w:hint="cs"/>
                <w:rtl/>
                <w:lang w:bidi="ar-SY"/>
              </w:rPr>
              <w:t>5</w:t>
            </w:r>
          </w:p>
        </w:tc>
        <w:tc>
          <w:tcPr>
            <w:tcW w:w="1915" w:type="dxa"/>
            <w:vAlign w:val="center"/>
          </w:tcPr>
          <w:p w:rsidR="00C7014F" w:rsidRDefault="00C7014F" w:rsidP="00AA7296">
            <w:pPr>
              <w:jc w:val="center"/>
              <w:rPr>
                <w:rFonts w:ascii="Calibri" w:hAnsi="Calibri" w:cs="Calibri"/>
                <w:color w:val="000000"/>
              </w:rPr>
            </w:pPr>
            <w:r>
              <w:rPr>
                <w:rFonts w:ascii="Calibri" w:hAnsi="Calibri" w:cs="Calibri"/>
                <w:color w:val="000000"/>
              </w:rPr>
              <w:t>0.27%</w:t>
            </w:r>
          </w:p>
        </w:tc>
        <w:tc>
          <w:tcPr>
            <w:tcW w:w="1916" w:type="dxa"/>
            <w:vAlign w:val="center"/>
          </w:tcPr>
          <w:p w:rsidR="00C7014F" w:rsidRDefault="00C7014F" w:rsidP="00AA7296">
            <w:pPr>
              <w:jc w:val="center"/>
              <w:rPr>
                <w:rtl/>
                <w:lang w:bidi="ar-SY"/>
              </w:rPr>
            </w:pPr>
            <w:r>
              <w:rPr>
                <w:rFonts w:hint="cs"/>
                <w:rtl/>
                <w:lang w:bidi="ar-SY"/>
              </w:rPr>
              <w:t>1-368</w:t>
            </w:r>
          </w:p>
        </w:tc>
      </w:tr>
      <w:tr w:rsidR="00C7014F" w:rsidTr="00AA7296">
        <w:tc>
          <w:tcPr>
            <w:tcW w:w="1915" w:type="dxa"/>
            <w:shd w:val="clear" w:color="auto" w:fill="808080" w:themeFill="background1" w:themeFillShade="80"/>
            <w:vAlign w:val="center"/>
          </w:tcPr>
          <w:p w:rsidR="00C7014F" w:rsidRPr="00D9114F" w:rsidRDefault="00C7014F" w:rsidP="00AA7296">
            <w:pPr>
              <w:jc w:val="center"/>
              <w:rPr>
                <w:rtl/>
                <w:lang w:bidi="ar-SY"/>
              </w:rPr>
            </w:pPr>
            <w:r w:rsidRPr="00D9114F">
              <w:rPr>
                <w:rFonts w:hint="cs"/>
                <w:rtl/>
                <w:lang w:bidi="ar-SY"/>
              </w:rPr>
              <w:t>2016</w:t>
            </w:r>
          </w:p>
        </w:tc>
        <w:tc>
          <w:tcPr>
            <w:tcW w:w="1915" w:type="dxa"/>
            <w:vAlign w:val="center"/>
          </w:tcPr>
          <w:p w:rsidR="00C7014F" w:rsidRDefault="00C7014F" w:rsidP="00AA7296">
            <w:pPr>
              <w:jc w:val="center"/>
              <w:rPr>
                <w:rtl/>
                <w:lang w:bidi="ar-SY"/>
              </w:rPr>
            </w:pPr>
            <w:r>
              <w:rPr>
                <w:rFonts w:hint="cs"/>
                <w:rtl/>
                <w:lang w:bidi="ar-SY"/>
              </w:rPr>
              <w:t>1851</w:t>
            </w:r>
          </w:p>
        </w:tc>
        <w:tc>
          <w:tcPr>
            <w:tcW w:w="1915" w:type="dxa"/>
            <w:vAlign w:val="center"/>
          </w:tcPr>
          <w:p w:rsidR="00C7014F" w:rsidRDefault="00C7014F" w:rsidP="00AA7296">
            <w:pPr>
              <w:jc w:val="center"/>
              <w:rPr>
                <w:rtl/>
                <w:lang w:bidi="ar-SY"/>
              </w:rPr>
            </w:pPr>
            <w:r>
              <w:rPr>
                <w:rFonts w:hint="cs"/>
                <w:rtl/>
                <w:lang w:bidi="ar-SY"/>
              </w:rPr>
              <w:t>11</w:t>
            </w:r>
          </w:p>
        </w:tc>
        <w:tc>
          <w:tcPr>
            <w:tcW w:w="1915" w:type="dxa"/>
            <w:vAlign w:val="center"/>
          </w:tcPr>
          <w:p w:rsidR="00C7014F" w:rsidRDefault="00C7014F" w:rsidP="00AA7296">
            <w:pPr>
              <w:jc w:val="center"/>
              <w:rPr>
                <w:rFonts w:ascii="Calibri" w:hAnsi="Calibri" w:cs="Calibri"/>
                <w:color w:val="000000"/>
              </w:rPr>
            </w:pPr>
            <w:r>
              <w:rPr>
                <w:rFonts w:ascii="Calibri" w:hAnsi="Calibri" w:cs="Calibri"/>
                <w:color w:val="000000"/>
              </w:rPr>
              <w:t>0.59%</w:t>
            </w:r>
          </w:p>
        </w:tc>
        <w:tc>
          <w:tcPr>
            <w:tcW w:w="1916" w:type="dxa"/>
            <w:vAlign w:val="center"/>
          </w:tcPr>
          <w:p w:rsidR="00C7014F" w:rsidRDefault="00C7014F" w:rsidP="00AA7296">
            <w:pPr>
              <w:jc w:val="center"/>
              <w:rPr>
                <w:rtl/>
                <w:lang w:bidi="ar-SY"/>
              </w:rPr>
            </w:pPr>
            <w:r>
              <w:rPr>
                <w:rFonts w:hint="cs"/>
                <w:rtl/>
                <w:lang w:bidi="ar-SY"/>
              </w:rPr>
              <w:t>1-168</w:t>
            </w:r>
          </w:p>
        </w:tc>
      </w:tr>
      <w:tr w:rsidR="00C7014F" w:rsidTr="00AA7296">
        <w:tc>
          <w:tcPr>
            <w:tcW w:w="1915" w:type="dxa"/>
            <w:shd w:val="clear" w:color="auto" w:fill="808080" w:themeFill="background1" w:themeFillShade="80"/>
            <w:vAlign w:val="center"/>
          </w:tcPr>
          <w:p w:rsidR="00C7014F" w:rsidRPr="00D9114F" w:rsidRDefault="00C7014F" w:rsidP="00AA7296">
            <w:pPr>
              <w:jc w:val="center"/>
              <w:rPr>
                <w:rtl/>
                <w:lang w:bidi="ar-SY"/>
              </w:rPr>
            </w:pPr>
            <w:r w:rsidRPr="00D9114F">
              <w:rPr>
                <w:rFonts w:hint="cs"/>
                <w:rtl/>
                <w:lang w:bidi="ar-SY"/>
              </w:rPr>
              <w:t>2015</w:t>
            </w:r>
          </w:p>
        </w:tc>
        <w:tc>
          <w:tcPr>
            <w:tcW w:w="1915" w:type="dxa"/>
            <w:vAlign w:val="center"/>
          </w:tcPr>
          <w:p w:rsidR="00C7014F" w:rsidRDefault="00C7014F" w:rsidP="00AA7296">
            <w:pPr>
              <w:jc w:val="center"/>
              <w:rPr>
                <w:rtl/>
                <w:lang w:bidi="ar-SY"/>
              </w:rPr>
            </w:pPr>
            <w:r>
              <w:rPr>
                <w:rFonts w:hint="cs"/>
                <w:rtl/>
                <w:lang w:bidi="ar-SY"/>
              </w:rPr>
              <w:t>1543</w:t>
            </w:r>
          </w:p>
        </w:tc>
        <w:tc>
          <w:tcPr>
            <w:tcW w:w="1915" w:type="dxa"/>
            <w:vAlign w:val="center"/>
          </w:tcPr>
          <w:p w:rsidR="00C7014F" w:rsidRDefault="00C7014F" w:rsidP="00AA7296">
            <w:pPr>
              <w:jc w:val="center"/>
              <w:rPr>
                <w:rtl/>
                <w:lang w:bidi="ar-SY"/>
              </w:rPr>
            </w:pPr>
            <w:r>
              <w:rPr>
                <w:rFonts w:hint="cs"/>
                <w:rtl/>
                <w:lang w:bidi="ar-SY"/>
              </w:rPr>
              <w:t>11</w:t>
            </w:r>
          </w:p>
        </w:tc>
        <w:tc>
          <w:tcPr>
            <w:tcW w:w="1915" w:type="dxa"/>
            <w:vAlign w:val="center"/>
          </w:tcPr>
          <w:p w:rsidR="00C7014F" w:rsidRDefault="00C7014F" w:rsidP="00AA7296">
            <w:pPr>
              <w:jc w:val="center"/>
              <w:rPr>
                <w:rFonts w:ascii="Calibri" w:hAnsi="Calibri" w:cs="Calibri"/>
                <w:color w:val="000000"/>
              </w:rPr>
            </w:pPr>
            <w:r>
              <w:rPr>
                <w:rFonts w:ascii="Calibri" w:hAnsi="Calibri" w:cs="Calibri"/>
                <w:color w:val="000000"/>
              </w:rPr>
              <w:t>0.71%</w:t>
            </w:r>
          </w:p>
        </w:tc>
        <w:tc>
          <w:tcPr>
            <w:tcW w:w="1916" w:type="dxa"/>
            <w:vAlign w:val="center"/>
          </w:tcPr>
          <w:p w:rsidR="00C7014F" w:rsidRDefault="00C7014F" w:rsidP="00AA7296">
            <w:pPr>
              <w:jc w:val="center"/>
              <w:rPr>
                <w:rtl/>
                <w:lang w:bidi="ar-SY"/>
              </w:rPr>
            </w:pPr>
            <w:r>
              <w:rPr>
                <w:rFonts w:hint="cs"/>
                <w:rtl/>
                <w:lang w:bidi="ar-SY"/>
              </w:rPr>
              <w:t>1-140</w:t>
            </w:r>
          </w:p>
        </w:tc>
      </w:tr>
      <w:tr w:rsidR="00C7014F" w:rsidTr="00AA7296">
        <w:tc>
          <w:tcPr>
            <w:tcW w:w="1915" w:type="dxa"/>
            <w:shd w:val="clear" w:color="auto" w:fill="808080" w:themeFill="background1" w:themeFillShade="80"/>
            <w:vAlign w:val="center"/>
          </w:tcPr>
          <w:p w:rsidR="00C7014F" w:rsidRPr="00D9114F" w:rsidRDefault="00C7014F" w:rsidP="00AA7296">
            <w:pPr>
              <w:jc w:val="center"/>
              <w:rPr>
                <w:rtl/>
                <w:lang w:bidi="ar-SY"/>
              </w:rPr>
            </w:pPr>
            <w:r w:rsidRPr="00D9114F">
              <w:rPr>
                <w:rFonts w:hint="cs"/>
                <w:rtl/>
                <w:lang w:bidi="ar-SY"/>
              </w:rPr>
              <w:t>2014</w:t>
            </w:r>
          </w:p>
        </w:tc>
        <w:tc>
          <w:tcPr>
            <w:tcW w:w="1915" w:type="dxa"/>
            <w:vAlign w:val="center"/>
          </w:tcPr>
          <w:p w:rsidR="00C7014F" w:rsidRDefault="00C7014F" w:rsidP="00AA7296">
            <w:pPr>
              <w:jc w:val="center"/>
              <w:rPr>
                <w:rtl/>
                <w:lang w:bidi="ar-SY"/>
              </w:rPr>
            </w:pPr>
            <w:r>
              <w:rPr>
                <w:rFonts w:hint="cs"/>
                <w:rtl/>
                <w:lang w:bidi="ar-SY"/>
              </w:rPr>
              <w:t>1709</w:t>
            </w:r>
          </w:p>
        </w:tc>
        <w:tc>
          <w:tcPr>
            <w:tcW w:w="1915" w:type="dxa"/>
            <w:vAlign w:val="center"/>
          </w:tcPr>
          <w:p w:rsidR="00C7014F" w:rsidRDefault="00C7014F" w:rsidP="00AA7296">
            <w:pPr>
              <w:jc w:val="center"/>
              <w:rPr>
                <w:rtl/>
                <w:lang w:bidi="ar-SY"/>
              </w:rPr>
            </w:pPr>
            <w:r>
              <w:rPr>
                <w:rFonts w:hint="cs"/>
                <w:rtl/>
                <w:lang w:bidi="ar-SY"/>
              </w:rPr>
              <w:t>4</w:t>
            </w:r>
          </w:p>
        </w:tc>
        <w:tc>
          <w:tcPr>
            <w:tcW w:w="1915" w:type="dxa"/>
            <w:vAlign w:val="center"/>
          </w:tcPr>
          <w:p w:rsidR="00C7014F" w:rsidRDefault="00C7014F" w:rsidP="00AA7296">
            <w:pPr>
              <w:jc w:val="center"/>
              <w:rPr>
                <w:rFonts w:ascii="Calibri" w:hAnsi="Calibri" w:cs="Calibri"/>
                <w:color w:val="000000"/>
              </w:rPr>
            </w:pPr>
            <w:r>
              <w:rPr>
                <w:rFonts w:ascii="Calibri" w:hAnsi="Calibri" w:cs="Calibri"/>
                <w:color w:val="000000"/>
              </w:rPr>
              <w:t>0.23%</w:t>
            </w:r>
          </w:p>
        </w:tc>
        <w:tc>
          <w:tcPr>
            <w:tcW w:w="1916" w:type="dxa"/>
            <w:vAlign w:val="center"/>
          </w:tcPr>
          <w:p w:rsidR="00C7014F" w:rsidRDefault="00C7014F" w:rsidP="00AA7296">
            <w:pPr>
              <w:jc w:val="center"/>
              <w:rPr>
                <w:rtl/>
                <w:lang w:bidi="ar-SY"/>
              </w:rPr>
            </w:pPr>
            <w:r>
              <w:rPr>
                <w:rFonts w:hint="cs"/>
                <w:rtl/>
                <w:lang w:bidi="ar-SY"/>
              </w:rPr>
              <w:t>1-427</w:t>
            </w:r>
          </w:p>
        </w:tc>
      </w:tr>
      <w:tr w:rsidR="00C7014F" w:rsidTr="00AA7296">
        <w:tc>
          <w:tcPr>
            <w:tcW w:w="1915" w:type="dxa"/>
            <w:shd w:val="clear" w:color="auto" w:fill="808080" w:themeFill="background1" w:themeFillShade="80"/>
            <w:vAlign w:val="center"/>
          </w:tcPr>
          <w:p w:rsidR="00C7014F" w:rsidRPr="00D9114F" w:rsidRDefault="00C7014F" w:rsidP="00AA7296">
            <w:pPr>
              <w:jc w:val="center"/>
              <w:rPr>
                <w:rtl/>
                <w:lang w:bidi="ar-SY"/>
              </w:rPr>
            </w:pPr>
            <w:r w:rsidRPr="00D9114F">
              <w:rPr>
                <w:rFonts w:hint="cs"/>
                <w:rtl/>
                <w:lang w:bidi="ar-SY"/>
              </w:rPr>
              <w:t>2013</w:t>
            </w:r>
          </w:p>
        </w:tc>
        <w:tc>
          <w:tcPr>
            <w:tcW w:w="1915" w:type="dxa"/>
            <w:vAlign w:val="center"/>
          </w:tcPr>
          <w:p w:rsidR="00C7014F" w:rsidRDefault="00C7014F" w:rsidP="00AA7296">
            <w:pPr>
              <w:jc w:val="center"/>
              <w:rPr>
                <w:rtl/>
                <w:lang w:bidi="ar-SY"/>
              </w:rPr>
            </w:pPr>
            <w:r>
              <w:rPr>
                <w:rFonts w:hint="cs"/>
                <w:rtl/>
                <w:lang w:bidi="ar-SY"/>
              </w:rPr>
              <w:t>1000</w:t>
            </w:r>
          </w:p>
        </w:tc>
        <w:tc>
          <w:tcPr>
            <w:tcW w:w="1915" w:type="dxa"/>
            <w:vAlign w:val="center"/>
          </w:tcPr>
          <w:p w:rsidR="00C7014F" w:rsidRDefault="00C7014F" w:rsidP="00AA7296">
            <w:pPr>
              <w:jc w:val="center"/>
              <w:rPr>
                <w:rtl/>
                <w:lang w:bidi="ar-SY"/>
              </w:rPr>
            </w:pPr>
            <w:r>
              <w:rPr>
                <w:rFonts w:hint="cs"/>
                <w:rtl/>
                <w:lang w:bidi="ar-SY"/>
              </w:rPr>
              <w:t>4</w:t>
            </w:r>
          </w:p>
        </w:tc>
        <w:tc>
          <w:tcPr>
            <w:tcW w:w="1915" w:type="dxa"/>
            <w:vAlign w:val="center"/>
          </w:tcPr>
          <w:p w:rsidR="00C7014F" w:rsidRDefault="00C7014F" w:rsidP="00AA7296">
            <w:pPr>
              <w:jc w:val="center"/>
              <w:rPr>
                <w:rFonts w:ascii="Calibri" w:hAnsi="Calibri" w:cs="Calibri"/>
                <w:color w:val="000000"/>
              </w:rPr>
            </w:pPr>
            <w:r>
              <w:rPr>
                <w:rFonts w:ascii="Calibri" w:hAnsi="Calibri" w:cs="Calibri"/>
                <w:color w:val="000000"/>
              </w:rPr>
              <w:t>0.40%</w:t>
            </w:r>
          </w:p>
        </w:tc>
        <w:tc>
          <w:tcPr>
            <w:tcW w:w="1916" w:type="dxa"/>
            <w:vAlign w:val="center"/>
          </w:tcPr>
          <w:p w:rsidR="00C7014F" w:rsidRDefault="00C7014F" w:rsidP="00AA7296">
            <w:pPr>
              <w:jc w:val="center"/>
              <w:rPr>
                <w:rtl/>
                <w:lang w:bidi="ar-SY"/>
              </w:rPr>
            </w:pPr>
            <w:r>
              <w:rPr>
                <w:rFonts w:hint="cs"/>
                <w:rtl/>
                <w:lang w:bidi="ar-SY"/>
              </w:rPr>
              <w:t>1-250</w:t>
            </w:r>
          </w:p>
        </w:tc>
      </w:tr>
      <w:tr w:rsidR="00C7014F" w:rsidTr="00AA7296">
        <w:tc>
          <w:tcPr>
            <w:tcW w:w="1915" w:type="dxa"/>
            <w:shd w:val="clear" w:color="auto" w:fill="808080" w:themeFill="background1" w:themeFillShade="80"/>
            <w:vAlign w:val="center"/>
          </w:tcPr>
          <w:p w:rsidR="00C7014F" w:rsidRPr="00D9114F" w:rsidRDefault="00C7014F" w:rsidP="00AA7296">
            <w:pPr>
              <w:jc w:val="center"/>
              <w:rPr>
                <w:rtl/>
                <w:lang w:bidi="ar-SY"/>
              </w:rPr>
            </w:pPr>
            <w:r w:rsidRPr="00D9114F">
              <w:rPr>
                <w:rFonts w:hint="cs"/>
                <w:rtl/>
                <w:lang w:bidi="ar-SY"/>
              </w:rPr>
              <w:t>2012</w:t>
            </w:r>
          </w:p>
        </w:tc>
        <w:tc>
          <w:tcPr>
            <w:tcW w:w="1915" w:type="dxa"/>
            <w:vAlign w:val="center"/>
          </w:tcPr>
          <w:p w:rsidR="00C7014F" w:rsidRDefault="00C7014F" w:rsidP="00AA7296">
            <w:pPr>
              <w:jc w:val="center"/>
              <w:rPr>
                <w:rtl/>
                <w:lang w:bidi="ar-SY"/>
              </w:rPr>
            </w:pPr>
            <w:r>
              <w:rPr>
                <w:rFonts w:hint="cs"/>
                <w:rtl/>
                <w:lang w:bidi="ar-SY"/>
              </w:rPr>
              <w:t>1350</w:t>
            </w:r>
          </w:p>
        </w:tc>
        <w:tc>
          <w:tcPr>
            <w:tcW w:w="1915" w:type="dxa"/>
            <w:vAlign w:val="center"/>
          </w:tcPr>
          <w:p w:rsidR="00C7014F" w:rsidRDefault="00C7014F" w:rsidP="00AA7296">
            <w:pPr>
              <w:jc w:val="center"/>
              <w:rPr>
                <w:rtl/>
                <w:lang w:bidi="ar-SY"/>
              </w:rPr>
            </w:pPr>
            <w:r>
              <w:rPr>
                <w:rFonts w:hint="cs"/>
                <w:rtl/>
                <w:lang w:bidi="ar-SY"/>
              </w:rPr>
              <w:t>7</w:t>
            </w:r>
          </w:p>
        </w:tc>
        <w:tc>
          <w:tcPr>
            <w:tcW w:w="1915" w:type="dxa"/>
            <w:vAlign w:val="center"/>
          </w:tcPr>
          <w:p w:rsidR="00C7014F" w:rsidRDefault="00C7014F" w:rsidP="00AA7296">
            <w:pPr>
              <w:jc w:val="center"/>
              <w:rPr>
                <w:rFonts w:ascii="Calibri" w:hAnsi="Calibri" w:cs="Calibri"/>
                <w:color w:val="000000"/>
              </w:rPr>
            </w:pPr>
            <w:r>
              <w:rPr>
                <w:rFonts w:ascii="Calibri" w:hAnsi="Calibri" w:cs="Calibri"/>
                <w:color w:val="000000"/>
              </w:rPr>
              <w:t>0.51%</w:t>
            </w:r>
          </w:p>
        </w:tc>
        <w:tc>
          <w:tcPr>
            <w:tcW w:w="1916" w:type="dxa"/>
            <w:vAlign w:val="center"/>
          </w:tcPr>
          <w:p w:rsidR="00C7014F" w:rsidRDefault="00C7014F" w:rsidP="00AA7296">
            <w:pPr>
              <w:jc w:val="center"/>
              <w:rPr>
                <w:rtl/>
                <w:lang w:bidi="ar-SY"/>
              </w:rPr>
            </w:pPr>
            <w:r>
              <w:rPr>
                <w:rFonts w:hint="cs"/>
                <w:rtl/>
                <w:lang w:bidi="ar-SY"/>
              </w:rPr>
              <w:t>1-192</w:t>
            </w:r>
          </w:p>
        </w:tc>
      </w:tr>
      <w:tr w:rsidR="00C7014F" w:rsidTr="00AA7296">
        <w:tc>
          <w:tcPr>
            <w:tcW w:w="1915" w:type="dxa"/>
            <w:shd w:val="clear" w:color="auto" w:fill="808080" w:themeFill="background1" w:themeFillShade="80"/>
            <w:vAlign w:val="center"/>
          </w:tcPr>
          <w:p w:rsidR="00C7014F" w:rsidRPr="00D9114F" w:rsidRDefault="00C7014F" w:rsidP="00AA7296">
            <w:pPr>
              <w:jc w:val="center"/>
              <w:rPr>
                <w:rtl/>
                <w:lang w:bidi="ar-SY"/>
              </w:rPr>
            </w:pPr>
            <w:r w:rsidRPr="00D9114F">
              <w:rPr>
                <w:rFonts w:hint="cs"/>
                <w:rtl/>
                <w:lang w:bidi="ar-SY"/>
              </w:rPr>
              <w:t>2011</w:t>
            </w:r>
          </w:p>
        </w:tc>
        <w:tc>
          <w:tcPr>
            <w:tcW w:w="1915" w:type="dxa"/>
            <w:vAlign w:val="center"/>
          </w:tcPr>
          <w:p w:rsidR="00C7014F" w:rsidRDefault="00C7014F" w:rsidP="00AA7296">
            <w:pPr>
              <w:jc w:val="center"/>
              <w:rPr>
                <w:rtl/>
                <w:lang w:bidi="ar-SY"/>
              </w:rPr>
            </w:pPr>
            <w:r>
              <w:rPr>
                <w:rFonts w:hint="cs"/>
                <w:rtl/>
                <w:lang w:bidi="ar-SY"/>
              </w:rPr>
              <w:t>1803</w:t>
            </w:r>
          </w:p>
        </w:tc>
        <w:tc>
          <w:tcPr>
            <w:tcW w:w="1915" w:type="dxa"/>
            <w:vAlign w:val="center"/>
          </w:tcPr>
          <w:p w:rsidR="00C7014F" w:rsidRDefault="00C7014F" w:rsidP="00AA7296">
            <w:pPr>
              <w:jc w:val="center"/>
              <w:rPr>
                <w:rtl/>
                <w:lang w:bidi="ar-SY"/>
              </w:rPr>
            </w:pPr>
            <w:r>
              <w:rPr>
                <w:rFonts w:hint="cs"/>
                <w:rtl/>
                <w:lang w:bidi="ar-SY"/>
              </w:rPr>
              <w:t>6</w:t>
            </w:r>
          </w:p>
        </w:tc>
        <w:tc>
          <w:tcPr>
            <w:tcW w:w="1915" w:type="dxa"/>
            <w:vAlign w:val="center"/>
          </w:tcPr>
          <w:p w:rsidR="00C7014F" w:rsidRDefault="00C7014F" w:rsidP="00AA7296">
            <w:pPr>
              <w:jc w:val="center"/>
              <w:rPr>
                <w:rFonts w:ascii="Calibri" w:hAnsi="Calibri" w:cs="Calibri"/>
                <w:color w:val="000000"/>
              </w:rPr>
            </w:pPr>
            <w:r>
              <w:rPr>
                <w:rFonts w:ascii="Calibri" w:hAnsi="Calibri" w:cs="Calibri"/>
                <w:color w:val="000000"/>
              </w:rPr>
              <w:t>0.33%</w:t>
            </w:r>
          </w:p>
        </w:tc>
        <w:tc>
          <w:tcPr>
            <w:tcW w:w="1916" w:type="dxa"/>
            <w:vAlign w:val="center"/>
          </w:tcPr>
          <w:p w:rsidR="00C7014F" w:rsidRDefault="00C7014F" w:rsidP="00AA7296">
            <w:pPr>
              <w:jc w:val="center"/>
              <w:rPr>
                <w:rtl/>
                <w:lang w:bidi="ar-SY"/>
              </w:rPr>
            </w:pPr>
            <w:r>
              <w:rPr>
                <w:rFonts w:hint="cs"/>
                <w:rtl/>
                <w:lang w:bidi="ar-SY"/>
              </w:rPr>
              <w:t>1-300</w:t>
            </w:r>
          </w:p>
        </w:tc>
      </w:tr>
      <w:tr w:rsidR="00C7014F" w:rsidTr="00AA7296">
        <w:tc>
          <w:tcPr>
            <w:tcW w:w="1915" w:type="dxa"/>
            <w:shd w:val="clear" w:color="auto" w:fill="808080" w:themeFill="background1" w:themeFillShade="80"/>
            <w:vAlign w:val="center"/>
          </w:tcPr>
          <w:p w:rsidR="00C7014F" w:rsidRPr="00D9114F" w:rsidRDefault="00C7014F" w:rsidP="00AA7296">
            <w:pPr>
              <w:jc w:val="center"/>
              <w:rPr>
                <w:rtl/>
                <w:lang w:bidi="ar-SY"/>
              </w:rPr>
            </w:pPr>
            <w:r w:rsidRPr="00D9114F">
              <w:rPr>
                <w:rFonts w:hint="cs"/>
                <w:rtl/>
                <w:lang w:bidi="ar-SY"/>
              </w:rPr>
              <w:t>2010</w:t>
            </w:r>
          </w:p>
        </w:tc>
        <w:tc>
          <w:tcPr>
            <w:tcW w:w="1915" w:type="dxa"/>
            <w:vAlign w:val="center"/>
          </w:tcPr>
          <w:p w:rsidR="00C7014F" w:rsidRDefault="00C7014F" w:rsidP="00AA7296">
            <w:pPr>
              <w:jc w:val="center"/>
              <w:rPr>
                <w:rtl/>
                <w:lang w:bidi="ar-SY"/>
              </w:rPr>
            </w:pPr>
            <w:r>
              <w:rPr>
                <w:rFonts w:hint="cs"/>
                <w:rtl/>
                <w:lang w:bidi="ar-SY"/>
              </w:rPr>
              <w:t>1320</w:t>
            </w:r>
          </w:p>
        </w:tc>
        <w:tc>
          <w:tcPr>
            <w:tcW w:w="1915" w:type="dxa"/>
            <w:vAlign w:val="center"/>
          </w:tcPr>
          <w:p w:rsidR="00C7014F" w:rsidRDefault="00C7014F" w:rsidP="00AA7296">
            <w:pPr>
              <w:jc w:val="center"/>
              <w:rPr>
                <w:rtl/>
                <w:lang w:bidi="ar-SY"/>
              </w:rPr>
            </w:pPr>
            <w:r>
              <w:rPr>
                <w:rFonts w:hint="cs"/>
                <w:rtl/>
                <w:lang w:bidi="ar-SY"/>
              </w:rPr>
              <w:t>6</w:t>
            </w:r>
          </w:p>
        </w:tc>
        <w:tc>
          <w:tcPr>
            <w:tcW w:w="1915" w:type="dxa"/>
            <w:vAlign w:val="center"/>
          </w:tcPr>
          <w:p w:rsidR="00C7014F" w:rsidRDefault="00C7014F" w:rsidP="00AA7296">
            <w:pPr>
              <w:jc w:val="center"/>
              <w:rPr>
                <w:rFonts w:ascii="Calibri" w:hAnsi="Calibri" w:cs="Calibri"/>
                <w:color w:val="000000"/>
              </w:rPr>
            </w:pPr>
            <w:r>
              <w:rPr>
                <w:rFonts w:ascii="Calibri" w:hAnsi="Calibri" w:cs="Calibri"/>
                <w:color w:val="000000"/>
              </w:rPr>
              <w:t>0.45%</w:t>
            </w:r>
          </w:p>
        </w:tc>
        <w:tc>
          <w:tcPr>
            <w:tcW w:w="1916" w:type="dxa"/>
            <w:vAlign w:val="center"/>
          </w:tcPr>
          <w:p w:rsidR="00C7014F" w:rsidRDefault="00C7014F" w:rsidP="00AA7296">
            <w:pPr>
              <w:jc w:val="center"/>
              <w:rPr>
                <w:rtl/>
                <w:lang w:bidi="ar-SY"/>
              </w:rPr>
            </w:pPr>
            <w:r>
              <w:rPr>
                <w:rFonts w:hint="cs"/>
                <w:rtl/>
                <w:lang w:bidi="ar-SY"/>
              </w:rPr>
              <w:t>1-220</w:t>
            </w:r>
          </w:p>
        </w:tc>
      </w:tr>
      <w:tr w:rsidR="00C7014F" w:rsidTr="00AA7296">
        <w:tc>
          <w:tcPr>
            <w:tcW w:w="1915" w:type="dxa"/>
            <w:shd w:val="clear" w:color="auto" w:fill="808080" w:themeFill="background1" w:themeFillShade="80"/>
            <w:vAlign w:val="center"/>
          </w:tcPr>
          <w:p w:rsidR="00C7014F" w:rsidRPr="00D9114F" w:rsidRDefault="00C7014F" w:rsidP="00AA7296">
            <w:pPr>
              <w:jc w:val="center"/>
              <w:rPr>
                <w:rtl/>
                <w:lang w:bidi="ar-SY"/>
              </w:rPr>
            </w:pPr>
            <w:r w:rsidRPr="00D9114F">
              <w:rPr>
                <w:rFonts w:hint="cs"/>
                <w:rtl/>
                <w:lang w:bidi="ar-SY"/>
              </w:rPr>
              <w:t>2009</w:t>
            </w:r>
          </w:p>
        </w:tc>
        <w:tc>
          <w:tcPr>
            <w:tcW w:w="1915" w:type="dxa"/>
            <w:vAlign w:val="center"/>
          </w:tcPr>
          <w:p w:rsidR="00C7014F" w:rsidRDefault="00C7014F" w:rsidP="00AA7296">
            <w:pPr>
              <w:jc w:val="center"/>
              <w:rPr>
                <w:rtl/>
                <w:lang w:bidi="ar-SY"/>
              </w:rPr>
            </w:pPr>
            <w:r>
              <w:rPr>
                <w:rFonts w:hint="cs"/>
                <w:rtl/>
                <w:lang w:bidi="ar-SY"/>
              </w:rPr>
              <w:t>1247</w:t>
            </w:r>
          </w:p>
        </w:tc>
        <w:tc>
          <w:tcPr>
            <w:tcW w:w="1915" w:type="dxa"/>
            <w:vAlign w:val="center"/>
          </w:tcPr>
          <w:p w:rsidR="00C7014F" w:rsidRDefault="00C7014F" w:rsidP="00AA7296">
            <w:pPr>
              <w:jc w:val="center"/>
              <w:rPr>
                <w:rtl/>
                <w:lang w:bidi="ar-SY"/>
              </w:rPr>
            </w:pPr>
            <w:r>
              <w:rPr>
                <w:rFonts w:hint="cs"/>
                <w:rtl/>
                <w:lang w:bidi="ar-SY"/>
              </w:rPr>
              <w:t>3</w:t>
            </w:r>
          </w:p>
        </w:tc>
        <w:tc>
          <w:tcPr>
            <w:tcW w:w="1915" w:type="dxa"/>
            <w:vAlign w:val="center"/>
          </w:tcPr>
          <w:p w:rsidR="00C7014F" w:rsidRDefault="00C7014F" w:rsidP="00AA7296">
            <w:pPr>
              <w:jc w:val="center"/>
              <w:rPr>
                <w:rFonts w:ascii="Calibri" w:hAnsi="Calibri" w:cs="Calibri"/>
                <w:color w:val="000000"/>
              </w:rPr>
            </w:pPr>
            <w:r>
              <w:rPr>
                <w:rFonts w:ascii="Calibri" w:hAnsi="Calibri" w:cs="Calibri"/>
                <w:color w:val="000000"/>
              </w:rPr>
              <w:t>0.24%</w:t>
            </w:r>
          </w:p>
        </w:tc>
        <w:tc>
          <w:tcPr>
            <w:tcW w:w="1916" w:type="dxa"/>
            <w:vAlign w:val="center"/>
          </w:tcPr>
          <w:p w:rsidR="00C7014F" w:rsidRDefault="00C7014F" w:rsidP="00AA7296">
            <w:pPr>
              <w:jc w:val="center"/>
              <w:rPr>
                <w:rtl/>
                <w:lang w:bidi="ar-SY"/>
              </w:rPr>
            </w:pPr>
            <w:r>
              <w:rPr>
                <w:rFonts w:hint="cs"/>
                <w:rtl/>
                <w:lang w:bidi="ar-SY"/>
              </w:rPr>
              <w:t>1-415</w:t>
            </w:r>
          </w:p>
        </w:tc>
      </w:tr>
      <w:tr w:rsidR="00C7014F" w:rsidTr="00AA7296">
        <w:tc>
          <w:tcPr>
            <w:tcW w:w="1915" w:type="dxa"/>
            <w:shd w:val="clear" w:color="auto" w:fill="808080" w:themeFill="background1" w:themeFillShade="80"/>
            <w:vAlign w:val="center"/>
          </w:tcPr>
          <w:p w:rsidR="00C7014F" w:rsidRPr="00D9114F" w:rsidRDefault="00C7014F" w:rsidP="00AA7296">
            <w:pPr>
              <w:jc w:val="center"/>
              <w:rPr>
                <w:rtl/>
                <w:lang w:bidi="ar-SY"/>
              </w:rPr>
            </w:pPr>
            <w:r w:rsidRPr="00D9114F">
              <w:rPr>
                <w:rFonts w:hint="cs"/>
                <w:rtl/>
                <w:lang w:bidi="ar-SY"/>
              </w:rPr>
              <w:t>2007</w:t>
            </w:r>
          </w:p>
        </w:tc>
        <w:tc>
          <w:tcPr>
            <w:tcW w:w="1915" w:type="dxa"/>
            <w:vAlign w:val="center"/>
          </w:tcPr>
          <w:p w:rsidR="00C7014F" w:rsidRDefault="00C7014F" w:rsidP="00AA7296">
            <w:pPr>
              <w:jc w:val="center"/>
              <w:rPr>
                <w:rtl/>
                <w:lang w:bidi="ar-SY"/>
              </w:rPr>
            </w:pPr>
            <w:r>
              <w:rPr>
                <w:rFonts w:hint="cs"/>
                <w:rtl/>
                <w:lang w:bidi="ar-SY"/>
              </w:rPr>
              <w:t>912</w:t>
            </w:r>
          </w:p>
        </w:tc>
        <w:tc>
          <w:tcPr>
            <w:tcW w:w="1915" w:type="dxa"/>
            <w:vAlign w:val="center"/>
          </w:tcPr>
          <w:p w:rsidR="00C7014F" w:rsidRDefault="00C7014F" w:rsidP="00AA7296">
            <w:pPr>
              <w:jc w:val="center"/>
              <w:rPr>
                <w:rtl/>
                <w:lang w:bidi="ar-SY"/>
              </w:rPr>
            </w:pPr>
            <w:r>
              <w:rPr>
                <w:rFonts w:hint="cs"/>
                <w:rtl/>
                <w:lang w:bidi="ar-SY"/>
              </w:rPr>
              <w:t>7</w:t>
            </w:r>
          </w:p>
        </w:tc>
        <w:tc>
          <w:tcPr>
            <w:tcW w:w="1915" w:type="dxa"/>
            <w:vAlign w:val="center"/>
          </w:tcPr>
          <w:p w:rsidR="00C7014F" w:rsidRDefault="00C7014F" w:rsidP="00AA7296">
            <w:pPr>
              <w:jc w:val="center"/>
              <w:rPr>
                <w:rFonts w:ascii="Calibri" w:hAnsi="Calibri" w:cs="Calibri"/>
                <w:color w:val="000000"/>
              </w:rPr>
            </w:pPr>
            <w:r>
              <w:rPr>
                <w:rFonts w:ascii="Calibri" w:hAnsi="Calibri" w:cs="Calibri"/>
                <w:color w:val="000000"/>
              </w:rPr>
              <w:t>0.76%</w:t>
            </w:r>
          </w:p>
        </w:tc>
        <w:tc>
          <w:tcPr>
            <w:tcW w:w="1916" w:type="dxa"/>
            <w:vAlign w:val="center"/>
          </w:tcPr>
          <w:p w:rsidR="00C7014F" w:rsidRDefault="00C7014F" w:rsidP="00AA7296">
            <w:pPr>
              <w:jc w:val="center"/>
              <w:rPr>
                <w:rtl/>
                <w:lang w:bidi="ar-SY"/>
              </w:rPr>
            </w:pPr>
            <w:r>
              <w:rPr>
                <w:rFonts w:hint="cs"/>
                <w:rtl/>
                <w:lang w:bidi="ar-SY"/>
              </w:rPr>
              <w:t>1-130</w:t>
            </w:r>
          </w:p>
        </w:tc>
      </w:tr>
      <w:tr w:rsidR="00C7014F" w:rsidTr="00AA7296">
        <w:tc>
          <w:tcPr>
            <w:tcW w:w="1915" w:type="dxa"/>
            <w:shd w:val="clear" w:color="auto" w:fill="BFBFBF" w:themeFill="background1" w:themeFillShade="BF"/>
            <w:vAlign w:val="center"/>
          </w:tcPr>
          <w:p w:rsidR="00C7014F" w:rsidRPr="00D9114F" w:rsidRDefault="00C7014F" w:rsidP="00AA7296">
            <w:pPr>
              <w:jc w:val="center"/>
              <w:rPr>
                <w:rtl/>
                <w:lang w:bidi="ar-SY"/>
              </w:rPr>
            </w:pPr>
            <w:r w:rsidRPr="00D9114F">
              <w:rPr>
                <w:rFonts w:hint="cs"/>
                <w:rtl/>
                <w:lang w:bidi="ar-SY"/>
              </w:rPr>
              <w:t>المجال</w:t>
            </w:r>
          </w:p>
        </w:tc>
        <w:tc>
          <w:tcPr>
            <w:tcW w:w="1915" w:type="dxa"/>
            <w:shd w:val="clear" w:color="auto" w:fill="BFBFBF" w:themeFill="background1" w:themeFillShade="BF"/>
            <w:vAlign w:val="center"/>
          </w:tcPr>
          <w:p w:rsidR="00C7014F" w:rsidRDefault="00C7014F" w:rsidP="00AA7296">
            <w:pPr>
              <w:jc w:val="center"/>
              <w:rPr>
                <w:rtl/>
                <w:lang w:bidi="ar-SY"/>
              </w:rPr>
            </w:pPr>
            <w:r>
              <w:rPr>
                <w:rFonts w:hint="cs"/>
                <w:rtl/>
                <w:lang w:bidi="ar-SY"/>
              </w:rPr>
              <w:t>912-1851</w:t>
            </w:r>
          </w:p>
        </w:tc>
        <w:tc>
          <w:tcPr>
            <w:tcW w:w="1915" w:type="dxa"/>
            <w:shd w:val="clear" w:color="auto" w:fill="BFBFBF" w:themeFill="background1" w:themeFillShade="BF"/>
            <w:vAlign w:val="center"/>
          </w:tcPr>
          <w:p w:rsidR="00C7014F" w:rsidRDefault="00C7014F" w:rsidP="00AA7296">
            <w:pPr>
              <w:jc w:val="center"/>
              <w:rPr>
                <w:rtl/>
                <w:lang w:bidi="ar-SY"/>
              </w:rPr>
            </w:pPr>
            <w:r>
              <w:rPr>
                <w:rFonts w:hint="cs"/>
                <w:rtl/>
                <w:lang w:bidi="ar-SY"/>
              </w:rPr>
              <w:t>3-11</w:t>
            </w:r>
          </w:p>
        </w:tc>
        <w:tc>
          <w:tcPr>
            <w:tcW w:w="1915" w:type="dxa"/>
            <w:shd w:val="clear" w:color="auto" w:fill="BFBFBF" w:themeFill="background1" w:themeFillShade="BF"/>
            <w:vAlign w:val="center"/>
          </w:tcPr>
          <w:p w:rsidR="00C7014F" w:rsidRDefault="00C7014F" w:rsidP="00AA7296">
            <w:pPr>
              <w:jc w:val="center"/>
              <w:rPr>
                <w:rFonts w:ascii="Calibri" w:hAnsi="Calibri" w:cs="Calibri"/>
                <w:color w:val="000000"/>
              </w:rPr>
            </w:pPr>
            <w:r>
              <w:rPr>
                <w:rFonts w:ascii="Calibri" w:hAnsi="Calibri" w:cs="Calibri" w:hint="cs"/>
                <w:color w:val="000000"/>
                <w:rtl/>
              </w:rPr>
              <w:t>(0.23-0.76)%</w:t>
            </w:r>
          </w:p>
        </w:tc>
        <w:tc>
          <w:tcPr>
            <w:tcW w:w="1916" w:type="dxa"/>
            <w:shd w:val="clear" w:color="auto" w:fill="BFBFBF" w:themeFill="background1" w:themeFillShade="BF"/>
            <w:vAlign w:val="center"/>
          </w:tcPr>
          <w:p w:rsidR="00C7014F" w:rsidRDefault="00C7014F" w:rsidP="00AA7296">
            <w:pPr>
              <w:jc w:val="center"/>
              <w:rPr>
                <w:rtl/>
                <w:lang w:bidi="ar-SY"/>
              </w:rPr>
            </w:pPr>
            <w:r>
              <w:rPr>
                <w:rFonts w:hint="cs"/>
                <w:rtl/>
                <w:lang w:bidi="ar-SY"/>
              </w:rPr>
              <w:t>1-(130-427)</w:t>
            </w:r>
          </w:p>
        </w:tc>
      </w:tr>
      <w:tr w:rsidR="00C7014F" w:rsidTr="00AA7296">
        <w:tc>
          <w:tcPr>
            <w:tcW w:w="1915" w:type="dxa"/>
            <w:shd w:val="clear" w:color="auto" w:fill="FFFFFF" w:themeFill="background1"/>
            <w:vAlign w:val="center"/>
          </w:tcPr>
          <w:p w:rsidR="00C7014F" w:rsidRPr="00D9114F" w:rsidRDefault="00C7014F" w:rsidP="00AA7296">
            <w:pPr>
              <w:jc w:val="center"/>
              <w:rPr>
                <w:rtl/>
                <w:lang w:bidi="ar-SY"/>
              </w:rPr>
            </w:pPr>
            <w:r w:rsidRPr="00D9114F">
              <w:rPr>
                <w:rFonts w:hint="cs"/>
                <w:rtl/>
                <w:lang w:bidi="ar-SY"/>
              </w:rPr>
              <w:t>المتوسط</w:t>
            </w:r>
          </w:p>
        </w:tc>
        <w:tc>
          <w:tcPr>
            <w:tcW w:w="1915" w:type="dxa"/>
            <w:shd w:val="clear" w:color="auto" w:fill="FFFFFF" w:themeFill="background1"/>
            <w:vAlign w:val="center"/>
          </w:tcPr>
          <w:p w:rsidR="00C7014F" w:rsidRDefault="00C7014F" w:rsidP="00AA7296">
            <w:pPr>
              <w:jc w:val="center"/>
              <w:rPr>
                <w:rtl/>
                <w:lang w:bidi="ar-SY"/>
              </w:rPr>
            </w:pPr>
            <w:r>
              <w:rPr>
                <w:rFonts w:hint="cs"/>
                <w:rtl/>
                <w:lang w:bidi="ar-SY"/>
              </w:rPr>
              <w:t>1457.6</w:t>
            </w:r>
          </w:p>
        </w:tc>
        <w:tc>
          <w:tcPr>
            <w:tcW w:w="1915" w:type="dxa"/>
            <w:shd w:val="clear" w:color="auto" w:fill="FFFFFF" w:themeFill="background1"/>
            <w:vAlign w:val="center"/>
          </w:tcPr>
          <w:p w:rsidR="00C7014F" w:rsidRDefault="00C7014F" w:rsidP="00AA7296">
            <w:pPr>
              <w:jc w:val="center"/>
              <w:rPr>
                <w:rtl/>
                <w:lang w:bidi="ar-SY"/>
              </w:rPr>
            </w:pPr>
            <w:r>
              <w:rPr>
                <w:rFonts w:hint="cs"/>
                <w:rtl/>
                <w:lang w:bidi="ar-SY"/>
              </w:rPr>
              <w:t>6.4</w:t>
            </w:r>
          </w:p>
        </w:tc>
        <w:tc>
          <w:tcPr>
            <w:tcW w:w="1915" w:type="dxa"/>
            <w:shd w:val="clear" w:color="auto" w:fill="FFFFFF" w:themeFill="background1"/>
            <w:vAlign w:val="center"/>
          </w:tcPr>
          <w:p w:rsidR="00C7014F" w:rsidRDefault="00D94956" w:rsidP="00AA7296">
            <w:pPr>
              <w:jc w:val="center"/>
              <w:rPr>
                <w:rFonts w:ascii="Calibri" w:hAnsi="Calibri" w:cs="Calibri"/>
                <w:color w:val="000000"/>
              </w:rPr>
            </w:pPr>
            <w:r>
              <w:rPr>
                <w:rFonts w:ascii="Calibri" w:hAnsi="Calibri" w:cs="Calibri" w:hint="cs"/>
                <w:color w:val="000000"/>
                <w:rtl/>
              </w:rPr>
              <w:t>0.43%</w:t>
            </w:r>
          </w:p>
        </w:tc>
        <w:tc>
          <w:tcPr>
            <w:tcW w:w="1916" w:type="dxa"/>
            <w:shd w:val="clear" w:color="auto" w:fill="FFFFFF" w:themeFill="background1"/>
            <w:vAlign w:val="center"/>
          </w:tcPr>
          <w:p w:rsidR="00C7014F" w:rsidRDefault="00C7014F" w:rsidP="00AA7296">
            <w:pPr>
              <w:jc w:val="center"/>
              <w:rPr>
                <w:rtl/>
                <w:lang w:bidi="ar-SY"/>
              </w:rPr>
            </w:pPr>
            <w:r>
              <w:rPr>
                <w:rFonts w:hint="cs"/>
                <w:rtl/>
                <w:lang w:bidi="ar-SY"/>
              </w:rPr>
              <w:t>1-227</w:t>
            </w:r>
          </w:p>
        </w:tc>
      </w:tr>
    </w:tbl>
    <w:p w:rsidR="002C47B3" w:rsidRDefault="002C47B3" w:rsidP="00C7014F">
      <w:pPr>
        <w:spacing w:line="360" w:lineRule="auto"/>
        <w:jc w:val="center"/>
        <w:rPr>
          <w:rFonts w:asciiTheme="minorBidi" w:hAnsiTheme="minorBidi"/>
          <w:rtl/>
          <w:lang w:bidi="ar-SY"/>
        </w:rPr>
      </w:pPr>
    </w:p>
    <w:p w:rsidR="00C7014F" w:rsidRPr="002076A8" w:rsidRDefault="00C7014F" w:rsidP="00C7014F">
      <w:pPr>
        <w:spacing w:line="360" w:lineRule="auto"/>
        <w:jc w:val="center"/>
        <w:rPr>
          <w:rFonts w:asciiTheme="minorBidi" w:hAnsiTheme="minorBidi"/>
          <w:rtl/>
          <w:lang w:bidi="ar-SY"/>
        </w:rPr>
      </w:pPr>
    </w:p>
    <w:p w:rsidR="00C7014F" w:rsidRDefault="00C7014F" w:rsidP="00AA7296">
      <w:pPr>
        <w:ind w:left="567"/>
        <w:jc w:val="both"/>
        <w:rPr>
          <w:rFonts w:asciiTheme="minorBidi" w:hAnsiTheme="minorBidi"/>
          <w:sz w:val="28"/>
          <w:szCs w:val="28"/>
          <w:rtl/>
          <w:lang w:bidi="ar-SY"/>
        </w:rPr>
      </w:pPr>
      <w:r>
        <w:rPr>
          <w:rFonts w:asciiTheme="minorBidi" w:hAnsiTheme="minorBidi" w:hint="cs"/>
          <w:sz w:val="28"/>
          <w:szCs w:val="28"/>
          <w:rtl/>
          <w:lang w:bidi="ar-SY"/>
        </w:rPr>
        <w:t>مخطط الأعمدة التالي يبين عدد المرضى الذكور المراجعين خلال كل سنة من سنوات الدراسة حيث راجع أكبر عدد من المرضى الذكور في سنتي 2015 و 2016 و راجع حينها 11 مريض بينما كان أقل عدد للمراجعين في سنة 2009 و راجع في تلك السنة فقط ثلاث مرضى ذكور .</w:t>
      </w:r>
    </w:p>
    <w:p w:rsidR="00AA7296" w:rsidRDefault="00AA7296" w:rsidP="00AA7296">
      <w:pPr>
        <w:ind w:left="567"/>
        <w:jc w:val="both"/>
        <w:rPr>
          <w:rFonts w:asciiTheme="minorBidi" w:hAnsiTheme="minorBidi"/>
          <w:sz w:val="28"/>
          <w:szCs w:val="28"/>
          <w:rtl/>
          <w:lang w:bidi="ar-SY"/>
        </w:rPr>
      </w:pPr>
    </w:p>
    <w:p w:rsidR="00AA7296" w:rsidRDefault="00AA7296" w:rsidP="00AA7296">
      <w:pPr>
        <w:ind w:left="567"/>
        <w:jc w:val="both"/>
        <w:rPr>
          <w:rFonts w:asciiTheme="minorBidi" w:hAnsiTheme="minorBidi"/>
          <w:sz w:val="28"/>
          <w:szCs w:val="28"/>
          <w:rtl/>
          <w:lang w:bidi="ar-SY"/>
        </w:rPr>
      </w:pPr>
    </w:p>
    <w:p w:rsidR="00C7014F" w:rsidRPr="00AA7296" w:rsidRDefault="00C7014F" w:rsidP="00AA7296">
      <w:pPr>
        <w:spacing w:line="360" w:lineRule="auto"/>
        <w:ind w:left="567"/>
        <w:jc w:val="center"/>
        <w:rPr>
          <w:rFonts w:asciiTheme="minorBidi" w:hAnsiTheme="minorBidi"/>
          <w:rtl/>
          <w:lang w:bidi="ar-SY"/>
        </w:rPr>
      </w:pPr>
      <w:r>
        <w:rPr>
          <w:noProof/>
        </w:rPr>
        <w:drawing>
          <wp:inline distT="0" distB="0" distL="0" distR="0" wp14:anchorId="525E2E41" wp14:editId="0221521A">
            <wp:extent cx="4572000" cy="27432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lastRenderedPageBreak/>
        <w:t>المخطط التالي يبين نسبة الذكور للإناث في كل سنة من سنوات الدراسة و تراوحت قيمة هذه النسبة بين 0.24% وكانت هذه أقل قيمة حيث تقابل إصابة مريض ذكر مصاب بسرطان الثدي لكل 427 أنثى , بينما كانت أعلى قيمة في سنة 2007 وكانت 0.76% و تقابل هذه النسبة اصابة ذكر لكل 130 أنثى . و كانت قيمة النسبة الوسطية 0.43% و تقابل اصابة ذكر لكل 227 أنثى .</w:t>
      </w:r>
    </w:p>
    <w:p w:rsidR="00C7014F" w:rsidRDefault="00C7014F" w:rsidP="00C7014F">
      <w:pPr>
        <w:spacing w:line="360" w:lineRule="auto"/>
        <w:ind w:left="567"/>
        <w:rPr>
          <w:rFonts w:asciiTheme="minorBidi" w:hAnsiTheme="minorBidi"/>
          <w:sz w:val="28"/>
          <w:szCs w:val="28"/>
          <w:rtl/>
          <w:lang w:bidi="ar-SY"/>
        </w:rPr>
      </w:pPr>
    </w:p>
    <w:p w:rsidR="00C7014F" w:rsidRDefault="00C7014F" w:rsidP="00C7014F">
      <w:pPr>
        <w:spacing w:line="360" w:lineRule="auto"/>
        <w:ind w:left="567"/>
        <w:jc w:val="center"/>
        <w:rPr>
          <w:rFonts w:asciiTheme="minorBidi" w:hAnsiTheme="minorBidi"/>
          <w:sz w:val="28"/>
          <w:szCs w:val="28"/>
          <w:rtl/>
          <w:lang w:bidi="ar-SY"/>
        </w:rPr>
      </w:pPr>
      <w:r>
        <w:rPr>
          <w:noProof/>
        </w:rPr>
        <w:drawing>
          <wp:inline distT="0" distB="0" distL="0" distR="0" wp14:anchorId="535764CB" wp14:editId="5AC2A62D">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7014F" w:rsidRPr="002F17CA" w:rsidRDefault="00C7014F" w:rsidP="00C7014F">
      <w:pPr>
        <w:spacing w:line="360" w:lineRule="auto"/>
        <w:ind w:left="567"/>
        <w:jc w:val="center"/>
        <w:rPr>
          <w:rFonts w:asciiTheme="minorBidi" w:hAnsiTheme="minorBidi"/>
          <w:rtl/>
          <w:lang w:bidi="ar-SY"/>
        </w:rPr>
      </w:pPr>
    </w:p>
    <w:p w:rsidR="00C7014F" w:rsidRPr="00183BB8" w:rsidRDefault="00C7014F" w:rsidP="002E14CC">
      <w:pPr>
        <w:pStyle w:val="ListParagraph"/>
        <w:ind w:left="284"/>
        <w:jc w:val="both"/>
        <w:rPr>
          <w:rFonts w:asciiTheme="minorBidi" w:hAnsiTheme="minorBidi"/>
          <w:b/>
          <w:bCs/>
          <w:sz w:val="28"/>
          <w:szCs w:val="28"/>
          <w:rtl/>
          <w:lang w:bidi="ar-SY"/>
        </w:rPr>
      </w:pPr>
      <w:r w:rsidRPr="00183BB8">
        <w:rPr>
          <w:rFonts w:cs="Arial" w:hint="cs"/>
          <w:b/>
          <w:bCs/>
          <w:sz w:val="28"/>
          <w:szCs w:val="28"/>
          <w:rtl/>
        </w:rPr>
        <w:t>ثالثاً</w:t>
      </w:r>
      <w:r w:rsidRPr="00183BB8">
        <w:rPr>
          <w:rFonts w:cs="Arial"/>
          <w:b/>
          <w:bCs/>
          <w:sz w:val="28"/>
          <w:szCs w:val="28"/>
          <w:rtl/>
        </w:rPr>
        <w:t xml:space="preserve"> </w:t>
      </w:r>
      <w:r w:rsidR="00BE6CFF">
        <w:rPr>
          <w:rFonts w:cs="Arial" w:hint="cs"/>
          <w:b/>
          <w:bCs/>
          <w:sz w:val="28"/>
          <w:szCs w:val="28"/>
          <w:rtl/>
        </w:rPr>
        <w:t>-</w:t>
      </w:r>
      <w:r w:rsidRPr="00183BB8">
        <w:rPr>
          <w:rFonts w:cs="Arial"/>
          <w:b/>
          <w:bCs/>
          <w:sz w:val="28"/>
          <w:szCs w:val="28"/>
          <w:rtl/>
        </w:rPr>
        <w:t xml:space="preserve"> </w:t>
      </w:r>
      <w:r w:rsidRPr="00183BB8">
        <w:rPr>
          <w:rFonts w:asciiTheme="minorBidi" w:hAnsiTheme="minorBidi" w:hint="cs"/>
          <w:b/>
          <w:bCs/>
          <w:sz w:val="28"/>
          <w:szCs w:val="28"/>
          <w:rtl/>
          <w:lang w:bidi="ar-SY"/>
        </w:rPr>
        <w:t>عمر التشخيص :</w:t>
      </w:r>
    </w:p>
    <w:p w:rsidR="00C7014F" w:rsidRPr="00DD14B2" w:rsidRDefault="00C7014F" w:rsidP="002E14CC">
      <w:pPr>
        <w:pStyle w:val="ListParagraph"/>
        <w:ind w:left="567"/>
        <w:jc w:val="both"/>
        <w:rPr>
          <w:rFonts w:asciiTheme="minorBidi" w:hAnsiTheme="minorBidi"/>
          <w:sz w:val="28"/>
          <w:szCs w:val="28"/>
          <w:rtl/>
          <w:lang w:bidi="ar-SY"/>
        </w:rPr>
      </w:pPr>
      <w:r w:rsidRPr="00DD14B2">
        <w:rPr>
          <w:rFonts w:asciiTheme="minorBidi" w:hAnsiTheme="minorBidi" w:hint="cs"/>
          <w:sz w:val="28"/>
          <w:szCs w:val="28"/>
          <w:rtl/>
          <w:lang w:bidi="ar-SY"/>
        </w:rPr>
        <w:t>يزيد</w:t>
      </w:r>
      <w:r w:rsidRPr="00DD14B2">
        <w:rPr>
          <w:rFonts w:asciiTheme="minorBidi" w:hAnsiTheme="minorBidi"/>
          <w:sz w:val="28"/>
          <w:szCs w:val="28"/>
          <w:rtl/>
          <w:lang w:bidi="ar-SY"/>
        </w:rPr>
        <w:t xml:space="preserve"> </w:t>
      </w:r>
      <w:r w:rsidRPr="00DD14B2">
        <w:rPr>
          <w:rFonts w:asciiTheme="minorBidi" w:hAnsiTheme="minorBidi" w:hint="cs"/>
          <w:sz w:val="28"/>
          <w:szCs w:val="28"/>
          <w:rtl/>
          <w:lang w:bidi="ar-SY"/>
        </w:rPr>
        <w:t>احتمال</w:t>
      </w:r>
      <w:r w:rsidRPr="00DD14B2">
        <w:rPr>
          <w:rFonts w:asciiTheme="minorBidi" w:hAnsiTheme="minorBidi"/>
          <w:sz w:val="28"/>
          <w:szCs w:val="28"/>
          <w:rtl/>
          <w:lang w:bidi="ar-SY"/>
        </w:rPr>
        <w:t xml:space="preserve"> الإصابة بسرطان الثدي لدى الذكور كما لدى السيدات مع التقدم بالعمر , مع إختلاف بالسن الوسطي للإصابة بالمرض حيث أنه أعلى لدى الذكور بمعدل من خمس إلى عشر سنوات (عمر 60 للذكور مقابل عمر53 للسيدات ) , حيث يصيب سرطان الثدي الذكور الكبار بالسن لذلك فهو يوصف بأنه مرض المسنين , ومع ذلك يمكن أن يصيب المرض الذكور الشباب</w:t>
      </w:r>
      <w:r w:rsidRPr="00DD14B2">
        <w:rPr>
          <w:rFonts w:asciiTheme="minorBidi" w:hAnsiTheme="minorBidi" w:hint="cs"/>
          <w:sz w:val="28"/>
          <w:szCs w:val="28"/>
          <w:rtl/>
          <w:lang w:bidi="ar-SY"/>
        </w:rPr>
        <w:t xml:space="preserve"> و يكون ذو انذار أسوأ </w:t>
      </w:r>
      <w:r>
        <w:rPr>
          <w:rFonts w:asciiTheme="minorBidi" w:hAnsiTheme="minorBidi" w:hint="cs"/>
          <w:sz w:val="28"/>
          <w:szCs w:val="28"/>
          <w:rtl/>
          <w:lang w:bidi="ar-SY"/>
        </w:rPr>
        <w:t xml:space="preserve">لديهم </w:t>
      </w:r>
      <w:r w:rsidRPr="00DD14B2">
        <w:rPr>
          <w:rFonts w:asciiTheme="minorBidi" w:hAnsiTheme="minorBidi"/>
          <w:sz w:val="28"/>
          <w:szCs w:val="28"/>
          <w:rtl/>
          <w:lang w:bidi="ar-SY"/>
        </w:rPr>
        <w:t>.</w:t>
      </w:r>
      <w:r w:rsidRPr="00DD14B2">
        <w:rPr>
          <w:rFonts w:asciiTheme="minorBidi" w:hAnsiTheme="minorBidi"/>
          <w:sz w:val="28"/>
          <w:szCs w:val="28"/>
          <w:vertAlign w:val="superscript"/>
          <w:rtl/>
          <w:lang w:bidi="ar-SY"/>
        </w:rPr>
        <w:t>(18-24)</w:t>
      </w:r>
    </w:p>
    <w:p w:rsidR="00C7014F" w:rsidRPr="00DD14B2" w:rsidRDefault="00C7014F" w:rsidP="002E14CC">
      <w:pPr>
        <w:ind w:left="567"/>
        <w:jc w:val="both"/>
        <w:rPr>
          <w:sz w:val="28"/>
          <w:szCs w:val="28"/>
          <w:rtl/>
          <w:lang w:bidi="ar-SY"/>
        </w:rPr>
      </w:pPr>
      <w:r w:rsidRPr="00DD14B2">
        <w:rPr>
          <w:rFonts w:asciiTheme="minorBidi" w:hAnsiTheme="minorBidi" w:hint="cs"/>
          <w:sz w:val="28"/>
          <w:szCs w:val="28"/>
          <w:rtl/>
          <w:lang w:bidi="ar-SY"/>
        </w:rPr>
        <w:t>و في دراستنا كان متوسط سن تشخيص الإصابة بسرطان الثدي لدى السيدات 50 سنة بينما كان لدى الرجال أعلى بثمان سنوات حيث كان متوسط سن تشخيص الإصابة بحدود 58 سنة , و كان عمر المريض</w:t>
      </w:r>
      <w:r w:rsidR="006C39DD">
        <w:rPr>
          <w:rFonts w:asciiTheme="minorBidi" w:hAnsiTheme="minorBidi" w:hint="cs"/>
          <w:sz w:val="28"/>
          <w:szCs w:val="28"/>
          <w:rtl/>
          <w:lang w:bidi="ar-SY"/>
        </w:rPr>
        <w:t>ـ</w:t>
      </w:r>
      <w:r w:rsidRPr="00DD14B2">
        <w:rPr>
          <w:rFonts w:asciiTheme="minorBidi" w:hAnsiTheme="minorBidi" w:hint="cs"/>
          <w:sz w:val="28"/>
          <w:szCs w:val="28"/>
          <w:rtl/>
          <w:lang w:bidi="ar-SY"/>
        </w:rPr>
        <w:t>ات الإن</w:t>
      </w:r>
      <w:r w:rsidR="006C39DD">
        <w:rPr>
          <w:rFonts w:asciiTheme="minorBidi" w:hAnsiTheme="minorBidi" w:hint="cs"/>
          <w:sz w:val="28"/>
          <w:szCs w:val="28"/>
          <w:rtl/>
          <w:lang w:bidi="ar-SY"/>
        </w:rPr>
        <w:t>ـ</w:t>
      </w:r>
      <w:r w:rsidRPr="00DD14B2">
        <w:rPr>
          <w:rFonts w:asciiTheme="minorBidi" w:hAnsiTheme="minorBidi" w:hint="cs"/>
          <w:sz w:val="28"/>
          <w:szCs w:val="28"/>
          <w:rtl/>
          <w:lang w:bidi="ar-SY"/>
        </w:rPr>
        <w:t xml:space="preserve">اث يتراوح بين </w:t>
      </w:r>
      <w:r w:rsidRPr="00DD14B2">
        <w:rPr>
          <w:rFonts w:hint="cs"/>
          <w:sz w:val="28"/>
          <w:szCs w:val="28"/>
          <w:rtl/>
          <w:lang w:bidi="ar-SY"/>
        </w:rPr>
        <w:t>(25-79) سن</w:t>
      </w:r>
      <w:r w:rsidR="006C39DD">
        <w:rPr>
          <w:rFonts w:hint="cs"/>
          <w:sz w:val="28"/>
          <w:szCs w:val="28"/>
          <w:rtl/>
          <w:lang w:bidi="ar-SY"/>
        </w:rPr>
        <w:t>ـ</w:t>
      </w:r>
      <w:r w:rsidRPr="00DD14B2">
        <w:rPr>
          <w:rFonts w:hint="cs"/>
          <w:sz w:val="28"/>
          <w:szCs w:val="28"/>
          <w:rtl/>
          <w:lang w:bidi="ar-SY"/>
        </w:rPr>
        <w:t>ة , أما الذكور فك</w:t>
      </w:r>
      <w:r w:rsidR="006C39DD">
        <w:rPr>
          <w:rFonts w:hint="cs"/>
          <w:sz w:val="28"/>
          <w:szCs w:val="28"/>
          <w:rtl/>
          <w:lang w:bidi="ar-SY"/>
        </w:rPr>
        <w:t>ـ</w:t>
      </w:r>
      <w:r w:rsidRPr="00DD14B2">
        <w:rPr>
          <w:rFonts w:hint="cs"/>
          <w:sz w:val="28"/>
          <w:szCs w:val="28"/>
          <w:rtl/>
          <w:lang w:bidi="ar-SY"/>
        </w:rPr>
        <w:t>ان أعلى قليلاً حيث ت</w:t>
      </w:r>
      <w:r w:rsidR="006C39DD">
        <w:rPr>
          <w:rFonts w:hint="cs"/>
          <w:sz w:val="28"/>
          <w:szCs w:val="28"/>
          <w:rtl/>
          <w:lang w:bidi="ar-SY"/>
        </w:rPr>
        <w:t>ـ</w:t>
      </w:r>
      <w:r w:rsidRPr="00DD14B2">
        <w:rPr>
          <w:rFonts w:hint="cs"/>
          <w:sz w:val="28"/>
          <w:szCs w:val="28"/>
          <w:rtl/>
          <w:lang w:bidi="ar-SY"/>
        </w:rPr>
        <w:t>راوح بين (30-83) .</w:t>
      </w:r>
    </w:p>
    <w:p w:rsidR="00C7014F" w:rsidRPr="002076A8" w:rsidRDefault="00C7014F" w:rsidP="002E14CC">
      <w:pPr>
        <w:tabs>
          <w:tab w:val="left" w:pos="6075"/>
        </w:tabs>
        <w:ind w:left="567"/>
        <w:jc w:val="both"/>
        <w:rPr>
          <w:rFonts w:asciiTheme="minorBidi" w:hAnsiTheme="minorBidi"/>
          <w:sz w:val="28"/>
          <w:szCs w:val="28"/>
          <w:rtl/>
          <w:lang w:bidi="ar-SY"/>
        </w:rPr>
      </w:pPr>
      <w:r w:rsidRPr="002076A8">
        <w:rPr>
          <w:rFonts w:asciiTheme="minorBidi" w:hAnsiTheme="minorBidi"/>
          <w:sz w:val="28"/>
          <w:szCs w:val="28"/>
          <w:rtl/>
          <w:lang w:bidi="ar-SY"/>
        </w:rPr>
        <w:t>و يعود سبب التشخيص بس</w:t>
      </w:r>
      <w:r>
        <w:rPr>
          <w:rFonts w:asciiTheme="minorBidi" w:hAnsiTheme="minorBidi" w:hint="cs"/>
          <w:sz w:val="28"/>
          <w:szCs w:val="28"/>
          <w:rtl/>
          <w:lang w:bidi="ar-SY"/>
        </w:rPr>
        <w:t>ن</w:t>
      </w:r>
      <w:r w:rsidRPr="002076A8">
        <w:rPr>
          <w:rFonts w:asciiTheme="minorBidi" w:hAnsiTheme="minorBidi"/>
          <w:sz w:val="28"/>
          <w:szCs w:val="28"/>
          <w:rtl/>
          <w:lang w:bidi="ar-SY"/>
        </w:rPr>
        <w:t xml:space="preserve"> أكبر لدى الرجال بسبب ندرة المرض لدى الذكور وعدم الإكتراث بموجودات توحي بخباثة الثدي كما أن وسائل الكشف المبكر المطبقة لدى السيدات تلعب دور في خفض سن التشخيص لديهم بينما هذه الوسائل غير مطبقة لدى الرجال.</w:t>
      </w:r>
      <w:r>
        <w:rPr>
          <w:rFonts w:asciiTheme="minorBidi" w:hAnsiTheme="minorBidi" w:hint="cs"/>
          <w:sz w:val="28"/>
          <w:szCs w:val="28"/>
          <w:rtl/>
          <w:lang w:bidi="ar-SY"/>
        </w:rPr>
        <w:t xml:space="preserve"> </w:t>
      </w:r>
      <w:r w:rsidRPr="002076A8">
        <w:rPr>
          <w:rFonts w:asciiTheme="minorBidi" w:hAnsiTheme="minorBidi"/>
          <w:sz w:val="28"/>
          <w:szCs w:val="28"/>
          <w:rtl/>
          <w:lang w:bidi="ar-SY"/>
        </w:rPr>
        <w:t xml:space="preserve">والجدول التالي يبين العمر </w:t>
      </w:r>
      <w:r w:rsidRPr="002076A8">
        <w:rPr>
          <w:rFonts w:asciiTheme="minorBidi" w:hAnsiTheme="minorBidi"/>
          <w:sz w:val="28"/>
          <w:szCs w:val="28"/>
          <w:rtl/>
          <w:lang w:bidi="ar-SY"/>
        </w:rPr>
        <w:lastRenderedPageBreak/>
        <w:t xml:space="preserve">الوسطي للتشخيص و مجال العمر الذي يشخص به المرض حيث هنالك فروق ذو دلالة احصائية و كانت قيمة </w:t>
      </w:r>
      <w:r w:rsidRPr="002076A8">
        <w:rPr>
          <w:rFonts w:asciiTheme="minorBidi" w:hAnsiTheme="minorBidi"/>
          <w:sz w:val="28"/>
          <w:szCs w:val="28"/>
          <w:lang w:bidi="ar-SY"/>
        </w:rPr>
        <w:t xml:space="preserve">P value = </w:t>
      </w:r>
      <w:r w:rsidR="00DB4816">
        <w:rPr>
          <w:rFonts w:asciiTheme="minorBidi" w:hAnsiTheme="minorBidi"/>
          <w:sz w:val="28"/>
          <w:szCs w:val="28"/>
          <w:lang w:bidi="ar-SY"/>
        </w:rPr>
        <w:t>0.0001</w:t>
      </w:r>
      <w:r w:rsidRPr="002076A8">
        <w:rPr>
          <w:rFonts w:asciiTheme="minorBidi" w:hAnsiTheme="minorBidi"/>
          <w:sz w:val="28"/>
          <w:szCs w:val="28"/>
          <w:rtl/>
          <w:lang w:bidi="ar-SY"/>
        </w:rPr>
        <w:t xml:space="preserve"> .</w:t>
      </w:r>
    </w:p>
    <w:p w:rsidR="00C7014F" w:rsidRPr="00323A3C" w:rsidRDefault="00C7014F" w:rsidP="002E14CC">
      <w:pPr>
        <w:spacing w:line="360" w:lineRule="auto"/>
        <w:ind w:left="360"/>
        <w:jc w:val="both"/>
        <w:rPr>
          <w:rFonts w:asciiTheme="minorBidi" w:hAnsiTheme="minorBidi"/>
          <w:sz w:val="28"/>
          <w:szCs w:val="28"/>
          <w:rtl/>
          <w:lang w:bidi="ar-SY"/>
        </w:rPr>
      </w:pPr>
    </w:p>
    <w:tbl>
      <w:tblPr>
        <w:tblStyle w:val="TableGrid"/>
        <w:bidiVisual/>
        <w:tblW w:w="0" w:type="auto"/>
        <w:tblLook w:val="04A0" w:firstRow="1" w:lastRow="0" w:firstColumn="1" w:lastColumn="0" w:noHBand="0" w:noVBand="1"/>
      </w:tblPr>
      <w:tblGrid>
        <w:gridCol w:w="3192"/>
        <w:gridCol w:w="3192"/>
        <w:gridCol w:w="3192"/>
      </w:tblGrid>
      <w:tr w:rsidR="00C7014F" w:rsidTr="00AA7296">
        <w:tc>
          <w:tcPr>
            <w:tcW w:w="3192" w:type="dxa"/>
            <w:shd w:val="clear" w:color="auto" w:fill="D9D9D9" w:themeFill="background1" w:themeFillShade="D9"/>
          </w:tcPr>
          <w:p w:rsidR="00C7014F" w:rsidRPr="004D0360" w:rsidRDefault="00C7014F" w:rsidP="00AA7296">
            <w:pPr>
              <w:spacing w:after="0"/>
              <w:jc w:val="center"/>
              <w:rPr>
                <w:sz w:val="28"/>
                <w:szCs w:val="28"/>
                <w:rtl/>
                <w:lang w:bidi="ar-SY"/>
              </w:rPr>
            </w:pPr>
            <w:r w:rsidRPr="004D0360">
              <w:rPr>
                <w:rFonts w:hint="cs"/>
                <w:sz w:val="28"/>
                <w:szCs w:val="28"/>
                <w:rtl/>
                <w:lang w:bidi="ar-SY"/>
              </w:rPr>
              <w:t>الجنس</w:t>
            </w:r>
          </w:p>
        </w:tc>
        <w:tc>
          <w:tcPr>
            <w:tcW w:w="3192" w:type="dxa"/>
            <w:shd w:val="clear" w:color="auto" w:fill="D9D9D9" w:themeFill="background1" w:themeFillShade="D9"/>
          </w:tcPr>
          <w:p w:rsidR="00C7014F" w:rsidRPr="004D0360" w:rsidRDefault="00C7014F" w:rsidP="00AA7296">
            <w:pPr>
              <w:spacing w:after="0"/>
              <w:jc w:val="center"/>
              <w:rPr>
                <w:sz w:val="28"/>
                <w:szCs w:val="28"/>
                <w:rtl/>
                <w:lang w:bidi="ar-SY"/>
              </w:rPr>
            </w:pPr>
            <w:r w:rsidRPr="004D0360">
              <w:rPr>
                <w:rFonts w:hint="cs"/>
                <w:sz w:val="28"/>
                <w:szCs w:val="28"/>
                <w:rtl/>
                <w:lang w:bidi="ar-SY"/>
              </w:rPr>
              <w:t>المجال</w:t>
            </w:r>
          </w:p>
        </w:tc>
        <w:tc>
          <w:tcPr>
            <w:tcW w:w="3192" w:type="dxa"/>
            <w:shd w:val="clear" w:color="auto" w:fill="D9D9D9" w:themeFill="background1" w:themeFillShade="D9"/>
          </w:tcPr>
          <w:p w:rsidR="00C7014F" w:rsidRPr="004D0360" w:rsidRDefault="00C7014F" w:rsidP="00AA7296">
            <w:pPr>
              <w:spacing w:after="0"/>
              <w:jc w:val="center"/>
              <w:rPr>
                <w:sz w:val="28"/>
                <w:szCs w:val="28"/>
                <w:rtl/>
                <w:lang w:bidi="ar-SY"/>
              </w:rPr>
            </w:pPr>
            <w:r w:rsidRPr="004D0360">
              <w:rPr>
                <w:rFonts w:hint="cs"/>
                <w:sz w:val="28"/>
                <w:szCs w:val="28"/>
                <w:rtl/>
                <w:lang w:bidi="ar-SY"/>
              </w:rPr>
              <w:t>المتوسط</w:t>
            </w:r>
          </w:p>
        </w:tc>
      </w:tr>
      <w:tr w:rsidR="00C7014F" w:rsidTr="00AA7296">
        <w:tc>
          <w:tcPr>
            <w:tcW w:w="3192" w:type="dxa"/>
            <w:shd w:val="clear" w:color="auto" w:fill="BFBFBF" w:themeFill="background1" w:themeFillShade="BF"/>
          </w:tcPr>
          <w:p w:rsidR="00C7014F" w:rsidRPr="00D9114F" w:rsidRDefault="00C7014F" w:rsidP="00AA7296">
            <w:pPr>
              <w:spacing w:after="0"/>
              <w:jc w:val="center"/>
              <w:rPr>
                <w:sz w:val="28"/>
                <w:szCs w:val="28"/>
                <w:rtl/>
                <w:lang w:bidi="ar-SY"/>
              </w:rPr>
            </w:pPr>
            <w:r w:rsidRPr="00D9114F">
              <w:rPr>
                <w:rFonts w:hint="cs"/>
                <w:sz w:val="28"/>
                <w:szCs w:val="28"/>
                <w:rtl/>
                <w:lang w:bidi="ar-SY"/>
              </w:rPr>
              <w:t>ذكور</w:t>
            </w:r>
          </w:p>
        </w:tc>
        <w:tc>
          <w:tcPr>
            <w:tcW w:w="3192" w:type="dxa"/>
          </w:tcPr>
          <w:p w:rsidR="00C7014F" w:rsidRPr="004D0360" w:rsidRDefault="00C7014F" w:rsidP="00AA7296">
            <w:pPr>
              <w:spacing w:after="0"/>
              <w:jc w:val="center"/>
              <w:rPr>
                <w:sz w:val="28"/>
                <w:szCs w:val="28"/>
                <w:rtl/>
                <w:lang w:bidi="ar-SY"/>
              </w:rPr>
            </w:pPr>
            <w:r w:rsidRPr="004D0360">
              <w:rPr>
                <w:rFonts w:hint="cs"/>
                <w:sz w:val="28"/>
                <w:szCs w:val="28"/>
                <w:rtl/>
                <w:lang w:bidi="ar-SY"/>
              </w:rPr>
              <w:t>(30-83)</w:t>
            </w:r>
          </w:p>
        </w:tc>
        <w:tc>
          <w:tcPr>
            <w:tcW w:w="3192" w:type="dxa"/>
          </w:tcPr>
          <w:p w:rsidR="00C7014F" w:rsidRPr="004D0360" w:rsidRDefault="00C7014F" w:rsidP="00AA7296">
            <w:pPr>
              <w:spacing w:after="0"/>
              <w:jc w:val="center"/>
              <w:rPr>
                <w:sz w:val="28"/>
                <w:szCs w:val="28"/>
                <w:rtl/>
                <w:lang w:bidi="ar-SY"/>
              </w:rPr>
            </w:pPr>
            <w:r w:rsidRPr="004D0360">
              <w:rPr>
                <w:rFonts w:hint="cs"/>
                <w:sz w:val="28"/>
                <w:szCs w:val="28"/>
                <w:rtl/>
                <w:lang w:bidi="ar-SY"/>
              </w:rPr>
              <w:t>58.7</w:t>
            </w:r>
          </w:p>
        </w:tc>
      </w:tr>
      <w:tr w:rsidR="00C7014F" w:rsidTr="00AA7296">
        <w:tc>
          <w:tcPr>
            <w:tcW w:w="3192" w:type="dxa"/>
            <w:shd w:val="clear" w:color="auto" w:fill="BFBFBF" w:themeFill="background1" w:themeFillShade="BF"/>
          </w:tcPr>
          <w:p w:rsidR="00C7014F" w:rsidRPr="00D9114F" w:rsidRDefault="00C7014F" w:rsidP="00AA7296">
            <w:pPr>
              <w:spacing w:after="0"/>
              <w:jc w:val="center"/>
              <w:rPr>
                <w:sz w:val="28"/>
                <w:szCs w:val="28"/>
                <w:rtl/>
                <w:lang w:bidi="ar-SY"/>
              </w:rPr>
            </w:pPr>
            <w:r w:rsidRPr="00D9114F">
              <w:rPr>
                <w:rFonts w:hint="cs"/>
                <w:sz w:val="28"/>
                <w:szCs w:val="28"/>
                <w:rtl/>
                <w:lang w:bidi="ar-SY"/>
              </w:rPr>
              <w:t>اناث</w:t>
            </w:r>
          </w:p>
        </w:tc>
        <w:tc>
          <w:tcPr>
            <w:tcW w:w="3192" w:type="dxa"/>
          </w:tcPr>
          <w:p w:rsidR="00C7014F" w:rsidRPr="004D0360" w:rsidRDefault="00C7014F" w:rsidP="00AA7296">
            <w:pPr>
              <w:spacing w:after="0"/>
              <w:jc w:val="center"/>
              <w:rPr>
                <w:sz w:val="28"/>
                <w:szCs w:val="28"/>
                <w:rtl/>
                <w:lang w:bidi="ar-SY"/>
              </w:rPr>
            </w:pPr>
            <w:r w:rsidRPr="004D0360">
              <w:rPr>
                <w:rFonts w:hint="cs"/>
                <w:sz w:val="28"/>
                <w:szCs w:val="28"/>
                <w:rtl/>
                <w:lang w:bidi="ar-SY"/>
              </w:rPr>
              <w:t>(25-79)</w:t>
            </w:r>
          </w:p>
        </w:tc>
        <w:tc>
          <w:tcPr>
            <w:tcW w:w="3192" w:type="dxa"/>
          </w:tcPr>
          <w:p w:rsidR="00C7014F" w:rsidRPr="004D0360" w:rsidRDefault="00C7014F" w:rsidP="00AA7296">
            <w:pPr>
              <w:spacing w:after="0"/>
              <w:jc w:val="center"/>
              <w:rPr>
                <w:sz w:val="28"/>
                <w:szCs w:val="28"/>
                <w:rtl/>
                <w:lang w:bidi="ar-SY"/>
              </w:rPr>
            </w:pPr>
            <w:r w:rsidRPr="004D0360">
              <w:rPr>
                <w:rFonts w:hint="cs"/>
                <w:sz w:val="28"/>
                <w:szCs w:val="28"/>
                <w:rtl/>
                <w:lang w:bidi="ar-SY"/>
              </w:rPr>
              <w:t>50.45</w:t>
            </w:r>
          </w:p>
        </w:tc>
      </w:tr>
    </w:tbl>
    <w:p w:rsidR="00C7014F" w:rsidRPr="00DD14B2" w:rsidRDefault="00C7014F" w:rsidP="00C7014F">
      <w:pPr>
        <w:tabs>
          <w:tab w:val="left" w:pos="6075"/>
        </w:tabs>
        <w:jc w:val="center"/>
        <w:rPr>
          <w:rtl/>
          <w:lang w:bidi="ar-SY"/>
        </w:rPr>
      </w:pPr>
    </w:p>
    <w:p w:rsidR="006C39DD" w:rsidRDefault="006C39DD" w:rsidP="006C39DD">
      <w:pPr>
        <w:spacing w:line="360" w:lineRule="auto"/>
        <w:ind w:left="567"/>
        <w:rPr>
          <w:rFonts w:asciiTheme="minorBidi" w:hAnsiTheme="minorBidi"/>
          <w:sz w:val="28"/>
          <w:szCs w:val="28"/>
          <w:rtl/>
          <w:lang w:bidi="ar-SY"/>
        </w:rPr>
      </w:pPr>
    </w:p>
    <w:p w:rsidR="00C7014F" w:rsidRDefault="00C7014F" w:rsidP="006C39DD">
      <w:pPr>
        <w:spacing w:line="360" w:lineRule="auto"/>
        <w:ind w:left="567"/>
        <w:rPr>
          <w:rFonts w:asciiTheme="minorBidi" w:hAnsiTheme="minorBidi"/>
          <w:sz w:val="28"/>
          <w:szCs w:val="28"/>
          <w:rtl/>
          <w:lang w:bidi="ar-SY"/>
        </w:rPr>
      </w:pPr>
      <w:r>
        <w:rPr>
          <w:rFonts w:asciiTheme="minorBidi" w:hAnsiTheme="minorBidi" w:hint="cs"/>
          <w:sz w:val="28"/>
          <w:szCs w:val="28"/>
          <w:rtl/>
          <w:lang w:bidi="ar-SY"/>
        </w:rPr>
        <w:t>المخطط التالي يظهر مقارنة بين السن الوسطي للتشخيص لدى الذكور و الإناث</w:t>
      </w:r>
    </w:p>
    <w:p w:rsidR="00AA7296" w:rsidRDefault="00AA7296" w:rsidP="006C39DD">
      <w:pPr>
        <w:spacing w:line="360" w:lineRule="auto"/>
        <w:ind w:left="567"/>
        <w:rPr>
          <w:rFonts w:asciiTheme="minorBidi" w:hAnsiTheme="minorBidi"/>
          <w:sz w:val="28"/>
          <w:szCs w:val="28"/>
          <w:rtl/>
          <w:lang w:bidi="ar-SY"/>
        </w:rPr>
      </w:pPr>
    </w:p>
    <w:p w:rsidR="00C7014F" w:rsidRDefault="00C7014F" w:rsidP="00C7014F">
      <w:pPr>
        <w:spacing w:line="360" w:lineRule="auto"/>
        <w:jc w:val="center"/>
        <w:rPr>
          <w:rFonts w:asciiTheme="minorBidi" w:hAnsiTheme="minorBidi"/>
          <w:sz w:val="28"/>
          <w:szCs w:val="28"/>
          <w:rtl/>
          <w:lang w:bidi="ar-SY"/>
        </w:rPr>
      </w:pPr>
      <w:r>
        <w:rPr>
          <w:noProof/>
        </w:rPr>
        <w:drawing>
          <wp:inline distT="0" distB="0" distL="0" distR="0" wp14:anchorId="786DE270" wp14:editId="2A94D794">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7014F" w:rsidRPr="00A80C9D" w:rsidRDefault="00C7014F" w:rsidP="00C7014F">
      <w:pPr>
        <w:spacing w:line="360" w:lineRule="auto"/>
        <w:rPr>
          <w:rFonts w:asciiTheme="minorBidi" w:hAnsiTheme="minorBidi"/>
          <w:sz w:val="28"/>
          <w:szCs w:val="28"/>
          <w:rtl/>
          <w:lang w:bidi="ar-SY"/>
        </w:rPr>
      </w:pPr>
    </w:p>
    <w:p w:rsidR="00C7014F" w:rsidRPr="002D225F" w:rsidRDefault="00B31ACE" w:rsidP="00AA7296">
      <w:pPr>
        <w:pStyle w:val="ListParagraph"/>
        <w:numPr>
          <w:ilvl w:val="0"/>
          <w:numId w:val="45"/>
        </w:numPr>
        <w:tabs>
          <w:tab w:val="left" w:pos="6075"/>
        </w:tabs>
        <w:spacing w:after="200"/>
        <w:ind w:left="641" w:hanging="357"/>
        <w:rPr>
          <w:rFonts w:asciiTheme="minorBidi" w:hAnsiTheme="minorBidi"/>
          <w:b/>
          <w:bCs/>
          <w:sz w:val="28"/>
          <w:szCs w:val="28"/>
          <w:rtl/>
          <w:lang w:bidi="ar-SY"/>
        </w:rPr>
      </w:pPr>
      <w:r>
        <w:rPr>
          <w:rFonts w:asciiTheme="minorBidi" w:hAnsiTheme="minorBidi"/>
          <w:b/>
          <w:bCs/>
          <w:sz w:val="28"/>
          <w:szCs w:val="28"/>
          <w:rtl/>
          <w:lang w:bidi="ar-SY"/>
        </w:rPr>
        <w:t>الفئة</w:t>
      </w:r>
      <w:r w:rsidR="00C7014F" w:rsidRPr="002D225F">
        <w:rPr>
          <w:rFonts w:asciiTheme="minorBidi" w:hAnsiTheme="minorBidi"/>
          <w:b/>
          <w:bCs/>
          <w:sz w:val="28"/>
          <w:szCs w:val="28"/>
          <w:rtl/>
          <w:lang w:bidi="ar-SY"/>
        </w:rPr>
        <w:t xml:space="preserve"> العمرية :</w:t>
      </w:r>
    </w:p>
    <w:p w:rsidR="00C7014F" w:rsidRPr="00A80C9D" w:rsidRDefault="00C7014F" w:rsidP="002E14CC">
      <w:pPr>
        <w:tabs>
          <w:tab w:val="left" w:pos="6075"/>
        </w:tabs>
        <w:ind w:left="567"/>
        <w:jc w:val="both"/>
        <w:rPr>
          <w:rFonts w:asciiTheme="minorBidi" w:hAnsiTheme="minorBidi"/>
          <w:sz w:val="28"/>
          <w:szCs w:val="28"/>
          <w:rtl/>
          <w:lang w:bidi="ar-SY"/>
        </w:rPr>
      </w:pPr>
      <w:r w:rsidRPr="00A80C9D">
        <w:rPr>
          <w:rFonts w:asciiTheme="minorBidi" w:hAnsiTheme="minorBidi"/>
          <w:sz w:val="28"/>
          <w:szCs w:val="28"/>
          <w:rtl/>
          <w:lang w:bidi="ar-SY"/>
        </w:rPr>
        <w:t>عند تقسيم المرضى لمجموعات بحسب سن التشخيص , بينت الدراسة أن أغلب المرضى الذكور يشخصون بسن (55-64) سنة حيث شكلت هذه المجموعة بحدود 30% من كل المرضى الذكور في حين لم تتجاوز نسبة المرضى المشخصون بعمر أقل من 45 سنة 11% ,وكانت نسبة الذكور المشخصين بسن 74 سنة أو أكبر 16% بالمقابل عند السيدات لم تصل نسبة هذه المجموعة ل</w:t>
      </w:r>
      <w:r>
        <w:rPr>
          <w:rFonts w:asciiTheme="minorBidi" w:hAnsiTheme="minorBidi" w:hint="cs"/>
          <w:sz w:val="28"/>
          <w:szCs w:val="28"/>
          <w:rtl/>
          <w:lang w:bidi="ar-SY"/>
        </w:rPr>
        <w:t>عتبة الـ</w:t>
      </w:r>
      <w:r w:rsidRPr="00A80C9D">
        <w:rPr>
          <w:rFonts w:asciiTheme="minorBidi" w:hAnsiTheme="minorBidi"/>
          <w:sz w:val="28"/>
          <w:szCs w:val="28"/>
          <w:rtl/>
          <w:lang w:bidi="ar-SY"/>
        </w:rPr>
        <w:t xml:space="preserve">2% مما يدعم فرضية كون سرطان الثدي لدى الذكور مرض المسنين , و لدى السيدات كانت أكبر مجموعة للسيدات المشخصين بسن (45-54) سنة و شكلت هذه المجموعة 40% من كل </w:t>
      </w:r>
      <w:r w:rsidRPr="00A80C9D">
        <w:rPr>
          <w:rFonts w:asciiTheme="minorBidi" w:hAnsiTheme="minorBidi"/>
          <w:sz w:val="28"/>
          <w:szCs w:val="28"/>
          <w:rtl/>
          <w:lang w:bidi="ar-SY"/>
        </w:rPr>
        <w:lastRenderedPageBreak/>
        <w:t xml:space="preserve">المرضى حيث نلاحظ ان السيدات يتم تشخيصهن بسرطان الثدي بسن </w:t>
      </w:r>
      <w:r w:rsidR="00A94005">
        <w:rPr>
          <w:rFonts w:asciiTheme="minorBidi" w:hAnsiTheme="minorBidi" w:hint="cs"/>
          <w:sz w:val="28"/>
          <w:szCs w:val="28"/>
          <w:rtl/>
          <w:lang w:bidi="ar-SY"/>
        </w:rPr>
        <w:t>أصغر</w:t>
      </w:r>
      <w:r w:rsidRPr="00A80C9D">
        <w:rPr>
          <w:rFonts w:asciiTheme="minorBidi" w:hAnsiTheme="minorBidi"/>
          <w:sz w:val="28"/>
          <w:szCs w:val="28"/>
          <w:rtl/>
          <w:lang w:bidi="ar-SY"/>
        </w:rPr>
        <w:t xml:space="preserve"> من الذكور بمعدل 10 سنوات تقريباً و قد يعدو ذلك للأس</w:t>
      </w:r>
      <w:r w:rsidR="006C39DD">
        <w:rPr>
          <w:rFonts w:asciiTheme="minorBidi" w:hAnsiTheme="minorBidi" w:hint="cs"/>
          <w:sz w:val="28"/>
          <w:szCs w:val="28"/>
          <w:rtl/>
          <w:lang w:bidi="ar-SY"/>
        </w:rPr>
        <w:t>ــــ</w:t>
      </w:r>
      <w:r w:rsidRPr="00A80C9D">
        <w:rPr>
          <w:rFonts w:asciiTheme="minorBidi" w:hAnsiTheme="minorBidi"/>
          <w:sz w:val="28"/>
          <w:szCs w:val="28"/>
          <w:rtl/>
          <w:lang w:bidi="ar-SY"/>
        </w:rPr>
        <w:t>ب</w:t>
      </w:r>
      <w:r w:rsidR="006C39DD">
        <w:rPr>
          <w:rFonts w:asciiTheme="minorBidi" w:hAnsiTheme="minorBidi" w:hint="cs"/>
          <w:sz w:val="28"/>
          <w:szCs w:val="28"/>
          <w:rtl/>
          <w:lang w:bidi="ar-SY"/>
        </w:rPr>
        <w:t>ـ</w:t>
      </w:r>
      <w:r w:rsidRPr="00A80C9D">
        <w:rPr>
          <w:rFonts w:asciiTheme="minorBidi" w:hAnsiTheme="minorBidi"/>
          <w:sz w:val="28"/>
          <w:szCs w:val="28"/>
          <w:rtl/>
          <w:lang w:bidi="ar-SY"/>
        </w:rPr>
        <w:t>اب س</w:t>
      </w:r>
      <w:r w:rsidR="006C39DD">
        <w:rPr>
          <w:rFonts w:asciiTheme="minorBidi" w:hAnsiTheme="minorBidi" w:hint="cs"/>
          <w:sz w:val="28"/>
          <w:szCs w:val="28"/>
          <w:rtl/>
          <w:lang w:bidi="ar-SY"/>
        </w:rPr>
        <w:t>ــ</w:t>
      </w:r>
      <w:r w:rsidRPr="00A80C9D">
        <w:rPr>
          <w:rFonts w:asciiTheme="minorBidi" w:hAnsiTheme="minorBidi"/>
          <w:sz w:val="28"/>
          <w:szCs w:val="28"/>
          <w:rtl/>
          <w:lang w:bidi="ar-SY"/>
        </w:rPr>
        <w:t>ابقة الذكر . و الج</w:t>
      </w:r>
      <w:r w:rsidR="006C39DD">
        <w:rPr>
          <w:rFonts w:asciiTheme="minorBidi" w:hAnsiTheme="minorBidi" w:hint="cs"/>
          <w:sz w:val="28"/>
          <w:szCs w:val="28"/>
          <w:rtl/>
          <w:lang w:bidi="ar-SY"/>
        </w:rPr>
        <w:t>ـــ</w:t>
      </w:r>
      <w:r w:rsidRPr="00A80C9D">
        <w:rPr>
          <w:rFonts w:asciiTheme="minorBidi" w:hAnsiTheme="minorBidi"/>
          <w:sz w:val="28"/>
          <w:szCs w:val="28"/>
          <w:rtl/>
          <w:lang w:bidi="ar-SY"/>
        </w:rPr>
        <w:t>دول الت</w:t>
      </w:r>
      <w:r w:rsidR="006C39DD">
        <w:rPr>
          <w:rFonts w:asciiTheme="minorBidi" w:hAnsiTheme="minorBidi" w:hint="cs"/>
          <w:sz w:val="28"/>
          <w:szCs w:val="28"/>
          <w:rtl/>
          <w:lang w:bidi="ar-SY"/>
        </w:rPr>
        <w:t>ــ</w:t>
      </w:r>
      <w:r w:rsidRPr="00A80C9D">
        <w:rPr>
          <w:rFonts w:asciiTheme="minorBidi" w:hAnsiTheme="minorBidi"/>
          <w:sz w:val="28"/>
          <w:szCs w:val="28"/>
          <w:rtl/>
          <w:lang w:bidi="ar-SY"/>
        </w:rPr>
        <w:t>الي يبين نسبة الم</w:t>
      </w:r>
      <w:r w:rsidR="006C39DD">
        <w:rPr>
          <w:rFonts w:asciiTheme="minorBidi" w:hAnsiTheme="minorBidi" w:hint="cs"/>
          <w:sz w:val="28"/>
          <w:szCs w:val="28"/>
          <w:rtl/>
          <w:lang w:bidi="ar-SY"/>
        </w:rPr>
        <w:t>ـــ</w:t>
      </w:r>
      <w:r w:rsidRPr="00A80C9D">
        <w:rPr>
          <w:rFonts w:asciiTheme="minorBidi" w:hAnsiTheme="minorBidi"/>
          <w:sz w:val="28"/>
          <w:szCs w:val="28"/>
          <w:rtl/>
          <w:lang w:bidi="ar-SY"/>
        </w:rPr>
        <w:t>رضى من الذكور و الإن</w:t>
      </w:r>
      <w:r w:rsidR="006C39DD">
        <w:rPr>
          <w:rFonts w:asciiTheme="minorBidi" w:hAnsiTheme="minorBidi" w:hint="cs"/>
          <w:sz w:val="28"/>
          <w:szCs w:val="28"/>
          <w:rtl/>
          <w:lang w:bidi="ar-SY"/>
        </w:rPr>
        <w:t>ــ</w:t>
      </w:r>
      <w:r w:rsidRPr="00A80C9D">
        <w:rPr>
          <w:rFonts w:asciiTheme="minorBidi" w:hAnsiTheme="minorBidi"/>
          <w:sz w:val="28"/>
          <w:szCs w:val="28"/>
          <w:rtl/>
          <w:lang w:bidi="ar-SY"/>
        </w:rPr>
        <w:t xml:space="preserve">اث بكل </w:t>
      </w:r>
      <w:r w:rsidR="00B31ACE">
        <w:rPr>
          <w:rFonts w:asciiTheme="minorBidi" w:hAnsiTheme="minorBidi"/>
          <w:sz w:val="28"/>
          <w:szCs w:val="28"/>
          <w:rtl/>
          <w:lang w:bidi="ar-SY"/>
        </w:rPr>
        <w:t>فئة</w:t>
      </w:r>
      <w:r w:rsidRPr="00A80C9D">
        <w:rPr>
          <w:rFonts w:asciiTheme="minorBidi" w:hAnsiTheme="minorBidi"/>
          <w:sz w:val="28"/>
          <w:szCs w:val="28"/>
          <w:rtl/>
          <w:lang w:bidi="ar-SY"/>
        </w:rPr>
        <w:t xml:space="preserve"> عم</w:t>
      </w:r>
      <w:r w:rsidR="006C39DD">
        <w:rPr>
          <w:rFonts w:asciiTheme="minorBidi" w:hAnsiTheme="minorBidi" w:hint="cs"/>
          <w:sz w:val="28"/>
          <w:szCs w:val="28"/>
          <w:rtl/>
          <w:lang w:bidi="ar-SY"/>
        </w:rPr>
        <w:t>ــ</w:t>
      </w:r>
      <w:r w:rsidRPr="00A80C9D">
        <w:rPr>
          <w:rFonts w:asciiTheme="minorBidi" w:hAnsiTheme="minorBidi"/>
          <w:sz w:val="28"/>
          <w:szCs w:val="28"/>
          <w:rtl/>
          <w:lang w:bidi="ar-SY"/>
        </w:rPr>
        <w:t>رية و ه</w:t>
      </w:r>
      <w:r w:rsidR="006C39DD">
        <w:rPr>
          <w:rFonts w:asciiTheme="minorBidi" w:hAnsiTheme="minorBidi" w:hint="cs"/>
          <w:sz w:val="28"/>
          <w:szCs w:val="28"/>
          <w:rtl/>
          <w:lang w:bidi="ar-SY"/>
        </w:rPr>
        <w:t>ـ</w:t>
      </w:r>
      <w:r w:rsidRPr="00A80C9D">
        <w:rPr>
          <w:rFonts w:asciiTheme="minorBidi" w:hAnsiTheme="minorBidi"/>
          <w:sz w:val="28"/>
          <w:szCs w:val="28"/>
          <w:rtl/>
          <w:lang w:bidi="ar-SY"/>
        </w:rPr>
        <w:t>ذه الف</w:t>
      </w:r>
      <w:r w:rsidR="006C39DD">
        <w:rPr>
          <w:rFonts w:asciiTheme="minorBidi" w:hAnsiTheme="minorBidi" w:hint="cs"/>
          <w:sz w:val="28"/>
          <w:szCs w:val="28"/>
          <w:rtl/>
          <w:lang w:bidi="ar-SY"/>
        </w:rPr>
        <w:t>ــ</w:t>
      </w:r>
      <w:r w:rsidRPr="00A80C9D">
        <w:rPr>
          <w:rFonts w:asciiTheme="minorBidi" w:hAnsiTheme="minorBidi"/>
          <w:sz w:val="28"/>
          <w:szCs w:val="28"/>
          <w:rtl/>
          <w:lang w:bidi="ar-SY"/>
        </w:rPr>
        <w:t>روق لها دلالة احص</w:t>
      </w:r>
      <w:r w:rsidR="006C39DD">
        <w:rPr>
          <w:rFonts w:asciiTheme="minorBidi" w:hAnsiTheme="minorBidi" w:hint="cs"/>
          <w:sz w:val="28"/>
          <w:szCs w:val="28"/>
          <w:rtl/>
          <w:lang w:bidi="ar-SY"/>
        </w:rPr>
        <w:t>ـــ</w:t>
      </w:r>
      <w:r w:rsidRPr="00A80C9D">
        <w:rPr>
          <w:rFonts w:asciiTheme="minorBidi" w:hAnsiTheme="minorBidi"/>
          <w:sz w:val="28"/>
          <w:szCs w:val="28"/>
          <w:rtl/>
          <w:lang w:bidi="ar-SY"/>
        </w:rPr>
        <w:t>ائية حيث ك</w:t>
      </w:r>
      <w:r w:rsidR="006C39DD">
        <w:rPr>
          <w:rFonts w:asciiTheme="minorBidi" w:hAnsiTheme="minorBidi" w:hint="cs"/>
          <w:sz w:val="28"/>
          <w:szCs w:val="28"/>
          <w:rtl/>
          <w:lang w:bidi="ar-SY"/>
        </w:rPr>
        <w:t>ــ</w:t>
      </w:r>
      <w:r w:rsidRPr="00A80C9D">
        <w:rPr>
          <w:rFonts w:asciiTheme="minorBidi" w:hAnsiTheme="minorBidi"/>
          <w:sz w:val="28"/>
          <w:szCs w:val="28"/>
          <w:rtl/>
          <w:lang w:bidi="ar-SY"/>
        </w:rPr>
        <w:t>انت قيم</w:t>
      </w:r>
      <w:r w:rsidR="006C39DD">
        <w:rPr>
          <w:rFonts w:asciiTheme="minorBidi" w:hAnsiTheme="minorBidi" w:hint="cs"/>
          <w:sz w:val="28"/>
          <w:szCs w:val="28"/>
          <w:rtl/>
          <w:lang w:bidi="ar-SY"/>
        </w:rPr>
        <w:t>ــ</w:t>
      </w:r>
      <w:r w:rsidRPr="00A80C9D">
        <w:rPr>
          <w:rFonts w:asciiTheme="minorBidi" w:hAnsiTheme="minorBidi"/>
          <w:sz w:val="28"/>
          <w:szCs w:val="28"/>
          <w:rtl/>
          <w:lang w:bidi="ar-SY"/>
        </w:rPr>
        <w:t xml:space="preserve">ة </w:t>
      </w:r>
      <w:r w:rsidRPr="00A80C9D">
        <w:rPr>
          <w:rFonts w:asciiTheme="minorBidi" w:hAnsiTheme="minorBidi"/>
          <w:sz w:val="28"/>
          <w:szCs w:val="28"/>
          <w:lang w:bidi="ar-SY"/>
        </w:rPr>
        <w:t>P value = 0.000</w:t>
      </w:r>
      <w:r w:rsidR="002D1852">
        <w:rPr>
          <w:rFonts w:asciiTheme="minorBidi" w:hAnsiTheme="minorBidi"/>
          <w:sz w:val="28"/>
          <w:szCs w:val="28"/>
          <w:lang w:bidi="ar-SY"/>
        </w:rPr>
        <w:t>1</w:t>
      </w:r>
      <w:r w:rsidRPr="00A80C9D">
        <w:rPr>
          <w:rFonts w:asciiTheme="minorBidi" w:hAnsiTheme="minorBidi"/>
          <w:sz w:val="28"/>
          <w:szCs w:val="28"/>
          <w:rtl/>
          <w:lang w:bidi="ar-SY"/>
        </w:rPr>
        <w:t xml:space="preserve"> .</w:t>
      </w:r>
    </w:p>
    <w:p w:rsidR="00C7014F" w:rsidRDefault="00C7014F" w:rsidP="00C7014F">
      <w:pPr>
        <w:tabs>
          <w:tab w:val="left" w:pos="6075"/>
        </w:tabs>
        <w:rPr>
          <w:rFonts w:asciiTheme="minorBidi" w:hAnsiTheme="minorBidi"/>
          <w:sz w:val="28"/>
          <w:szCs w:val="28"/>
          <w:rtl/>
          <w:lang w:bidi="ar-SY"/>
        </w:rPr>
      </w:pPr>
    </w:p>
    <w:p w:rsidR="00C7014F" w:rsidRPr="00A80C9D" w:rsidRDefault="00C7014F" w:rsidP="00C7014F">
      <w:pPr>
        <w:tabs>
          <w:tab w:val="left" w:pos="6075"/>
        </w:tabs>
        <w:rPr>
          <w:rtl/>
          <w:lang w:bidi="ar-SY"/>
        </w:rPr>
      </w:pPr>
    </w:p>
    <w:tbl>
      <w:tblPr>
        <w:tblStyle w:val="TableGrid"/>
        <w:bidiVisual/>
        <w:tblW w:w="0" w:type="auto"/>
        <w:tblLook w:val="04A0" w:firstRow="1" w:lastRow="0" w:firstColumn="1" w:lastColumn="0" w:noHBand="0" w:noVBand="1"/>
      </w:tblPr>
      <w:tblGrid>
        <w:gridCol w:w="3192"/>
        <w:gridCol w:w="1650"/>
        <w:gridCol w:w="1542"/>
        <w:gridCol w:w="1665"/>
        <w:gridCol w:w="1527"/>
      </w:tblGrid>
      <w:tr w:rsidR="00C7014F" w:rsidTr="00AA7296">
        <w:trPr>
          <w:trHeight w:val="135"/>
        </w:trPr>
        <w:tc>
          <w:tcPr>
            <w:tcW w:w="3192" w:type="dxa"/>
            <w:vMerge w:val="restart"/>
            <w:shd w:val="clear" w:color="auto" w:fill="D9D9D9" w:themeFill="background1" w:themeFillShade="D9"/>
          </w:tcPr>
          <w:p w:rsidR="00C7014F" w:rsidRPr="00A80C9D" w:rsidRDefault="00B31ACE" w:rsidP="00AA7296">
            <w:pPr>
              <w:tabs>
                <w:tab w:val="left" w:pos="6075"/>
              </w:tabs>
              <w:spacing w:after="0"/>
              <w:jc w:val="center"/>
              <w:rPr>
                <w:rFonts w:ascii="Arial" w:hAnsi="Arial" w:cs="Arial"/>
                <w:sz w:val="24"/>
                <w:szCs w:val="24"/>
                <w:rtl/>
                <w:lang w:bidi="ar-SY"/>
              </w:rPr>
            </w:pPr>
            <w:r>
              <w:rPr>
                <w:rFonts w:ascii="Arial" w:hAnsi="Arial" w:cs="Arial"/>
                <w:sz w:val="24"/>
                <w:szCs w:val="24"/>
                <w:rtl/>
                <w:lang w:bidi="ar-SY"/>
              </w:rPr>
              <w:t>الفئة</w:t>
            </w:r>
            <w:r w:rsidR="00C7014F" w:rsidRPr="00A80C9D">
              <w:rPr>
                <w:rFonts w:ascii="Arial" w:hAnsi="Arial" w:cs="Arial"/>
                <w:sz w:val="24"/>
                <w:szCs w:val="24"/>
                <w:rtl/>
                <w:lang w:bidi="ar-SY"/>
              </w:rPr>
              <w:t xml:space="preserve"> العمرية</w:t>
            </w:r>
          </w:p>
        </w:tc>
        <w:tc>
          <w:tcPr>
            <w:tcW w:w="3192" w:type="dxa"/>
            <w:gridSpan w:val="2"/>
            <w:shd w:val="clear" w:color="auto" w:fill="D9D9D9" w:themeFill="background1" w:themeFillShade="D9"/>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ذكور</w:t>
            </w:r>
          </w:p>
        </w:tc>
        <w:tc>
          <w:tcPr>
            <w:tcW w:w="3192" w:type="dxa"/>
            <w:gridSpan w:val="2"/>
            <w:shd w:val="clear" w:color="auto" w:fill="D9D9D9" w:themeFill="background1" w:themeFillShade="D9"/>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إناث</w:t>
            </w:r>
          </w:p>
        </w:tc>
      </w:tr>
      <w:tr w:rsidR="00C7014F" w:rsidTr="00AA7296">
        <w:trPr>
          <w:trHeight w:val="120"/>
        </w:trPr>
        <w:tc>
          <w:tcPr>
            <w:tcW w:w="3192" w:type="dxa"/>
            <w:vMerge/>
            <w:shd w:val="clear" w:color="auto" w:fill="D9D9D9" w:themeFill="background1" w:themeFillShade="D9"/>
          </w:tcPr>
          <w:p w:rsidR="00C7014F" w:rsidRPr="00A80C9D" w:rsidRDefault="00C7014F" w:rsidP="00AA7296">
            <w:pPr>
              <w:tabs>
                <w:tab w:val="left" w:pos="6075"/>
              </w:tabs>
              <w:spacing w:after="0"/>
              <w:jc w:val="center"/>
              <w:rPr>
                <w:rFonts w:ascii="Arial" w:hAnsi="Arial" w:cs="Arial"/>
                <w:sz w:val="24"/>
                <w:szCs w:val="24"/>
                <w:rtl/>
                <w:lang w:bidi="ar-SY"/>
              </w:rPr>
            </w:pPr>
          </w:p>
        </w:tc>
        <w:tc>
          <w:tcPr>
            <w:tcW w:w="1650" w:type="dxa"/>
            <w:shd w:val="clear" w:color="auto" w:fill="D9D9D9" w:themeFill="background1" w:themeFillShade="D9"/>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العدد</w:t>
            </w:r>
          </w:p>
        </w:tc>
        <w:tc>
          <w:tcPr>
            <w:tcW w:w="1542" w:type="dxa"/>
            <w:shd w:val="clear" w:color="auto" w:fill="D9D9D9" w:themeFill="background1" w:themeFillShade="D9"/>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النسبة المئوية</w:t>
            </w:r>
          </w:p>
        </w:tc>
        <w:tc>
          <w:tcPr>
            <w:tcW w:w="1665" w:type="dxa"/>
            <w:shd w:val="clear" w:color="auto" w:fill="D9D9D9" w:themeFill="background1" w:themeFillShade="D9"/>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العدد</w:t>
            </w:r>
          </w:p>
        </w:tc>
        <w:tc>
          <w:tcPr>
            <w:tcW w:w="1527" w:type="dxa"/>
            <w:shd w:val="clear" w:color="auto" w:fill="D9D9D9" w:themeFill="background1" w:themeFillShade="D9"/>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النسبة المئوية</w:t>
            </w:r>
          </w:p>
        </w:tc>
      </w:tr>
      <w:tr w:rsidR="00C7014F" w:rsidTr="00AA7296">
        <w:tc>
          <w:tcPr>
            <w:tcW w:w="3192" w:type="dxa"/>
            <w:shd w:val="clear" w:color="auto" w:fill="BFBFBF" w:themeFill="background1" w:themeFillShade="BF"/>
          </w:tcPr>
          <w:p w:rsidR="00C7014F" w:rsidRPr="00D9114F" w:rsidRDefault="00C7014F" w:rsidP="00AA7296">
            <w:pPr>
              <w:tabs>
                <w:tab w:val="left" w:pos="6075"/>
              </w:tabs>
              <w:spacing w:after="0"/>
              <w:jc w:val="center"/>
              <w:rPr>
                <w:rFonts w:ascii="Arial" w:hAnsi="Arial" w:cs="Arial"/>
                <w:sz w:val="24"/>
                <w:szCs w:val="24"/>
                <w:rtl/>
                <w:lang w:bidi="ar-SY"/>
              </w:rPr>
            </w:pPr>
            <w:r w:rsidRPr="00D9114F">
              <w:rPr>
                <w:rFonts w:ascii="Arial" w:hAnsi="Arial" w:cs="Arial"/>
                <w:sz w:val="24"/>
                <w:szCs w:val="24"/>
                <w:rtl/>
                <w:lang w:bidi="ar-SY"/>
              </w:rPr>
              <w:t>&lt;35</w:t>
            </w:r>
          </w:p>
        </w:tc>
        <w:tc>
          <w:tcPr>
            <w:tcW w:w="1650"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3</w:t>
            </w:r>
          </w:p>
        </w:tc>
        <w:tc>
          <w:tcPr>
            <w:tcW w:w="1542"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4.7%</w:t>
            </w:r>
          </w:p>
        </w:tc>
        <w:tc>
          <w:tcPr>
            <w:tcW w:w="1665"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12</w:t>
            </w:r>
          </w:p>
        </w:tc>
        <w:tc>
          <w:tcPr>
            <w:tcW w:w="1527"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9.4%</w:t>
            </w:r>
          </w:p>
        </w:tc>
      </w:tr>
      <w:tr w:rsidR="00C7014F" w:rsidTr="00AA7296">
        <w:tc>
          <w:tcPr>
            <w:tcW w:w="3192" w:type="dxa"/>
            <w:shd w:val="clear" w:color="auto" w:fill="BFBFBF" w:themeFill="background1" w:themeFillShade="BF"/>
          </w:tcPr>
          <w:p w:rsidR="00C7014F" w:rsidRPr="00D9114F" w:rsidRDefault="00C7014F" w:rsidP="00AA7296">
            <w:pPr>
              <w:tabs>
                <w:tab w:val="left" w:pos="6075"/>
              </w:tabs>
              <w:spacing w:after="0"/>
              <w:jc w:val="center"/>
              <w:rPr>
                <w:rFonts w:ascii="Arial" w:hAnsi="Arial" w:cs="Arial"/>
                <w:sz w:val="24"/>
                <w:szCs w:val="24"/>
                <w:rtl/>
                <w:lang w:bidi="ar-SY"/>
              </w:rPr>
            </w:pPr>
            <w:r w:rsidRPr="00D9114F">
              <w:rPr>
                <w:rFonts w:ascii="Arial" w:hAnsi="Arial" w:cs="Arial"/>
                <w:sz w:val="24"/>
                <w:szCs w:val="24"/>
                <w:rtl/>
                <w:lang w:bidi="ar-SY"/>
              </w:rPr>
              <w:t>35-44</w:t>
            </w:r>
          </w:p>
        </w:tc>
        <w:tc>
          <w:tcPr>
            <w:tcW w:w="1650"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4</w:t>
            </w:r>
          </w:p>
        </w:tc>
        <w:tc>
          <w:tcPr>
            <w:tcW w:w="1542"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6.3%</w:t>
            </w:r>
          </w:p>
        </w:tc>
        <w:tc>
          <w:tcPr>
            <w:tcW w:w="1665"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20</w:t>
            </w:r>
          </w:p>
        </w:tc>
        <w:tc>
          <w:tcPr>
            <w:tcW w:w="1527"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15.6%</w:t>
            </w:r>
          </w:p>
        </w:tc>
      </w:tr>
      <w:tr w:rsidR="00C7014F" w:rsidTr="00AA7296">
        <w:tc>
          <w:tcPr>
            <w:tcW w:w="3192" w:type="dxa"/>
            <w:shd w:val="clear" w:color="auto" w:fill="BFBFBF" w:themeFill="background1" w:themeFillShade="BF"/>
          </w:tcPr>
          <w:p w:rsidR="00C7014F" w:rsidRPr="00D9114F" w:rsidRDefault="00C7014F" w:rsidP="00AA7296">
            <w:pPr>
              <w:tabs>
                <w:tab w:val="left" w:pos="6075"/>
              </w:tabs>
              <w:spacing w:after="0"/>
              <w:jc w:val="center"/>
              <w:rPr>
                <w:rFonts w:ascii="Arial" w:hAnsi="Arial" w:cs="Arial"/>
                <w:sz w:val="24"/>
                <w:szCs w:val="24"/>
                <w:rtl/>
                <w:lang w:bidi="ar-SY"/>
              </w:rPr>
            </w:pPr>
            <w:r w:rsidRPr="00D9114F">
              <w:rPr>
                <w:rFonts w:ascii="Arial" w:hAnsi="Arial" w:cs="Arial"/>
                <w:sz w:val="24"/>
                <w:szCs w:val="24"/>
                <w:rtl/>
                <w:lang w:bidi="ar-SY"/>
              </w:rPr>
              <w:t>45-54</w:t>
            </w:r>
          </w:p>
        </w:tc>
        <w:tc>
          <w:tcPr>
            <w:tcW w:w="1650"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17</w:t>
            </w:r>
          </w:p>
        </w:tc>
        <w:tc>
          <w:tcPr>
            <w:tcW w:w="1542"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26.6%</w:t>
            </w:r>
          </w:p>
        </w:tc>
        <w:tc>
          <w:tcPr>
            <w:tcW w:w="1665"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52</w:t>
            </w:r>
          </w:p>
        </w:tc>
        <w:tc>
          <w:tcPr>
            <w:tcW w:w="1527"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40.6%</w:t>
            </w:r>
          </w:p>
        </w:tc>
      </w:tr>
      <w:tr w:rsidR="00C7014F" w:rsidTr="00AA7296">
        <w:tc>
          <w:tcPr>
            <w:tcW w:w="3192" w:type="dxa"/>
            <w:shd w:val="clear" w:color="auto" w:fill="BFBFBF" w:themeFill="background1" w:themeFillShade="BF"/>
          </w:tcPr>
          <w:p w:rsidR="00C7014F" w:rsidRPr="00D9114F" w:rsidRDefault="00C7014F" w:rsidP="00AA7296">
            <w:pPr>
              <w:tabs>
                <w:tab w:val="left" w:pos="6075"/>
              </w:tabs>
              <w:spacing w:after="0"/>
              <w:jc w:val="center"/>
              <w:rPr>
                <w:rFonts w:ascii="Arial" w:hAnsi="Arial" w:cs="Arial"/>
                <w:sz w:val="24"/>
                <w:szCs w:val="24"/>
                <w:rtl/>
                <w:lang w:bidi="ar-SY"/>
              </w:rPr>
            </w:pPr>
            <w:r w:rsidRPr="00D9114F">
              <w:rPr>
                <w:rFonts w:ascii="Arial" w:hAnsi="Arial" w:cs="Arial"/>
                <w:sz w:val="24"/>
                <w:szCs w:val="24"/>
                <w:rtl/>
                <w:lang w:bidi="ar-SY"/>
              </w:rPr>
              <w:t>55-64</w:t>
            </w:r>
          </w:p>
        </w:tc>
        <w:tc>
          <w:tcPr>
            <w:tcW w:w="1650"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19</w:t>
            </w:r>
          </w:p>
        </w:tc>
        <w:tc>
          <w:tcPr>
            <w:tcW w:w="1542"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29.7%</w:t>
            </w:r>
          </w:p>
        </w:tc>
        <w:tc>
          <w:tcPr>
            <w:tcW w:w="1665"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30</w:t>
            </w:r>
          </w:p>
        </w:tc>
        <w:tc>
          <w:tcPr>
            <w:tcW w:w="1527"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23.4%</w:t>
            </w:r>
          </w:p>
        </w:tc>
      </w:tr>
      <w:tr w:rsidR="00C7014F" w:rsidTr="00AA7296">
        <w:tc>
          <w:tcPr>
            <w:tcW w:w="3192" w:type="dxa"/>
            <w:shd w:val="clear" w:color="auto" w:fill="BFBFBF" w:themeFill="background1" w:themeFillShade="BF"/>
          </w:tcPr>
          <w:p w:rsidR="00C7014F" w:rsidRPr="00D9114F" w:rsidRDefault="00C7014F" w:rsidP="00AA7296">
            <w:pPr>
              <w:tabs>
                <w:tab w:val="left" w:pos="6075"/>
              </w:tabs>
              <w:spacing w:after="0"/>
              <w:jc w:val="center"/>
              <w:rPr>
                <w:rFonts w:ascii="Arial" w:hAnsi="Arial" w:cs="Arial"/>
                <w:sz w:val="24"/>
                <w:szCs w:val="24"/>
                <w:rtl/>
                <w:lang w:bidi="ar-SY"/>
              </w:rPr>
            </w:pPr>
            <w:r w:rsidRPr="00D9114F">
              <w:rPr>
                <w:rFonts w:ascii="Arial" w:hAnsi="Arial" w:cs="Arial"/>
                <w:sz w:val="24"/>
                <w:szCs w:val="24"/>
                <w:rtl/>
                <w:lang w:bidi="ar-SY"/>
              </w:rPr>
              <w:t>65-74</w:t>
            </w:r>
          </w:p>
        </w:tc>
        <w:tc>
          <w:tcPr>
            <w:tcW w:w="1650"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11</w:t>
            </w:r>
          </w:p>
        </w:tc>
        <w:tc>
          <w:tcPr>
            <w:tcW w:w="1542"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17.2%</w:t>
            </w:r>
          </w:p>
        </w:tc>
        <w:tc>
          <w:tcPr>
            <w:tcW w:w="1665"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12</w:t>
            </w:r>
          </w:p>
        </w:tc>
        <w:tc>
          <w:tcPr>
            <w:tcW w:w="1527"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9.4%</w:t>
            </w:r>
          </w:p>
        </w:tc>
      </w:tr>
      <w:tr w:rsidR="00C7014F" w:rsidTr="00AA7296">
        <w:tc>
          <w:tcPr>
            <w:tcW w:w="3192" w:type="dxa"/>
            <w:shd w:val="clear" w:color="auto" w:fill="BFBFBF" w:themeFill="background1" w:themeFillShade="BF"/>
          </w:tcPr>
          <w:p w:rsidR="00C7014F" w:rsidRPr="00D9114F" w:rsidRDefault="00C7014F" w:rsidP="00AA7296">
            <w:pPr>
              <w:tabs>
                <w:tab w:val="left" w:pos="6075"/>
              </w:tabs>
              <w:spacing w:after="0"/>
              <w:jc w:val="center"/>
              <w:rPr>
                <w:rFonts w:ascii="Arial" w:hAnsi="Arial" w:cs="Arial"/>
                <w:sz w:val="24"/>
                <w:szCs w:val="24"/>
                <w:rtl/>
                <w:lang w:bidi="ar-SY"/>
              </w:rPr>
            </w:pPr>
            <w:r w:rsidRPr="00D9114F">
              <w:rPr>
                <w:rFonts w:ascii="Arial" w:hAnsi="Arial" w:cs="Arial"/>
                <w:sz w:val="24"/>
                <w:szCs w:val="24"/>
                <w:rtl/>
                <w:lang w:bidi="ar-SY"/>
              </w:rPr>
              <w:t>&gt;74</w:t>
            </w:r>
          </w:p>
        </w:tc>
        <w:tc>
          <w:tcPr>
            <w:tcW w:w="1650"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10</w:t>
            </w:r>
          </w:p>
        </w:tc>
        <w:tc>
          <w:tcPr>
            <w:tcW w:w="1542"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15.6%</w:t>
            </w:r>
          </w:p>
        </w:tc>
        <w:tc>
          <w:tcPr>
            <w:tcW w:w="1665"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sz w:val="24"/>
                <w:szCs w:val="24"/>
                <w:rtl/>
                <w:lang w:bidi="ar-SY"/>
              </w:rPr>
              <w:t>2</w:t>
            </w:r>
          </w:p>
        </w:tc>
        <w:tc>
          <w:tcPr>
            <w:tcW w:w="1527" w:type="dxa"/>
          </w:tcPr>
          <w:p w:rsidR="00C7014F" w:rsidRPr="00A80C9D" w:rsidRDefault="00C7014F" w:rsidP="00AA7296">
            <w:pPr>
              <w:tabs>
                <w:tab w:val="left" w:pos="6075"/>
              </w:tabs>
              <w:spacing w:after="0"/>
              <w:jc w:val="center"/>
              <w:rPr>
                <w:rFonts w:ascii="Arial" w:hAnsi="Arial" w:cs="Arial"/>
                <w:sz w:val="24"/>
                <w:szCs w:val="24"/>
                <w:rtl/>
                <w:lang w:bidi="ar-SY"/>
              </w:rPr>
            </w:pPr>
            <w:r w:rsidRPr="00A80C9D">
              <w:rPr>
                <w:rFonts w:ascii="Arial" w:hAnsi="Arial" w:cs="Arial"/>
                <w:color w:val="000000"/>
                <w:sz w:val="24"/>
                <w:szCs w:val="24"/>
              </w:rPr>
              <w:t>1.6%</w:t>
            </w:r>
          </w:p>
        </w:tc>
      </w:tr>
    </w:tbl>
    <w:p w:rsidR="00C7014F" w:rsidRDefault="00C7014F" w:rsidP="00AA7296">
      <w:pPr>
        <w:spacing w:line="360" w:lineRule="auto"/>
        <w:rPr>
          <w:rFonts w:cs="Arial"/>
          <w:sz w:val="20"/>
          <w:szCs w:val="20"/>
          <w:rtl/>
        </w:rPr>
      </w:pPr>
    </w:p>
    <w:p w:rsidR="00AA7296" w:rsidRPr="00AA7296" w:rsidRDefault="00AA7296" w:rsidP="00AA7296">
      <w:pPr>
        <w:spacing w:line="360" w:lineRule="auto"/>
        <w:rPr>
          <w:rFonts w:cs="Arial"/>
          <w:sz w:val="20"/>
          <w:szCs w:val="20"/>
          <w:rtl/>
        </w:rPr>
      </w:pPr>
    </w:p>
    <w:p w:rsidR="00C7014F" w:rsidRPr="00A80C9D" w:rsidRDefault="00C7014F" w:rsidP="00C7014F">
      <w:pPr>
        <w:pStyle w:val="ListParagraph"/>
        <w:spacing w:line="360" w:lineRule="auto"/>
        <w:jc w:val="center"/>
        <w:rPr>
          <w:rFonts w:cs="Arial"/>
          <w:sz w:val="20"/>
          <w:szCs w:val="20"/>
          <w:rtl/>
        </w:rPr>
      </w:pPr>
    </w:p>
    <w:p w:rsidR="00C7014F" w:rsidRPr="00A80C9D" w:rsidRDefault="00C7014F" w:rsidP="00BF5E37">
      <w:pPr>
        <w:pStyle w:val="ListParagraph"/>
        <w:spacing w:line="360" w:lineRule="auto"/>
        <w:rPr>
          <w:rFonts w:cs="Arial"/>
          <w:sz w:val="28"/>
          <w:szCs w:val="28"/>
          <w:rtl/>
        </w:rPr>
      </w:pPr>
      <w:r w:rsidRPr="00A80C9D">
        <w:rPr>
          <w:rFonts w:cs="Arial" w:hint="cs"/>
          <w:sz w:val="28"/>
          <w:szCs w:val="28"/>
          <w:rtl/>
        </w:rPr>
        <w:t>المخطط البياني التالي يبين توزع مرضى سرطان الثدي الذكور على ال</w:t>
      </w:r>
      <w:r w:rsidR="00BF5E37">
        <w:rPr>
          <w:rFonts w:cs="Arial" w:hint="cs"/>
          <w:sz w:val="28"/>
          <w:szCs w:val="28"/>
          <w:rtl/>
        </w:rPr>
        <w:t xml:space="preserve">فئات </w:t>
      </w:r>
      <w:r w:rsidRPr="00A80C9D">
        <w:rPr>
          <w:rFonts w:cs="Arial" w:hint="cs"/>
          <w:sz w:val="28"/>
          <w:szCs w:val="28"/>
          <w:rtl/>
        </w:rPr>
        <w:t>العمرية</w:t>
      </w:r>
      <w:r>
        <w:rPr>
          <w:rFonts w:cs="Arial" w:hint="cs"/>
          <w:sz w:val="28"/>
          <w:szCs w:val="28"/>
          <w:rtl/>
        </w:rPr>
        <w:t xml:space="preserve"> :</w:t>
      </w:r>
    </w:p>
    <w:p w:rsidR="00C7014F" w:rsidRDefault="00C7014F" w:rsidP="00C7014F">
      <w:pPr>
        <w:pStyle w:val="ListParagraph"/>
        <w:spacing w:line="360" w:lineRule="auto"/>
        <w:rPr>
          <w:rFonts w:cs="Arial"/>
          <w:b/>
          <w:bCs/>
          <w:sz w:val="32"/>
          <w:szCs w:val="32"/>
          <w:rtl/>
        </w:rPr>
      </w:pPr>
    </w:p>
    <w:p w:rsidR="00C7014F" w:rsidRDefault="002A5C20" w:rsidP="00C7014F">
      <w:pPr>
        <w:pStyle w:val="ListParagraph"/>
        <w:spacing w:line="360" w:lineRule="auto"/>
        <w:rPr>
          <w:rFonts w:cs="Arial"/>
          <w:b/>
          <w:bCs/>
          <w:sz w:val="32"/>
          <w:szCs w:val="32"/>
          <w:rtl/>
        </w:rPr>
      </w:pPr>
      <w:r>
        <w:rPr>
          <w:noProof/>
        </w:rPr>
        <w:drawing>
          <wp:inline distT="0" distB="0" distL="0" distR="0" wp14:anchorId="2B1F0A08" wp14:editId="60D09066">
            <wp:extent cx="4805916" cy="3083442"/>
            <wp:effectExtent l="0" t="0" r="13970" b="222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A7296" w:rsidRPr="004D0360" w:rsidRDefault="00AA7296" w:rsidP="00C7014F">
      <w:pPr>
        <w:spacing w:line="360" w:lineRule="auto"/>
        <w:rPr>
          <w:rFonts w:cs="Arial"/>
          <w:b/>
          <w:bCs/>
          <w:sz w:val="32"/>
          <w:szCs w:val="32"/>
          <w:rtl/>
        </w:rPr>
      </w:pPr>
    </w:p>
    <w:p w:rsidR="00C7014F" w:rsidRPr="00A80C9D" w:rsidRDefault="00C7014F" w:rsidP="00AA7296">
      <w:pPr>
        <w:pStyle w:val="ListParagraph"/>
        <w:ind w:left="567"/>
        <w:rPr>
          <w:rFonts w:cs="Arial"/>
          <w:sz w:val="28"/>
          <w:szCs w:val="28"/>
          <w:rtl/>
        </w:rPr>
      </w:pPr>
      <w:r w:rsidRPr="00A80C9D">
        <w:rPr>
          <w:rFonts w:cs="Arial" w:hint="cs"/>
          <w:sz w:val="28"/>
          <w:szCs w:val="28"/>
          <w:rtl/>
        </w:rPr>
        <w:lastRenderedPageBreak/>
        <w:t>و مخطط الأعمدة التالي يظهر مقارنة بين مرضى سرطان الثدي الذكور و الإناث بحسب المجموعات العمرية :</w:t>
      </w:r>
    </w:p>
    <w:p w:rsidR="00C7014F" w:rsidRDefault="00C7014F" w:rsidP="00C7014F">
      <w:pPr>
        <w:pStyle w:val="ListParagraph"/>
        <w:spacing w:line="360" w:lineRule="auto"/>
        <w:rPr>
          <w:rFonts w:cs="Arial"/>
          <w:b/>
          <w:bCs/>
          <w:sz w:val="32"/>
          <w:szCs w:val="32"/>
          <w:rtl/>
        </w:rPr>
      </w:pPr>
    </w:p>
    <w:p w:rsidR="00C7014F" w:rsidRDefault="00C7014F" w:rsidP="00C7014F">
      <w:pPr>
        <w:pStyle w:val="ListParagraph"/>
        <w:spacing w:line="360" w:lineRule="auto"/>
        <w:rPr>
          <w:rFonts w:cs="Arial"/>
          <w:b/>
          <w:bCs/>
          <w:sz w:val="32"/>
          <w:szCs w:val="32"/>
          <w:rtl/>
        </w:rPr>
      </w:pPr>
      <w:r>
        <w:rPr>
          <w:noProof/>
        </w:rPr>
        <w:drawing>
          <wp:inline distT="0" distB="0" distL="0" distR="0" wp14:anchorId="3C407B70" wp14:editId="10CC3E20">
            <wp:extent cx="5486400" cy="3291840"/>
            <wp:effectExtent l="0" t="0" r="19050" b="2286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7014F" w:rsidRPr="00A05499" w:rsidRDefault="00C7014F" w:rsidP="00BF5E37">
      <w:pPr>
        <w:pStyle w:val="ListParagraph"/>
        <w:spacing w:line="360" w:lineRule="auto"/>
        <w:jc w:val="center"/>
        <w:rPr>
          <w:rFonts w:cs="Arial"/>
          <w:rtl/>
        </w:rPr>
      </w:pPr>
      <w:r w:rsidRPr="00A05499">
        <w:rPr>
          <w:rFonts w:cs="Arial" w:hint="cs"/>
          <w:rtl/>
        </w:rPr>
        <w:t xml:space="preserve">"مقارنة بين مرضى سرطان الثدي الذكور و الإناث بحسب </w:t>
      </w:r>
      <w:r w:rsidR="00BF5E37">
        <w:rPr>
          <w:rFonts w:cs="Arial" w:hint="cs"/>
          <w:rtl/>
        </w:rPr>
        <w:t>الفئة</w:t>
      </w:r>
      <w:r w:rsidRPr="00A05499">
        <w:rPr>
          <w:rFonts w:cs="Arial" w:hint="cs"/>
          <w:rtl/>
        </w:rPr>
        <w:t xml:space="preserve"> العمرية"</w:t>
      </w:r>
    </w:p>
    <w:p w:rsidR="00C7014F" w:rsidRDefault="00C7014F" w:rsidP="00C7014F">
      <w:pPr>
        <w:pStyle w:val="ListParagraph"/>
        <w:spacing w:line="360" w:lineRule="auto"/>
        <w:rPr>
          <w:rFonts w:cs="Arial"/>
          <w:b/>
          <w:bCs/>
          <w:sz w:val="32"/>
          <w:szCs w:val="32"/>
          <w:rtl/>
        </w:rPr>
      </w:pPr>
    </w:p>
    <w:p w:rsidR="00C7014F" w:rsidRPr="00183BB8" w:rsidRDefault="00C7014F" w:rsidP="00AA7296">
      <w:pPr>
        <w:pStyle w:val="ListParagraph"/>
        <w:numPr>
          <w:ilvl w:val="0"/>
          <w:numId w:val="45"/>
        </w:numPr>
        <w:spacing w:after="200"/>
        <w:ind w:left="641" w:hanging="357"/>
        <w:rPr>
          <w:rFonts w:cs="Arial"/>
          <w:b/>
          <w:bCs/>
          <w:sz w:val="28"/>
          <w:szCs w:val="28"/>
        </w:rPr>
      </w:pPr>
      <w:r w:rsidRPr="00183BB8">
        <w:rPr>
          <w:rFonts w:cs="Arial" w:hint="cs"/>
          <w:b/>
          <w:bCs/>
          <w:sz w:val="28"/>
          <w:szCs w:val="28"/>
          <w:rtl/>
        </w:rPr>
        <w:t>جهة الإصابة :</w:t>
      </w:r>
    </w:p>
    <w:p w:rsidR="00C7014F" w:rsidRPr="001E350F" w:rsidRDefault="00C7014F" w:rsidP="002E14CC">
      <w:pPr>
        <w:tabs>
          <w:tab w:val="left" w:pos="6075"/>
        </w:tabs>
        <w:ind w:left="567"/>
        <w:jc w:val="both"/>
        <w:rPr>
          <w:rFonts w:asciiTheme="minorBidi" w:hAnsiTheme="minorBidi"/>
          <w:sz w:val="28"/>
          <w:szCs w:val="28"/>
          <w:rtl/>
          <w:lang w:bidi="ar-SY"/>
        </w:rPr>
      </w:pPr>
      <w:r w:rsidRPr="001E350F">
        <w:rPr>
          <w:rFonts w:cs="Arial" w:hint="cs"/>
          <w:sz w:val="28"/>
          <w:szCs w:val="28"/>
          <w:rtl/>
        </w:rPr>
        <w:t xml:space="preserve">في دراستنا لم نجد </w:t>
      </w:r>
      <w:r w:rsidR="000D0F8D">
        <w:rPr>
          <w:rFonts w:cs="Arial" w:hint="cs"/>
          <w:sz w:val="28"/>
          <w:szCs w:val="28"/>
          <w:rtl/>
        </w:rPr>
        <w:t>فرق ذو</w:t>
      </w:r>
      <w:r w:rsidRPr="001E350F">
        <w:rPr>
          <w:rFonts w:cs="Arial" w:hint="cs"/>
          <w:sz w:val="28"/>
          <w:szCs w:val="28"/>
          <w:rtl/>
        </w:rPr>
        <w:t xml:space="preserve"> أهمية لجهة الإصابة </w:t>
      </w:r>
      <w:r w:rsidR="00F96C46">
        <w:rPr>
          <w:rFonts w:cs="Arial" w:hint="cs"/>
          <w:sz w:val="28"/>
          <w:szCs w:val="28"/>
          <w:rtl/>
        </w:rPr>
        <w:t>بين</w:t>
      </w:r>
      <w:r w:rsidRPr="001E350F">
        <w:rPr>
          <w:rFonts w:cs="Arial" w:hint="cs"/>
          <w:sz w:val="28"/>
          <w:szCs w:val="28"/>
          <w:rtl/>
        </w:rPr>
        <w:t xml:space="preserve"> الذكور </w:t>
      </w:r>
      <w:r w:rsidR="00F96C46">
        <w:rPr>
          <w:rFonts w:cs="Arial" w:hint="cs"/>
          <w:sz w:val="28"/>
          <w:szCs w:val="28"/>
          <w:rtl/>
        </w:rPr>
        <w:t>و</w:t>
      </w:r>
      <w:r w:rsidRPr="001E350F">
        <w:rPr>
          <w:rFonts w:cs="Arial" w:hint="cs"/>
          <w:sz w:val="28"/>
          <w:szCs w:val="28"/>
          <w:rtl/>
        </w:rPr>
        <w:t xml:space="preserve"> الإناث حيث توزعت الإصابة بين الثديين بالتساوي تقريباً لدى الجنسين و كان لدينا حالة واحدة لسرطان ثدي ثنائي الجانب عند التشخيص و كانت عند ذكر . الجدول التالي يبين نسبة الإصابة بسرطان الثدي </w:t>
      </w:r>
      <w:r w:rsidR="00F96C46">
        <w:rPr>
          <w:rFonts w:cs="Arial" w:hint="cs"/>
          <w:sz w:val="28"/>
          <w:szCs w:val="28"/>
          <w:rtl/>
        </w:rPr>
        <w:t>في</w:t>
      </w:r>
      <w:r w:rsidRPr="001E350F">
        <w:rPr>
          <w:rFonts w:cs="Arial" w:hint="cs"/>
          <w:sz w:val="28"/>
          <w:szCs w:val="28"/>
          <w:rtl/>
        </w:rPr>
        <w:t xml:space="preserve"> الثدي الأيمن و الأيسر لدى كل من الذكور و الإناث و لدى المقارنة لم نجد فروق ذو دلالة احصائية وكانت </w:t>
      </w:r>
      <w:r w:rsidRPr="001E350F">
        <w:rPr>
          <w:rFonts w:asciiTheme="minorBidi" w:hAnsiTheme="minorBidi"/>
          <w:sz w:val="28"/>
          <w:szCs w:val="28"/>
          <w:lang w:bidi="ar-SY"/>
        </w:rPr>
        <w:t>P value =0.319</w:t>
      </w:r>
      <w:r w:rsidRPr="001E350F">
        <w:rPr>
          <w:rFonts w:asciiTheme="minorBidi" w:hAnsiTheme="minorBidi" w:hint="cs"/>
          <w:sz w:val="28"/>
          <w:szCs w:val="28"/>
          <w:rtl/>
          <w:lang w:bidi="ar-SY"/>
        </w:rPr>
        <w:t xml:space="preserve"> .</w:t>
      </w:r>
    </w:p>
    <w:p w:rsidR="00BB5C63" w:rsidRDefault="00BB5C63" w:rsidP="00C7014F">
      <w:pPr>
        <w:tabs>
          <w:tab w:val="left" w:pos="6075"/>
        </w:tabs>
        <w:rPr>
          <w:rFonts w:asciiTheme="minorBidi" w:hAnsiTheme="minorBidi"/>
          <w:sz w:val="28"/>
          <w:szCs w:val="28"/>
          <w:rtl/>
          <w:lang w:bidi="ar-SY"/>
        </w:rPr>
      </w:pPr>
    </w:p>
    <w:p w:rsidR="00183BB8" w:rsidRDefault="00183BB8" w:rsidP="00C7014F">
      <w:pPr>
        <w:tabs>
          <w:tab w:val="left" w:pos="6075"/>
        </w:tabs>
        <w:rPr>
          <w:rFonts w:asciiTheme="minorBidi" w:hAnsiTheme="minorBidi"/>
          <w:sz w:val="28"/>
          <w:szCs w:val="28"/>
          <w:rtl/>
          <w:lang w:bidi="ar-SY"/>
        </w:rPr>
      </w:pPr>
    </w:p>
    <w:tbl>
      <w:tblPr>
        <w:tblStyle w:val="TableGrid"/>
        <w:bidiVisual/>
        <w:tblW w:w="0" w:type="auto"/>
        <w:jc w:val="center"/>
        <w:tblLook w:val="04A0" w:firstRow="1" w:lastRow="0" w:firstColumn="1" w:lastColumn="0" w:noHBand="0" w:noVBand="1"/>
      </w:tblPr>
      <w:tblGrid>
        <w:gridCol w:w="3192"/>
        <w:gridCol w:w="1710"/>
        <w:gridCol w:w="1482"/>
        <w:gridCol w:w="1695"/>
        <w:gridCol w:w="1497"/>
      </w:tblGrid>
      <w:tr w:rsidR="00C7014F" w:rsidTr="00AA7296">
        <w:trPr>
          <w:jc w:val="center"/>
        </w:trPr>
        <w:tc>
          <w:tcPr>
            <w:tcW w:w="3192" w:type="dxa"/>
            <w:vMerge w:val="restart"/>
            <w:shd w:val="clear" w:color="auto" w:fill="D9D9D9" w:themeFill="background1" w:themeFillShade="D9"/>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جهة الإصابة</w:t>
            </w:r>
          </w:p>
        </w:tc>
        <w:tc>
          <w:tcPr>
            <w:tcW w:w="3192" w:type="dxa"/>
            <w:gridSpan w:val="2"/>
            <w:shd w:val="clear" w:color="auto" w:fill="D9D9D9" w:themeFill="background1" w:themeFillShade="D9"/>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ذكور</w:t>
            </w:r>
          </w:p>
        </w:tc>
        <w:tc>
          <w:tcPr>
            <w:tcW w:w="3192" w:type="dxa"/>
            <w:gridSpan w:val="2"/>
            <w:shd w:val="clear" w:color="auto" w:fill="D9D9D9" w:themeFill="background1" w:themeFillShade="D9"/>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إناث</w:t>
            </w:r>
          </w:p>
        </w:tc>
      </w:tr>
      <w:tr w:rsidR="00C7014F" w:rsidTr="00AA7296">
        <w:trPr>
          <w:trHeight w:val="135"/>
          <w:jc w:val="center"/>
        </w:trPr>
        <w:tc>
          <w:tcPr>
            <w:tcW w:w="3192" w:type="dxa"/>
            <w:vMerge/>
            <w:shd w:val="clear" w:color="auto" w:fill="D9D9D9" w:themeFill="background1" w:themeFillShade="D9"/>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p>
        </w:tc>
        <w:tc>
          <w:tcPr>
            <w:tcW w:w="1710" w:type="dxa"/>
            <w:shd w:val="clear" w:color="auto" w:fill="D9D9D9" w:themeFill="background1" w:themeFillShade="D9"/>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العدد</w:t>
            </w:r>
          </w:p>
        </w:tc>
        <w:tc>
          <w:tcPr>
            <w:tcW w:w="1482" w:type="dxa"/>
            <w:shd w:val="clear" w:color="auto" w:fill="D9D9D9" w:themeFill="background1" w:themeFillShade="D9"/>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النسبة المئوية</w:t>
            </w:r>
          </w:p>
        </w:tc>
        <w:tc>
          <w:tcPr>
            <w:tcW w:w="1695" w:type="dxa"/>
            <w:shd w:val="clear" w:color="auto" w:fill="D9D9D9" w:themeFill="background1" w:themeFillShade="D9"/>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العدد</w:t>
            </w:r>
          </w:p>
        </w:tc>
        <w:tc>
          <w:tcPr>
            <w:tcW w:w="1497" w:type="dxa"/>
            <w:shd w:val="clear" w:color="auto" w:fill="D9D9D9" w:themeFill="background1" w:themeFillShade="D9"/>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النسبة المئوية</w:t>
            </w:r>
          </w:p>
        </w:tc>
      </w:tr>
      <w:tr w:rsidR="00C7014F" w:rsidTr="00AA7296">
        <w:trPr>
          <w:trHeight w:val="120"/>
          <w:jc w:val="center"/>
        </w:trPr>
        <w:tc>
          <w:tcPr>
            <w:tcW w:w="3192" w:type="dxa"/>
            <w:shd w:val="clear" w:color="auto" w:fill="BFBFBF" w:themeFill="background1" w:themeFillShade="BF"/>
            <w:vAlign w:val="center"/>
          </w:tcPr>
          <w:p w:rsidR="00C7014F" w:rsidRPr="00D9114F" w:rsidRDefault="00C7014F" w:rsidP="00AA7296">
            <w:pPr>
              <w:tabs>
                <w:tab w:val="left" w:pos="6075"/>
              </w:tabs>
              <w:spacing w:after="0"/>
              <w:jc w:val="center"/>
              <w:rPr>
                <w:rFonts w:asciiTheme="minorBidi" w:hAnsiTheme="minorBidi"/>
                <w:sz w:val="24"/>
                <w:szCs w:val="24"/>
                <w:rtl/>
                <w:lang w:bidi="ar-SY"/>
              </w:rPr>
            </w:pPr>
            <w:r w:rsidRPr="00D9114F">
              <w:rPr>
                <w:rFonts w:asciiTheme="minorBidi" w:hAnsiTheme="minorBidi"/>
                <w:sz w:val="24"/>
                <w:szCs w:val="24"/>
                <w:rtl/>
                <w:lang w:bidi="ar-SY"/>
              </w:rPr>
              <w:t>يمين</w:t>
            </w:r>
          </w:p>
        </w:tc>
        <w:tc>
          <w:tcPr>
            <w:tcW w:w="1710"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25</w:t>
            </w:r>
          </w:p>
        </w:tc>
        <w:tc>
          <w:tcPr>
            <w:tcW w:w="1482"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color w:val="000000"/>
                <w:sz w:val="24"/>
                <w:szCs w:val="24"/>
              </w:rPr>
              <w:t>43.1%</w:t>
            </w:r>
          </w:p>
        </w:tc>
        <w:tc>
          <w:tcPr>
            <w:tcW w:w="1695"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58</w:t>
            </w:r>
          </w:p>
        </w:tc>
        <w:tc>
          <w:tcPr>
            <w:tcW w:w="1497"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color w:val="000000"/>
                <w:sz w:val="24"/>
                <w:szCs w:val="24"/>
              </w:rPr>
              <w:t>46.8%</w:t>
            </w:r>
          </w:p>
        </w:tc>
      </w:tr>
      <w:tr w:rsidR="00C7014F" w:rsidTr="00AA7296">
        <w:trPr>
          <w:jc w:val="center"/>
        </w:trPr>
        <w:tc>
          <w:tcPr>
            <w:tcW w:w="3192" w:type="dxa"/>
            <w:shd w:val="clear" w:color="auto" w:fill="BFBFBF" w:themeFill="background1" w:themeFillShade="BF"/>
            <w:vAlign w:val="center"/>
          </w:tcPr>
          <w:p w:rsidR="00C7014F" w:rsidRPr="00D9114F" w:rsidRDefault="00C7014F" w:rsidP="00AA7296">
            <w:pPr>
              <w:tabs>
                <w:tab w:val="left" w:pos="6075"/>
              </w:tabs>
              <w:spacing w:after="0"/>
              <w:jc w:val="center"/>
              <w:rPr>
                <w:rFonts w:asciiTheme="minorBidi" w:hAnsiTheme="minorBidi"/>
                <w:sz w:val="24"/>
                <w:szCs w:val="24"/>
                <w:rtl/>
                <w:lang w:bidi="ar-SY"/>
              </w:rPr>
            </w:pPr>
            <w:r w:rsidRPr="00D9114F">
              <w:rPr>
                <w:rFonts w:asciiTheme="minorBidi" w:hAnsiTheme="minorBidi"/>
                <w:sz w:val="24"/>
                <w:szCs w:val="24"/>
                <w:rtl/>
                <w:lang w:bidi="ar-SY"/>
              </w:rPr>
              <w:t>يسار</w:t>
            </w:r>
          </w:p>
        </w:tc>
        <w:tc>
          <w:tcPr>
            <w:tcW w:w="1710"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32</w:t>
            </w:r>
          </w:p>
        </w:tc>
        <w:tc>
          <w:tcPr>
            <w:tcW w:w="1482"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color w:val="000000"/>
                <w:sz w:val="24"/>
                <w:szCs w:val="24"/>
              </w:rPr>
              <w:t>55.2%</w:t>
            </w:r>
          </w:p>
        </w:tc>
        <w:tc>
          <w:tcPr>
            <w:tcW w:w="1695"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66</w:t>
            </w:r>
          </w:p>
        </w:tc>
        <w:tc>
          <w:tcPr>
            <w:tcW w:w="1497"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color w:val="000000"/>
                <w:sz w:val="24"/>
                <w:szCs w:val="24"/>
              </w:rPr>
              <w:t>53.2%</w:t>
            </w:r>
          </w:p>
        </w:tc>
      </w:tr>
      <w:tr w:rsidR="00C7014F" w:rsidTr="00AA7296">
        <w:trPr>
          <w:jc w:val="center"/>
        </w:trPr>
        <w:tc>
          <w:tcPr>
            <w:tcW w:w="3192" w:type="dxa"/>
            <w:shd w:val="clear" w:color="auto" w:fill="BFBFBF" w:themeFill="background1" w:themeFillShade="BF"/>
            <w:vAlign w:val="center"/>
          </w:tcPr>
          <w:p w:rsidR="00C7014F" w:rsidRPr="00D9114F" w:rsidRDefault="00C7014F" w:rsidP="00AA7296">
            <w:pPr>
              <w:tabs>
                <w:tab w:val="left" w:pos="6075"/>
              </w:tabs>
              <w:spacing w:after="0"/>
              <w:jc w:val="center"/>
              <w:rPr>
                <w:rFonts w:asciiTheme="minorBidi" w:hAnsiTheme="minorBidi"/>
                <w:sz w:val="24"/>
                <w:szCs w:val="24"/>
                <w:rtl/>
                <w:lang w:bidi="ar-SY"/>
              </w:rPr>
            </w:pPr>
            <w:r w:rsidRPr="00D9114F">
              <w:rPr>
                <w:rFonts w:asciiTheme="minorBidi" w:hAnsiTheme="minorBidi"/>
                <w:sz w:val="24"/>
                <w:szCs w:val="24"/>
                <w:rtl/>
                <w:lang w:bidi="ar-SY"/>
              </w:rPr>
              <w:t>الجهتين معاً</w:t>
            </w:r>
          </w:p>
        </w:tc>
        <w:tc>
          <w:tcPr>
            <w:tcW w:w="1710"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1</w:t>
            </w:r>
          </w:p>
        </w:tc>
        <w:tc>
          <w:tcPr>
            <w:tcW w:w="1482"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color w:val="000000"/>
                <w:sz w:val="24"/>
                <w:szCs w:val="24"/>
              </w:rPr>
              <w:t>1.7%</w:t>
            </w:r>
          </w:p>
        </w:tc>
        <w:tc>
          <w:tcPr>
            <w:tcW w:w="1695"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0</w:t>
            </w:r>
          </w:p>
        </w:tc>
        <w:tc>
          <w:tcPr>
            <w:tcW w:w="1497"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color w:val="000000"/>
                <w:sz w:val="24"/>
                <w:szCs w:val="24"/>
              </w:rPr>
              <w:t>.0%</w:t>
            </w:r>
          </w:p>
        </w:tc>
      </w:tr>
      <w:tr w:rsidR="00C7014F" w:rsidTr="00AA7296">
        <w:trPr>
          <w:jc w:val="center"/>
        </w:trPr>
        <w:tc>
          <w:tcPr>
            <w:tcW w:w="3192" w:type="dxa"/>
            <w:shd w:val="clear" w:color="auto" w:fill="BFBFBF" w:themeFill="background1" w:themeFillShade="BF"/>
            <w:vAlign w:val="center"/>
          </w:tcPr>
          <w:p w:rsidR="00C7014F" w:rsidRPr="00D9114F" w:rsidRDefault="00C7014F" w:rsidP="00AA7296">
            <w:pPr>
              <w:tabs>
                <w:tab w:val="left" w:pos="6075"/>
              </w:tabs>
              <w:spacing w:after="0"/>
              <w:jc w:val="center"/>
              <w:rPr>
                <w:rFonts w:asciiTheme="minorBidi" w:hAnsiTheme="minorBidi"/>
                <w:sz w:val="24"/>
                <w:szCs w:val="24"/>
                <w:rtl/>
                <w:lang w:bidi="ar-SY"/>
              </w:rPr>
            </w:pPr>
            <w:r w:rsidRPr="00D9114F">
              <w:rPr>
                <w:rFonts w:asciiTheme="minorBidi" w:hAnsiTheme="minorBidi"/>
                <w:sz w:val="24"/>
                <w:szCs w:val="24"/>
                <w:rtl/>
                <w:lang w:bidi="ar-SY"/>
              </w:rPr>
              <w:t>غير معروفة</w:t>
            </w:r>
          </w:p>
        </w:tc>
        <w:tc>
          <w:tcPr>
            <w:tcW w:w="1710"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6</w:t>
            </w:r>
          </w:p>
        </w:tc>
        <w:tc>
          <w:tcPr>
            <w:tcW w:w="1482"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lang w:bidi="ar-SY"/>
              </w:rPr>
              <w:t>-</w:t>
            </w:r>
          </w:p>
        </w:tc>
        <w:tc>
          <w:tcPr>
            <w:tcW w:w="1695"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rtl/>
                <w:lang w:bidi="ar-SY"/>
              </w:rPr>
              <w:t>4</w:t>
            </w:r>
          </w:p>
        </w:tc>
        <w:tc>
          <w:tcPr>
            <w:tcW w:w="1497" w:type="dxa"/>
            <w:vAlign w:val="center"/>
          </w:tcPr>
          <w:p w:rsidR="00C7014F" w:rsidRPr="00AA7296" w:rsidRDefault="00C7014F" w:rsidP="00AA7296">
            <w:pPr>
              <w:tabs>
                <w:tab w:val="left" w:pos="6075"/>
              </w:tabs>
              <w:spacing w:after="0"/>
              <w:jc w:val="center"/>
              <w:rPr>
                <w:rFonts w:asciiTheme="minorBidi" w:hAnsiTheme="minorBidi"/>
                <w:sz w:val="24"/>
                <w:szCs w:val="24"/>
                <w:rtl/>
                <w:lang w:bidi="ar-SY"/>
              </w:rPr>
            </w:pPr>
            <w:r w:rsidRPr="00AA7296">
              <w:rPr>
                <w:rFonts w:asciiTheme="minorBidi" w:hAnsiTheme="minorBidi"/>
                <w:sz w:val="24"/>
                <w:szCs w:val="24"/>
                <w:lang w:bidi="ar-SY"/>
              </w:rPr>
              <w:t>-</w:t>
            </w:r>
          </w:p>
        </w:tc>
      </w:tr>
    </w:tbl>
    <w:p w:rsidR="00C7014F" w:rsidRPr="00AA7296" w:rsidRDefault="00C7014F" w:rsidP="00C7014F">
      <w:pPr>
        <w:spacing w:line="360" w:lineRule="auto"/>
        <w:rPr>
          <w:rFonts w:cs="Arial"/>
          <w:sz w:val="28"/>
          <w:szCs w:val="28"/>
          <w:rtl/>
        </w:rPr>
      </w:pPr>
      <w:r w:rsidRPr="00AA7296">
        <w:rPr>
          <w:rFonts w:cs="Arial" w:hint="cs"/>
          <w:sz w:val="28"/>
          <w:szCs w:val="28"/>
          <w:rtl/>
        </w:rPr>
        <w:lastRenderedPageBreak/>
        <w:t>الرسم البياني التالي يبين توزع الإصابة بين الجهتين لدى الذكور</w:t>
      </w:r>
    </w:p>
    <w:p w:rsidR="00C7014F" w:rsidRDefault="00C7014F" w:rsidP="00C7014F">
      <w:pPr>
        <w:pStyle w:val="ListParagraph"/>
        <w:spacing w:line="360" w:lineRule="auto"/>
        <w:rPr>
          <w:rFonts w:cs="Arial"/>
          <w:b/>
          <w:bCs/>
          <w:sz w:val="32"/>
          <w:szCs w:val="32"/>
          <w:rtl/>
        </w:rPr>
      </w:pPr>
    </w:p>
    <w:p w:rsidR="00C7014F" w:rsidRDefault="00C7014F" w:rsidP="00C7014F">
      <w:pPr>
        <w:pStyle w:val="ListParagraph"/>
        <w:spacing w:line="360" w:lineRule="auto"/>
        <w:jc w:val="center"/>
        <w:rPr>
          <w:rFonts w:cs="Arial"/>
          <w:b/>
          <w:bCs/>
          <w:sz w:val="32"/>
          <w:szCs w:val="32"/>
          <w:rtl/>
        </w:rPr>
      </w:pPr>
      <w:r>
        <w:rPr>
          <w:noProof/>
        </w:rPr>
        <w:drawing>
          <wp:inline distT="0" distB="0" distL="0" distR="0" wp14:anchorId="0677FB37" wp14:editId="43ED1930">
            <wp:extent cx="5039832" cy="2753832"/>
            <wp:effectExtent l="0" t="0" r="27940" b="2794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7014F" w:rsidRDefault="00C7014F" w:rsidP="00C7014F">
      <w:pPr>
        <w:pStyle w:val="ListParagraph"/>
        <w:spacing w:line="360" w:lineRule="auto"/>
        <w:jc w:val="center"/>
        <w:rPr>
          <w:rFonts w:cs="Arial"/>
          <w:rtl/>
        </w:rPr>
      </w:pPr>
    </w:p>
    <w:p w:rsidR="00183BB8" w:rsidRDefault="00183BB8" w:rsidP="00C7014F">
      <w:pPr>
        <w:pStyle w:val="ListParagraph"/>
        <w:spacing w:line="360" w:lineRule="auto"/>
        <w:jc w:val="center"/>
        <w:rPr>
          <w:rFonts w:cs="Arial"/>
          <w:rtl/>
        </w:rPr>
      </w:pPr>
    </w:p>
    <w:p w:rsidR="00C7014F" w:rsidRDefault="00C7014F" w:rsidP="00C7014F">
      <w:pPr>
        <w:pStyle w:val="ListParagraph"/>
        <w:spacing w:line="360" w:lineRule="auto"/>
        <w:jc w:val="center"/>
        <w:rPr>
          <w:rFonts w:cs="Arial"/>
          <w:rtl/>
        </w:rPr>
      </w:pPr>
    </w:p>
    <w:p w:rsidR="00AA7296" w:rsidRDefault="00C7014F" w:rsidP="00AA7296">
      <w:pPr>
        <w:pStyle w:val="ListParagraph"/>
        <w:spacing w:line="360" w:lineRule="auto"/>
        <w:rPr>
          <w:rFonts w:cs="Arial"/>
          <w:sz w:val="28"/>
          <w:szCs w:val="28"/>
          <w:rtl/>
        </w:rPr>
      </w:pPr>
      <w:r>
        <w:rPr>
          <w:rFonts w:cs="Arial" w:hint="cs"/>
          <w:sz w:val="28"/>
          <w:szCs w:val="28"/>
          <w:rtl/>
        </w:rPr>
        <w:t>الرسم البياني التالي يبين مقارنة بين سرطان الثدي الأيمن و الأيسر لدى كل من الذكور و الإناث</w:t>
      </w:r>
    </w:p>
    <w:p w:rsidR="00AA7296" w:rsidRDefault="00AA7296" w:rsidP="00AA7296">
      <w:pPr>
        <w:pStyle w:val="ListParagraph"/>
        <w:spacing w:line="360" w:lineRule="auto"/>
        <w:rPr>
          <w:rFonts w:cs="Arial"/>
          <w:sz w:val="28"/>
          <w:szCs w:val="28"/>
          <w:rtl/>
        </w:rPr>
      </w:pPr>
    </w:p>
    <w:p w:rsidR="00C7014F" w:rsidRPr="00AA7296" w:rsidRDefault="00C7014F" w:rsidP="00AA7296">
      <w:pPr>
        <w:pStyle w:val="ListParagraph"/>
        <w:spacing w:line="360" w:lineRule="auto"/>
        <w:jc w:val="center"/>
        <w:rPr>
          <w:rFonts w:cs="Arial"/>
          <w:sz w:val="28"/>
          <w:szCs w:val="28"/>
          <w:rtl/>
        </w:rPr>
      </w:pPr>
      <w:r>
        <w:rPr>
          <w:noProof/>
        </w:rPr>
        <w:drawing>
          <wp:inline distT="0" distB="0" distL="0" distR="0" wp14:anchorId="79EC26B8" wp14:editId="73964A57">
            <wp:extent cx="5007935" cy="2817628"/>
            <wp:effectExtent l="0" t="0" r="21590" b="2095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83BB8" w:rsidRPr="004D0360" w:rsidRDefault="00183BB8" w:rsidP="00C7014F">
      <w:pPr>
        <w:spacing w:line="360" w:lineRule="auto"/>
        <w:rPr>
          <w:rFonts w:cs="Arial"/>
          <w:sz w:val="28"/>
          <w:szCs w:val="28"/>
        </w:rPr>
      </w:pPr>
    </w:p>
    <w:p w:rsidR="00C7014F" w:rsidRPr="00183BB8" w:rsidRDefault="00C7014F" w:rsidP="004D0360">
      <w:pPr>
        <w:pStyle w:val="ListParagraph"/>
        <w:ind w:left="0"/>
        <w:rPr>
          <w:rFonts w:cs="Arial"/>
          <w:b/>
          <w:bCs/>
          <w:sz w:val="28"/>
          <w:szCs w:val="28"/>
          <w:rtl/>
        </w:rPr>
      </w:pPr>
      <w:r w:rsidRPr="00183BB8">
        <w:rPr>
          <w:rFonts w:cs="Arial" w:hint="cs"/>
          <w:b/>
          <w:bCs/>
          <w:sz w:val="28"/>
          <w:szCs w:val="28"/>
          <w:rtl/>
        </w:rPr>
        <w:lastRenderedPageBreak/>
        <w:t>رابعاً</w:t>
      </w:r>
      <w:r w:rsidRPr="00183BB8">
        <w:rPr>
          <w:rFonts w:cs="Arial"/>
          <w:b/>
          <w:bCs/>
          <w:sz w:val="28"/>
          <w:szCs w:val="28"/>
          <w:rtl/>
        </w:rPr>
        <w:t xml:space="preserve"> </w:t>
      </w:r>
      <w:r w:rsidR="00BE6CFF">
        <w:rPr>
          <w:rFonts w:cs="Arial" w:hint="cs"/>
          <w:b/>
          <w:bCs/>
          <w:sz w:val="28"/>
          <w:szCs w:val="28"/>
          <w:rtl/>
        </w:rPr>
        <w:t>-</w:t>
      </w:r>
      <w:r w:rsidRPr="00183BB8">
        <w:rPr>
          <w:rFonts w:cs="Arial"/>
          <w:b/>
          <w:bCs/>
          <w:sz w:val="28"/>
          <w:szCs w:val="28"/>
          <w:rtl/>
        </w:rPr>
        <w:t xml:space="preserve"> </w:t>
      </w:r>
      <w:r w:rsidRPr="00183BB8">
        <w:rPr>
          <w:rFonts w:cs="Arial" w:hint="cs"/>
          <w:b/>
          <w:bCs/>
          <w:sz w:val="28"/>
          <w:szCs w:val="28"/>
          <w:rtl/>
        </w:rPr>
        <w:t>دراسة</w:t>
      </w:r>
      <w:r w:rsidRPr="00183BB8">
        <w:rPr>
          <w:rFonts w:cs="Arial"/>
          <w:b/>
          <w:bCs/>
          <w:sz w:val="28"/>
          <w:szCs w:val="28"/>
          <w:rtl/>
        </w:rPr>
        <w:t xml:space="preserve"> </w:t>
      </w:r>
      <w:r w:rsidRPr="00183BB8">
        <w:rPr>
          <w:rFonts w:cs="Arial" w:hint="cs"/>
          <w:b/>
          <w:bCs/>
          <w:sz w:val="28"/>
          <w:szCs w:val="28"/>
          <w:rtl/>
        </w:rPr>
        <w:t>العوامل</w:t>
      </w:r>
      <w:r w:rsidRPr="00183BB8">
        <w:rPr>
          <w:rFonts w:cs="Arial"/>
          <w:b/>
          <w:bCs/>
          <w:sz w:val="28"/>
          <w:szCs w:val="28"/>
          <w:rtl/>
        </w:rPr>
        <w:t xml:space="preserve"> </w:t>
      </w:r>
      <w:r w:rsidRPr="00183BB8">
        <w:rPr>
          <w:rFonts w:cs="Arial" w:hint="cs"/>
          <w:b/>
          <w:bCs/>
          <w:sz w:val="28"/>
          <w:szCs w:val="28"/>
          <w:rtl/>
        </w:rPr>
        <w:t>الإنذارية :</w:t>
      </w:r>
    </w:p>
    <w:p w:rsidR="00C7014F" w:rsidRPr="00323A3C" w:rsidRDefault="00C7014F" w:rsidP="004D0360">
      <w:pPr>
        <w:pStyle w:val="ListParagraph"/>
        <w:ind w:left="0"/>
        <w:rPr>
          <w:rFonts w:cs="Arial"/>
          <w:b/>
          <w:bCs/>
          <w:sz w:val="32"/>
          <w:szCs w:val="32"/>
          <w:rtl/>
        </w:rPr>
      </w:pPr>
    </w:p>
    <w:p w:rsidR="00C7014F" w:rsidRPr="0016017F" w:rsidRDefault="00C7014F" w:rsidP="002E14CC">
      <w:pPr>
        <w:pStyle w:val="ListParagraph"/>
        <w:numPr>
          <w:ilvl w:val="0"/>
          <w:numId w:val="44"/>
        </w:numPr>
        <w:spacing w:after="200"/>
        <w:ind w:left="641" w:hanging="357"/>
        <w:jc w:val="both"/>
        <w:rPr>
          <w:rFonts w:asciiTheme="minorBidi" w:hAnsiTheme="minorBidi"/>
          <w:b/>
          <w:bCs/>
          <w:sz w:val="28"/>
          <w:szCs w:val="28"/>
          <w:lang w:bidi="ar-SY"/>
        </w:rPr>
      </w:pPr>
      <w:r w:rsidRPr="0016017F">
        <w:rPr>
          <w:rFonts w:asciiTheme="minorBidi" w:hAnsiTheme="minorBidi" w:hint="cs"/>
          <w:b/>
          <w:bCs/>
          <w:sz w:val="28"/>
          <w:szCs w:val="28"/>
          <w:rtl/>
          <w:lang w:bidi="ar-SY"/>
        </w:rPr>
        <w:t>دراسة النمط النسيجي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في دراستنا كان النمط النسيجي المسيطر لدى الذكور السرطانة القنوية الغازية (</w:t>
      </w:r>
      <w:r>
        <w:rPr>
          <w:rFonts w:asciiTheme="minorBidi" w:hAnsiTheme="minorBidi"/>
          <w:sz w:val="28"/>
          <w:szCs w:val="28"/>
          <w:lang w:bidi="ar-SY"/>
        </w:rPr>
        <w:t>IDC</w:t>
      </w:r>
      <w:r>
        <w:rPr>
          <w:rFonts w:asciiTheme="minorBidi" w:hAnsiTheme="minorBidi" w:hint="cs"/>
          <w:sz w:val="28"/>
          <w:szCs w:val="28"/>
          <w:rtl/>
          <w:lang w:bidi="ar-SY"/>
        </w:rPr>
        <w:t>) و يشكل المرضى المشخصون بهذا النمط 83% تقريباً من كل مرضى سرطان الثدي الذكور و كان هذا الرقم قريباً من نسبة اصابة السيدات حيث كانت نسبته لديهم 81% تقريبا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كانت النسبة متساوية بين الرجال و النساء في كل من السرطانة القنوية الموضعة (</w:t>
      </w:r>
      <w:r>
        <w:rPr>
          <w:rFonts w:asciiTheme="minorBidi" w:hAnsiTheme="minorBidi"/>
          <w:sz w:val="28"/>
          <w:szCs w:val="28"/>
          <w:lang w:bidi="ar-SY"/>
        </w:rPr>
        <w:t>DCIS</w:t>
      </w:r>
      <w:r>
        <w:rPr>
          <w:rFonts w:asciiTheme="minorBidi" w:hAnsiTheme="minorBidi" w:hint="cs"/>
          <w:sz w:val="28"/>
          <w:szCs w:val="28"/>
          <w:rtl/>
          <w:lang w:bidi="ar-SY"/>
        </w:rPr>
        <w:t>) و التي شكل مرضاها نسبة 3.1% لدى كل من الذكور و الإناث و كذلك في حال المرضى المصابين بسرطانة قنوية غازية و سرطانة فصيصية غازية معاً (</w:t>
      </w:r>
      <w:r>
        <w:rPr>
          <w:rFonts w:asciiTheme="minorBidi" w:hAnsiTheme="minorBidi"/>
          <w:sz w:val="28"/>
          <w:szCs w:val="28"/>
          <w:lang w:bidi="ar-SY"/>
        </w:rPr>
        <w:t>IDC+ILC</w:t>
      </w:r>
      <w:r>
        <w:rPr>
          <w:rFonts w:asciiTheme="minorBidi" w:hAnsiTheme="minorBidi" w:hint="cs"/>
          <w:sz w:val="28"/>
          <w:szCs w:val="28"/>
          <w:rtl/>
          <w:lang w:bidi="ar-SY"/>
        </w:rPr>
        <w:t>) و شكلت نسبة 4.7</w:t>
      </w:r>
      <w:r w:rsidR="00986E4D">
        <w:rPr>
          <w:rFonts w:asciiTheme="minorBidi" w:hAnsiTheme="minorBidi" w:hint="cs"/>
          <w:sz w:val="28"/>
          <w:szCs w:val="28"/>
          <w:rtl/>
          <w:lang w:bidi="ar-SY"/>
        </w:rPr>
        <w:t>%</w:t>
      </w:r>
      <w:r>
        <w:rPr>
          <w:rFonts w:asciiTheme="minorBidi" w:hAnsiTheme="minorBidi" w:hint="cs"/>
          <w:sz w:val="28"/>
          <w:szCs w:val="28"/>
          <w:rtl/>
          <w:lang w:bidi="ar-SY"/>
        </w:rPr>
        <w:t xml:space="preserve"> لدى كلا الجنسين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في دراستنا و من بين الأربع و ستون مريض ذكر الذين أجريت عليهم الدراسة لم نصادف اي حالة اصابة بسرطانة فصيصية غازية (</w:t>
      </w:r>
      <w:r>
        <w:rPr>
          <w:rFonts w:asciiTheme="minorBidi" w:hAnsiTheme="minorBidi"/>
          <w:sz w:val="28"/>
          <w:szCs w:val="28"/>
          <w:lang w:bidi="ar-SY"/>
        </w:rPr>
        <w:t>ILC</w:t>
      </w:r>
      <w:r>
        <w:rPr>
          <w:rFonts w:asciiTheme="minorBidi" w:hAnsiTheme="minorBidi" w:hint="cs"/>
          <w:sz w:val="28"/>
          <w:szCs w:val="28"/>
          <w:rtl/>
          <w:lang w:bidi="ar-SY"/>
        </w:rPr>
        <w:t>) بشكل معزول و انحصر وجود هذا النمط بالتشارك مع النمط القنيوي , بينما كانت نسبة المريضات المصابات بالسرطانة الفصيصية الغازية 6.3% حيث كان لدينا ثمان حالات اصابة بهذا النمط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و شكلت الأنماط الأخرى غير النمط القنيوي و الفصيصي نسبة 9.3% لدى الرجال و 4.6% لدى السيدات , حيث كان لدينا لدى الرجال 5 حالات إصابة بسرطانة غدية (</w:t>
      </w:r>
      <w:r>
        <w:rPr>
          <w:rFonts w:asciiTheme="minorBidi" w:hAnsiTheme="minorBidi"/>
          <w:sz w:val="28"/>
          <w:szCs w:val="28"/>
          <w:lang w:bidi="ar-SY"/>
        </w:rPr>
        <w:t>Adenocarcinoma</w:t>
      </w:r>
      <w:r>
        <w:rPr>
          <w:rFonts w:asciiTheme="minorBidi" w:hAnsiTheme="minorBidi" w:hint="cs"/>
          <w:sz w:val="28"/>
          <w:szCs w:val="28"/>
          <w:rtl/>
          <w:lang w:bidi="ar-SY"/>
        </w:rPr>
        <w:t>) دون تحديد النمط و حالة اصابة بسرطانة نخاعية (</w:t>
      </w:r>
      <w:r>
        <w:rPr>
          <w:rFonts w:asciiTheme="minorBidi" w:hAnsiTheme="minorBidi"/>
          <w:sz w:val="28"/>
          <w:szCs w:val="28"/>
          <w:lang w:bidi="ar-SY"/>
        </w:rPr>
        <w:t>Medullary</w:t>
      </w:r>
      <w:r>
        <w:rPr>
          <w:rFonts w:asciiTheme="minorBidi" w:hAnsiTheme="minorBidi" w:hint="cs"/>
          <w:sz w:val="28"/>
          <w:szCs w:val="28"/>
          <w:rtl/>
          <w:lang w:bidi="ar-SY"/>
        </w:rPr>
        <w:t>) , و لدى السيدات كان لدينا 9 حالات اصابة بسرطانة غدية و حالتا اصابة بسرطانة حليمية (</w:t>
      </w:r>
      <w:r>
        <w:rPr>
          <w:rFonts w:asciiTheme="minorBidi" w:hAnsiTheme="minorBidi"/>
          <w:sz w:val="28"/>
          <w:szCs w:val="28"/>
          <w:lang w:bidi="ar-SY"/>
        </w:rPr>
        <w:t>Papillary</w:t>
      </w:r>
      <w:r>
        <w:rPr>
          <w:rFonts w:asciiTheme="minorBidi" w:hAnsiTheme="minorBidi" w:hint="cs"/>
          <w:sz w:val="28"/>
          <w:szCs w:val="28"/>
          <w:rtl/>
          <w:lang w:bidi="ar-SY"/>
        </w:rPr>
        <w:t>) .</w:t>
      </w:r>
    </w:p>
    <w:p w:rsidR="00C7014F" w:rsidRDefault="00C7014F" w:rsidP="002E14CC">
      <w:pPr>
        <w:tabs>
          <w:tab w:val="left" w:pos="6075"/>
        </w:tabs>
        <w:ind w:left="567"/>
        <w:jc w:val="both"/>
        <w:rPr>
          <w:rFonts w:asciiTheme="minorBidi" w:hAnsiTheme="minorBidi"/>
          <w:sz w:val="28"/>
          <w:szCs w:val="28"/>
          <w:rtl/>
          <w:lang w:bidi="ar-SY"/>
        </w:rPr>
      </w:pPr>
      <w:r>
        <w:rPr>
          <w:rFonts w:asciiTheme="minorBidi" w:hAnsiTheme="minorBidi" w:hint="cs"/>
          <w:sz w:val="28"/>
          <w:szCs w:val="28"/>
          <w:rtl/>
          <w:lang w:bidi="ar-SY"/>
        </w:rPr>
        <w:t xml:space="preserve">الجدول التالي يبن عدد و نسبة الإصابة بكل نمط نسيجي لدى الجنسين و لم نجد فروق ذو دلالة احصائية حيث كانت قيمة </w:t>
      </w:r>
      <w:r w:rsidRPr="00F85DE0">
        <w:rPr>
          <w:rFonts w:asciiTheme="minorBidi" w:hAnsiTheme="minorBidi"/>
          <w:sz w:val="28"/>
          <w:szCs w:val="28"/>
          <w:lang w:bidi="ar-SY"/>
        </w:rPr>
        <w:t>P value =0.173</w:t>
      </w:r>
      <w:r>
        <w:rPr>
          <w:rFonts w:asciiTheme="minorBidi" w:hAnsiTheme="minorBidi" w:hint="cs"/>
          <w:sz w:val="28"/>
          <w:szCs w:val="28"/>
          <w:rtl/>
          <w:lang w:bidi="ar-SY"/>
        </w:rPr>
        <w:t xml:space="preserve"> .</w:t>
      </w:r>
    </w:p>
    <w:p w:rsidR="00183BB8" w:rsidRPr="00F85DE0" w:rsidRDefault="00183BB8" w:rsidP="00183BB8">
      <w:pPr>
        <w:tabs>
          <w:tab w:val="left" w:pos="6075"/>
        </w:tabs>
        <w:ind w:left="567"/>
        <w:rPr>
          <w:rtl/>
          <w:lang w:bidi="ar-SY"/>
        </w:rPr>
      </w:pPr>
    </w:p>
    <w:tbl>
      <w:tblPr>
        <w:tblStyle w:val="TableGrid"/>
        <w:bidiVisual/>
        <w:tblW w:w="0" w:type="auto"/>
        <w:tblLook w:val="04A0" w:firstRow="1" w:lastRow="0" w:firstColumn="1" w:lastColumn="0" w:noHBand="0" w:noVBand="1"/>
      </w:tblPr>
      <w:tblGrid>
        <w:gridCol w:w="3192"/>
        <w:gridCol w:w="1665"/>
        <w:gridCol w:w="1527"/>
        <w:gridCol w:w="1650"/>
        <w:gridCol w:w="1542"/>
      </w:tblGrid>
      <w:tr w:rsidR="00C7014F" w:rsidTr="004D0360">
        <w:trPr>
          <w:trHeight w:val="105"/>
        </w:trPr>
        <w:tc>
          <w:tcPr>
            <w:tcW w:w="3192" w:type="dxa"/>
            <w:vMerge w:val="restart"/>
            <w:shd w:val="clear" w:color="auto" w:fill="D9D9D9" w:themeFill="background1" w:themeFillShade="D9"/>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النمط النسيجي</w:t>
            </w:r>
          </w:p>
        </w:tc>
        <w:tc>
          <w:tcPr>
            <w:tcW w:w="3192" w:type="dxa"/>
            <w:gridSpan w:val="2"/>
            <w:shd w:val="clear" w:color="auto" w:fill="D9D9D9" w:themeFill="background1" w:themeFillShade="D9"/>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ذكور</w:t>
            </w:r>
          </w:p>
        </w:tc>
        <w:tc>
          <w:tcPr>
            <w:tcW w:w="3192" w:type="dxa"/>
            <w:gridSpan w:val="2"/>
            <w:shd w:val="clear" w:color="auto" w:fill="D9D9D9" w:themeFill="background1" w:themeFillShade="D9"/>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إناث</w:t>
            </w:r>
          </w:p>
        </w:tc>
      </w:tr>
      <w:tr w:rsidR="00C7014F" w:rsidTr="004D0360">
        <w:trPr>
          <w:trHeight w:val="150"/>
        </w:trPr>
        <w:tc>
          <w:tcPr>
            <w:tcW w:w="3192" w:type="dxa"/>
            <w:vMerge/>
            <w:shd w:val="clear" w:color="auto" w:fill="D9D9D9" w:themeFill="background1" w:themeFillShade="D9"/>
          </w:tcPr>
          <w:p w:rsidR="00C7014F" w:rsidRPr="004D0360" w:rsidRDefault="00C7014F" w:rsidP="004D0360">
            <w:pPr>
              <w:tabs>
                <w:tab w:val="left" w:pos="6075"/>
              </w:tabs>
              <w:spacing w:after="0"/>
              <w:jc w:val="center"/>
              <w:rPr>
                <w:sz w:val="24"/>
                <w:szCs w:val="24"/>
                <w:rtl/>
                <w:lang w:bidi="ar-SY"/>
              </w:rPr>
            </w:pPr>
          </w:p>
        </w:tc>
        <w:tc>
          <w:tcPr>
            <w:tcW w:w="1665" w:type="dxa"/>
            <w:shd w:val="clear" w:color="auto" w:fill="D9D9D9" w:themeFill="background1" w:themeFillShade="D9"/>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العدد</w:t>
            </w:r>
          </w:p>
        </w:tc>
        <w:tc>
          <w:tcPr>
            <w:tcW w:w="1527" w:type="dxa"/>
            <w:shd w:val="clear" w:color="auto" w:fill="D9D9D9" w:themeFill="background1" w:themeFillShade="D9"/>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النسبة المئوية</w:t>
            </w:r>
          </w:p>
        </w:tc>
        <w:tc>
          <w:tcPr>
            <w:tcW w:w="1650" w:type="dxa"/>
            <w:shd w:val="clear" w:color="auto" w:fill="D9D9D9" w:themeFill="background1" w:themeFillShade="D9"/>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العدد</w:t>
            </w:r>
          </w:p>
        </w:tc>
        <w:tc>
          <w:tcPr>
            <w:tcW w:w="1542" w:type="dxa"/>
            <w:shd w:val="clear" w:color="auto" w:fill="D9D9D9" w:themeFill="background1" w:themeFillShade="D9"/>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النسبة المئوية</w:t>
            </w:r>
          </w:p>
        </w:tc>
      </w:tr>
      <w:tr w:rsidR="00C7014F" w:rsidTr="004D0360">
        <w:tc>
          <w:tcPr>
            <w:tcW w:w="3192" w:type="dxa"/>
            <w:shd w:val="clear" w:color="auto" w:fill="BFBFBF" w:themeFill="background1" w:themeFillShade="BF"/>
          </w:tcPr>
          <w:p w:rsidR="00C7014F" w:rsidRPr="00D9114F" w:rsidRDefault="00C7014F" w:rsidP="004D0360">
            <w:pPr>
              <w:tabs>
                <w:tab w:val="left" w:pos="6075"/>
              </w:tabs>
              <w:spacing w:after="0"/>
              <w:jc w:val="center"/>
              <w:rPr>
                <w:sz w:val="24"/>
                <w:szCs w:val="24"/>
                <w:lang w:bidi="ar-SY"/>
              </w:rPr>
            </w:pPr>
            <w:r w:rsidRPr="00D9114F">
              <w:rPr>
                <w:sz w:val="24"/>
                <w:szCs w:val="24"/>
                <w:lang w:bidi="ar-SY"/>
              </w:rPr>
              <w:t>IDC</w:t>
            </w:r>
          </w:p>
        </w:tc>
        <w:tc>
          <w:tcPr>
            <w:tcW w:w="1665"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53</w:t>
            </w:r>
          </w:p>
        </w:tc>
        <w:tc>
          <w:tcPr>
            <w:tcW w:w="1527"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82.8%</w:t>
            </w:r>
          </w:p>
        </w:tc>
        <w:tc>
          <w:tcPr>
            <w:tcW w:w="1650"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104</w:t>
            </w:r>
          </w:p>
        </w:tc>
        <w:tc>
          <w:tcPr>
            <w:tcW w:w="1542"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81.3%</w:t>
            </w:r>
          </w:p>
        </w:tc>
      </w:tr>
      <w:tr w:rsidR="00C7014F" w:rsidTr="004D0360">
        <w:tc>
          <w:tcPr>
            <w:tcW w:w="3192" w:type="dxa"/>
            <w:shd w:val="clear" w:color="auto" w:fill="BFBFBF" w:themeFill="background1" w:themeFillShade="BF"/>
          </w:tcPr>
          <w:p w:rsidR="00C7014F" w:rsidRPr="00D9114F" w:rsidRDefault="00C7014F" w:rsidP="004D0360">
            <w:pPr>
              <w:tabs>
                <w:tab w:val="left" w:pos="6075"/>
              </w:tabs>
              <w:spacing w:after="0"/>
              <w:jc w:val="center"/>
              <w:rPr>
                <w:sz w:val="24"/>
                <w:szCs w:val="24"/>
                <w:rtl/>
                <w:lang w:bidi="ar-SY"/>
              </w:rPr>
            </w:pPr>
            <w:r w:rsidRPr="00D9114F">
              <w:rPr>
                <w:sz w:val="24"/>
                <w:szCs w:val="24"/>
                <w:lang w:bidi="ar-SY"/>
              </w:rPr>
              <w:t>ILC</w:t>
            </w:r>
          </w:p>
        </w:tc>
        <w:tc>
          <w:tcPr>
            <w:tcW w:w="1665"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0</w:t>
            </w:r>
          </w:p>
        </w:tc>
        <w:tc>
          <w:tcPr>
            <w:tcW w:w="1527"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0%</w:t>
            </w:r>
          </w:p>
        </w:tc>
        <w:tc>
          <w:tcPr>
            <w:tcW w:w="1650"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8</w:t>
            </w:r>
          </w:p>
        </w:tc>
        <w:tc>
          <w:tcPr>
            <w:tcW w:w="1542"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6.3%</w:t>
            </w:r>
          </w:p>
        </w:tc>
      </w:tr>
      <w:tr w:rsidR="00C7014F" w:rsidTr="004D0360">
        <w:tc>
          <w:tcPr>
            <w:tcW w:w="3192" w:type="dxa"/>
            <w:shd w:val="clear" w:color="auto" w:fill="BFBFBF" w:themeFill="background1" w:themeFillShade="BF"/>
          </w:tcPr>
          <w:p w:rsidR="00C7014F" w:rsidRPr="00D9114F" w:rsidRDefault="00C7014F" w:rsidP="004D0360">
            <w:pPr>
              <w:tabs>
                <w:tab w:val="left" w:pos="6075"/>
              </w:tabs>
              <w:spacing w:after="0"/>
              <w:jc w:val="center"/>
              <w:rPr>
                <w:sz w:val="24"/>
                <w:szCs w:val="24"/>
                <w:rtl/>
                <w:lang w:bidi="ar-SY"/>
              </w:rPr>
            </w:pPr>
            <w:r w:rsidRPr="00D9114F">
              <w:rPr>
                <w:sz w:val="24"/>
                <w:szCs w:val="24"/>
                <w:lang w:bidi="ar-SY"/>
              </w:rPr>
              <w:t>IDC+ILC</w:t>
            </w:r>
          </w:p>
        </w:tc>
        <w:tc>
          <w:tcPr>
            <w:tcW w:w="1665"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3</w:t>
            </w:r>
          </w:p>
        </w:tc>
        <w:tc>
          <w:tcPr>
            <w:tcW w:w="1527"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4.7%</w:t>
            </w:r>
          </w:p>
        </w:tc>
        <w:tc>
          <w:tcPr>
            <w:tcW w:w="1650"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6</w:t>
            </w:r>
          </w:p>
        </w:tc>
        <w:tc>
          <w:tcPr>
            <w:tcW w:w="1542"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4.7%</w:t>
            </w:r>
          </w:p>
        </w:tc>
      </w:tr>
      <w:tr w:rsidR="00C7014F" w:rsidTr="004D0360">
        <w:tc>
          <w:tcPr>
            <w:tcW w:w="3192" w:type="dxa"/>
            <w:shd w:val="clear" w:color="auto" w:fill="BFBFBF" w:themeFill="background1" w:themeFillShade="BF"/>
          </w:tcPr>
          <w:p w:rsidR="00C7014F" w:rsidRPr="00D9114F" w:rsidRDefault="00C7014F" w:rsidP="004D0360">
            <w:pPr>
              <w:tabs>
                <w:tab w:val="left" w:pos="6075"/>
              </w:tabs>
              <w:spacing w:after="0"/>
              <w:jc w:val="center"/>
              <w:rPr>
                <w:sz w:val="24"/>
                <w:szCs w:val="24"/>
                <w:rtl/>
                <w:lang w:bidi="ar-SY"/>
              </w:rPr>
            </w:pPr>
            <w:r w:rsidRPr="00D9114F">
              <w:rPr>
                <w:sz w:val="24"/>
                <w:szCs w:val="24"/>
                <w:lang w:bidi="ar-SY"/>
              </w:rPr>
              <w:t>DCIs</w:t>
            </w:r>
          </w:p>
        </w:tc>
        <w:tc>
          <w:tcPr>
            <w:tcW w:w="1665"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2</w:t>
            </w:r>
          </w:p>
        </w:tc>
        <w:tc>
          <w:tcPr>
            <w:tcW w:w="1527"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3.1%</w:t>
            </w:r>
          </w:p>
        </w:tc>
        <w:tc>
          <w:tcPr>
            <w:tcW w:w="1650"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4</w:t>
            </w:r>
          </w:p>
        </w:tc>
        <w:tc>
          <w:tcPr>
            <w:tcW w:w="1542"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3.1%</w:t>
            </w:r>
          </w:p>
        </w:tc>
      </w:tr>
      <w:tr w:rsidR="00C7014F" w:rsidTr="004D0360">
        <w:trPr>
          <w:trHeight w:val="77"/>
        </w:trPr>
        <w:tc>
          <w:tcPr>
            <w:tcW w:w="3192" w:type="dxa"/>
            <w:shd w:val="clear" w:color="auto" w:fill="BFBFBF" w:themeFill="background1" w:themeFillShade="BF"/>
          </w:tcPr>
          <w:p w:rsidR="00C7014F" w:rsidRPr="00D9114F" w:rsidRDefault="00C7014F" w:rsidP="004D0360">
            <w:pPr>
              <w:tabs>
                <w:tab w:val="left" w:pos="6075"/>
              </w:tabs>
              <w:spacing w:after="0"/>
              <w:jc w:val="center"/>
              <w:rPr>
                <w:sz w:val="24"/>
                <w:szCs w:val="24"/>
                <w:rtl/>
                <w:lang w:bidi="ar-SY"/>
              </w:rPr>
            </w:pPr>
            <w:r w:rsidRPr="00D9114F">
              <w:rPr>
                <w:rFonts w:hint="cs"/>
                <w:sz w:val="24"/>
                <w:szCs w:val="24"/>
                <w:rtl/>
                <w:lang w:bidi="ar-SY"/>
              </w:rPr>
              <w:t>أنماط نسيجية أخرى</w:t>
            </w:r>
          </w:p>
        </w:tc>
        <w:tc>
          <w:tcPr>
            <w:tcW w:w="1665"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6</w:t>
            </w:r>
          </w:p>
        </w:tc>
        <w:tc>
          <w:tcPr>
            <w:tcW w:w="1527"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9.3%</w:t>
            </w:r>
          </w:p>
        </w:tc>
        <w:tc>
          <w:tcPr>
            <w:tcW w:w="1650"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6</w:t>
            </w:r>
          </w:p>
        </w:tc>
        <w:tc>
          <w:tcPr>
            <w:tcW w:w="1542" w:type="dxa"/>
          </w:tcPr>
          <w:p w:rsidR="00C7014F" w:rsidRPr="004D0360" w:rsidRDefault="00C7014F" w:rsidP="004D0360">
            <w:pPr>
              <w:tabs>
                <w:tab w:val="left" w:pos="6075"/>
              </w:tabs>
              <w:spacing w:after="0"/>
              <w:jc w:val="center"/>
              <w:rPr>
                <w:sz w:val="24"/>
                <w:szCs w:val="24"/>
                <w:rtl/>
                <w:lang w:bidi="ar-SY"/>
              </w:rPr>
            </w:pPr>
            <w:r w:rsidRPr="004D0360">
              <w:rPr>
                <w:rFonts w:hint="cs"/>
                <w:sz w:val="24"/>
                <w:szCs w:val="24"/>
                <w:rtl/>
                <w:lang w:bidi="ar-SY"/>
              </w:rPr>
              <w:t>4.6%</w:t>
            </w:r>
          </w:p>
        </w:tc>
      </w:tr>
    </w:tbl>
    <w:p w:rsidR="00183BB8" w:rsidRDefault="00183BB8" w:rsidP="00C7014F">
      <w:pPr>
        <w:spacing w:line="360" w:lineRule="auto"/>
        <w:rPr>
          <w:rFonts w:asciiTheme="minorBidi" w:hAnsiTheme="minorBidi"/>
          <w:sz w:val="28"/>
          <w:szCs w:val="28"/>
          <w:rtl/>
          <w:lang w:bidi="ar-SY"/>
        </w:rPr>
      </w:pPr>
    </w:p>
    <w:p w:rsidR="00183BB8" w:rsidRDefault="00183BB8" w:rsidP="00C7014F">
      <w:pPr>
        <w:spacing w:line="360" w:lineRule="auto"/>
        <w:rPr>
          <w:rFonts w:asciiTheme="minorBidi" w:hAnsiTheme="minorBidi"/>
          <w:sz w:val="28"/>
          <w:szCs w:val="28"/>
          <w:rtl/>
          <w:lang w:bidi="ar-SY"/>
        </w:rPr>
      </w:pPr>
    </w:p>
    <w:p w:rsidR="00183BB8" w:rsidRDefault="00183BB8" w:rsidP="00C7014F">
      <w:pPr>
        <w:spacing w:line="360" w:lineRule="auto"/>
        <w:rPr>
          <w:rFonts w:asciiTheme="minorBidi" w:hAnsiTheme="minorBidi"/>
          <w:sz w:val="28"/>
          <w:szCs w:val="28"/>
          <w:rtl/>
          <w:lang w:bidi="ar-SY"/>
        </w:rPr>
      </w:pPr>
    </w:p>
    <w:p w:rsidR="00183BB8" w:rsidRDefault="00183BB8" w:rsidP="00C7014F">
      <w:pPr>
        <w:spacing w:line="360" w:lineRule="auto"/>
        <w:rPr>
          <w:rFonts w:asciiTheme="minorBidi" w:hAnsiTheme="minorBidi"/>
          <w:sz w:val="28"/>
          <w:szCs w:val="28"/>
          <w:rtl/>
          <w:lang w:bidi="ar-SY"/>
        </w:rPr>
      </w:pPr>
    </w:p>
    <w:p w:rsidR="00C7014F" w:rsidRDefault="00C7014F" w:rsidP="00C7014F">
      <w:pPr>
        <w:spacing w:line="360" w:lineRule="auto"/>
        <w:rPr>
          <w:rFonts w:asciiTheme="minorBidi" w:hAnsiTheme="minorBidi"/>
          <w:sz w:val="28"/>
          <w:szCs w:val="28"/>
          <w:rtl/>
          <w:lang w:bidi="ar-SY"/>
        </w:rPr>
      </w:pPr>
      <w:r>
        <w:rPr>
          <w:rFonts w:asciiTheme="minorBidi" w:hAnsiTheme="minorBidi" w:hint="cs"/>
          <w:sz w:val="28"/>
          <w:szCs w:val="28"/>
          <w:rtl/>
          <w:lang w:bidi="ar-SY"/>
        </w:rPr>
        <w:lastRenderedPageBreak/>
        <w:t xml:space="preserve">الرسم البياني التالي يبين توزع الأنماط النسيجية لسرطان الثدي لدى الذكور </w:t>
      </w:r>
    </w:p>
    <w:p w:rsidR="00183BB8" w:rsidRDefault="00183BB8" w:rsidP="00C7014F">
      <w:pPr>
        <w:spacing w:line="360" w:lineRule="auto"/>
        <w:rPr>
          <w:rFonts w:asciiTheme="minorBidi" w:hAnsiTheme="minorBidi"/>
          <w:sz w:val="28"/>
          <w:szCs w:val="28"/>
          <w:rtl/>
          <w:lang w:bidi="ar-SY"/>
        </w:rPr>
      </w:pPr>
    </w:p>
    <w:p w:rsidR="00183BB8" w:rsidRDefault="00C7014F" w:rsidP="00183BB8">
      <w:pPr>
        <w:spacing w:line="360" w:lineRule="auto"/>
        <w:jc w:val="center"/>
        <w:rPr>
          <w:rFonts w:asciiTheme="minorBidi" w:hAnsiTheme="minorBidi"/>
          <w:sz w:val="28"/>
          <w:szCs w:val="28"/>
          <w:rtl/>
          <w:lang w:bidi="ar-SY"/>
        </w:rPr>
      </w:pPr>
      <w:r>
        <w:rPr>
          <w:noProof/>
        </w:rPr>
        <w:drawing>
          <wp:inline distT="0" distB="0" distL="0" distR="0" wp14:anchorId="67AEE237" wp14:editId="3B294680">
            <wp:extent cx="5167423" cy="3179135"/>
            <wp:effectExtent l="0" t="0" r="14605" b="2159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D0360" w:rsidRDefault="004D0360" w:rsidP="00183BB8">
      <w:pPr>
        <w:spacing w:line="360" w:lineRule="auto"/>
        <w:jc w:val="center"/>
        <w:rPr>
          <w:rFonts w:asciiTheme="minorBidi" w:hAnsiTheme="minorBidi"/>
          <w:sz w:val="28"/>
          <w:szCs w:val="28"/>
          <w:rtl/>
          <w:lang w:bidi="ar-SY"/>
        </w:rPr>
      </w:pPr>
    </w:p>
    <w:p w:rsidR="00C7014F" w:rsidRDefault="00C7014F" w:rsidP="00C7014F">
      <w:pPr>
        <w:spacing w:line="360" w:lineRule="auto"/>
        <w:rPr>
          <w:rFonts w:asciiTheme="minorBidi" w:hAnsiTheme="minorBidi"/>
          <w:sz w:val="28"/>
          <w:szCs w:val="28"/>
          <w:rtl/>
          <w:lang w:bidi="ar-SY"/>
        </w:rPr>
      </w:pPr>
      <w:r>
        <w:rPr>
          <w:rFonts w:asciiTheme="minorBidi" w:hAnsiTheme="minorBidi" w:hint="cs"/>
          <w:sz w:val="28"/>
          <w:szCs w:val="28"/>
          <w:rtl/>
          <w:lang w:bidi="ar-SY"/>
        </w:rPr>
        <w:t>و المخطط التالي يظهر مقارنة بين كل من الذكور و الإناث من حيث نسب الأنماط النسيجية</w:t>
      </w:r>
    </w:p>
    <w:p w:rsidR="00C7014F" w:rsidRDefault="00C7014F" w:rsidP="00C7014F">
      <w:pPr>
        <w:spacing w:line="360" w:lineRule="auto"/>
        <w:jc w:val="center"/>
        <w:rPr>
          <w:rFonts w:asciiTheme="minorBidi" w:hAnsiTheme="minorBidi"/>
          <w:sz w:val="28"/>
          <w:szCs w:val="28"/>
          <w:rtl/>
          <w:lang w:bidi="ar-SY"/>
        </w:rPr>
      </w:pPr>
      <w:r>
        <w:rPr>
          <w:noProof/>
        </w:rPr>
        <w:drawing>
          <wp:inline distT="0" distB="0" distL="0" distR="0" wp14:anchorId="39827345" wp14:editId="5C8CDE94">
            <wp:extent cx="5146158" cy="3189767"/>
            <wp:effectExtent l="0" t="0" r="16510" b="1079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7014F" w:rsidRPr="006C1391" w:rsidRDefault="00C7014F" w:rsidP="004D0360">
      <w:pPr>
        <w:ind w:left="284"/>
        <w:rPr>
          <w:rFonts w:asciiTheme="minorBidi" w:hAnsiTheme="minorBidi"/>
          <w:b/>
          <w:bCs/>
          <w:sz w:val="28"/>
          <w:szCs w:val="28"/>
          <w:rtl/>
          <w:lang w:bidi="ar-SY"/>
        </w:rPr>
      </w:pPr>
      <w:r w:rsidRPr="00F85DE0">
        <w:rPr>
          <w:rFonts w:asciiTheme="minorBidi" w:hAnsiTheme="minorBidi" w:hint="cs"/>
          <w:sz w:val="28"/>
          <w:szCs w:val="28"/>
          <w:rtl/>
          <w:lang w:bidi="ar-SY"/>
        </w:rPr>
        <w:lastRenderedPageBreak/>
        <w:t>2</w:t>
      </w:r>
      <w:r w:rsidRPr="006C1391">
        <w:rPr>
          <w:rFonts w:asciiTheme="minorBidi" w:hAnsiTheme="minorBidi" w:hint="cs"/>
          <w:b/>
          <w:bCs/>
          <w:sz w:val="28"/>
          <w:szCs w:val="28"/>
          <w:rtl/>
          <w:lang w:bidi="ar-SY"/>
        </w:rPr>
        <w:t>- الدرجة النسيجية للورم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لم تظهر دراستنا فروق هامة بين الرجال و النساء من حيث الدرجة النسيجية للورم و كانت الدرجة المتوسطة او الدرجة الثانية (</w:t>
      </w:r>
      <w:r>
        <w:rPr>
          <w:rFonts w:asciiTheme="minorBidi" w:hAnsiTheme="minorBidi"/>
          <w:sz w:val="28"/>
          <w:szCs w:val="28"/>
          <w:lang w:bidi="ar-SY"/>
        </w:rPr>
        <w:t>Grade 2</w:t>
      </w:r>
      <w:r>
        <w:rPr>
          <w:rFonts w:asciiTheme="minorBidi" w:hAnsiTheme="minorBidi" w:hint="cs"/>
          <w:sz w:val="28"/>
          <w:szCs w:val="28"/>
          <w:rtl/>
          <w:lang w:bidi="ar-SY"/>
        </w:rPr>
        <w:t>) الأشيع حيث شكلت لدى الرجال 53% و لدى النساء 50% , و كانت نسبة الدرجة الأولى (</w:t>
      </w:r>
      <w:r>
        <w:rPr>
          <w:rFonts w:asciiTheme="minorBidi" w:hAnsiTheme="minorBidi"/>
          <w:sz w:val="28"/>
          <w:szCs w:val="28"/>
          <w:lang w:bidi="ar-SY"/>
        </w:rPr>
        <w:t>Grade 2</w:t>
      </w:r>
      <w:r>
        <w:rPr>
          <w:rFonts w:asciiTheme="minorBidi" w:hAnsiTheme="minorBidi" w:hint="cs"/>
          <w:sz w:val="28"/>
          <w:szCs w:val="28"/>
          <w:rtl/>
          <w:lang w:bidi="ar-SY"/>
        </w:rPr>
        <w:t>) أشيع قليلاً لدى الرجال حيث شكلت 5.2% مقابل 1.9% لدى السيدات .</w:t>
      </w:r>
    </w:p>
    <w:p w:rsidR="00C7014F" w:rsidRDefault="00C7014F" w:rsidP="002E14CC">
      <w:pPr>
        <w:tabs>
          <w:tab w:val="left" w:pos="6075"/>
        </w:tabs>
        <w:ind w:left="567"/>
        <w:jc w:val="both"/>
        <w:rPr>
          <w:rFonts w:asciiTheme="minorBidi" w:hAnsiTheme="minorBidi"/>
          <w:sz w:val="28"/>
          <w:szCs w:val="28"/>
          <w:rtl/>
          <w:lang w:bidi="ar-SY"/>
        </w:rPr>
      </w:pPr>
      <w:r>
        <w:rPr>
          <w:rFonts w:asciiTheme="minorBidi" w:hAnsiTheme="minorBidi" w:hint="cs"/>
          <w:sz w:val="28"/>
          <w:szCs w:val="28"/>
          <w:rtl/>
          <w:lang w:bidi="ar-SY"/>
        </w:rPr>
        <w:t xml:space="preserve">الجدول التالي يظهر مقارنة بين الرجال و السيدات من حيث الدرجة النسيجية للورم و بالمقارنة بين الجنسين لم نجد فروق ذو دلالة احصائية هامة حيث كانت قيمة </w:t>
      </w:r>
      <w:r w:rsidRPr="00842A35">
        <w:rPr>
          <w:rFonts w:asciiTheme="minorBidi" w:hAnsiTheme="minorBidi"/>
          <w:sz w:val="28"/>
          <w:szCs w:val="28"/>
          <w:lang w:bidi="ar-SY"/>
        </w:rPr>
        <w:t>P value =0.422</w:t>
      </w:r>
      <w:r>
        <w:rPr>
          <w:rFonts w:asciiTheme="minorBidi" w:hAnsiTheme="minorBidi" w:hint="cs"/>
          <w:sz w:val="28"/>
          <w:szCs w:val="28"/>
          <w:rtl/>
          <w:lang w:bidi="ar-SY"/>
        </w:rPr>
        <w:t xml:space="preserve"> .</w:t>
      </w:r>
    </w:p>
    <w:p w:rsidR="004D0360" w:rsidRDefault="004D0360" w:rsidP="004D0360">
      <w:pPr>
        <w:tabs>
          <w:tab w:val="left" w:pos="6075"/>
        </w:tabs>
        <w:ind w:left="567"/>
        <w:rPr>
          <w:rFonts w:asciiTheme="minorBidi" w:hAnsiTheme="minorBidi"/>
          <w:sz w:val="28"/>
          <w:szCs w:val="28"/>
          <w:rtl/>
          <w:lang w:bidi="ar-SY"/>
        </w:rPr>
      </w:pPr>
    </w:p>
    <w:tbl>
      <w:tblPr>
        <w:tblStyle w:val="TableGrid"/>
        <w:bidiVisual/>
        <w:tblW w:w="0" w:type="auto"/>
        <w:tblLook w:val="04A0" w:firstRow="1" w:lastRow="0" w:firstColumn="1" w:lastColumn="0" w:noHBand="0" w:noVBand="1"/>
      </w:tblPr>
      <w:tblGrid>
        <w:gridCol w:w="3192"/>
        <w:gridCol w:w="1605"/>
        <w:gridCol w:w="1587"/>
        <w:gridCol w:w="1635"/>
        <w:gridCol w:w="1557"/>
      </w:tblGrid>
      <w:tr w:rsidR="00C7014F" w:rsidTr="004D0360">
        <w:trPr>
          <w:trHeight w:val="135"/>
        </w:trPr>
        <w:tc>
          <w:tcPr>
            <w:tcW w:w="3192" w:type="dxa"/>
            <w:vMerge w:val="restart"/>
            <w:shd w:val="clear" w:color="auto" w:fill="D9D9D9" w:themeFill="background1" w:themeFillShade="D9"/>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درجة الورم</w:t>
            </w:r>
          </w:p>
        </w:tc>
        <w:tc>
          <w:tcPr>
            <w:tcW w:w="3192" w:type="dxa"/>
            <w:gridSpan w:val="2"/>
            <w:shd w:val="clear" w:color="auto" w:fill="D9D9D9" w:themeFill="background1" w:themeFillShade="D9"/>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ذكور</w:t>
            </w:r>
          </w:p>
        </w:tc>
        <w:tc>
          <w:tcPr>
            <w:tcW w:w="3192" w:type="dxa"/>
            <w:gridSpan w:val="2"/>
            <w:shd w:val="clear" w:color="auto" w:fill="D9D9D9" w:themeFill="background1" w:themeFillShade="D9"/>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إناث</w:t>
            </w:r>
          </w:p>
        </w:tc>
      </w:tr>
      <w:tr w:rsidR="00C7014F" w:rsidTr="004D0360">
        <w:trPr>
          <w:trHeight w:val="120"/>
        </w:trPr>
        <w:tc>
          <w:tcPr>
            <w:tcW w:w="3192" w:type="dxa"/>
            <w:vMerge/>
            <w:shd w:val="clear" w:color="auto" w:fill="D9D9D9" w:themeFill="background1" w:themeFillShade="D9"/>
          </w:tcPr>
          <w:p w:rsidR="00C7014F" w:rsidRPr="004D0360" w:rsidRDefault="00C7014F" w:rsidP="004D0360">
            <w:pPr>
              <w:tabs>
                <w:tab w:val="left" w:pos="6075"/>
              </w:tabs>
              <w:spacing w:after="0"/>
              <w:jc w:val="center"/>
              <w:rPr>
                <w:rFonts w:asciiTheme="minorBidi" w:hAnsiTheme="minorBidi"/>
                <w:b/>
                <w:bCs/>
                <w:sz w:val="24"/>
                <w:szCs w:val="24"/>
                <w:rtl/>
                <w:lang w:bidi="ar-SY"/>
              </w:rPr>
            </w:pPr>
          </w:p>
        </w:tc>
        <w:tc>
          <w:tcPr>
            <w:tcW w:w="1605" w:type="dxa"/>
            <w:shd w:val="clear" w:color="auto" w:fill="D9D9D9" w:themeFill="background1" w:themeFillShade="D9"/>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العدد</w:t>
            </w:r>
          </w:p>
        </w:tc>
        <w:tc>
          <w:tcPr>
            <w:tcW w:w="1587" w:type="dxa"/>
            <w:shd w:val="clear" w:color="auto" w:fill="D9D9D9" w:themeFill="background1" w:themeFillShade="D9"/>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النسبة المئوية</w:t>
            </w:r>
          </w:p>
        </w:tc>
        <w:tc>
          <w:tcPr>
            <w:tcW w:w="1635" w:type="dxa"/>
            <w:shd w:val="clear" w:color="auto" w:fill="D9D9D9" w:themeFill="background1" w:themeFillShade="D9"/>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العدد</w:t>
            </w:r>
          </w:p>
        </w:tc>
        <w:tc>
          <w:tcPr>
            <w:tcW w:w="1557" w:type="dxa"/>
            <w:shd w:val="clear" w:color="auto" w:fill="D9D9D9" w:themeFill="background1" w:themeFillShade="D9"/>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النسبة المئوية</w:t>
            </w:r>
          </w:p>
        </w:tc>
      </w:tr>
      <w:tr w:rsidR="00C7014F" w:rsidTr="004D0360">
        <w:tc>
          <w:tcPr>
            <w:tcW w:w="3192" w:type="dxa"/>
            <w:shd w:val="clear" w:color="auto" w:fill="BFBFBF" w:themeFill="background1" w:themeFillShade="BF"/>
          </w:tcPr>
          <w:p w:rsidR="00C7014F" w:rsidRPr="00D9114F" w:rsidRDefault="00C7014F" w:rsidP="004D0360">
            <w:pPr>
              <w:tabs>
                <w:tab w:val="left" w:pos="6075"/>
              </w:tabs>
              <w:spacing w:after="0"/>
              <w:jc w:val="center"/>
              <w:rPr>
                <w:rFonts w:asciiTheme="minorBidi" w:hAnsiTheme="minorBidi"/>
                <w:sz w:val="24"/>
                <w:szCs w:val="24"/>
                <w:lang w:bidi="ar-SY"/>
              </w:rPr>
            </w:pPr>
            <w:r w:rsidRPr="00D9114F">
              <w:rPr>
                <w:rFonts w:asciiTheme="minorBidi" w:hAnsiTheme="minorBidi"/>
                <w:sz w:val="24"/>
                <w:szCs w:val="24"/>
                <w:lang w:bidi="ar-SY"/>
              </w:rPr>
              <w:t>G I</w:t>
            </w:r>
          </w:p>
        </w:tc>
        <w:tc>
          <w:tcPr>
            <w:tcW w:w="1605"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3</w:t>
            </w:r>
          </w:p>
        </w:tc>
        <w:tc>
          <w:tcPr>
            <w:tcW w:w="1587"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color w:val="000000"/>
                <w:sz w:val="24"/>
                <w:szCs w:val="24"/>
              </w:rPr>
              <w:t>5.2%</w:t>
            </w:r>
          </w:p>
        </w:tc>
        <w:tc>
          <w:tcPr>
            <w:tcW w:w="1635"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2</w:t>
            </w:r>
          </w:p>
        </w:tc>
        <w:tc>
          <w:tcPr>
            <w:tcW w:w="1557"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color w:val="000000"/>
                <w:sz w:val="24"/>
                <w:szCs w:val="24"/>
              </w:rPr>
              <w:t>1.9%</w:t>
            </w:r>
          </w:p>
        </w:tc>
      </w:tr>
      <w:tr w:rsidR="00C7014F" w:rsidTr="004D0360">
        <w:tc>
          <w:tcPr>
            <w:tcW w:w="3192" w:type="dxa"/>
            <w:shd w:val="clear" w:color="auto" w:fill="BFBFBF" w:themeFill="background1" w:themeFillShade="BF"/>
          </w:tcPr>
          <w:p w:rsidR="00C7014F" w:rsidRPr="00D9114F" w:rsidRDefault="00C7014F" w:rsidP="004D0360">
            <w:pPr>
              <w:tabs>
                <w:tab w:val="left" w:pos="6075"/>
              </w:tabs>
              <w:spacing w:after="0"/>
              <w:jc w:val="center"/>
              <w:rPr>
                <w:rFonts w:asciiTheme="minorBidi" w:hAnsiTheme="minorBidi"/>
                <w:sz w:val="24"/>
                <w:szCs w:val="24"/>
                <w:rtl/>
                <w:lang w:bidi="ar-SY"/>
              </w:rPr>
            </w:pPr>
            <w:r w:rsidRPr="00D9114F">
              <w:rPr>
                <w:rFonts w:asciiTheme="minorBidi" w:hAnsiTheme="minorBidi"/>
                <w:sz w:val="24"/>
                <w:szCs w:val="24"/>
                <w:lang w:bidi="ar-SY"/>
              </w:rPr>
              <w:t>G II</w:t>
            </w:r>
          </w:p>
        </w:tc>
        <w:tc>
          <w:tcPr>
            <w:tcW w:w="1605"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31</w:t>
            </w:r>
          </w:p>
        </w:tc>
        <w:tc>
          <w:tcPr>
            <w:tcW w:w="1587"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color w:val="000000"/>
                <w:sz w:val="24"/>
                <w:szCs w:val="24"/>
              </w:rPr>
              <w:t>53.4%</w:t>
            </w:r>
          </w:p>
        </w:tc>
        <w:tc>
          <w:tcPr>
            <w:tcW w:w="1635"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52</w:t>
            </w:r>
          </w:p>
        </w:tc>
        <w:tc>
          <w:tcPr>
            <w:tcW w:w="1557"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color w:val="000000"/>
                <w:sz w:val="24"/>
                <w:szCs w:val="24"/>
              </w:rPr>
              <w:t>50.0%</w:t>
            </w:r>
          </w:p>
        </w:tc>
      </w:tr>
      <w:tr w:rsidR="00C7014F" w:rsidTr="004D0360">
        <w:tc>
          <w:tcPr>
            <w:tcW w:w="3192" w:type="dxa"/>
            <w:shd w:val="clear" w:color="auto" w:fill="BFBFBF" w:themeFill="background1" w:themeFillShade="BF"/>
          </w:tcPr>
          <w:p w:rsidR="00C7014F" w:rsidRPr="00D9114F" w:rsidRDefault="00C7014F" w:rsidP="004D0360">
            <w:pPr>
              <w:tabs>
                <w:tab w:val="left" w:pos="6075"/>
              </w:tabs>
              <w:spacing w:after="0"/>
              <w:jc w:val="center"/>
              <w:rPr>
                <w:rFonts w:asciiTheme="minorBidi" w:hAnsiTheme="minorBidi"/>
                <w:sz w:val="24"/>
                <w:szCs w:val="24"/>
                <w:rtl/>
                <w:lang w:bidi="ar-SY"/>
              </w:rPr>
            </w:pPr>
            <w:r w:rsidRPr="00D9114F">
              <w:rPr>
                <w:rFonts w:asciiTheme="minorBidi" w:hAnsiTheme="minorBidi"/>
                <w:sz w:val="24"/>
                <w:szCs w:val="24"/>
                <w:lang w:bidi="ar-SY"/>
              </w:rPr>
              <w:t>G III</w:t>
            </w:r>
          </w:p>
        </w:tc>
        <w:tc>
          <w:tcPr>
            <w:tcW w:w="1605"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24</w:t>
            </w:r>
          </w:p>
        </w:tc>
        <w:tc>
          <w:tcPr>
            <w:tcW w:w="1587"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color w:val="000000"/>
                <w:sz w:val="24"/>
                <w:szCs w:val="24"/>
              </w:rPr>
              <w:t>41.4%</w:t>
            </w:r>
          </w:p>
        </w:tc>
        <w:tc>
          <w:tcPr>
            <w:tcW w:w="1635"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50</w:t>
            </w:r>
          </w:p>
        </w:tc>
        <w:tc>
          <w:tcPr>
            <w:tcW w:w="1557"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color w:val="000000"/>
                <w:sz w:val="24"/>
                <w:szCs w:val="24"/>
              </w:rPr>
              <w:t>48.1%</w:t>
            </w:r>
          </w:p>
        </w:tc>
      </w:tr>
      <w:tr w:rsidR="00C7014F" w:rsidTr="004D0360">
        <w:tc>
          <w:tcPr>
            <w:tcW w:w="3192" w:type="dxa"/>
            <w:shd w:val="clear" w:color="auto" w:fill="BFBFBF" w:themeFill="background1" w:themeFillShade="BF"/>
          </w:tcPr>
          <w:p w:rsidR="00C7014F" w:rsidRPr="00D9114F" w:rsidRDefault="00C7014F" w:rsidP="004D0360">
            <w:pPr>
              <w:tabs>
                <w:tab w:val="left" w:pos="6075"/>
              </w:tabs>
              <w:spacing w:after="0"/>
              <w:jc w:val="center"/>
              <w:rPr>
                <w:rFonts w:asciiTheme="minorBidi" w:hAnsiTheme="minorBidi"/>
                <w:sz w:val="24"/>
                <w:szCs w:val="24"/>
                <w:rtl/>
                <w:lang w:bidi="ar-SY"/>
              </w:rPr>
            </w:pPr>
            <w:r w:rsidRPr="00D9114F">
              <w:rPr>
                <w:rFonts w:asciiTheme="minorBidi" w:hAnsiTheme="minorBidi"/>
                <w:sz w:val="24"/>
                <w:szCs w:val="24"/>
                <w:lang w:bidi="ar-SY"/>
              </w:rPr>
              <w:t>Gx</w:t>
            </w:r>
          </w:p>
        </w:tc>
        <w:tc>
          <w:tcPr>
            <w:tcW w:w="1605"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6</w:t>
            </w:r>
          </w:p>
        </w:tc>
        <w:tc>
          <w:tcPr>
            <w:tcW w:w="1587"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lang w:bidi="ar-SY"/>
              </w:rPr>
              <w:t>-</w:t>
            </w:r>
          </w:p>
        </w:tc>
        <w:tc>
          <w:tcPr>
            <w:tcW w:w="1635"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rtl/>
                <w:lang w:bidi="ar-SY"/>
              </w:rPr>
              <w:t>24</w:t>
            </w:r>
          </w:p>
        </w:tc>
        <w:tc>
          <w:tcPr>
            <w:tcW w:w="1557" w:type="dxa"/>
          </w:tcPr>
          <w:p w:rsidR="00C7014F" w:rsidRPr="004D0360" w:rsidRDefault="00C7014F" w:rsidP="004D0360">
            <w:pPr>
              <w:tabs>
                <w:tab w:val="left" w:pos="6075"/>
              </w:tabs>
              <w:spacing w:after="0"/>
              <w:jc w:val="center"/>
              <w:rPr>
                <w:rFonts w:asciiTheme="minorBidi" w:hAnsiTheme="minorBidi"/>
                <w:sz w:val="24"/>
                <w:szCs w:val="24"/>
                <w:rtl/>
                <w:lang w:bidi="ar-SY"/>
              </w:rPr>
            </w:pPr>
            <w:r w:rsidRPr="004D0360">
              <w:rPr>
                <w:rFonts w:asciiTheme="minorBidi" w:hAnsiTheme="minorBidi"/>
                <w:sz w:val="24"/>
                <w:szCs w:val="24"/>
                <w:lang w:bidi="ar-SY"/>
              </w:rPr>
              <w:t>-</w:t>
            </w:r>
          </w:p>
        </w:tc>
      </w:tr>
    </w:tbl>
    <w:p w:rsidR="00C7014F" w:rsidRDefault="00C7014F" w:rsidP="00C7014F">
      <w:pPr>
        <w:tabs>
          <w:tab w:val="left" w:pos="6075"/>
        </w:tabs>
        <w:rPr>
          <w:rFonts w:asciiTheme="minorBidi" w:hAnsiTheme="minorBidi"/>
          <w:sz w:val="28"/>
          <w:szCs w:val="28"/>
          <w:rtl/>
          <w:lang w:bidi="ar-SY"/>
        </w:rPr>
      </w:pPr>
    </w:p>
    <w:p w:rsidR="00C7014F" w:rsidRDefault="00C7014F" w:rsidP="00183BB8">
      <w:pPr>
        <w:spacing w:line="360" w:lineRule="auto"/>
        <w:ind w:left="567"/>
        <w:rPr>
          <w:rFonts w:asciiTheme="minorBidi" w:hAnsiTheme="minorBidi"/>
          <w:sz w:val="28"/>
          <w:szCs w:val="28"/>
          <w:rtl/>
          <w:lang w:bidi="ar-SY"/>
        </w:rPr>
      </w:pPr>
      <w:r>
        <w:rPr>
          <w:rFonts w:asciiTheme="minorBidi" w:hAnsiTheme="minorBidi" w:hint="cs"/>
          <w:sz w:val="28"/>
          <w:szCs w:val="28"/>
          <w:rtl/>
          <w:lang w:bidi="ar-SY"/>
        </w:rPr>
        <w:t xml:space="preserve">الرسم البياني التالي يبين توزع الدرجة النسيجية لسرطان الثدي لدى الذكور </w:t>
      </w:r>
    </w:p>
    <w:p w:rsidR="00C7014F" w:rsidRPr="00842A35" w:rsidRDefault="00C7014F" w:rsidP="00C7014F">
      <w:pPr>
        <w:tabs>
          <w:tab w:val="left" w:pos="6075"/>
        </w:tabs>
        <w:jc w:val="center"/>
        <w:rPr>
          <w:rFonts w:asciiTheme="minorBidi" w:hAnsiTheme="minorBidi"/>
          <w:sz w:val="28"/>
          <w:szCs w:val="28"/>
          <w:lang w:bidi="ar-SY"/>
        </w:rPr>
      </w:pPr>
      <w:r>
        <w:rPr>
          <w:noProof/>
        </w:rPr>
        <w:drawing>
          <wp:inline distT="0" distB="0" distL="0" distR="0" wp14:anchorId="2343BCAB" wp14:editId="78A9AAFC">
            <wp:extent cx="5486400" cy="3291840"/>
            <wp:effectExtent l="0" t="0" r="19050" b="2286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7014F" w:rsidRDefault="00C7014F" w:rsidP="00C7014F">
      <w:pPr>
        <w:spacing w:line="360" w:lineRule="auto"/>
        <w:rPr>
          <w:rFonts w:asciiTheme="minorBidi" w:hAnsiTheme="minorBidi"/>
          <w:sz w:val="28"/>
          <w:szCs w:val="28"/>
          <w:rtl/>
          <w:lang w:bidi="ar-SY"/>
        </w:rPr>
      </w:pPr>
    </w:p>
    <w:p w:rsidR="00C7014F" w:rsidRDefault="00C7014F" w:rsidP="00183BB8">
      <w:pPr>
        <w:spacing w:line="360" w:lineRule="auto"/>
        <w:ind w:left="567"/>
        <w:rPr>
          <w:rFonts w:asciiTheme="minorBidi" w:hAnsiTheme="minorBidi"/>
          <w:sz w:val="28"/>
          <w:szCs w:val="28"/>
          <w:rtl/>
          <w:lang w:bidi="ar-SY"/>
        </w:rPr>
      </w:pPr>
      <w:r>
        <w:rPr>
          <w:rFonts w:asciiTheme="minorBidi" w:hAnsiTheme="minorBidi" w:hint="cs"/>
          <w:sz w:val="28"/>
          <w:szCs w:val="28"/>
          <w:rtl/>
          <w:lang w:bidi="ar-SY"/>
        </w:rPr>
        <w:lastRenderedPageBreak/>
        <w:t>و المخطط التالي يظهر مقارنة بين كل من الذكور و الإناث من حيث نسب الدرجة النسيجية لسرطان الثدي</w:t>
      </w:r>
    </w:p>
    <w:p w:rsidR="004D0360" w:rsidRDefault="004D0360" w:rsidP="00183BB8">
      <w:pPr>
        <w:spacing w:line="360" w:lineRule="auto"/>
        <w:ind w:left="567"/>
        <w:rPr>
          <w:rFonts w:asciiTheme="minorBidi" w:hAnsiTheme="minorBidi"/>
          <w:sz w:val="28"/>
          <w:szCs w:val="28"/>
          <w:rtl/>
          <w:lang w:bidi="ar-SY"/>
        </w:rPr>
      </w:pPr>
    </w:p>
    <w:p w:rsidR="00C7014F" w:rsidRPr="00F85DE0" w:rsidRDefault="00BB5C63" w:rsidP="00C7014F">
      <w:pPr>
        <w:spacing w:line="360" w:lineRule="auto"/>
        <w:jc w:val="center"/>
        <w:rPr>
          <w:rFonts w:asciiTheme="minorBidi" w:hAnsiTheme="minorBidi"/>
          <w:sz w:val="28"/>
          <w:szCs w:val="28"/>
          <w:rtl/>
          <w:lang w:bidi="ar-SY"/>
        </w:rPr>
      </w:pPr>
      <w:r>
        <w:rPr>
          <w:noProof/>
        </w:rPr>
        <w:drawing>
          <wp:inline distT="0" distB="0" distL="0" distR="0" wp14:anchorId="20116E99" wp14:editId="57CCB062">
            <wp:extent cx="5082363" cy="3296093"/>
            <wp:effectExtent l="0" t="0" r="23495" b="1905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7014F" w:rsidRDefault="00C7014F" w:rsidP="00C7014F">
      <w:pPr>
        <w:spacing w:line="360" w:lineRule="auto"/>
        <w:rPr>
          <w:rFonts w:asciiTheme="minorBidi" w:hAnsiTheme="minorBidi"/>
          <w:sz w:val="28"/>
          <w:szCs w:val="28"/>
          <w:rtl/>
          <w:lang w:bidi="ar-SY"/>
        </w:rPr>
      </w:pPr>
    </w:p>
    <w:p w:rsidR="00C7014F" w:rsidRPr="006C1391" w:rsidRDefault="00C7014F" w:rsidP="004D0360">
      <w:pPr>
        <w:ind w:left="284"/>
        <w:rPr>
          <w:rFonts w:asciiTheme="minorBidi" w:hAnsiTheme="minorBidi"/>
          <w:b/>
          <w:bCs/>
          <w:sz w:val="28"/>
          <w:szCs w:val="28"/>
          <w:rtl/>
          <w:lang w:bidi="ar-SY"/>
        </w:rPr>
      </w:pPr>
      <w:r w:rsidRPr="006C1391">
        <w:rPr>
          <w:rFonts w:asciiTheme="minorBidi" w:hAnsiTheme="minorBidi" w:hint="cs"/>
          <w:b/>
          <w:bCs/>
          <w:sz w:val="28"/>
          <w:szCs w:val="28"/>
          <w:rtl/>
          <w:lang w:bidi="ar-SY"/>
        </w:rPr>
        <w:t xml:space="preserve">3- حجم الورم </w:t>
      </w:r>
      <w:r w:rsidRPr="006C1391">
        <w:rPr>
          <w:rFonts w:asciiTheme="minorBidi" w:hAnsiTheme="minorBidi"/>
          <w:b/>
          <w:bCs/>
          <w:sz w:val="28"/>
          <w:szCs w:val="28"/>
          <w:lang w:bidi="ar-SY"/>
        </w:rPr>
        <w:t>T</w:t>
      </w:r>
      <w:r w:rsidRPr="006C1391">
        <w:rPr>
          <w:rFonts w:asciiTheme="minorBidi" w:hAnsiTheme="minorBidi" w:hint="cs"/>
          <w:b/>
          <w:bCs/>
          <w:sz w:val="28"/>
          <w:szCs w:val="28"/>
          <w:rtl/>
          <w:lang w:bidi="ar-SY"/>
        </w:rPr>
        <w:t xml:space="preserve"> :</w:t>
      </w:r>
    </w:p>
    <w:p w:rsidR="00C7014F" w:rsidRPr="00842A35"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لم تظهر دراستنا فروق هامة بين الرجال و السيدات من ناحية حجم الكتلة الورمية عند التشخيص , و كان أغلب المرضى من الجنسين يراجعون بمرحلة </w:t>
      </w:r>
      <w:r>
        <w:rPr>
          <w:rFonts w:asciiTheme="minorBidi" w:hAnsiTheme="minorBidi"/>
          <w:sz w:val="28"/>
          <w:szCs w:val="28"/>
          <w:lang w:bidi="ar-SY"/>
        </w:rPr>
        <w:t>T2</w:t>
      </w:r>
      <w:r>
        <w:rPr>
          <w:rFonts w:asciiTheme="minorBidi" w:hAnsiTheme="minorBidi" w:hint="cs"/>
          <w:sz w:val="28"/>
          <w:szCs w:val="28"/>
          <w:rtl/>
          <w:lang w:bidi="ar-SY"/>
        </w:rPr>
        <w:t xml:space="preserve"> ( حجم الورم 2-5 سم</w:t>
      </w:r>
      <w:r>
        <w:rPr>
          <w:rFonts w:asciiTheme="minorBidi" w:hAnsiTheme="minorBidi"/>
          <w:sz w:val="28"/>
          <w:szCs w:val="28"/>
          <w:lang w:bidi="ar-SY"/>
        </w:rPr>
        <w:t xml:space="preserve">( </w:t>
      </w:r>
      <w:r>
        <w:rPr>
          <w:rFonts w:asciiTheme="minorBidi" w:hAnsiTheme="minorBidi" w:hint="cs"/>
          <w:sz w:val="28"/>
          <w:szCs w:val="28"/>
          <w:rtl/>
          <w:lang w:bidi="ar-SY"/>
        </w:rPr>
        <w:t xml:space="preserve"> حيث كانت نسبتهم </w:t>
      </w:r>
      <w:r>
        <w:rPr>
          <w:rFonts w:asciiTheme="minorBidi" w:hAnsiTheme="minorBidi"/>
          <w:sz w:val="28"/>
          <w:szCs w:val="28"/>
          <w:lang w:bidi="ar-SY"/>
        </w:rPr>
        <w:t>52</w:t>
      </w:r>
      <w:r>
        <w:rPr>
          <w:rFonts w:asciiTheme="minorBidi" w:hAnsiTheme="minorBidi" w:hint="cs"/>
          <w:sz w:val="28"/>
          <w:szCs w:val="28"/>
          <w:rtl/>
          <w:lang w:bidi="ar-SY"/>
        </w:rPr>
        <w:t>% لدى الرجال و 44% لدى السيدات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وكانت نسبة الرجال المراجعين بمرحلة </w:t>
      </w:r>
      <w:r>
        <w:rPr>
          <w:rFonts w:asciiTheme="minorBidi" w:hAnsiTheme="minorBidi"/>
          <w:sz w:val="28"/>
          <w:szCs w:val="28"/>
          <w:lang w:bidi="ar-SY"/>
        </w:rPr>
        <w:t>T4</w:t>
      </w:r>
      <w:r>
        <w:rPr>
          <w:rFonts w:asciiTheme="minorBidi" w:hAnsiTheme="minorBidi" w:hint="cs"/>
          <w:sz w:val="28"/>
          <w:szCs w:val="28"/>
          <w:rtl/>
          <w:lang w:bidi="ar-SY"/>
        </w:rPr>
        <w:t xml:space="preserve"> (اصابة الجلد او العضلة الصدروية) أكبر بشكل ملحوظ حيث شكلت لديهم 22.4% في حين كانت لدى السيدات 13.6% , قد يعزى السبب في ذلك لتأخر التشخيص لدى الرجل بسبب اهمال المرض من قبل المريض لعدم المعرفة بإمكانية اصابة الرجال بسرطان الثدي و كذلك تلعب وسائل الكشف المبكر و حملات التوعية دور في كشف المرض بمرحلة أبكر لدى السيدات .</w:t>
      </w:r>
    </w:p>
    <w:p w:rsidR="00C7014F" w:rsidRDefault="00C7014F" w:rsidP="002E14CC">
      <w:pPr>
        <w:tabs>
          <w:tab w:val="left" w:pos="6075"/>
        </w:tabs>
        <w:ind w:left="567"/>
        <w:jc w:val="both"/>
        <w:rPr>
          <w:lang w:bidi="ar-SY"/>
        </w:rPr>
      </w:pPr>
      <w:r>
        <w:rPr>
          <w:rFonts w:asciiTheme="minorBidi" w:hAnsiTheme="minorBidi" w:hint="cs"/>
          <w:sz w:val="28"/>
          <w:szCs w:val="28"/>
          <w:rtl/>
          <w:lang w:bidi="ar-SY"/>
        </w:rPr>
        <w:t xml:space="preserve">الجدول التالي يظهر مقارنة بين الرجال و السيدات من حيث حجم الورم </w:t>
      </w:r>
      <w:r>
        <w:rPr>
          <w:rFonts w:asciiTheme="minorBidi" w:hAnsiTheme="minorBidi"/>
          <w:sz w:val="28"/>
          <w:szCs w:val="28"/>
          <w:lang w:bidi="ar-SY"/>
        </w:rPr>
        <w:t>T</w:t>
      </w:r>
      <w:r>
        <w:rPr>
          <w:rFonts w:asciiTheme="minorBidi" w:hAnsiTheme="minorBidi" w:hint="cs"/>
          <w:sz w:val="28"/>
          <w:szCs w:val="28"/>
          <w:rtl/>
          <w:lang w:bidi="ar-SY"/>
        </w:rPr>
        <w:t xml:space="preserve"> , حيث لم تظهر المقارنة فروق ذو دلالة احصائية و كانت </w:t>
      </w:r>
      <w:r w:rsidRPr="00606A31">
        <w:rPr>
          <w:rFonts w:asciiTheme="minorBidi" w:hAnsiTheme="minorBidi"/>
          <w:sz w:val="28"/>
          <w:szCs w:val="28"/>
          <w:lang w:bidi="ar-SY"/>
        </w:rPr>
        <w:t>P value =0.071</w:t>
      </w:r>
    </w:p>
    <w:p w:rsidR="00C7014F" w:rsidRDefault="00C7014F" w:rsidP="00C7014F">
      <w:pPr>
        <w:spacing w:line="360" w:lineRule="auto"/>
        <w:rPr>
          <w:rFonts w:asciiTheme="minorBidi" w:hAnsiTheme="minorBidi"/>
          <w:sz w:val="28"/>
          <w:szCs w:val="28"/>
          <w:rtl/>
          <w:lang w:bidi="ar-SY"/>
        </w:rPr>
      </w:pPr>
      <w:r>
        <w:rPr>
          <w:rFonts w:asciiTheme="minorBidi" w:hAnsiTheme="minorBidi" w:hint="cs"/>
          <w:sz w:val="28"/>
          <w:szCs w:val="28"/>
          <w:rtl/>
          <w:lang w:bidi="ar-SY"/>
        </w:rPr>
        <w:t xml:space="preserve"> </w:t>
      </w:r>
    </w:p>
    <w:p w:rsidR="004D0360" w:rsidRDefault="004D0360" w:rsidP="00C7014F">
      <w:pPr>
        <w:spacing w:line="360" w:lineRule="auto"/>
        <w:rPr>
          <w:rFonts w:asciiTheme="minorBidi" w:hAnsiTheme="minorBidi"/>
          <w:sz w:val="28"/>
          <w:szCs w:val="28"/>
          <w:rtl/>
          <w:lang w:bidi="ar-SY"/>
        </w:rPr>
      </w:pPr>
    </w:p>
    <w:tbl>
      <w:tblPr>
        <w:tblStyle w:val="TableGrid"/>
        <w:bidiVisual/>
        <w:tblW w:w="0" w:type="auto"/>
        <w:tblLook w:val="04A0" w:firstRow="1" w:lastRow="0" w:firstColumn="1" w:lastColumn="0" w:noHBand="0" w:noVBand="1"/>
      </w:tblPr>
      <w:tblGrid>
        <w:gridCol w:w="3192"/>
        <w:gridCol w:w="1590"/>
        <w:gridCol w:w="1602"/>
        <w:gridCol w:w="1680"/>
        <w:gridCol w:w="1512"/>
      </w:tblGrid>
      <w:tr w:rsidR="00C7014F" w:rsidRPr="004D0360" w:rsidTr="004D0360">
        <w:trPr>
          <w:trHeight w:val="150"/>
        </w:trPr>
        <w:tc>
          <w:tcPr>
            <w:tcW w:w="3192" w:type="dxa"/>
            <w:vMerge w:val="restart"/>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حجم الورم</w:t>
            </w:r>
          </w:p>
        </w:tc>
        <w:tc>
          <w:tcPr>
            <w:tcW w:w="3192" w:type="dxa"/>
            <w:gridSpan w:val="2"/>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ذكور</w:t>
            </w:r>
          </w:p>
        </w:tc>
        <w:tc>
          <w:tcPr>
            <w:tcW w:w="3192" w:type="dxa"/>
            <w:gridSpan w:val="2"/>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إناث</w:t>
            </w:r>
          </w:p>
        </w:tc>
      </w:tr>
      <w:tr w:rsidR="00C7014F" w:rsidRPr="004D0360" w:rsidTr="004D0360">
        <w:trPr>
          <w:trHeight w:val="120"/>
        </w:trPr>
        <w:tc>
          <w:tcPr>
            <w:tcW w:w="3192" w:type="dxa"/>
            <w:vMerge/>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p>
        </w:tc>
        <w:tc>
          <w:tcPr>
            <w:tcW w:w="1590" w:type="dxa"/>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العدد</w:t>
            </w:r>
          </w:p>
        </w:tc>
        <w:tc>
          <w:tcPr>
            <w:tcW w:w="1602" w:type="dxa"/>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النسبة المئوية</w:t>
            </w:r>
          </w:p>
        </w:tc>
        <w:tc>
          <w:tcPr>
            <w:tcW w:w="1680" w:type="dxa"/>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العدد</w:t>
            </w:r>
          </w:p>
        </w:tc>
        <w:tc>
          <w:tcPr>
            <w:tcW w:w="1512" w:type="dxa"/>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النسبة المئوية</w:t>
            </w:r>
          </w:p>
        </w:tc>
      </w:tr>
      <w:tr w:rsidR="00C7014F" w:rsidRPr="004D0360" w:rsidTr="004D0360">
        <w:tc>
          <w:tcPr>
            <w:tcW w:w="3192" w:type="dxa"/>
            <w:shd w:val="clear" w:color="auto" w:fill="BFBFBF" w:themeFill="background1" w:themeFillShade="BF"/>
          </w:tcPr>
          <w:p w:rsidR="00C7014F" w:rsidRPr="00D9114F" w:rsidRDefault="00C7014F" w:rsidP="004D0360">
            <w:pPr>
              <w:autoSpaceDE w:val="0"/>
              <w:autoSpaceDN w:val="0"/>
              <w:adjustRightInd w:val="0"/>
              <w:spacing w:after="0"/>
              <w:jc w:val="center"/>
              <w:rPr>
                <w:rFonts w:asciiTheme="minorBidi" w:hAnsiTheme="minorBidi"/>
                <w:sz w:val="24"/>
                <w:szCs w:val="24"/>
                <w:rtl/>
                <w:lang w:bidi="ar-SY"/>
              </w:rPr>
            </w:pPr>
            <w:r w:rsidRPr="00D9114F">
              <w:rPr>
                <w:rFonts w:asciiTheme="minorBidi" w:hAnsiTheme="minorBidi"/>
                <w:sz w:val="24"/>
                <w:szCs w:val="24"/>
                <w:lang w:bidi="ar-SY"/>
              </w:rPr>
              <w:t>Tis</w:t>
            </w:r>
          </w:p>
        </w:tc>
        <w:tc>
          <w:tcPr>
            <w:tcW w:w="1590" w:type="dxa"/>
            <w:vAlign w:val="center"/>
          </w:tcPr>
          <w:p w:rsidR="00C7014F" w:rsidRPr="004D0360" w:rsidRDefault="00C7014F" w:rsidP="004D0360">
            <w:pPr>
              <w:spacing w:after="0"/>
              <w:jc w:val="center"/>
              <w:rPr>
                <w:rFonts w:asciiTheme="minorBidi" w:hAnsiTheme="minorBidi"/>
                <w:color w:val="000000"/>
                <w:sz w:val="24"/>
                <w:szCs w:val="24"/>
              </w:rPr>
            </w:pPr>
            <w:r w:rsidRPr="004D0360">
              <w:rPr>
                <w:rFonts w:asciiTheme="minorBidi" w:hAnsiTheme="minorBidi"/>
                <w:color w:val="000000"/>
                <w:sz w:val="24"/>
                <w:szCs w:val="24"/>
                <w:rtl/>
              </w:rPr>
              <w:t>2</w:t>
            </w:r>
          </w:p>
        </w:tc>
        <w:tc>
          <w:tcPr>
            <w:tcW w:w="1602" w:type="dxa"/>
            <w:vAlign w:val="center"/>
          </w:tcPr>
          <w:p w:rsidR="00C7014F" w:rsidRPr="004D0360" w:rsidRDefault="00C7014F" w:rsidP="004D0360">
            <w:pPr>
              <w:spacing w:after="0"/>
              <w:jc w:val="center"/>
              <w:rPr>
                <w:rFonts w:asciiTheme="minorBidi" w:hAnsiTheme="minorBidi"/>
                <w:color w:val="000000"/>
                <w:sz w:val="24"/>
                <w:szCs w:val="24"/>
              </w:rPr>
            </w:pPr>
            <w:r w:rsidRPr="004D0360">
              <w:rPr>
                <w:rFonts w:asciiTheme="minorBidi" w:hAnsiTheme="minorBidi"/>
                <w:color w:val="000000"/>
                <w:sz w:val="24"/>
                <w:szCs w:val="24"/>
              </w:rPr>
              <w:t>3.4%</w:t>
            </w:r>
          </w:p>
        </w:tc>
        <w:tc>
          <w:tcPr>
            <w:tcW w:w="168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lang w:bidi="ar-SY"/>
              </w:rPr>
              <w:t>4</w:t>
            </w:r>
          </w:p>
        </w:tc>
        <w:tc>
          <w:tcPr>
            <w:tcW w:w="151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3.4%</w:t>
            </w:r>
          </w:p>
        </w:tc>
      </w:tr>
      <w:tr w:rsidR="00C7014F" w:rsidRPr="004D0360" w:rsidTr="004D0360">
        <w:tc>
          <w:tcPr>
            <w:tcW w:w="3192" w:type="dxa"/>
            <w:shd w:val="clear" w:color="auto" w:fill="BFBFBF" w:themeFill="background1" w:themeFillShade="BF"/>
          </w:tcPr>
          <w:p w:rsidR="00C7014F" w:rsidRPr="00D9114F" w:rsidRDefault="00C7014F" w:rsidP="004D0360">
            <w:pPr>
              <w:autoSpaceDE w:val="0"/>
              <w:autoSpaceDN w:val="0"/>
              <w:adjustRightInd w:val="0"/>
              <w:spacing w:after="0"/>
              <w:jc w:val="center"/>
              <w:rPr>
                <w:rFonts w:asciiTheme="minorBidi" w:hAnsiTheme="minorBidi"/>
                <w:sz w:val="24"/>
                <w:szCs w:val="24"/>
                <w:rtl/>
                <w:lang w:bidi="ar-SY"/>
              </w:rPr>
            </w:pPr>
            <w:r w:rsidRPr="00D9114F">
              <w:rPr>
                <w:rFonts w:asciiTheme="minorBidi" w:hAnsiTheme="minorBidi"/>
                <w:sz w:val="24"/>
                <w:szCs w:val="24"/>
                <w:lang w:bidi="ar-SY"/>
              </w:rPr>
              <w:t>T1</w:t>
            </w:r>
          </w:p>
        </w:tc>
        <w:tc>
          <w:tcPr>
            <w:tcW w:w="1590" w:type="dxa"/>
            <w:vAlign w:val="center"/>
          </w:tcPr>
          <w:p w:rsidR="00C7014F" w:rsidRPr="004D0360" w:rsidRDefault="00C7014F" w:rsidP="004D0360">
            <w:pPr>
              <w:spacing w:after="0"/>
              <w:jc w:val="center"/>
              <w:rPr>
                <w:rFonts w:asciiTheme="minorBidi" w:hAnsiTheme="minorBidi"/>
                <w:color w:val="000000"/>
                <w:sz w:val="24"/>
                <w:szCs w:val="24"/>
              </w:rPr>
            </w:pPr>
            <w:r w:rsidRPr="004D0360">
              <w:rPr>
                <w:rFonts w:asciiTheme="minorBidi" w:hAnsiTheme="minorBidi"/>
                <w:color w:val="000000"/>
                <w:sz w:val="24"/>
                <w:szCs w:val="24"/>
                <w:rtl/>
              </w:rPr>
              <w:t>7</w:t>
            </w:r>
          </w:p>
        </w:tc>
        <w:tc>
          <w:tcPr>
            <w:tcW w:w="1602" w:type="dxa"/>
            <w:vAlign w:val="center"/>
          </w:tcPr>
          <w:p w:rsidR="00C7014F" w:rsidRPr="004D0360" w:rsidRDefault="00C7014F" w:rsidP="004D0360">
            <w:pPr>
              <w:spacing w:after="0"/>
              <w:jc w:val="center"/>
              <w:rPr>
                <w:rFonts w:asciiTheme="minorBidi" w:hAnsiTheme="minorBidi"/>
                <w:color w:val="000000"/>
                <w:sz w:val="24"/>
                <w:szCs w:val="24"/>
              </w:rPr>
            </w:pPr>
            <w:r w:rsidRPr="004D0360">
              <w:rPr>
                <w:rFonts w:asciiTheme="minorBidi" w:hAnsiTheme="minorBidi"/>
                <w:color w:val="000000"/>
                <w:sz w:val="24"/>
                <w:szCs w:val="24"/>
              </w:rPr>
              <w:t>12%</w:t>
            </w:r>
          </w:p>
        </w:tc>
        <w:tc>
          <w:tcPr>
            <w:tcW w:w="168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lang w:bidi="ar-SY"/>
              </w:rPr>
              <w:t>14</w:t>
            </w:r>
          </w:p>
        </w:tc>
        <w:tc>
          <w:tcPr>
            <w:tcW w:w="151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11.8%</w:t>
            </w:r>
          </w:p>
        </w:tc>
      </w:tr>
      <w:tr w:rsidR="00C7014F" w:rsidRPr="004D0360" w:rsidTr="004D0360">
        <w:tc>
          <w:tcPr>
            <w:tcW w:w="3192" w:type="dxa"/>
            <w:shd w:val="clear" w:color="auto" w:fill="BFBFBF" w:themeFill="background1" w:themeFillShade="BF"/>
          </w:tcPr>
          <w:p w:rsidR="00C7014F" w:rsidRPr="00D9114F" w:rsidRDefault="00C7014F" w:rsidP="004D0360">
            <w:pPr>
              <w:autoSpaceDE w:val="0"/>
              <w:autoSpaceDN w:val="0"/>
              <w:adjustRightInd w:val="0"/>
              <w:spacing w:after="0"/>
              <w:jc w:val="center"/>
              <w:rPr>
                <w:rFonts w:asciiTheme="minorBidi" w:hAnsiTheme="minorBidi"/>
                <w:sz w:val="24"/>
                <w:szCs w:val="24"/>
                <w:rtl/>
                <w:lang w:bidi="ar-SY"/>
              </w:rPr>
            </w:pPr>
            <w:r w:rsidRPr="00D9114F">
              <w:rPr>
                <w:rFonts w:asciiTheme="minorBidi" w:hAnsiTheme="minorBidi"/>
                <w:sz w:val="24"/>
                <w:szCs w:val="24"/>
                <w:lang w:bidi="ar-SY"/>
              </w:rPr>
              <w:t>T2</w:t>
            </w:r>
          </w:p>
        </w:tc>
        <w:tc>
          <w:tcPr>
            <w:tcW w:w="1590" w:type="dxa"/>
            <w:vAlign w:val="center"/>
          </w:tcPr>
          <w:p w:rsidR="00C7014F" w:rsidRPr="004D0360" w:rsidRDefault="00C7014F" w:rsidP="004D0360">
            <w:pPr>
              <w:spacing w:after="0"/>
              <w:jc w:val="center"/>
              <w:rPr>
                <w:rFonts w:asciiTheme="minorBidi" w:hAnsiTheme="minorBidi"/>
                <w:color w:val="000000"/>
                <w:sz w:val="24"/>
                <w:szCs w:val="24"/>
              </w:rPr>
            </w:pPr>
            <w:r w:rsidRPr="004D0360">
              <w:rPr>
                <w:rFonts w:asciiTheme="minorBidi" w:hAnsiTheme="minorBidi"/>
                <w:color w:val="000000"/>
                <w:sz w:val="24"/>
                <w:szCs w:val="24"/>
                <w:rtl/>
              </w:rPr>
              <w:t>30</w:t>
            </w:r>
          </w:p>
        </w:tc>
        <w:tc>
          <w:tcPr>
            <w:tcW w:w="1602" w:type="dxa"/>
            <w:vAlign w:val="center"/>
          </w:tcPr>
          <w:p w:rsidR="00C7014F" w:rsidRPr="004D0360" w:rsidRDefault="00C7014F" w:rsidP="004D0360">
            <w:pPr>
              <w:spacing w:after="0"/>
              <w:jc w:val="center"/>
              <w:rPr>
                <w:rFonts w:asciiTheme="minorBidi" w:hAnsiTheme="minorBidi"/>
                <w:color w:val="000000"/>
                <w:sz w:val="24"/>
                <w:szCs w:val="24"/>
              </w:rPr>
            </w:pPr>
            <w:r w:rsidRPr="004D0360">
              <w:rPr>
                <w:rFonts w:asciiTheme="minorBidi" w:hAnsiTheme="minorBidi"/>
                <w:color w:val="000000"/>
                <w:sz w:val="24"/>
                <w:szCs w:val="24"/>
              </w:rPr>
              <w:t>51.7%</w:t>
            </w:r>
          </w:p>
        </w:tc>
        <w:tc>
          <w:tcPr>
            <w:tcW w:w="168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52</w:t>
            </w:r>
          </w:p>
        </w:tc>
        <w:tc>
          <w:tcPr>
            <w:tcW w:w="151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44.1%</w:t>
            </w:r>
          </w:p>
        </w:tc>
      </w:tr>
      <w:tr w:rsidR="00C7014F" w:rsidRPr="004D0360" w:rsidTr="004D0360">
        <w:tc>
          <w:tcPr>
            <w:tcW w:w="3192" w:type="dxa"/>
            <w:shd w:val="clear" w:color="auto" w:fill="BFBFBF" w:themeFill="background1" w:themeFillShade="BF"/>
          </w:tcPr>
          <w:p w:rsidR="00C7014F" w:rsidRPr="00D9114F" w:rsidRDefault="00C7014F" w:rsidP="004D0360">
            <w:pPr>
              <w:autoSpaceDE w:val="0"/>
              <w:autoSpaceDN w:val="0"/>
              <w:adjustRightInd w:val="0"/>
              <w:spacing w:after="0"/>
              <w:jc w:val="center"/>
              <w:rPr>
                <w:rFonts w:asciiTheme="minorBidi" w:hAnsiTheme="minorBidi"/>
                <w:sz w:val="24"/>
                <w:szCs w:val="24"/>
                <w:rtl/>
                <w:lang w:bidi="ar-SY"/>
              </w:rPr>
            </w:pPr>
            <w:r w:rsidRPr="00D9114F">
              <w:rPr>
                <w:rFonts w:asciiTheme="minorBidi" w:hAnsiTheme="minorBidi"/>
                <w:sz w:val="24"/>
                <w:szCs w:val="24"/>
                <w:lang w:bidi="ar-SY"/>
              </w:rPr>
              <w:t>T3</w:t>
            </w:r>
          </w:p>
        </w:tc>
        <w:tc>
          <w:tcPr>
            <w:tcW w:w="159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6</w:t>
            </w:r>
          </w:p>
        </w:tc>
        <w:tc>
          <w:tcPr>
            <w:tcW w:w="160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10.3%</w:t>
            </w:r>
          </w:p>
        </w:tc>
        <w:tc>
          <w:tcPr>
            <w:tcW w:w="168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32</w:t>
            </w:r>
          </w:p>
        </w:tc>
        <w:tc>
          <w:tcPr>
            <w:tcW w:w="151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27.1%</w:t>
            </w:r>
          </w:p>
        </w:tc>
      </w:tr>
      <w:tr w:rsidR="00C7014F" w:rsidRPr="004D0360" w:rsidTr="004D0360">
        <w:tc>
          <w:tcPr>
            <w:tcW w:w="3192" w:type="dxa"/>
            <w:shd w:val="clear" w:color="auto" w:fill="BFBFBF" w:themeFill="background1" w:themeFillShade="BF"/>
          </w:tcPr>
          <w:p w:rsidR="00C7014F" w:rsidRPr="00D9114F" w:rsidRDefault="00C7014F" w:rsidP="004D0360">
            <w:pPr>
              <w:autoSpaceDE w:val="0"/>
              <w:autoSpaceDN w:val="0"/>
              <w:adjustRightInd w:val="0"/>
              <w:spacing w:after="0"/>
              <w:jc w:val="center"/>
              <w:rPr>
                <w:rFonts w:asciiTheme="minorBidi" w:hAnsiTheme="minorBidi"/>
                <w:sz w:val="24"/>
                <w:szCs w:val="24"/>
                <w:rtl/>
                <w:lang w:bidi="ar-SY"/>
              </w:rPr>
            </w:pPr>
            <w:r w:rsidRPr="00D9114F">
              <w:rPr>
                <w:rFonts w:asciiTheme="minorBidi" w:hAnsiTheme="minorBidi"/>
                <w:sz w:val="24"/>
                <w:szCs w:val="24"/>
                <w:lang w:bidi="ar-SY"/>
              </w:rPr>
              <w:t>T4</w:t>
            </w:r>
          </w:p>
        </w:tc>
        <w:tc>
          <w:tcPr>
            <w:tcW w:w="159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13</w:t>
            </w:r>
          </w:p>
        </w:tc>
        <w:tc>
          <w:tcPr>
            <w:tcW w:w="160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22.4%</w:t>
            </w:r>
          </w:p>
        </w:tc>
        <w:tc>
          <w:tcPr>
            <w:tcW w:w="168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16</w:t>
            </w:r>
          </w:p>
        </w:tc>
        <w:tc>
          <w:tcPr>
            <w:tcW w:w="151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13.6%</w:t>
            </w:r>
          </w:p>
        </w:tc>
      </w:tr>
      <w:tr w:rsidR="00C7014F" w:rsidRPr="004D0360" w:rsidTr="004D0360">
        <w:tc>
          <w:tcPr>
            <w:tcW w:w="3192" w:type="dxa"/>
            <w:shd w:val="clear" w:color="auto" w:fill="BFBFBF" w:themeFill="background1" w:themeFillShade="BF"/>
          </w:tcPr>
          <w:p w:rsidR="00C7014F" w:rsidRPr="00D9114F" w:rsidRDefault="00C7014F" w:rsidP="004D0360">
            <w:pPr>
              <w:autoSpaceDE w:val="0"/>
              <w:autoSpaceDN w:val="0"/>
              <w:adjustRightInd w:val="0"/>
              <w:spacing w:after="0"/>
              <w:jc w:val="center"/>
              <w:rPr>
                <w:rFonts w:asciiTheme="minorBidi" w:hAnsiTheme="minorBidi"/>
                <w:sz w:val="24"/>
                <w:szCs w:val="24"/>
                <w:rtl/>
                <w:lang w:bidi="ar-SY"/>
              </w:rPr>
            </w:pPr>
            <w:r w:rsidRPr="00D9114F">
              <w:rPr>
                <w:rFonts w:asciiTheme="minorBidi" w:hAnsiTheme="minorBidi"/>
                <w:sz w:val="24"/>
                <w:szCs w:val="24"/>
                <w:lang w:bidi="ar-SY"/>
              </w:rPr>
              <w:t>Tx</w:t>
            </w:r>
          </w:p>
        </w:tc>
        <w:tc>
          <w:tcPr>
            <w:tcW w:w="159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6</w:t>
            </w:r>
          </w:p>
        </w:tc>
        <w:tc>
          <w:tcPr>
            <w:tcW w:w="160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lang w:bidi="ar-SY"/>
              </w:rPr>
              <w:t>-</w:t>
            </w:r>
          </w:p>
        </w:tc>
        <w:tc>
          <w:tcPr>
            <w:tcW w:w="168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10</w:t>
            </w:r>
          </w:p>
        </w:tc>
        <w:tc>
          <w:tcPr>
            <w:tcW w:w="151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lang w:bidi="ar-SY"/>
              </w:rPr>
              <w:t>-</w:t>
            </w:r>
          </w:p>
        </w:tc>
      </w:tr>
    </w:tbl>
    <w:p w:rsidR="00C7014F" w:rsidRDefault="00C7014F" w:rsidP="00C7014F">
      <w:pPr>
        <w:spacing w:line="360" w:lineRule="auto"/>
        <w:rPr>
          <w:rFonts w:asciiTheme="minorBidi" w:hAnsiTheme="minorBidi"/>
          <w:sz w:val="28"/>
          <w:szCs w:val="28"/>
          <w:rtl/>
          <w:lang w:bidi="ar-SY"/>
        </w:rPr>
      </w:pPr>
    </w:p>
    <w:p w:rsidR="004D0360" w:rsidRDefault="004D0360" w:rsidP="00C7014F">
      <w:pPr>
        <w:spacing w:line="360" w:lineRule="auto"/>
        <w:rPr>
          <w:rFonts w:asciiTheme="minorBidi" w:hAnsiTheme="minorBidi"/>
          <w:sz w:val="28"/>
          <w:szCs w:val="28"/>
          <w:rtl/>
          <w:lang w:bidi="ar-SY"/>
        </w:rPr>
      </w:pPr>
    </w:p>
    <w:p w:rsidR="004D0360" w:rsidRDefault="004D0360" w:rsidP="00C7014F">
      <w:pPr>
        <w:spacing w:line="360" w:lineRule="auto"/>
        <w:rPr>
          <w:rFonts w:asciiTheme="minorBidi" w:hAnsiTheme="minorBidi"/>
          <w:sz w:val="28"/>
          <w:szCs w:val="28"/>
          <w:rtl/>
          <w:lang w:bidi="ar-SY"/>
        </w:rPr>
      </w:pPr>
    </w:p>
    <w:p w:rsidR="00C7014F" w:rsidRDefault="00C7014F" w:rsidP="00C7014F">
      <w:pPr>
        <w:spacing w:line="360" w:lineRule="auto"/>
        <w:rPr>
          <w:rFonts w:asciiTheme="minorBidi" w:hAnsiTheme="minorBidi"/>
          <w:sz w:val="28"/>
          <w:szCs w:val="28"/>
          <w:rtl/>
          <w:lang w:bidi="ar-SY"/>
        </w:rPr>
      </w:pPr>
      <w:r>
        <w:rPr>
          <w:rFonts w:asciiTheme="minorBidi" w:hAnsiTheme="minorBidi" w:hint="cs"/>
          <w:sz w:val="28"/>
          <w:szCs w:val="28"/>
          <w:rtl/>
          <w:lang w:bidi="ar-SY"/>
        </w:rPr>
        <w:t xml:space="preserve">الرسم البياني التالي يبين توزع حجم الورم </w:t>
      </w:r>
      <w:r>
        <w:rPr>
          <w:rFonts w:asciiTheme="minorBidi" w:hAnsiTheme="minorBidi"/>
          <w:sz w:val="28"/>
          <w:szCs w:val="28"/>
          <w:lang w:bidi="ar-SY"/>
        </w:rPr>
        <w:t>T</w:t>
      </w:r>
      <w:r>
        <w:rPr>
          <w:rFonts w:asciiTheme="minorBidi" w:hAnsiTheme="minorBidi" w:hint="cs"/>
          <w:sz w:val="28"/>
          <w:szCs w:val="28"/>
          <w:rtl/>
          <w:lang w:bidi="ar-SY"/>
        </w:rPr>
        <w:t xml:space="preserve"> لدى الرجال</w:t>
      </w:r>
    </w:p>
    <w:p w:rsidR="004D0360" w:rsidRDefault="004D0360" w:rsidP="004D0360">
      <w:pPr>
        <w:spacing w:line="360" w:lineRule="auto"/>
        <w:jc w:val="center"/>
        <w:rPr>
          <w:rFonts w:asciiTheme="minorBidi" w:hAnsiTheme="minorBidi"/>
          <w:sz w:val="28"/>
          <w:szCs w:val="28"/>
          <w:rtl/>
          <w:lang w:bidi="ar-SY"/>
        </w:rPr>
      </w:pPr>
    </w:p>
    <w:p w:rsidR="004D0360" w:rsidRDefault="004D0360" w:rsidP="004D0360">
      <w:pPr>
        <w:spacing w:line="360" w:lineRule="auto"/>
        <w:jc w:val="center"/>
        <w:rPr>
          <w:rFonts w:asciiTheme="minorBidi" w:hAnsiTheme="minorBidi"/>
          <w:sz w:val="28"/>
          <w:szCs w:val="28"/>
          <w:rtl/>
          <w:lang w:bidi="ar-SY"/>
        </w:rPr>
      </w:pPr>
      <w:r>
        <w:rPr>
          <w:noProof/>
        </w:rPr>
        <w:drawing>
          <wp:inline distT="0" distB="0" distL="0" distR="0" wp14:anchorId="62978068" wp14:editId="692609B1">
            <wp:extent cx="5550196" cy="2966484"/>
            <wp:effectExtent l="0" t="0" r="12700" b="2476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D0360" w:rsidRDefault="004D0360" w:rsidP="004D0360">
      <w:pPr>
        <w:spacing w:line="360" w:lineRule="auto"/>
        <w:rPr>
          <w:rFonts w:asciiTheme="minorBidi" w:hAnsiTheme="minorBidi"/>
          <w:sz w:val="28"/>
          <w:szCs w:val="28"/>
          <w:rtl/>
          <w:lang w:bidi="ar-SY"/>
        </w:rPr>
      </w:pPr>
    </w:p>
    <w:p w:rsidR="004D0360" w:rsidRDefault="004D0360" w:rsidP="004D0360">
      <w:pPr>
        <w:spacing w:line="360" w:lineRule="auto"/>
        <w:rPr>
          <w:rFonts w:asciiTheme="minorBidi" w:hAnsiTheme="minorBidi"/>
          <w:sz w:val="28"/>
          <w:szCs w:val="28"/>
          <w:rtl/>
          <w:lang w:bidi="ar-SY"/>
        </w:rPr>
      </w:pPr>
    </w:p>
    <w:p w:rsidR="004D0360" w:rsidRDefault="004D0360" w:rsidP="004D0360">
      <w:pPr>
        <w:spacing w:line="360" w:lineRule="auto"/>
        <w:rPr>
          <w:rFonts w:asciiTheme="minorBidi" w:hAnsiTheme="minorBidi"/>
          <w:sz w:val="28"/>
          <w:szCs w:val="28"/>
          <w:rtl/>
          <w:lang w:bidi="ar-SY"/>
        </w:rPr>
      </w:pPr>
    </w:p>
    <w:p w:rsidR="004D0360" w:rsidRDefault="00C7014F" w:rsidP="004D0360">
      <w:pPr>
        <w:spacing w:line="360" w:lineRule="auto"/>
        <w:rPr>
          <w:rFonts w:asciiTheme="minorBidi" w:hAnsiTheme="minorBidi"/>
          <w:sz w:val="28"/>
          <w:szCs w:val="28"/>
          <w:rtl/>
          <w:lang w:bidi="ar-SY"/>
        </w:rPr>
      </w:pPr>
      <w:r>
        <w:rPr>
          <w:rFonts w:asciiTheme="minorBidi" w:hAnsiTheme="minorBidi" w:hint="cs"/>
          <w:sz w:val="28"/>
          <w:szCs w:val="28"/>
          <w:rtl/>
          <w:lang w:bidi="ar-SY"/>
        </w:rPr>
        <w:lastRenderedPageBreak/>
        <w:t xml:space="preserve">المخطط التالي يظهر مقارنة بين الرجال و السيدات من حيث حجم الورم </w:t>
      </w:r>
      <w:r>
        <w:rPr>
          <w:rFonts w:asciiTheme="minorBidi" w:hAnsiTheme="minorBidi"/>
          <w:sz w:val="28"/>
          <w:szCs w:val="28"/>
          <w:lang w:bidi="ar-SY"/>
        </w:rPr>
        <w:t>T</w:t>
      </w:r>
    </w:p>
    <w:p w:rsidR="004D0360" w:rsidRDefault="004D0360" w:rsidP="004D0360">
      <w:pPr>
        <w:spacing w:line="360" w:lineRule="auto"/>
        <w:rPr>
          <w:rFonts w:asciiTheme="minorBidi" w:hAnsiTheme="minorBidi"/>
          <w:sz w:val="28"/>
          <w:szCs w:val="28"/>
          <w:rtl/>
          <w:lang w:bidi="ar-SY"/>
        </w:rPr>
      </w:pPr>
    </w:p>
    <w:p w:rsidR="00C7014F" w:rsidRDefault="00C7014F" w:rsidP="004D0360">
      <w:pPr>
        <w:spacing w:line="360" w:lineRule="auto"/>
        <w:jc w:val="center"/>
        <w:rPr>
          <w:rFonts w:asciiTheme="minorBidi" w:hAnsiTheme="minorBidi"/>
          <w:sz w:val="28"/>
          <w:szCs w:val="28"/>
          <w:rtl/>
          <w:lang w:bidi="ar-SY"/>
        </w:rPr>
      </w:pPr>
      <w:r>
        <w:rPr>
          <w:noProof/>
        </w:rPr>
        <w:drawing>
          <wp:inline distT="0" distB="0" distL="0" distR="0" wp14:anchorId="734ECB6D" wp14:editId="30DF05AA">
            <wp:extent cx="4827181" cy="2966483"/>
            <wp:effectExtent l="0" t="0" r="12065" b="2476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D0360" w:rsidRDefault="004D0360" w:rsidP="00C7014F">
      <w:pPr>
        <w:spacing w:line="360" w:lineRule="auto"/>
        <w:rPr>
          <w:rFonts w:asciiTheme="minorBidi" w:hAnsiTheme="minorBidi"/>
          <w:sz w:val="28"/>
          <w:szCs w:val="28"/>
          <w:rtl/>
          <w:lang w:bidi="ar-SY"/>
        </w:rPr>
      </w:pPr>
    </w:p>
    <w:p w:rsidR="004D0360" w:rsidRDefault="004D0360" w:rsidP="004D0360">
      <w:pPr>
        <w:rPr>
          <w:rFonts w:asciiTheme="minorBidi" w:hAnsiTheme="minorBidi"/>
          <w:sz w:val="28"/>
          <w:szCs w:val="28"/>
          <w:rtl/>
          <w:lang w:bidi="ar-SY"/>
        </w:rPr>
      </w:pPr>
    </w:p>
    <w:p w:rsidR="00C7014F" w:rsidRPr="006C1391" w:rsidRDefault="00C7014F" w:rsidP="004D0360">
      <w:pPr>
        <w:ind w:left="284"/>
        <w:rPr>
          <w:rFonts w:asciiTheme="minorBidi" w:hAnsiTheme="minorBidi"/>
          <w:b/>
          <w:bCs/>
          <w:sz w:val="28"/>
          <w:szCs w:val="28"/>
          <w:rtl/>
          <w:lang w:bidi="ar-SY"/>
        </w:rPr>
      </w:pPr>
      <w:r w:rsidRPr="006C1391">
        <w:rPr>
          <w:rFonts w:asciiTheme="minorBidi" w:hAnsiTheme="minorBidi" w:hint="cs"/>
          <w:b/>
          <w:bCs/>
          <w:sz w:val="28"/>
          <w:szCs w:val="28"/>
          <w:rtl/>
          <w:lang w:bidi="ar-SY"/>
        </w:rPr>
        <w:t>4- حالة العقد اللمفية الناحية (سلبية أو إيجابية)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في دراستنا و عند المقارنة بين الرجال و النساء من حيث ايجابية أو سلبية العقد اللمفية الناحية عند التشخيص لم نجد فروق هامة بين كلا الجنسين و حيث أن أغلب المرضى ولدى كلا الجنسين تكون العقد الناحية مصابة لديهم ونسبتهم كانت 72% و 80% لدى كل من الذكور و الإناث على الترتيب .</w:t>
      </w:r>
    </w:p>
    <w:p w:rsidR="00C7014F" w:rsidRDefault="00C7014F" w:rsidP="002E14CC">
      <w:pPr>
        <w:tabs>
          <w:tab w:val="left" w:pos="6075"/>
        </w:tabs>
        <w:ind w:left="567"/>
        <w:jc w:val="both"/>
        <w:rPr>
          <w:rFonts w:asciiTheme="minorBidi" w:hAnsiTheme="minorBidi"/>
          <w:sz w:val="28"/>
          <w:szCs w:val="28"/>
          <w:rtl/>
          <w:lang w:bidi="ar-SY"/>
        </w:rPr>
      </w:pPr>
      <w:r>
        <w:rPr>
          <w:rFonts w:asciiTheme="minorBidi" w:hAnsiTheme="minorBidi" w:hint="cs"/>
          <w:sz w:val="28"/>
          <w:szCs w:val="28"/>
          <w:rtl/>
          <w:lang w:bidi="ar-SY"/>
        </w:rPr>
        <w:t>الجدول التالي يبين مقارنة بين الرجال و النساء من حيث ايجابية و سلبية العقد الناحية و لم تظهر المقارنة فروق ذو دلالة احصائية و كانت قيمة</w:t>
      </w:r>
      <w:r w:rsidRPr="00FD418A">
        <w:rPr>
          <w:rFonts w:asciiTheme="minorBidi" w:hAnsiTheme="minorBidi"/>
          <w:sz w:val="28"/>
          <w:szCs w:val="28"/>
          <w:rtl/>
          <w:lang w:bidi="ar-SY"/>
        </w:rPr>
        <w:t xml:space="preserve"> </w:t>
      </w:r>
      <w:r w:rsidRPr="00FD418A">
        <w:rPr>
          <w:rFonts w:asciiTheme="minorBidi" w:hAnsiTheme="minorBidi"/>
          <w:sz w:val="28"/>
          <w:szCs w:val="28"/>
          <w:lang w:bidi="ar-SY"/>
        </w:rPr>
        <w:t>P value =0.244</w:t>
      </w:r>
    </w:p>
    <w:p w:rsidR="004D0360" w:rsidRDefault="004D0360" w:rsidP="004D0360">
      <w:pPr>
        <w:tabs>
          <w:tab w:val="left" w:pos="6075"/>
        </w:tabs>
        <w:ind w:left="567"/>
        <w:rPr>
          <w:rtl/>
          <w:lang w:bidi="ar-SY"/>
        </w:rPr>
      </w:pPr>
    </w:p>
    <w:p w:rsidR="004D0360" w:rsidRDefault="004D0360" w:rsidP="004D0360">
      <w:pPr>
        <w:tabs>
          <w:tab w:val="left" w:pos="6075"/>
        </w:tabs>
        <w:ind w:left="567"/>
        <w:rPr>
          <w:lang w:bidi="ar-SY"/>
        </w:rPr>
      </w:pPr>
    </w:p>
    <w:tbl>
      <w:tblPr>
        <w:tblStyle w:val="TableGrid"/>
        <w:bidiVisual/>
        <w:tblW w:w="0" w:type="auto"/>
        <w:tblLook w:val="04A0" w:firstRow="1" w:lastRow="0" w:firstColumn="1" w:lastColumn="0" w:noHBand="0" w:noVBand="1"/>
      </w:tblPr>
      <w:tblGrid>
        <w:gridCol w:w="3192"/>
        <w:gridCol w:w="1590"/>
        <w:gridCol w:w="1602"/>
        <w:gridCol w:w="1770"/>
        <w:gridCol w:w="1422"/>
      </w:tblGrid>
      <w:tr w:rsidR="00C7014F" w:rsidRPr="004D0360" w:rsidTr="004D0360">
        <w:trPr>
          <w:trHeight w:val="165"/>
        </w:trPr>
        <w:tc>
          <w:tcPr>
            <w:tcW w:w="3192" w:type="dxa"/>
            <w:vMerge w:val="restart"/>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حالة العقد اللمفية</w:t>
            </w:r>
          </w:p>
        </w:tc>
        <w:tc>
          <w:tcPr>
            <w:tcW w:w="3192" w:type="dxa"/>
            <w:gridSpan w:val="2"/>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ذكور</w:t>
            </w:r>
          </w:p>
        </w:tc>
        <w:tc>
          <w:tcPr>
            <w:tcW w:w="3192" w:type="dxa"/>
            <w:gridSpan w:val="2"/>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إناث</w:t>
            </w:r>
          </w:p>
        </w:tc>
      </w:tr>
      <w:tr w:rsidR="00C7014F" w:rsidRPr="004D0360" w:rsidTr="004D0360">
        <w:trPr>
          <w:trHeight w:val="105"/>
        </w:trPr>
        <w:tc>
          <w:tcPr>
            <w:tcW w:w="3192" w:type="dxa"/>
            <w:vMerge/>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p>
        </w:tc>
        <w:tc>
          <w:tcPr>
            <w:tcW w:w="1590" w:type="dxa"/>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العدد</w:t>
            </w:r>
          </w:p>
        </w:tc>
        <w:tc>
          <w:tcPr>
            <w:tcW w:w="1602" w:type="dxa"/>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النسبة المئوية</w:t>
            </w:r>
          </w:p>
        </w:tc>
        <w:tc>
          <w:tcPr>
            <w:tcW w:w="1770" w:type="dxa"/>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العدد</w:t>
            </w:r>
          </w:p>
        </w:tc>
        <w:tc>
          <w:tcPr>
            <w:tcW w:w="1422" w:type="dxa"/>
            <w:shd w:val="clear" w:color="auto" w:fill="D9D9D9" w:themeFill="background1" w:themeFillShade="D9"/>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النسبة المئوية</w:t>
            </w:r>
          </w:p>
        </w:tc>
      </w:tr>
      <w:tr w:rsidR="00C7014F" w:rsidRPr="004D0360" w:rsidTr="004D0360">
        <w:tc>
          <w:tcPr>
            <w:tcW w:w="3192" w:type="dxa"/>
            <w:shd w:val="clear" w:color="auto" w:fill="BFBFBF" w:themeFill="background1" w:themeFillShade="BF"/>
          </w:tcPr>
          <w:p w:rsidR="00C7014F" w:rsidRPr="00D9114F" w:rsidRDefault="00C7014F" w:rsidP="004D0360">
            <w:pPr>
              <w:autoSpaceDE w:val="0"/>
              <w:autoSpaceDN w:val="0"/>
              <w:adjustRightInd w:val="0"/>
              <w:spacing w:after="0"/>
              <w:jc w:val="center"/>
              <w:rPr>
                <w:rFonts w:asciiTheme="minorBidi" w:hAnsiTheme="minorBidi"/>
                <w:sz w:val="24"/>
                <w:szCs w:val="24"/>
                <w:rtl/>
                <w:lang w:bidi="ar-SY"/>
              </w:rPr>
            </w:pPr>
            <w:r w:rsidRPr="00D9114F">
              <w:rPr>
                <w:rFonts w:asciiTheme="minorBidi" w:hAnsiTheme="minorBidi"/>
                <w:sz w:val="24"/>
                <w:szCs w:val="24"/>
                <w:rtl/>
                <w:lang w:bidi="ar-SY"/>
              </w:rPr>
              <w:t>سلبية</w:t>
            </w:r>
          </w:p>
        </w:tc>
        <w:tc>
          <w:tcPr>
            <w:tcW w:w="159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16</w:t>
            </w:r>
          </w:p>
        </w:tc>
        <w:tc>
          <w:tcPr>
            <w:tcW w:w="160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28.1%</w:t>
            </w:r>
          </w:p>
        </w:tc>
        <w:tc>
          <w:tcPr>
            <w:tcW w:w="177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22</w:t>
            </w:r>
          </w:p>
        </w:tc>
        <w:tc>
          <w:tcPr>
            <w:tcW w:w="142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19.6%</w:t>
            </w:r>
          </w:p>
        </w:tc>
      </w:tr>
      <w:tr w:rsidR="00C7014F" w:rsidRPr="004D0360" w:rsidTr="004D0360">
        <w:tc>
          <w:tcPr>
            <w:tcW w:w="3192" w:type="dxa"/>
            <w:shd w:val="clear" w:color="auto" w:fill="BFBFBF" w:themeFill="background1" w:themeFillShade="BF"/>
          </w:tcPr>
          <w:p w:rsidR="00C7014F" w:rsidRPr="00D9114F" w:rsidRDefault="00C7014F" w:rsidP="004D0360">
            <w:pPr>
              <w:autoSpaceDE w:val="0"/>
              <w:autoSpaceDN w:val="0"/>
              <w:adjustRightInd w:val="0"/>
              <w:spacing w:after="0"/>
              <w:jc w:val="center"/>
              <w:rPr>
                <w:rFonts w:asciiTheme="minorBidi" w:hAnsiTheme="minorBidi"/>
                <w:sz w:val="24"/>
                <w:szCs w:val="24"/>
                <w:rtl/>
                <w:lang w:bidi="ar-SY"/>
              </w:rPr>
            </w:pPr>
            <w:r w:rsidRPr="00D9114F">
              <w:rPr>
                <w:rFonts w:asciiTheme="minorBidi" w:hAnsiTheme="minorBidi"/>
                <w:sz w:val="24"/>
                <w:szCs w:val="24"/>
                <w:rtl/>
                <w:lang w:bidi="ar-SY"/>
              </w:rPr>
              <w:t>إيجابية</w:t>
            </w:r>
          </w:p>
        </w:tc>
        <w:tc>
          <w:tcPr>
            <w:tcW w:w="159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41</w:t>
            </w:r>
          </w:p>
        </w:tc>
        <w:tc>
          <w:tcPr>
            <w:tcW w:w="160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71.9%</w:t>
            </w:r>
          </w:p>
        </w:tc>
        <w:tc>
          <w:tcPr>
            <w:tcW w:w="177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90</w:t>
            </w:r>
          </w:p>
        </w:tc>
        <w:tc>
          <w:tcPr>
            <w:tcW w:w="142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color w:val="000000"/>
                <w:sz w:val="24"/>
                <w:szCs w:val="24"/>
              </w:rPr>
              <w:t>80.4%</w:t>
            </w:r>
          </w:p>
        </w:tc>
      </w:tr>
      <w:tr w:rsidR="00C7014F" w:rsidRPr="004D0360" w:rsidTr="004D0360">
        <w:tc>
          <w:tcPr>
            <w:tcW w:w="3192" w:type="dxa"/>
            <w:shd w:val="clear" w:color="auto" w:fill="BFBFBF" w:themeFill="background1" w:themeFillShade="BF"/>
          </w:tcPr>
          <w:p w:rsidR="00C7014F" w:rsidRPr="00D9114F" w:rsidRDefault="00C7014F" w:rsidP="004D0360">
            <w:pPr>
              <w:autoSpaceDE w:val="0"/>
              <w:autoSpaceDN w:val="0"/>
              <w:adjustRightInd w:val="0"/>
              <w:spacing w:after="0"/>
              <w:jc w:val="center"/>
              <w:rPr>
                <w:rFonts w:asciiTheme="minorBidi" w:hAnsiTheme="minorBidi"/>
                <w:sz w:val="24"/>
                <w:szCs w:val="24"/>
                <w:rtl/>
                <w:lang w:bidi="ar-SY"/>
              </w:rPr>
            </w:pPr>
            <w:r w:rsidRPr="00D9114F">
              <w:rPr>
                <w:rFonts w:asciiTheme="minorBidi" w:hAnsiTheme="minorBidi"/>
                <w:sz w:val="24"/>
                <w:szCs w:val="24"/>
                <w:rtl/>
                <w:lang w:bidi="ar-SY"/>
              </w:rPr>
              <w:t>غير معروف</w:t>
            </w:r>
          </w:p>
        </w:tc>
        <w:tc>
          <w:tcPr>
            <w:tcW w:w="159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7</w:t>
            </w:r>
          </w:p>
        </w:tc>
        <w:tc>
          <w:tcPr>
            <w:tcW w:w="160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lang w:bidi="ar-SY"/>
              </w:rPr>
              <w:t>-</w:t>
            </w:r>
          </w:p>
        </w:tc>
        <w:tc>
          <w:tcPr>
            <w:tcW w:w="1770"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rtl/>
                <w:lang w:bidi="ar-SY"/>
              </w:rPr>
              <w:t>16</w:t>
            </w:r>
          </w:p>
        </w:tc>
        <w:tc>
          <w:tcPr>
            <w:tcW w:w="1422" w:type="dxa"/>
          </w:tcPr>
          <w:p w:rsidR="00C7014F" w:rsidRPr="004D0360" w:rsidRDefault="00C7014F" w:rsidP="004D0360">
            <w:pPr>
              <w:autoSpaceDE w:val="0"/>
              <w:autoSpaceDN w:val="0"/>
              <w:adjustRightInd w:val="0"/>
              <w:spacing w:after="0"/>
              <w:jc w:val="center"/>
              <w:rPr>
                <w:rFonts w:asciiTheme="minorBidi" w:hAnsiTheme="minorBidi"/>
                <w:sz w:val="24"/>
                <w:szCs w:val="24"/>
                <w:rtl/>
                <w:lang w:bidi="ar-SY"/>
              </w:rPr>
            </w:pPr>
            <w:r w:rsidRPr="004D0360">
              <w:rPr>
                <w:rFonts w:asciiTheme="minorBidi" w:hAnsiTheme="minorBidi"/>
                <w:sz w:val="24"/>
                <w:szCs w:val="24"/>
                <w:lang w:bidi="ar-SY"/>
              </w:rPr>
              <w:t>-</w:t>
            </w:r>
          </w:p>
        </w:tc>
      </w:tr>
    </w:tbl>
    <w:p w:rsidR="00C7014F" w:rsidRDefault="00C7014F" w:rsidP="00C7014F">
      <w:pPr>
        <w:spacing w:line="360" w:lineRule="auto"/>
        <w:rPr>
          <w:rFonts w:asciiTheme="minorBidi" w:hAnsiTheme="minorBidi"/>
          <w:sz w:val="28"/>
          <w:szCs w:val="28"/>
          <w:rtl/>
          <w:lang w:bidi="ar-SY"/>
        </w:rPr>
      </w:pPr>
    </w:p>
    <w:p w:rsidR="00C7014F" w:rsidRDefault="00C7014F" w:rsidP="00C7014F">
      <w:pPr>
        <w:spacing w:line="360" w:lineRule="auto"/>
        <w:rPr>
          <w:rFonts w:asciiTheme="minorBidi" w:hAnsiTheme="minorBidi"/>
          <w:sz w:val="28"/>
          <w:szCs w:val="28"/>
          <w:rtl/>
          <w:lang w:bidi="ar-SY"/>
        </w:rPr>
      </w:pPr>
      <w:r>
        <w:rPr>
          <w:rFonts w:asciiTheme="minorBidi" w:hAnsiTheme="minorBidi" w:hint="cs"/>
          <w:sz w:val="28"/>
          <w:szCs w:val="28"/>
          <w:rtl/>
          <w:lang w:bidi="ar-SY"/>
        </w:rPr>
        <w:lastRenderedPageBreak/>
        <w:t>الرسم البياني التالي يبين نسبة ايجابية و سلبية العقد اللمفية لدى الرجال عند التشخيص</w:t>
      </w:r>
    </w:p>
    <w:p w:rsidR="00C7014F" w:rsidRDefault="00C7014F" w:rsidP="00C7014F">
      <w:pPr>
        <w:spacing w:line="360" w:lineRule="auto"/>
        <w:rPr>
          <w:rFonts w:asciiTheme="minorBidi" w:hAnsiTheme="minorBidi"/>
          <w:sz w:val="28"/>
          <w:szCs w:val="28"/>
          <w:rtl/>
          <w:lang w:bidi="ar-SY"/>
        </w:rPr>
      </w:pPr>
    </w:p>
    <w:p w:rsidR="00C7014F" w:rsidRDefault="00C7014F" w:rsidP="00C7014F">
      <w:pPr>
        <w:spacing w:line="360" w:lineRule="auto"/>
        <w:rPr>
          <w:rFonts w:asciiTheme="minorBidi" w:hAnsiTheme="minorBidi"/>
          <w:sz w:val="28"/>
          <w:szCs w:val="28"/>
          <w:rtl/>
          <w:lang w:bidi="ar-SY"/>
        </w:rPr>
      </w:pPr>
      <w:r>
        <w:rPr>
          <w:noProof/>
        </w:rPr>
        <w:drawing>
          <wp:inline distT="0" distB="0" distL="0" distR="0" wp14:anchorId="76E92857" wp14:editId="69BD8CC9">
            <wp:extent cx="4582633" cy="2743200"/>
            <wp:effectExtent l="0" t="0" r="27940" b="1905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D0360" w:rsidRDefault="004D0360" w:rsidP="00C7014F">
      <w:pPr>
        <w:spacing w:line="360" w:lineRule="auto"/>
        <w:rPr>
          <w:rFonts w:asciiTheme="minorBidi" w:hAnsiTheme="minorBidi"/>
          <w:sz w:val="28"/>
          <w:szCs w:val="28"/>
          <w:rtl/>
          <w:lang w:bidi="ar-SY"/>
        </w:rPr>
      </w:pPr>
    </w:p>
    <w:p w:rsidR="004D0360" w:rsidRDefault="004D0360" w:rsidP="00C7014F">
      <w:pPr>
        <w:spacing w:line="360" w:lineRule="auto"/>
        <w:rPr>
          <w:rFonts w:asciiTheme="minorBidi" w:hAnsiTheme="minorBidi"/>
          <w:sz w:val="28"/>
          <w:szCs w:val="28"/>
          <w:rtl/>
          <w:lang w:bidi="ar-SY"/>
        </w:rPr>
      </w:pPr>
    </w:p>
    <w:p w:rsidR="00C7014F" w:rsidRDefault="00C7014F" w:rsidP="00C7014F">
      <w:pPr>
        <w:spacing w:line="360" w:lineRule="auto"/>
        <w:rPr>
          <w:rFonts w:asciiTheme="minorBidi" w:hAnsiTheme="minorBidi"/>
          <w:sz w:val="28"/>
          <w:szCs w:val="28"/>
          <w:rtl/>
          <w:lang w:bidi="ar-SY"/>
        </w:rPr>
      </w:pPr>
      <w:r>
        <w:rPr>
          <w:rFonts w:asciiTheme="minorBidi" w:hAnsiTheme="minorBidi" w:hint="cs"/>
          <w:sz w:val="28"/>
          <w:szCs w:val="28"/>
          <w:rtl/>
          <w:lang w:bidi="ar-SY"/>
        </w:rPr>
        <w:t>المخطط التالي يظهر مقارنة بين الرجال و السيدات من حيث سلبية و إيجابية العقد اللمفية الناحية</w:t>
      </w:r>
    </w:p>
    <w:p w:rsidR="004D0360" w:rsidRDefault="004D0360" w:rsidP="00C7014F">
      <w:pPr>
        <w:spacing w:line="360" w:lineRule="auto"/>
        <w:rPr>
          <w:rFonts w:asciiTheme="minorBidi" w:hAnsiTheme="minorBidi"/>
          <w:sz w:val="28"/>
          <w:szCs w:val="28"/>
          <w:rtl/>
          <w:lang w:bidi="ar-SY"/>
        </w:rPr>
      </w:pPr>
    </w:p>
    <w:p w:rsidR="00C7014F" w:rsidRDefault="00C7014F" w:rsidP="00C7014F">
      <w:pPr>
        <w:spacing w:line="360" w:lineRule="auto"/>
        <w:rPr>
          <w:rFonts w:asciiTheme="minorBidi" w:hAnsiTheme="minorBidi"/>
          <w:sz w:val="28"/>
          <w:szCs w:val="28"/>
          <w:rtl/>
          <w:lang w:bidi="ar-SY"/>
        </w:rPr>
      </w:pPr>
      <w:r>
        <w:rPr>
          <w:noProof/>
        </w:rPr>
        <w:drawing>
          <wp:inline distT="0" distB="0" distL="0" distR="0" wp14:anchorId="27CEEC8A" wp14:editId="485524BA">
            <wp:extent cx="4848446" cy="2796363"/>
            <wp:effectExtent l="0" t="0" r="9525" b="2349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7014F" w:rsidRPr="006C1391" w:rsidRDefault="00C7014F" w:rsidP="00A80934">
      <w:pPr>
        <w:ind w:left="284"/>
        <w:rPr>
          <w:rFonts w:asciiTheme="minorBidi" w:hAnsiTheme="minorBidi"/>
          <w:b/>
          <w:bCs/>
          <w:sz w:val="28"/>
          <w:szCs w:val="28"/>
          <w:rtl/>
          <w:lang w:bidi="ar-SY"/>
        </w:rPr>
      </w:pPr>
      <w:r w:rsidRPr="006C1391">
        <w:rPr>
          <w:rFonts w:asciiTheme="minorBidi" w:hAnsiTheme="minorBidi"/>
          <w:b/>
          <w:bCs/>
          <w:sz w:val="28"/>
          <w:szCs w:val="28"/>
          <w:lang w:bidi="ar-SY"/>
        </w:rPr>
        <w:lastRenderedPageBreak/>
        <w:t>5</w:t>
      </w:r>
      <w:r w:rsidRPr="006C1391">
        <w:rPr>
          <w:rFonts w:asciiTheme="minorBidi" w:hAnsiTheme="minorBidi" w:hint="cs"/>
          <w:b/>
          <w:bCs/>
          <w:sz w:val="28"/>
          <w:szCs w:val="28"/>
          <w:rtl/>
          <w:lang w:bidi="ar-SY"/>
        </w:rPr>
        <w:t xml:space="preserve">- حالة العقد اللمفية </w:t>
      </w:r>
      <w:r w:rsidRPr="006C1391">
        <w:rPr>
          <w:rFonts w:asciiTheme="minorBidi" w:hAnsiTheme="minorBidi"/>
          <w:b/>
          <w:bCs/>
          <w:sz w:val="28"/>
          <w:szCs w:val="28"/>
          <w:lang w:bidi="ar-SY"/>
        </w:rPr>
        <w:t>N</w:t>
      </w:r>
      <w:r w:rsidRPr="006C1391">
        <w:rPr>
          <w:rFonts w:asciiTheme="minorBidi" w:hAnsiTheme="minorBidi" w:hint="cs"/>
          <w:b/>
          <w:bCs/>
          <w:sz w:val="28"/>
          <w:szCs w:val="28"/>
          <w:rtl/>
          <w:lang w:bidi="ar-SY"/>
        </w:rPr>
        <w:t xml:space="preserve">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نسبة مجموعات </w:t>
      </w:r>
      <w:r>
        <w:rPr>
          <w:rFonts w:asciiTheme="minorBidi" w:hAnsiTheme="minorBidi"/>
          <w:sz w:val="28"/>
          <w:szCs w:val="28"/>
          <w:lang w:bidi="ar-SY"/>
        </w:rPr>
        <w:t>N</w:t>
      </w:r>
      <w:r>
        <w:rPr>
          <w:rFonts w:asciiTheme="minorBidi" w:hAnsiTheme="minorBidi" w:hint="cs"/>
          <w:sz w:val="28"/>
          <w:szCs w:val="28"/>
          <w:rtl/>
          <w:lang w:bidi="ar-SY"/>
        </w:rPr>
        <w:t xml:space="preserve"> كانت شبه متساوية لدى الجنسين حيث لم نجد فروق هامة بالنسب , و كانت أشيع مرحلة لإصابة العقد لدى الذكور </w:t>
      </w:r>
      <w:r>
        <w:rPr>
          <w:rFonts w:asciiTheme="minorBidi" w:hAnsiTheme="minorBidi"/>
          <w:sz w:val="28"/>
          <w:szCs w:val="28"/>
          <w:lang w:bidi="ar-SY"/>
        </w:rPr>
        <w:t>N1</w:t>
      </w:r>
      <w:r>
        <w:rPr>
          <w:rFonts w:asciiTheme="minorBidi" w:hAnsiTheme="minorBidi" w:hint="cs"/>
          <w:sz w:val="28"/>
          <w:szCs w:val="28"/>
          <w:rtl/>
          <w:lang w:bidi="ar-SY"/>
        </w:rPr>
        <w:t xml:space="preserve"> و شكلت 34% , بينما كانت أشيع مرحلة لاصابة العقد اللمفية لدى السيدات </w:t>
      </w:r>
      <w:r>
        <w:rPr>
          <w:rFonts w:asciiTheme="minorBidi" w:hAnsiTheme="minorBidi"/>
          <w:sz w:val="28"/>
          <w:szCs w:val="28"/>
          <w:lang w:bidi="ar-SY"/>
        </w:rPr>
        <w:t>N2</w:t>
      </w:r>
      <w:r>
        <w:rPr>
          <w:rFonts w:asciiTheme="minorBidi" w:hAnsiTheme="minorBidi" w:hint="cs"/>
          <w:sz w:val="28"/>
          <w:szCs w:val="28"/>
          <w:rtl/>
          <w:lang w:bidi="ar-SY"/>
        </w:rPr>
        <w:t xml:space="preserve"> و شكلت 34.5% .</w:t>
      </w:r>
    </w:p>
    <w:p w:rsidR="00C7014F" w:rsidRDefault="00C7014F" w:rsidP="002E14CC">
      <w:pPr>
        <w:tabs>
          <w:tab w:val="left" w:pos="6075"/>
        </w:tabs>
        <w:ind w:left="567"/>
        <w:jc w:val="both"/>
        <w:rPr>
          <w:rFonts w:asciiTheme="minorBidi" w:hAnsiTheme="minorBidi"/>
          <w:sz w:val="28"/>
          <w:szCs w:val="28"/>
          <w:rtl/>
          <w:lang w:bidi="ar-SY"/>
        </w:rPr>
      </w:pPr>
      <w:r>
        <w:rPr>
          <w:rFonts w:asciiTheme="minorBidi" w:hAnsiTheme="minorBidi" w:hint="cs"/>
          <w:sz w:val="28"/>
          <w:szCs w:val="28"/>
          <w:rtl/>
          <w:lang w:bidi="ar-SY"/>
        </w:rPr>
        <w:t xml:space="preserve">الجدول التالي يظهر مقارنة بين الذكور والإناث من حيث مرحلة اصابة العقد اللمفية </w:t>
      </w:r>
      <w:r>
        <w:rPr>
          <w:rFonts w:asciiTheme="minorBidi" w:hAnsiTheme="minorBidi"/>
          <w:sz w:val="28"/>
          <w:szCs w:val="28"/>
          <w:lang w:bidi="ar-SY"/>
        </w:rPr>
        <w:t>N</w:t>
      </w:r>
      <w:r>
        <w:rPr>
          <w:rFonts w:asciiTheme="minorBidi" w:hAnsiTheme="minorBidi" w:hint="cs"/>
          <w:sz w:val="28"/>
          <w:szCs w:val="28"/>
          <w:rtl/>
          <w:lang w:bidi="ar-SY"/>
        </w:rPr>
        <w:t xml:space="preserve"> حيث لم تظهر المقارنة فروق ذو دلالة احصائية و كانت </w:t>
      </w:r>
      <w:r w:rsidRPr="008F3DA8">
        <w:rPr>
          <w:rFonts w:asciiTheme="minorBidi" w:hAnsiTheme="minorBidi"/>
          <w:sz w:val="28"/>
          <w:szCs w:val="28"/>
          <w:lang w:bidi="ar-SY"/>
        </w:rPr>
        <w:t>P value =0.234</w:t>
      </w:r>
    </w:p>
    <w:p w:rsidR="00A80934" w:rsidRDefault="00A80934" w:rsidP="00A80934">
      <w:pPr>
        <w:tabs>
          <w:tab w:val="left" w:pos="6075"/>
        </w:tabs>
        <w:ind w:left="567"/>
        <w:rPr>
          <w:lang w:bidi="ar-SY"/>
        </w:rPr>
      </w:pPr>
    </w:p>
    <w:tbl>
      <w:tblPr>
        <w:tblStyle w:val="TableGrid"/>
        <w:bidiVisual/>
        <w:tblW w:w="0" w:type="auto"/>
        <w:tblLook w:val="04A0" w:firstRow="1" w:lastRow="0" w:firstColumn="1" w:lastColumn="0" w:noHBand="0" w:noVBand="1"/>
      </w:tblPr>
      <w:tblGrid>
        <w:gridCol w:w="3192"/>
        <w:gridCol w:w="1635"/>
        <w:gridCol w:w="1557"/>
        <w:gridCol w:w="1605"/>
        <w:gridCol w:w="1587"/>
      </w:tblGrid>
      <w:tr w:rsidR="00C7014F" w:rsidRPr="006C45D0" w:rsidTr="006C45D0">
        <w:trPr>
          <w:trHeight w:val="120"/>
        </w:trPr>
        <w:tc>
          <w:tcPr>
            <w:tcW w:w="3192" w:type="dxa"/>
            <w:vMerge w:val="restart"/>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 xml:space="preserve">حالة العقد </w:t>
            </w:r>
            <w:r w:rsidRPr="006C45D0">
              <w:rPr>
                <w:rFonts w:asciiTheme="minorBidi" w:hAnsiTheme="minorBidi"/>
                <w:sz w:val="24"/>
                <w:szCs w:val="24"/>
                <w:lang w:bidi="ar-SY"/>
              </w:rPr>
              <w:t>N</w:t>
            </w:r>
          </w:p>
        </w:tc>
        <w:tc>
          <w:tcPr>
            <w:tcW w:w="3192" w:type="dxa"/>
            <w:gridSpan w:val="2"/>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ذكور</w:t>
            </w:r>
          </w:p>
        </w:tc>
        <w:tc>
          <w:tcPr>
            <w:tcW w:w="3192" w:type="dxa"/>
            <w:gridSpan w:val="2"/>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إناث</w:t>
            </w:r>
          </w:p>
        </w:tc>
      </w:tr>
      <w:tr w:rsidR="00C7014F" w:rsidRPr="006C45D0" w:rsidTr="006C45D0">
        <w:trPr>
          <w:trHeight w:val="150"/>
        </w:trPr>
        <w:tc>
          <w:tcPr>
            <w:tcW w:w="3192" w:type="dxa"/>
            <w:vMerge/>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p>
        </w:tc>
        <w:tc>
          <w:tcPr>
            <w:tcW w:w="1635" w:type="dxa"/>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العدد</w:t>
            </w:r>
          </w:p>
        </w:tc>
        <w:tc>
          <w:tcPr>
            <w:tcW w:w="1557" w:type="dxa"/>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النسبة المئوية</w:t>
            </w:r>
          </w:p>
        </w:tc>
        <w:tc>
          <w:tcPr>
            <w:tcW w:w="1605" w:type="dxa"/>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العدد</w:t>
            </w:r>
          </w:p>
        </w:tc>
        <w:tc>
          <w:tcPr>
            <w:tcW w:w="1587" w:type="dxa"/>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النسبة المئوية</w:t>
            </w:r>
          </w:p>
        </w:tc>
      </w:tr>
      <w:tr w:rsidR="00C7014F" w:rsidRPr="006C45D0" w:rsidTr="006C45D0">
        <w:trPr>
          <w:trHeight w:val="150"/>
        </w:trPr>
        <w:tc>
          <w:tcPr>
            <w:tcW w:w="3192" w:type="dxa"/>
            <w:shd w:val="clear" w:color="auto" w:fill="BFBFBF" w:themeFill="background1" w:themeFillShade="BF"/>
          </w:tcPr>
          <w:p w:rsidR="00C7014F" w:rsidRPr="006C45D0" w:rsidRDefault="00C7014F" w:rsidP="006C45D0">
            <w:pPr>
              <w:autoSpaceDE w:val="0"/>
              <w:autoSpaceDN w:val="0"/>
              <w:adjustRightInd w:val="0"/>
              <w:spacing w:after="0"/>
              <w:jc w:val="center"/>
              <w:rPr>
                <w:rFonts w:asciiTheme="minorBidi" w:hAnsiTheme="minorBidi"/>
                <w:sz w:val="24"/>
                <w:szCs w:val="24"/>
                <w:lang w:bidi="ar-SY"/>
              </w:rPr>
            </w:pPr>
            <w:r w:rsidRPr="006C45D0">
              <w:rPr>
                <w:rFonts w:asciiTheme="minorBidi" w:hAnsiTheme="minorBidi"/>
                <w:sz w:val="24"/>
                <w:szCs w:val="24"/>
                <w:lang w:bidi="ar-SY"/>
              </w:rPr>
              <w:t>N0</w:t>
            </w:r>
          </w:p>
        </w:tc>
        <w:tc>
          <w:tcPr>
            <w:tcW w:w="163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16</w:t>
            </w:r>
          </w:p>
        </w:tc>
        <w:tc>
          <w:tcPr>
            <w:tcW w:w="155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28.6%</w:t>
            </w:r>
          </w:p>
        </w:tc>
        <w:tc>
          <w:tcPr>
            <w:tcW w:w="160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22</w:t>
            </w:r>
          </w:p>
        </w:tc>
        <w:tc>
          <w:tcPr>
            <w:tcW w:w="158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20.0%</w:t>
            </w:r>
          </w:p>
        </w:tc>
      </w:tr>
      <w:tr w:rsidR="00C7014F" w:rsidRPr="006C45D0" w:rsidTr="006C45D0">
        <w:trPr>
          <w:trHeight w:val="120"/>
        </w:trPr>
        <w:tc>
          <w:tcPr>
            <w:tcW w:w="3192" w:type="dxa"/>
            <w:shd w:val="clear" w:color="auto" w:fill="BFBFBF" w:themeFill="background1" w:themeFillShade="BF"/>
          </w:tcPr>
          <w:p w:rsidR="00C7014F" w:rsidRPr="006C45D0" w:rsidRDefault="00C7014F" w:rsidP="006C45D0">
            <w:pPr>
              <w:autoSpaceDE w:val="0"/>
              <w:autoSpaceDN w:val="0"/>
              <w:adjustRightInd w:val="0"/>
              <w:spacing w:after="0"/>
              <w:jc w:val="center"/>
              <w:rPr>
                <w:rFonts w:asciiTheme="minorBidi" w:hAnsiTheme="minorBidi"/>
                <w:sz w:val="24"/>
                <w:szCs w:val="24"/>
                <w:lang w:bidi="ar-SY"/>
              </w:rPr>
            </w:pPr>
            <w:r w:rsidRPr="006C45D0">
              <w:rPr>
                <w:rFonts w:asciiTheme="minorBidi" w:hAnsiTheme="minorBidi"/>
                <w:sz w:val="24"/>
                <w:szCs w:val="24"/>
                <w:lang w:bidi="ar-SY"/>
              </w:rPr>
              <w:t>N1</w:t>
            </w:r>
          </w:p>
        </w:tc>
        <w:tc>
          <w:tcPr>
            <w:tcW w:w="163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19</w:t>
            </w:r>
          </w:p>
        </w:tc>
        <w:tc>
          <w:tcPr>
            <w:tcW w:w="155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33.9%</w:t>
            </w:r>
          </w:p>
        </w:tc>
        <w:tc>
          <w:tcPr>
            <w:tcW w:w="160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30</w:t>
            </w:r>
          </w:p>
        </w:tc>
        <w:tc>
          <w:tcPr>
            <w:tcW w:w="158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27.3%</w:t>
            </w:r>
          </w:p>
        </w:tc>
      </w:tr>
      <w:tr w:rsidR="00C7014F" w:rsidRPr="006C45D0" w:rsidTr="006C45D0">
        <w:tc>
          <w:tcPr>
            <w:tcW w:w="3192" w:type="dxa"/>
            <w:shd w:val="clear" w:color="auto" w:fill="BFBFBF" w:themeFill="background1" w:themeFillShade="BF"/>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N2</w:t>
            </w:r>
          </w:p>
        </w:tc>
        <w:tc>
          <w:tcPr>
            <w:tcW w:w="163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16</w:t>
            </w:r>
          </w:p>
        </w:tc>
        <w:tc>
          <w:tcPr>
            <w:tcW w:w="155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28.6%</w:t>
            </w:r>
          </w:p>
        </w:tc>
        <w:tc>
          <w:tcPr>
            <w:tcW w:w="160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38</w:t>
            </w:r>
          </w:p>
        </w:tc>
        <w:tc>
          <w:tcPr>
            <w:tcW w:w="158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34.5%</w:t>
            </w:r>
          </w:p>
        </w:tc>
      </w:tr>
      <w:tr w:rsidR="00C7014F" w:rsidRPr="006C45D0" w:rsidTr="006C45D0">
        <w:tc>
          <w:tcPr>
            <w:tcW w:w="3192" w:type="dxa"/>
            <w:shd w:val="clear" w:color="auto" w:fill="BFBFBF" w:themeFill="background1" w:themeFillShade="BF"/>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N3</w:t>
            </w:r>
          </w:p>
        </w:tc>
        <w:tc>
          <w:tcPr>
            <w:tcW w:w="163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5</w:t>
            </w:r>
          </w:p>
        </w:tc>
        <w:tc>
          <w:tcPr>
            <w:tcW w:w="155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8.9%</w:t>
            </w:r>
          </w:p>
        </w:tc>
        <w:tc>
          <w:tcPr>
            <w:tcW w:w="160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20</w:t>
            </w:r>
          </w:p>
        </w:tc>
        <w:tc>
          <w:tcPr>
            <w:tcW w:w="158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18.2%</w:t>
            </w:r>
          </w:p>
        </w:tc>
      </w:tr>
      <w:tr w:rsidR="00C7014F" w:rsidRPr="006C45D0" w:rsidTr="006C45D0">
        <w:tc>
          <w:tcPr>
            <w:tcW w:w="3192" w:type="dxa"/>
            <w:shd w:val="clear" w:color="auto" w:fill="BFBFBF" w:themeFill="background1" w:themeFillShade="BF"/>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Nx</w:t>
            </w:r>
          </w:p>
        </w:tc>
        <w:tc>
          <w:tcPr>
            <w:tcW w:w="163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8</w:t>
            </w:r>
          </w:p>
        </w:tc>
        <w:tc>
          <w:tcPr>
            <w:tcW w:w="155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w:t>
            </w:r>
          </w:p>
        </w:tc>
        <w:tc>
          <w:tcPr>
            <w:tcW w:w="160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18</w:t>
            </w:r>
          </w:p>
        </w:tc>
        <w:tc>
          <w:tcPr>
            <w:tcW w:w="158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w:t>
            </w:r>
          </w:p>
        </w:tc>
      </w:tr>
    </w:tbl>
    <w:p w:rsidR="00C7014F" w:rsidRDefault="00C7014F" w:rsidP="00C7014F">
      <w:pPr>
        <w:spacing w:line="360" w:lineRule="auto"/>
        <w:rPr>
          <w:rFonts w:asciiTheme="minorBidi" w:hAnsiTheme="minorBidi"/>
          <w:sz w:val="28"/>
          <w:szCs w:val="28"/>
          <w:rtl/>
          <w:lang w:bidi="ar-SY"/>
        </w:rPr>
      </w:pPr>
    </w:p>
    <w:p w:rsidR="00C7014F" w:rsidRDefault="00C7014F" w:rsidP="00C7014F">
      <w:pPr>
        <w:spacing w:line="360" w:lineRule="auto"/>
        <w:rPr>
          <w:rFonts w:asciiTheme="minorBidi" w:hAnsiTheme="minorBidi"/>
          <w:sz w:val="28"/>
          <w:szCs w:val="28"/>
          <w:rtl/>
          <w:lang w:bidi="ar-SY"/>
        </w:rPr>
      </w:pPr>
    </w:p>
    <w:p w:rsidR="006C45D0" w:rsidRDefault="006C45D0" w:rsidP="00C7014F">
      <w:pPr>
        <w:spacing w:line="360" w:lineRule="auto"/>
        <w:rPr>
          <w:rFonts w:asciiTheme="minorBidi" w:hAnsiTheme="minorBidi"/>
          <w:sz w:val="28"/>
          <w:szCs w:val="28"/>
          <w:rtl/>
          <w:lang w:bidi="ar-SY"/>
        </w:rPr>
      </w:pPr>
    </w:p>
    <w:p w:rsidR="00C7014F" w:rsidRDefault="00C7014F" w:rsidP="00C7014F">
      <w:pPr>
        <w:spacing w:line="360" w:lineRule="auto"/>
        <w:rPr>
          <w:rFonts w:asciiTheme="minorBidi" w:hAnsiTheme="minorBidi"/>
          <w:sz w:val="28"/>
          <w:szCs w:val="28"/>
          <w:rtl/>
          <w:lang w:bidi="ar-SY"/>
        </w:rPr>
      </w:pPr>
      <w:r>
        <w:rPr>
          <w:rFonts w:asciiTheme="minorBidi" w:hAnsiTheme="minorBidi" w:hint="cs"/>
          <w:sz w:val="28"/>
          <w:szCs w:val="28"/>
          <w:rtl/>
          <w:lang w:bidi="ar-SY"/>
        </w:rPr>
        <w:t xml:space="preserve">الرسم البياني التالي يبين توزع حالة العقد اللمفية </w:t>
      </w:r>
      <w:r>
        <w:rPr>
          <w:rFonts w:asciiTheme="minorBidi" w:hAnsiTheme="minorBidi"/>
          <w:sz w:val="28"/>
          <w:szCs w:val="28"/>
          <w:lang w:bidi="ar-SY"/>
        </w:rPr>
        <w:t>N</w:t>
      </w:r>
      <w:r>
        <w:rPr>
          <w:rFonts w:asciiTheme="minorBidi" w:hAnsiTheme="minorBidi" w:hint="cs"/>
          <w:sz w:val="28"/>
          <w:szCs w:val="28"/>
          <w:rtl/>
          <w:lang w:bidi="ar-SY"/>
        </w:rPr>
        <w:t xml:space="preserve"> لدى الرجال</w:t>
      </w:r>
    </w:p>
    <w:p w:rsidR="006C45D0" w:rsidRDefault="006C45D0" w:rsidP="00C7014F">
      <w:pPr>
        <w:spacing w:line="360" w:lineRule="auto"/>
        <w:rPr>
          <w:rFonts w:asciiTheme="minorBidi" w:hAnsiTheme="minorBidi"/>
          <w:sz w:val="28"/>
          <w:szCs w:val="28"/>
          <w:rtl/>
          <w:lang w:bidi="ar-SY"/>
        </w:rPr>
      </w:pPr>
    </w:p>
    <w:p w:rsidR="006C45D0" w:rsidRDefault="00C7014F" w:rsidP="006C45D0">
      <w:pPr>
        <w:spacing w:line="360" w:lineRule="auto"/>
        <w:jc w:val="center"/>
        <w:rPr>
          <w:rFonts w:asciiTheme="minorBidi" w:hAnsiTheme="minorBidi"/>
          <w:sz w:val="28"/>
          <w:szCs w:val="28"/>
          <w:rtl/>
          <w:lang w:bidi="ar-SY"/>
        </w:rPr>
      </w:pPr>
      <w:r>
        <w:rPr>
          <w:noProof/>
        </w:rPr>
        <w:drawing>
          <wp:inline distT="0" distB="0" distL="0" distR="0" wp14:anchorId="056ECF10" wp14:editId="070A43FA">
            <wp:extent cx="5007935" cy="2892056"/>
            <wp:effectExtent l="0" t="0" r="21590" b="2286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7014F" w:rsidRDefault="00C7014F" w:rsidP="00C7014F">
      <w:pPr>
        <w:spacing w:line="360" w:lineRule="auto"/>
        <w:rPr>
          <w:rFonts w:asciiTheme="minorBidi" w:hAnsiTheme="minorBidi"/>
          <w:sz w:val="28"/>
          <w:szCs w:val="28"/>
          <w:rtl/>
          <w:lang w:bidi="ar-SY"/>
        </w:rPr>
      </w:pPr>
      <w:r>
        <w:rPr>
          <w:rFonts w:asciiTheme="minorBidi" w:hAnsiTheme="minorBidi" w:hint="cs"/>
          <w:sz w:val="28"/>
          <w:szCs w:val="28"/>
          <w:rtl/>
          <w:lang w:bidi="ar-SY"/>
        </w:rPr>
        <w:lastRenderedPageBreak/>
        <w:t xml:space="preserve">المخطط التالي يظهر مقارنة بين الرجال و السيدات من حيث حالة العقد اللمفية </w:t>
      </w:r>
      <w:r>
        <w:rPr>
          <w:rFonts w:asciiTheme="minorBidi" w:hAnsiTheme="minorBidi"/>
          <w:sz w:val="28"/>
          <w:szCs w:val="28"/>
          <w:lang w:bidi="ar-SY"/>
        </w:rPr>
        <w:t>N</w:t>
      </w:r>
    </w:p>
    <w:p w:rsidR="006C45D0" w:rsidRDefault="006C45D0" w:rsidP="00C7014F">
      <w:pPr>
        <w:spacing w:line="360" w:lineRule="auto"/>
        <w:rPr>
          <w:rFonts w:asciiTheme="minorBidi" w:hAnsiTheme="minorBidi"/>
          <w:sz w:val="28"/>
          <w:szCs w:val="28"/>
          <w:lang w:bidi="ar-SY"/>
        </w:rPr>
      </w:pPr>
    </w:p>
    <w:p w:rsidR="00C7014F" w:rsidRDefault="00C7014F" w:rsidP="00C7014F">
      <w:pPr>
        <w:spacing w:line="360" w:lineRule="auto"/>
        <w:jc w:val="center"/>
        <w:rPr>
          <w:rFonts w:asciiTheme="minorBidi" w:hAnsiTheme="minorBidi"/>
          <w:sz w:val="28"/>
          <w:szCs w:val="28"/>
          <w:lang w:bidi="ar-SY"/>
        </w:rPr>
      </w:pPr>
      <w:r>
        <w:rPr>
          <w:noProof/>
        </w:rPr>
        <w:drawing>
          <wp:inline distT="0" distB="0" distL="0" distR="0" wp14:anchorId="2FDE72E9" wp14:editId="03EB2B1E">
            <wp:extent cx="5103628" cy="3094074"/>
            <wp:effectExtent l="57150" t="57150" r="40005" b="4953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7014F" w:rsidRDefault="00C7014F" w:rsidP="00C7014F">
      <w:pPr>
        <w:spacing w:line="360" w:lineRule="auto"/>
        <w:rPr>
          <w:rFonts w:asciiTheme="minorBidi" w:hAnsiTheme="minorBidi"/>
          <w:sz w:val="28"/>
          <w:szCs w:val="28"/>
          <w:rtl/>
          <w:lang w:bidi="ar-SY"/>
        </w:rPr>
      </w:pPr>
    </w:p>
    <w:p w:rsidR="00C7014F" w:rsidRPr="005D6CFB" w:rsidRDefault="00C7014F" w:rsidP="006C45D0">
      <w:pPr>
        <w:ind w:left="284"/>
        <w:rPr>
          <w:rFonts w:asciiTheme="minorBidi" w:hAnsiTheme="minorBidi"/>
          <w:b/>
          <w:bCs/>
          <w:sz w:val="28"/>
          <w:szCs w:val="28"/>
          <w:rtl/>
          <w:lang w:bidi="ar-SY"/>
        </w:rPr>
      </w:pPr>
      <w:r w:rsidRPr="005D6CFB">
        <w:rPr>
          <w:rFonts w:asciiTheme="minorBidi" w:hAnsiTheme="minorBidi" w:hint="cs"/>
          <w:b/>
          <w:bCs/>
          <w:sz w:val="28"/>
          <w:szCs w:val="28"/>
          <w:rtl/>
          <w:lang w:bidi="ar-SY"/>
        </w:rPr>
        <w:t xml:space="preserve">6- النقائل البعيدة </w:t>
      </w:r>
      <w:r w:rsidRPr="005D6CFB">
        <w:rPr>
          <w:rFonts w:asciiTheme="minorBidi" w:hAnsiTheme="minorBidi"/>
          <w:b/>
          <w:bCs/>
          <w:sz w:val="28"/>
          <w:szCs w:val="28"/>
          <w:lang w:bidi="ar-SY"/>
        </w:rPr>
        <w:t>M</w:t>
      </w:r>
      <w:r w:rsidRPr="005D6CFB">
        <w:rPr>
          <w:rFonts w:asciiTheme="minorBidi" w:hAnsiTheme="minorBidi" w:hint="cs"/>
          <w:b/>
          <w:bCs/>
          <w:sz w:val="28"/>
          <w:szCs w:val="28"/>
          <w:rtl/>
          <w:lang w:bidi="ar-SY"/>
        </w:rPr>
        <w:t xml:space="preserve"> :</w:t>
      </w:r>
    </w:p>
    <w:p w:rsidR="00C7014F" w:rsidRDefault="00C7014F" w:rsidP="002E14CC">
      <w:pPr>
        <w:tabs>
          <w:tab w:val="left" w:pos="6075"/>
        </w:tabs>
        <w:ind w:left="567"/>
        <w:jc w:val="both"/>
        <w:rPr>
          <w:rFonts w:asciiTheme="minorBidi" w:hAnsiTheme="minorBidi"/>
          <w:sz w:val="28"/>
          <w:szCs w:val="28"/>
          <w:rtl/>
          <w:lang w:bidi="ar-SY"/>
        </w:rPr>
      </w:pPr>
      <w:r>
        <w:rPr>
          <w:rFonts w:asciiTheme="minorBidi" w:hAnsiTheme="minorBidi" w:hint="cs"/>
          <w:sz w:val="28"/>
          <w:szCs w:val="28"/>
          <w:rtl/>
          <w:lang w:bidi="ar-SY"/>
        </w:rPr>
        <w:t xml:space="preserve">لم نجد في دراستنا فوارق مهمة بين الذكور و الإناث عند مقارنة النقائل البعيدة لديهم عن التشخيص , حيث كانت نسبة المرضى النقائلين الذكور 21% تقريباً  في حين كانت نسبة المريضات المشخصين بنقائل 17% , الجدول التالي يبين نسبة كل من الورم الموضع و النقائلي لدى كلا الجنسين و لم نجد بالمقارنة فروق ذو دلالة احصائية و كانت </w:t>
      </w:r>
      <w:r w:rsidRPr="008F3DA8">
        <w:rPr>
          <w:rFonts w:asciiTheme="minorBidi" w:hAnsiTheme="minorBidi"/>
          <w:sz w:val="28"/>
          <w:szCs w:val="28"/>
          <w:lang w:bidi="ar-SY"/>
        </w:rPr>
        <w:t xml:space="preserve">P value </w:t>
      </w:r>
      <w:r w:rsidRPr="00E30F3A">
        <w:rPr>
          <w:rFonts w:asciiTheme="minorBidi" w:hAnsiTheme="minorBidi"/>
          <w:sz w:val="28"/>
          <w:szCs w:val="28"/>
          <w:lang w:bidi="ar-SY"/>
        </w:rPr>
        <w:t>=0.547</w:t>
      </w:r>
    </w:p>
    <w:p w:rsidR="006C45D0" w:rsidRDefault="006C45D0" w:rsidP="006C45D0">
      <w:pPr>
        <w:tabs>
          <w:tab w:val="left" w:pos="6075"/>
        </w:tabs>
        <w:ind w:left="567"/>
        <w:rPr>
          <w:lang w:bidi="ar-SY"/>
        </w:rPr>
      </w:pPr>
    </w:p>
    <w:tbl>
      <w:tblPr>
        <w:tblStyle w:val="TableGrid"/>
        <w:bidiVisual/>
        <w:tblW w:w="0" w:type="auto"/>
        <w:tblLook w:val="04A0" w:firstRow="1" w:lastRow="0" w:firstColumn="1" w:lastColumn="0" w:noHBand="0" w:noVBand="1"/>
      </w:tblPr>
      <w:tblGrid>
        <w:gridCol w:w="3192"/>
        <w:gridCol w:w="1470"/>
        <w:gridCol w:w="1722"/>
        <w:gridCol w:w="1635"/>
        <w:gridCol w:w="1557"/>
      </w:tblGrid>
      <w:tr w:rsidR="00C7014F" w:rsidRPr="006C45D0" w:rsidTr="006C45D0">
        <w:trPr>
          <w:trHeight w:val="150"/>
        </w:trPr>
        <w:tc>
          <w:tcPr>
            <w:tcW w:w="3192" w:type="dxa"/>
            <w:vMerge w:val="restart"/>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 xml:space="preserve">النقائل البعيدة </w:t>
            </w:r>
            <w:r w:rsidRPr="006C45D0">
              <w:rPr>
                <w:rFonts w:asciiTheme="minorBidi" w:hAnsiTheme="minorBidi"/>
                <w:sz w:val="24"/>
                <w:szCs w:val="24"/>
                <w:lang w:bidi="ar-SY"/>
              </w:rPr>
              <w:t>M</w:t>
            </w:r>
          </w:p>
        </w:tc>
        <w:tc>
          <w:tcPr>
            <w:tcW w:w="3192" w:type="dxa"/>
            <w:gridSpan w:val="2"/>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ذكور</w:t>
            </w:r>
          </w:p>
        </w:tc>
        <w:tc>
          <w:tcPr>
            <w:tcW w:w="3192" w:type="dxa"/>
            <w:gridSpan w:val="2"/>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إناث</w:t>
            </w:r>
          </w:p>
        </w:tc>
      </w:tr>
      <w:tr w:rsidR="00C7014F" w:rsidRPr="006C45D0" w:rsidTr="006C45D0">
        <w:trPr>
          <w:trHeight w:val="120"/>
        </w:trPr>
        <w:tc>
          <w:tcPr>
            <w:tcW w:w="3192" w:type="dxa"/>
            <w:vMerge/>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p>
        </w:tc>
        <w:tc>
          <w:tcPr>
            <w:tcW w:w="1470" w:type="dxa"/>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العدد</w:t>
            </w:r>
          </w:p>
        </w:tc>
        <w:tc>
          <w:tcPr>
            <w:tcW w:w="1722" w:type="dxa"/>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النسبة المئوية</w:t>
            </w:r>
          </w:p>
        </w:tc>
        <w:tc>
          <w:tcPr>
            <w:tcW w:w="1635" w:type="dxa"/>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العدد</w:t>
            </w:r>
          </w:p>
        </w:tc>
        <w:tc>
          <w:tcPr>
            <w:tcW w:w="1557" w:type="dxa"/>
            <w:shd w:val="clear" w:color="auto" w:fill="D9D9D9" w:themeFill="background1" w:themeFillShade="D9"/>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النسبة المئوية</w:t>
            </w:r>
          </w:p>
        </w:tc>
      </w:tr>
      <w:tr w:rsidR="00C7014F" w:rsidRPr="006C45D0" w:rsidTr="006C45D0">
        <w:tc>
          <w:tcPr>
            <w:tcW w:w="3192" w:type="dxa"/>
            <w:shd w:val="clear" w:color="auto" w:fill="BFBFBF" w:themeFill="background1" w:themeFillShade="BF"/>
          </w:tcPr>
          <w:p w:rsidR="00C7014F" w:rsidRPr="006C45D0" w:rsidRDefault="00C7014F" w:rsidP="006C45D0">
            <w:pPr>
              <w:autoSpaceDE w:val="0"/>
              <w:autoSpaceDN w:val="0"/>
              <w:adjustRightInd w:val="0"/>
              <w:spacing w:after="0"/>
              <w:jc w:val="center"/>
              <w:rPr>
                <w:rFonts w:asciiTheme="minorBidi" w:hAnsiTheme="minorBidi"/>
                <w:sz w:val="24"/>
                <w:szCs w:val="24"/>
                <w:lang w:bidi="ar-SY"/>
              </w:rPr>
            </w:pPr>
            <w:r w:rsidRPr="006C45D0">
              <w:rPr>
                <w:rFonts w:asciiTheme="minorBidi" w:hAnsiTheme="minorBidi"/>
                <w:sz w:val="24"/>
                <w:szCs w:val="24"/>
                <w:lang w:bidi="ar-SY"/>
              </w:rPr>
              <w:t>M0</w:t>
            </w:r>
          </w:p>
        </w:tc>
        <w:tc>
          <w:tcPr>
            <w:tcW w:w="1470"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46</w:t>
            </w:r>
          </w:p>
        </w:tc>
        <w:tc>
          <w:tcPr>
            <w:tcW w:w="1722"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79.3%</w:t>
            </w:r>
          </w:p>
        </w:tc>
        <w:tc>
          <w:tcPr>
            <w:tcW w:w="163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106</w:t>
            </w:r>
          </w:p>
        </w:tc>
        <w:tc>
          <w:tcPr>
            <w:tcW w:w="155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82.8%</w:t>
            </w:r>
          </w:p>
        </w:tc>
      </w:tr>
      <w:tr w:rsidR="00C7014F" w:rsidRPr="006C45D0" w:rsidTr="006C45D0">
        <w:tc>
          <w:tcPr>
            <w:tcW w:w="3192" w:type="dxa"/>
            <w:shd w:val="clear" w:color="auto" w:fill="BFBFBF" w:themeFill="background1" w:themeFillShade="BF"/>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M1</w:t>
            </w:r>
          </w:p>
        </w:tc>
        <w:tc>
          <w:tcPr>
            <w:tcW w:w="1470"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12</w:t>
            </w:r>
          </w:p>
        </w:tc>
        <w:tc>
          <w:tcPr>
            <w:tcW w:w="1722"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20.7%</w:t>
            </w:r>
          </w:p>
        </w:tc>
        <w:tc>
          <w:tcPr>
            <w:tcW w:w="163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22</w:t>
            </w:r>
          </w:p>
        </w:tc>
        <w:tc>
          <w:tcPr>
            <w:tcW w:w="1557"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color w:val="000000"/>
                <w:sz w:val="24"/>
                <w:szCs w:val="24"/>
              </w:rPr>
              <w:t>17.2%</w:t>
            </w:r>
          </w:p>
        </w:tc>
      </w:tr>
      <w:tr w:rsidR="00C7014F" w:rsidRPr="006C45D0" w:rsidTr="006C45D0">
        <w:tc>
          <w:tcPr>
            <w:tcW w:w="3192" w:type="dxa"/>
            <w:shd w:val="clear" w:color="auto" w:fill="BFBFBF" w:themeFill="background1" w:themeFillShade="BF"/>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Mx</w:t>
            </w:r>
          </w:p>
        </w:tc>
        <w:tc>
          <w:tcPr>
            <w:tcW w:w="1470"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6</w:t>
            </w:r>
          </w:p>
        </w:tc>
        <w:tc>
          <w:tcPr>
            <w:tcW w:w="1722"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lang w:bidi="ar-SY"/>
              </w:rPr>
              <w:t>-</w:t>
            </w:r>
          </w:p>
        </w:tc>
        <w:tc>
          <w:tcPr>
            <w:tcW w:w="1635" w:type="dxa"/>
          </w:tcPr>
          <w:p w:rsidR="00C7014F" w:rsidRPr="006C45D0" w:rsidRDefault="00C7014F" w:rsidP="006C45D0">
            <w:pPr>
              <w:autoSpaceDE w:val="0"/>
              <w:autoSpaceDN w:val="0"/>
              <w:adjustRightInd w:val="0"/>
              <w:spacing w:after="0"/>
              <w:jc w:val="center"/>
              <w:rPr>
                <w:rFonts w:asciiTheme="minorBidi" w:hAnsiTheme="minorBidi"/>
                <w:sz w:val="24"/>
                <w:szCs w:val="24"/>
                <w:rtl/>
                <w:lang w:bidi="ar-SY"/>
              </w:rPr>
            </w:pPr>
            <w:r w:rsidRPr="006C45D0">
              <w:rPr>
                <w:rFonts w:asciiTheme="minorBidi" w:hAnsiTheme="minorBidi"/>
                <w:sz w:val="24"/>
                <w:szCs w:val="24"/>
                <w:rtl/>
                <w:lang w:bidi="ar-SY"/>
              </w:rPr>
              <w:t>0</w:t>
            </w:r>
          </w:p>
        </w:tc>
        <w:tc>
          <w:tcPr>
            <w:tcW w:w="1557" w:type="dxa"/>
          </w:tcPr>
          <w:p w:rsidR="00C7014F" w:rsidRPr="006C45D0" w:rsidRDefault="00C7014F" w:rsidP="006C45D0">
            <w:pPr>
              <w:autoSpaceDE w:val="0"/>
              <w:autoSpaceDN w:val="0"/>
              <w:adjustRightInd w:val="0"/>
              <w:spacing w:after="0"/>
              <w:jc w:val="center"/>
              <w:rPr>
                <w:rFonts w:asciiTheme="minorBidi" w:hAnsiTheme="minorBidi"/>
                <w:sz w:val="24"/>
                <w:szCs w:val="24"/>
                <w:lang w:bidi="ar-SY"/>
              </w:rPr>
            </w:pPr>
            <w:r w:rsidRPr="006C45D0">
              <w:rPr>
                <w:rFonts w:asciiTheme="minorBidi" w:hAnsiTheme="minorBidi"/>
                <w:sz w:val="24"/>
                <w:szCs w:val="24"/>
                <w:lang w:bidi="ar-SY"/>
              </w:rPr>
              <w:t>-</w:t>
            </w:r>
          </w:p>
        </w:tc>
      </w:tr>
    </w:tbl>
    <w:p w:rsidR="00C7014F" w:rsidRDefault="00C7014F" w:rsidP="00C7014F">
      <w:pPr>
        <w:spacing w:line="360" w:lineRule="auto"/>
        <w:rPr>
          <w:rFonts w:asciiTheme="minorBidi" w:hAnsiTheme="minorBidi"/>
          <w:sz w:val="28"/>
          <w:szCs w:val="28"/>
          <w:rtl/>
          <w:lang w:bidi="ar-SY"/>
        </w:rPr>
      </w:pPr>
    </w:p>
    <w:p w:rsidR="006C45D0" w:rsidRDefault="006C45D0" w:rsidP="00C7014F">
      <w:pPr>
        <w:spacing w:line="360" w:lineRule="auto"/>
        <w:rPr>
          <w:rFonts w:asciiTheme="minorBidi" w:hAnsiTheme="minorBidi"/>
          <w:sz w:val="28"/>
          <w:szCs w:val="28"/>
          <w:rtl/>
          <w:lang w:bidi="ar-SY"/>
        </w:rPr>
      </w:pPr>
    </w:p>
    <w:p w:rsidR="006C45D0" w:rsidRDefault="006C45D0" w:rsidP="00C7014F">
      <w:pPr>
        <w:spacing w:line="360" w:lineRule="auto"/>
        <w:rPr>
          <w:rFonts w:asciiTheme="minorBidi" w:hAnsiTheme="minorBidi"/>
          <w:sz w:val="28"/>
          <w:szCs w:val="28"/>
          <w:rtl/>
          <w:lang w:bidi="ar-SY"/>
        </w:rPr>
      </w:pPr>
    </w:p>
    <w:p w:rsidR="00C7014F" w:rsidRDefault="00C7014F" w:rsidP="003E199E">
      <w:pPr>
        <w:spacing w:after="0" w:line="240" w:lineRule="auto"/>
        <w:rPr>
          <w:rFonts w:asciiTheme="minorBidi" w:hAnsiTheme="minorBidi"/>
          <w:sz w:val="28"/>
          <w:szCs w:val="28"/>
          <w:rtl/>
          <w:lang w:bidi="ar-SY"/>
        </w:rPr>
      </w:pPr>
      <w:r>
        <w:rPr>
          <w:rFonts w:asciiTheme="minorBidi" w:hAnsiTheme="minorBidi" w:hint="cs"/>
          <w:sz w:val="28"/>
          <w:szCs w:val="28"/>
          <w:rtl/>
          <w:lang w:bidi="ar-SY"/>
        </w:rPr>
        <w:lastRenderedPageBreak/>
        <w:t xml:space="preserve">الرسم البياني التالي يبين نسبة الورم الموضع </w:t>
      </w:r>
      <w:r>
        <w:rPr>
          <w:rFonts w:asciiTheme="minorBidi" w:hAnsiTheme="minorBidi"/>
          <w:sz w:val="28"/>
          <w:szCs w:val="28"/>
          <w:lang w:bidi="ar-SY"/>
        </w:rPr>
        <w:t>M0</w:t>
      </w:r>
      <w:r>
        <w:rPr>
          <w:rFonts w:asciiTheme="minorBidi" w:hAnsiTheme="minorBidi" w:hint="cs"/>
          <w:sz w:val="28"/>
          <w:szCs w:val="28"/>
          <w:rtl/>
          <w:lang w:bidi="ar-SY"/>
        </w:rPr>
        <w:t xml:space="preserve"> و النقائلي </w:t>
      </w:r>
      <w:r>
        <w:rPr>
          <w:rFonts w:asciiTheme="minorBidi" w:hAnsiTheme="minorBidi"/>
          <w:sz w:val="28"/>
          <w:szCs w:val="28"/>
          <w:lang w:bidi="ar-SY"/>
        </w:rPr>
        <w:t>M1</w:t>
      </w:r>
      <w:r>
        <w:rPr>
          <w:rFonts w:asciiTheme="minorBidi" w:hAnsiTheme="minorBidi" w:hint="cs"/>
          <w:sz w:val="28"/>
          <w:szCs w:val="28"/>
          <w:rtl/>
          <w:lang w:bidi="ar-SY"/>
        </w:rPr>
        <w:t xml:space="preserve"> لدى الذكور</w:t>
      </w:r>
    </w:p>
    <w:p w:rsidR="006C45D0" w:rsidRDefault="006C45D0" w:rsidP="00C7014F">
      <w:pPr>
        <w:spacing w:line="360" w:lineRule="auto"/>
        <w:rPr>
          <w:rFonts w:asciiTheme="minorBidi" w:hAnsiTheme="minorBidi"/>
          <w:sz w:val="28"/>
          <w:szCs w:val="28"/>
          <w:rtl/>
          <w:lang w:bidi="ar-SY"/>
        </w:rPr>
      </w:pPr>
    </w:p>
    <w:p w:rsidR="00C7014F" w:rsidRDefault="00C7014F" w:rsidP="00C7014F">
      <w:pPr>
        <w:spacing w:line="360" w:lineRule="auto"/>
        <w:jc w:val="center"/>
        <w:rPr>
          <w:rFonts w:asciiTheme="minorBidi" w:hAnsiTheme="minorBidi"/>
          <w:sz w:val="28"/>
          <w:szCs w:val="28"/>
          <w:rtl/>
          <w:lang w:bidi="ar-SY"/>
        </w:rPr>
      </w:pPr>
      <w:r>
        <w:rPr>
          <w:noProof/>
        </w:rPr>
        <w:drawing>
          <wp:inline distT="0" distB="0" distL="0" distR="0" wp14:anchorId="6FE1C289" wp14:editId="42F0FB27">
            <wp:extent cx="4965405" cy="2987749"/>
            <wp:effectExtent l="0" t="0" r="26035" b="2222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7014F" w:rsidRDefault="00C7014F" w:rsidP="00C7014F">
      <w:pPr>
        <w:spacing w:line="360" w:lineRule="auto"/>
        <w:rPr>
          <w:rFonts w:asciiTheme="minorBidi" w:hAnsiTheme="minorBidi"/>
          <w:sz w:val="28"/>
          <w:szCs w:val="28"/>
          <w:lang w:bidi="ar-SY"/>
        </w:rPr>
      </w:pPr>
    </w:p>
    <w:p w:rsidR="003E199E" w:rsidRDefault="003E199E" w:rsidP="003E199E">
      <w:pPr>
        <w:spacing w:after="0" w:line="240" w:lineRule="auto"/>
        <w:rPr>
          <w:rFonts w:asciiTheme="minorBidi" w:hAnsiTheme="minorBidi"/>
          <w:sz w:val="28"/>
          <w:szCs w:val="28"/>
          <w:rtl/>
          <w:lang w:bidi="ar-SY"/>
        </w:rPr>
      </w:pPr>
    </w:p>
    <w:p w:rsidR="00C7014F" w:rsidRDefault="00C7014F" w:rsidP="003E199E">
      <w:pPr>
        <w:spacing w:after="0" w:line="240" w:lineRule="auto"/>
        <w:rPr>
          <w:rFonts w:asciiTheme="minorBidi" w:hAnsiTheme="minorBidi"/>
          <w:sz w:val="28"/>
          <w:szCs w:val="28"/>
          <w:rtl/>
          <w:lang w:bidi="ar-SY"/>
        </w:rPr>
      </w:pPr>
      <w:r>
        <w:rPr>
          <w:rFonts w:asciiTheme="minorBidi" w:hAnsiTheme="minorBidi" w:hint="cs"/>
          <w:sz w:val="28"/>
          <w:szCs w:val="28"/>
          <w:rtl/>
          <w:lang w:bidi="ar-SY"/>
        </w:rPr>
        <w:t>المخطط التالي يظهر مقارنة بين الرجال و السيدات من حيث وجود النقائل و عدمها</w:t>
      </w:r>
    </w:p>
    <w:p w:rsidR="003E199E" w:rsidRDefault="003E199E" w:rsidP="003E199E">
      <w:pPr>
        <w:spacing w:line="360" w:lineRule="auto"/>
        <w:rPr>
          <w:rFonts w:asciiTheme="minorBidi" w:hAnsiTheme="minorBidi"/>
          <w:sz w:val="28"/>
          <w:szCs w:val="28"/>
          <w:rtl/>
          <w:lang w:bidi="ar-SY"/>
        </w:rPr>
      </w:pPr>
    </w:p>
    <w:p w:rsidR="003E199E" w:rsidRDefault="00C7014F" w:rsidP="003E199E">
      <w:pPr>
        <w:spacing w:line="360" w:lineRule="auto"/>
        <w:jc w:val="center"/>
        <w:rPr>
          <w:rFonts w:asciiTheme="minorBidi" w:hAnsiTheme="minorBidi"/>
          <w:sz w:val="28"/>
          <w:szCs w:val="28"/>
          <w:rtl/>
          <w:lang w:bidi="ar-SY"/>
        </w:rPr>
      </w:pPr>
      <w:r>
        <w:rPr>
          <w:noProof/>
        </w:rPr>
        <w:drawing>
          <wp:inline distT="0" distB="0" distL="0" distR="0" wp14:anchorId="31DFEAE6" wp14:editId="76434A53">
            <wp:extent cx="4890976" cy="2966484"/>
            <wp:effectExtent l="0" t="0" r="24130" b="24765"/>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7014F" w:rsidRPr="005D6CFB" w:rsidRDefault="00C7014F" w:rsidP="003E199E">
      <w:pPr>
        <w:ind w:left="284"/>
        <w:rPr>
          <w:rFonts w:asciiTheme="minorBidi" w:hAnsiTheme="minorBidi"/>
          <w:b/>
          <w:bCs/>
          <w:sz w:val="28"/>
          <w:szCs w:val="28"/>
          <w:rtl/>
          <w:lang w:bidi="ar-SY"/>
        </w:rPr>
      </w:pPr>
      <w:r w:rsidRPr="005D6CFB">
        <w:rPr>
          <w:rFonts w:asciiTheme="minorBidi" w:hAnsiTheme="minorBidi" w:hint="cs"/>
          <w:b/>
          <w:bCs/>
          <w:sz w:val="28"/>
          <w:szCs w:val="28"/>
          <w:rtl/>
          <w:lang w:bidi="ar-SY"/>
        </w:rPr>
        <w:lastRenderedPageBreak/>
        <w:t>7- طبيعة النقائل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لم تختلف طبيعة النقائل من حيث الشيوع لدى الذكور و الإناث , فكانت أشيع النقائل العظمية ثم الرئوية و شكل المرضى الذكور الذين لديهم نقائل عظمية 12.5% بينما كانت نسبة الإناث المشخصات بنقائل عظمية 9.5% , و احتلت النقائل الرئوية المرتبة الثانية من حيث الشيوع لدى الذكور و الإناث فكانت نسبتها لديهم 12.3% و 7.8% على الترتيب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وكانت نسبة النقائل الكبدية قليلة لدى الذكور حيث لم تتجاوز عتبة الـ2% في حين تشاركت لدى النساء مع النقائل الكبدية بالمرتبة الثانية من حيث الشيوع حيث شكلت 7.8% من كل المرضات المشخصين , و تساوت نسبة النقائل الدماغية لدى الجنسين حيث شكلت نسبة 3.1% , و الجدول التالي يظهر مقارنة بين الذكور و الإناث من حيث طبيعة النقائل البعيدة و بالمقارنة لم نجد فروق ذو دلالة احصائية .</w:t>
      </w:r>
    </w:p>
    <w:p w:rsidR="00183BB8" w:rsidRDefault="00183BB8" w:rsidP="00183BB8">
      <w:pPr>
        <w:spacing w:line="360" w:lineRule="auto"/>
        <w:ind w:left="567"/>
        <w:rPr>
          <w:rFonts w:asciiTheme="minorBidi" w:hAnsiTheme="minorBidi"/>
          <w:sz w:val="28"/>
          <w:szCs w:val="28"/>
          <w:rtl/>
          <w:lang w:bidi="ar-SY"/>
        </w:rPr>
      </w:pPr>
    </w:p>
    <w:tbl>
      <w:tblPr>
        <w:tblStyle w:val="TableGrid"/>
        <w:bidiVisual/>
        <w:tblW w:w="0" w:type="auto"/>
        <w:jc w:val="center"/>
        <w:tblLook w:val="04A0" w:firstRow="1" w:lastRow="0" w:firstColumn="1" w:lastColumn="0" w:noHBand="0" w:noVBand="1"/>
      </w:tblPr>
      <w:tblGrid>
        <w:gridCol w:w="3192"/>
        <w:gridCol w:w="1560"/>
        <w:gridCol w:w="1632"/>
        <w:gridCol w:w="1725"/>
        <w:gridCol w:w="1467"/>
      </w:tblGrid>
      <w:tr w:rsidR="00C7014F" w:rsidRPr="003E199E" w:rsidTr="003E199E">
        <w:trPr>
          <w:trHeight w:val="135"/>
          <w:jc w:val="center"/>
        </w:trPr>
        <w:tc>
          <w:tcPr>
            <w:tcW w:w="3192" w:type="dxa"/>
            <w:vMerge w:val="restart"/>
            <w:shd w:val="clear" w:color="auto" w:fill="D9D9D9" w:themeFill="background1" w:themeFillShade="D9"/>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طبيعة النقائل</w:t>
            </w:r>
          </w:p>
        </w:tc>
        <w:tc>
          <w:tcPr>
            <w:tcW w:w="3192" w:type="dxa"/>
            <w:gridSpan w:val="2"/>
            <w:shd w:val="clear" w:color="auto" w:fill="D9D9D9" w:themeFill="background1" w:themeFillShade="D9"/>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ذكور</w:t>
            </w:r>
          </w:p>
        </w:tc>
        <w:tc>
          <w:tcPr>
            <w:tcW w:w="3192" w:type="dxa"/>
            <w:gridSpan w:val="2"/>
            <w:shd w:val="clear" w:color="auto" w:fill="D9D9D9" w:themeFill="background1" w:themeFillShade="D9"/>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إناث</w:t>
            </w:r>
          </w:p>
        </w:tc>
      </w:tr>
      <w:tr w:rsidR="00C7014F" w:rsidRPr="003E199E" w:rsidTr="003E199E">
        <w:trPr>
          <w:trHeight w:val="135"/>
          <w:jc w:val="center"/>
        </w:trPr>
        <w:tc>
          <w:tcPr>
            <w:tcW w:w="3192" w:type="dxa"/>
            <w:vMerge/>
            <w:shd w:val="clear" w:color="auto" w:fill="D9D9D9" w:themeFill="background1" w:themeFillShade="D9"/>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p>
        </w:tc>
        <w:tc>
          <w:tcPr>
            <w:tcW w:w="1560" w:type="dxa"/>
            <w:shd w:val="clear" w:color="auto" w:fill="D9D9D9" w:themeFill="background1" w:themeFillShade="D9"/>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العدد</w:t>
            </w:r>
          </w:p>
        </w:tc>
        <w:tc>
          <w:tcPr>
            <w:tcW w:w="1632" w:type="dxa"/>
            <w:shd w:val="clear" w:color="auto" w:fill="D9D9D9" w:themeFill="background1" w:themeFillShade="D9"/>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النسبة المئوية</w:t>
            </w:r>
          </w:p>
        </w:tc>
        <w:tc>
          <w:tcPr>
            <w:tcW w:w="1725" w:type="dxa"/>
            <w:shd w:val="clear" w:color="auto" w:fill="D9D9D9" w:themeFill="background1" w:themeFillShade="D9"/>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العدد</w:t>
            </w:r>
          </w:p>
        </w:tc>
        <w:tc>
          <w:tcPr>
            <w:tcW w:w="1467" w:type="dxa"/>
            <w:shd w:val="clear" w:color="auto" w:fill="D9D9D9" w:themeFill="background1" w:themeFillShade="D9"/>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النسبة المئوية</w:t>
            </w:r>
          </w:p>
        </w:tc>
      </w:tr>
      <w:tr w:rsidR="00C7014F" w:rsidRPr="003E199E" w:rsidTr="003E199E">
        <w:trPr>
          <w:jc w:val="center"/>
        </w:trPr>
        <w:tc>
          <w:tcPr>
            <w:tcW w:w="3192" w:type="dxa"/>
            <w:shd w:val="clear" w:color="auto" w:fill="BFBFBF" w:themeFill="background1" w:themeFillShade="BF"/>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رئوية</w:t>
            </w:r>
          </w:p>
        </w:tc>
        <w:tc>
          <w:tcPr>
            <w:tcW w:w="1560"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7</w:t>
            </w:r>
          </w:p>
        </w:tc>
        <w:tc>
          <w:tcPr>
            <w:tcW w:w="1632"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12.3</w:t>
            </w:r>
            <w:r w:rsidRPr="003E199E">
              <w:rPr>
                <w:rFonts w:asciiTheme="minorBidi" w:hAnsiTheme="minorBidi"/>
                <w:sz w:val="24"/>
                <w:szCs w:val="24"/>
                <w:rtl/>
                <w:lang w:bidi="ar-SY"/>
              </w:rPr>
              <w:t>%</w:t>
            </w:r>
          </w:p>
        </w:tc>
        <w:tc>
          <w:tcPr>
            <w:tcW w:w="1725"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10</w:t>
            </w:r>
          </w:p>
        </w:tc>
        <w:tc>
          <w:tcPr>
            <w:tcW w:w="1467"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7.8%</w:t>
            </w:r>
          </w:p>
        </w:tc>
      </w:tr>
      <w:tr w:rsidR="00C7014F" w:rsidRPr="003E199E" w:rsidTr="003E199E">
        <w:trPr>
          <w:jc w:val="center"/>
        </w:trPr>
        <w:tc>
          <w:tcPr>
            <w:tcW w:w="3192" w:type="dxa"/>
            <w:shd w:val="clear" w:color="auto" w:fill="BFBFBF" w:themeFill="background1" w:themeFillShade="BF"/>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كبدية</w:t>
            </w:r>
          </w:p>
        </w:tc>
        <w:tc>
          <w:tcPr>
            <w:tcW w:w="1560"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1</w:t>
            </w:r>
          </w:p>
        </w:tc>
        <w:tc>
          <w:tcPr>
            <w:tcW w:w="1632"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1.8</w:t>
            </w:r>
            <w:r w:rsidRPr="003E199E">
              <w:rPr>
                <w:rFonts w:asciiTheme="minorBidi" w:hAnsiTheme="minorBidi"/>
                <w:sz w:val="24"/>
                <w:szCs w:val="24"/>
                <w:rtl/>
                <w:lang w:bidi="ar-SY"/>
              </w:rPr>
              <w:t>%</w:t>
            </w:r>
          </w:p>
        </w:tc>
        <w:tc>
          <w:tcPr>
            <w:tcW w:w="1725"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10</w:t>
            </w:r>
          </w:p>
        </w:tc>
        <w:tc>
          <w:tcPr>
            <w:tcW w:w="1467"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7.8%</w:t>
            </w:r>
          </w:p>
        </w:tc>
      </w:tr>
      <w:tr w:rsidR="00C7014F" w:rsidRPr="003E199E" w:rsidTr="003E199E">
        <w:trPr>
          <w:jc w:val="center"/>
        </w:trPr>
        <w:tc>
          <w:tcPr>
            <w:tcW w:w="3192" w:type="dxa"/>
            <w:shd w:val="clear" w:color="auto" w:fill="BFBFBF" w:themeFill="background1" w:themeFillShade="BF"/>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عظمية</w:t>
            </w:r>
          </w:p>
        </w:tc>
        <w:tc>
          <w:tcPr>
            <w:tcW w:w="1560"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8</w:t>
            </w:r>
          </w:p>
        </w:tc>
        <w:tc>
          <w:tcPr>
            <w:tcW w:w="1632"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12.5%</w:t>
            </w:r>
          </w:p>
        </w:tc>
        <w:tc>
          <w:tcPr>
            <w:tcW w:w="1725"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12</w:t>
            </w:r>
          </w:p>
        </w:tc>
        <w:tc>
          <w:tcPr>
            <w:tcW w:w="1467"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9.5</w:t>
            </w:r>
            <w:r w:rsidRPr="003E199E">
              <w:rPr>
                <w:rFonts w:asciiTheme="minorBidi" w:hAnsiTheme="minorBidi"/>
                <w:sz w:val="24"/>
                <w:szCs w:val="24"/>
                <w:rtl/>
                <w:lang w:bidi="ar-SY"/>
              </w:rPr>
              <w:t>%</w:t>
            </w:r>
          </w:p>
        </w:tc>
      </w:tr>
      <w:tr w:rsidR="00C7014F" w:rsidRPr="003E199E" w:rsidTr="003E199E">
        <w:trPr>
          <w:jc w:val="center"/>
        </w:trPr>
        <w:tc>
          <w:tcPr>
            <w:tcW w:w="3192" w:type="dxa"/>
            <w:shd w:val="clear" w:color="auto" w:fill="BFBFBF" w:themeFill="background1" w:themeFillShade="BF"/>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دماغية</w:t>
            </w:r>
          </w:p>
        </w:tc>
        <w:tc>
          <w:tcPr>
            <w:tcW w:w="1560"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2</w:t>
            </w:r>
          </w:p>
        </w:tc>
        <w:tc>
          <w:tcPr>
            <w:tcW w:w="1632"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3.2</w:t>
            </w:r>
            <w:r w:rsidRPr="003E199E">
              <w:rPr>
                <w:rFonts w:asciiTheme="minorBidi" w:hAnsiTheme="minorBidi"/>
                <w:sz w:val="24"/>
                <w:szCs w:val="24"/>
                <w:rtl/>
                <w:lang w:bidi="ar-SY"/>
              </w:rPr>
              <w:t>%</w:t>
            </w:r>
          </w:p>
        </w:tc>
        <w:tc>
          <w:tcPr>
            <w:tcW w:w="1725"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4</w:t>
            </w:r>
          </w:p>
        </w:tc>
        <w:tc>
          <w:tcPr>
            <w:tcW w:w="1467" w:type="dxa"/>
            <w:vAlign w:val="center"/>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3.1%</w:t>
            </w:r>
          </w:p>
        </w:tc>
      </w:tr>
    </w:tbl>
    <w:p w:rsidR="00C7014F" w:rsidRDefault="00C7014F" w:rsidP="003E199E">
      <w:pPr>
        <w:spacing w:after="0" w:line="240" w:lineRule="auto"/>
        <w:rPr>
          <w:rFonts w:asciiTheme="minorBidi" w:hAnsiTheme="minorBidi"/>
          <w:sz w:val="28"/>
          <w:szCs w:val="28"/>
          <w:rtl/>
          <w:lang w:bidi="ar-SY"/>
        </w:rPr>
      </w:pPr>
    </w:p>
    <w:p w:rsidR="00C7014F" w:rsidRPr="002478C6" w:rsidRDefault="00C7014F" w:rsidP="003E199E">
      <w:pPr>
        <w:tabs>
          <w:tab w:val="left" w:pos="6075"/>
        </w:tabs>
        <w:spacing w:after="0" w:line="240" w:lineRule="auto"/>
        <w:rPr>
          <w:rFonts w:asciiTheme="minorBidi" w:hAnsiTheme="minorBidi"/>
          <w:rtl/>
          <w:lang w:bidi="ar-SY"/>
        </w:rPr>
      </w:pPr>
      <w:r w:rsidRPr="002478C6">
        <w:rPr>
          <w:rFonts w:asciiTheme="minorBidi" w:hAnsiTheme="minorBidi"/>
          <w:lang w:bidi="ar-SY"/>
        </w:rPr>
        <w:t>P value =0.409</w:t>
      </w:r>
      <w:r w:rsidRPr="002478C6">
        <w:rPr>
          <w:rFonts w:asciiTheme="minorBidi" w:hAnsiTheme="minorBidi"/>
          <w:rtl/>
          <w:lang w:bidi="ar-SY"/>
        </w:rPr>
        <w:t xml:space="preserve"> بالنسبة للنقائل الرئوية </w:t>
      </w:r>
      <w:r w:rsidR="003E199E">
        <w:rPr>
          <w:rFonts w:asciiTheme="minorBidi" w:hAnsiTheme="minorBidi" w:hint="cs"/>
          <w:rtl/>
          <w:lang w:bidi="ar-SY"/>
        </w:rPr>
        <w:t xml:space="preserve">                                              </w:t>
      </w:r>
      <w:r w:rsidR="003E199E" w:rsidRPr="002478C6">
        <w:rPr>
          <w:rFonts w:asciiTheme="minorBidi" w:hAnsiTheme="minorBidi"/>
          <w:lang w:bidi="ar-SY"/>
        </w:rPr>
        <w:t>P value =0.177</w:t>
      </w:r>
      <w:r w:rsidR="003E199E">
        <w:rPr>
          <w:rFonts w:asciiTheme="minorBidi" w:hAnsiTheme="minorBidi"/>
          <w:rtl/>
          <w:lang w:bidi="ar-SY"/>
        </w:rPr>
        <w:t xml:space="preserve"> بالنسبة للنقائل الكبدية</w:t>
      </w:r>
    </w:p>
    <w:p w:rsidR="003E199E" w:rsidRPr="002478C6" w:rsidRDefault="00C7014F" w:rsidP="003E199E">
      <w:pPr>
        <w:tabs>
          <w:tab w:val="left" w:pos="6075"/>
        </w:tabs>
        <w:spacing w:after="0" w:line="240" w:lineRule="auto"/>
        <w:rPr>
          <w:rFonts w:asciiTheme="minorBidi" w:hAnsiTheme="minorBidi"/>
          <w:rtl/>
          <w:lang w:bidi="ar-SY"/>
        </w:rPr>
      </w:pPr>
      <w:r w:rsidRPr="002478C6">
        <w:rPr>
          <w:rFonts w:asciiTheme="minorBidi" w:hAnsiTheme="minorBidi"/>
          <w:lang w:bidi="ar-SY"/>
        </w:rPr>
        <w:t>P value =0.618</w:t>
      </w:r>
      <w:r w:rsidRPr="002478C6">
        <w:rPr>
          <w:rFonts w:asciiTheme="minorBidi" w:hAnsiTheme="minorBidi"/>
          <w:rtl/>
          <w:lang w:bidi="ar-SY"/>
        </w:rPr>
        <w:t xml:space="preserve"> بالنسبة للنقائل العظمية</w:t>
      </w:r>
      <w:r w:rsidR="003E199E">
        <w:rPr>
          <w:rFonts w:asciiTheme="minorBidi" w:hAnsiTheme="minorBidi" w:hint="cs"/>
          <w:rtl/>
          <w:lang w:bidi="ar-SY"/>
        </w:rPr>
        <w:t xml:space="preserve">                                              </w:t>
      </w:r>
      <w:r w:rsidR="003E199E" w:rsidRPr="002478C6">
        <w:rPr>
          <w:rFonts w:asciiTheme="minorBidi" w:hAnsiTheme="minorBidi"/>
          <w:lang w:bidi="ar-SY"/>
        </w:rPr>
        <w:t>P value =1.000</w:t>
      </w:r>
      <w:r w:rsidR="003E199E" w:rsidRPr="002478C6">
        <w:rPr>
          <w:rFonts w:asciiTheme="minorBidi" w:hAnsiTheme="minorBidi"/>
          <w:rtl/>
          <w:lang w:bidi="ar-SY"/>
        </w:rPr>
        <w:t xml:space="preserve"> بالنسبة للنقائل الدماغية</w:t>
      </w:r>
    </w:p>
    <w:p w:rsidR="00C7014F" w:rsidRPr="002478C6" w:rsidRDefault="00C7014F" w:rsidP="003E199E">
      <w:pPr>
        <w:tabs>
          <w:tab w:val="left" w:pos="6075"/>
        </w:tabs>
        <w:spacing w:after="0" w:line="240" w:lineRule="auto"/>
        <w:rPr>
          <w:rFonts w:asciiTheme="minorBidi" w:hAnsiTheme="minorBidi"/>
          <w:rtl/>
          <w:lang w:bidi="ar-SY"/>
        </w:rPr>
      </w:pPr>
    </w:p>
    <w:p w:rsidR="003E199E" w:rsidRDefault="003E199E" w:rsidP="00C7014F">
      <w:pPr>
        <w:tabs>
          <w:tab w:val="left" w:pos="6075"/>
        </w:tabs>
        <w:rPr>
          <w:rtl/>
          <w:lang w:bidi="ar-SY"/>
        </w:rPr>
      </w:pPr>
    </w:p>
    <w:p w:rsidR="003E199E" w:rsidRDefault="003E199E" w:rsidP="00C7014F">
      <w:pPr>
        <w:tabs>
          <w:tab w:val="left" w:pos="6075"/>
        </w:tabs>
        <w:rPr>
          <w:rtl/>
          <w:lang w:bidi="ar-SY"/>
        </w:rPr>
      </w:pPr>
    </w:p>
    <w:p w:rsidR="003E199E" w:rsidRDefault="00C7014F" w:rsidP="003E199E">
      <w:pPr>
        <w:spacing w:line="360" w:lineRule="auto"/>
        <w:rPr>
          <w:rFonts w:asciiTheme="minorBidi" w:hAnsiTheme="minorBidi"/>
          <w:sz w:val="28"/>
          <w:szCs w:val="28"/>
          <w:rtl/>
          <w:lang w:bidi="ar-SY"/>
        </w:rPr>
      </w:pPr>
      <w:r>
        <w:rPr>
          <w:rFonts w:asciiTheme="minorBidi" w:hAnsiTheme="minorBidi" w:hint="cs"/>
          <w:sz w:val="28"/>
          <w:szCs w:val="28"/>
          <w:rtl/>
          <w:lang w:bidi="ar-SY"/>
        </w:rPr>
        <w:t>المخطط التالي يظهر مقارنة بين الذكور والإناث من حيث طبيعة النقائل</w:t>
      </w:r>
    </w:p>
    <w:p w:rsidR="00183BB8" w:rsidRDefault="00C7014F" w:rsidP="003E199E">
      <w:pPr>
        <w:spacing w:line="360" w:lineRule="auto"/>
        <w:jc w:val="center"/>
        <w:rPr>
          <w:rFonts w:asciiTheme="minorBidi" w:hAnsiTheme="minorBidi"/>
          <w:sz w:val="28"/>
          <w:szCs w:val="28"/>
          <w:rtl/>
          <w:lang w:bidi="ar-SY"/>
        </w:rPr>
      </w:pPr>
      <w:r>
        <w:rPr>
          <w:noProof/>
        </w:rPr>
        <w:drawing>
          <wp:inline distT="0" distB="0" distL="0" distR="0" wp14:anchorId="0E874B04" wp14:editId="77558B7A">
            <wp:extent cx="4561367" cy="2551814"/>
            <wp:effectExtent l="0" t="0" r="10795" b="2032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7014F" w:rsidRPr="005D6CFB" w:rsidRDefault="00C7014F" w:rsidP="003E199E">
      <w:pPr>
        <w:ind w:left="284"/>
        <w:rPr>
          <w:rFonts w:asciiTheme="minorBidi" w:hAnsiTheme="minorBidi"/>
          <w:b/>
          <w:bCs/>
          <w:sz w:val="28"/>
          <w:szCs w:val="28"/>
          <w:rtl/>
          <w:lang w:bidi="ar-SY"/>
        </w:rPr>
      </w:pPr>
      <w:r w:rsidRPr="005D6CFB">
        <w:rPr>
          <w:rFonts w:asciiTheme="minorBidi" w:hAnsiTheme="minorBidi" w:hint="cs"/>
          <w:b/>
          <w:bCs/>
          <w:sz w:val="28"/>
          <w:szCs w:val="28"/>
          <w:rtl/>
          <w:lang w:bidi="ar-SY"/>
        </w:rPr>
        <w:lastRenderedPageBreak/>
        <w:t xml:space="preserve">8- المرحلة السريرية للورم </w:t>
      </w:r>
      <w:r w:rsidRPr="005D6CFB">
        <w:rPr>
          <w:rFonts w:asciiTheme="minorBidi" w:hAnsiTheme="minorBidi"/>
          <w:b/>
          <w:bCs/>
          <w:sz w:val="28"/>
          <w:szCs w:val="28"/>
          <w:lang w:bidi="ar-SY"/>
        </w:rPr>
        <w:t>Stage</w:t>
      </w:r>
      <w:r w:rsidRPr="005D6CFB">
        <w:rPr>
          <w:rFonts w:asciiTheme="minorBidi" w:hAnsiTheme="minorBidi" w:hint="cs"/>
          <w:b/>
          <w:bCs/>
          <w:sz w:val="28"/>
          <w:szCs w:val="28"/>
          <w:rtl/>
          <w:lang w:bidi="ar-SY"/>
        </w:rPr>
        <w:t xml:space="preserve">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بمقارنة المرحلة السريرية التي يراجع بها المرضى عند التشخيص بين الذكور و الإناث لم نجد فروق هامة بين الجنسين , و بشكل لعام أغلب المرضى الذكور و الإناث يراجعو بالمرحلة الثالثة (</w:t>
      </w:r>
      <w:r>
        <w:rPr>
          <w:rFonts w:asciiTheme="minorBidi" w:hAnsiTheme="minorBidi"/>
          <w:sz w:val="28"/>
          <w:szCs w:val="28"/>
          <w:lang w:bidi="ar-SY"/>
        </w:rPr>
        <w:t>III</w:t>
      </w:r>
      <w:r>
        <w:rPr>
          <w:rFonts w:asciiTheme="minorBidi" w:hAnsiTheme="minorBidi" w:hint="cs"/>
          <w:sz w:val="28"/>
          <w:szCs w:val="28"/>
          <w:rtl/>
          <w:lang w:bidi="ar-SY"/>
        </w:rPr>
        <w:t>) , و يشكلون نسبة 36% لدى الذكور في حين تلك النسبة أعلى لدى السيدات  و تشكل 48%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المرضى النقائليين أو مرضى المرحلة الرابعة أكثر قليلاً لدى الرجال و يشكلون 21% مقابل 17% لدى السيدات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الجدول التالي يبين مقارنة بين كلا الجنسين من حيث المرحلة التي يراجع بها المرضى و بالمقارنة لم نجد فروق ذو دلالة احصائية و كانت </w:t>
      </w:r>
      <w:r w:rsidRPr="008F3DA8">
        <w:rPr>
          <w:rFonts w:asciiTheme="minorBidi" w:hAnsiTheme="minorBidi"/>
          <w:sz w:val="28"/>
          <w:szCs w:val="28"/>
          <w:lang w:bidi="ar-SY"/>
        </w:rPr>
        <w:t xml:space="preserve">P value </w:t>
      </w:r>
      <w:r w:rsidRPr="00E30F3A">
        <w:rPr>
          <w:rFonts w:asciiTheme="minorBidi" w:hAnsiTheme="minorBidi"/>
          <w:sz w:val="28"/>
          <w:szCs w:val="28"/>
          <w:lang w:bidi="ar-SY"/>
        </w:rPr>
        <w:t>=</w:t>
      </w:r>
      <w:r w:rsidRPr="00C5338F">
        <w:rPr>
          <w:rFonts w:asciiTheme="minorBidi" w:hAnsiTheme="minorBidi"/>
          <w:sz w:val="28"/>
          <w:szCs w:val="28"/>
          <w:lang w:bidi="ar-SY"/>
        </w:rPr>
        <w:t>0.405</w:t>
      </w:r>
    </w:p>
    <w:p w:rsidR="00C7014F" w:rsidRDefault="00C7014F" w:rsidP="003E199E">
      <w:pPr>
        <w:spacing w:line="360" w:lineRule="auto"/>
        <w:rPr>
          <w:rFonts w:asciiTheme="minorBidi" w:hAnsiTheme="minorBidi"/>
          <w:sz w:val="28"/>
          <w:szCs w:val="28"/>
          <w:rtl/>
          <w:lang w:bidi="ar-SY"/>
        </w:rPr>
      </w:pPr>
    </w:p>
    <w:tbl>
      <w:tblPr>
        <w:tblStyle w:val="TableGrid"/>
        <w:bidiVisual/>
        <w:tblW w:w="0" w:type="auto"/>
        <w:tblLook w:val="04A0" w:firstRow="1" w:lastRow="0" w:firstColumn="1" w:lastColumn="0" w:noHBand="0" w:noVBand="1"/>
      </w:tblPr>
      <w:tblGrid>
        <w:gridCol w:w="3192"/>
        <w:gridCol w:w="1665"/>
        <w:gridCol w:w="1527"/>
        <w:gridCol w:w="1635"/>
        <w:gridCol w:w="1557"/>
      </w:tblGrid>
      <w:tr w:rsidR="00C7014F" w:rsidRPr="003E199E" w:rsidTr="003E199E">
        <w:trPr>
          <w:trHeight w:val="180"/>
        </w:trPr>
        <w:tc>
          <w:tcPr>
            <w:tcW w:w="3192" w:type="dxa"/>
            <w:vMerge w:val="restart"/>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المرحلة</w:t>
            </w:r>
          </w:p>
        </w:tc>
        <w:tc>
          <w:tcPr>
            <w:tcW w:w="3192" w:type="dxa"/>
            <w:gridSpan w:val="2"/>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ذكور</w:t>
            </w:r>
          </w:p>
        </w:tc>
        <w:tc>
          <w:tcPr>
            <w:tcW w:w="3192" w:type="dxa"/>
            <w:gridSpan w:val="2"/>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إناث</w:t>
            </w:r>
          </w:p>
        </w:tc>
      </w:tr>
      <w:tr w:rsidR="00C7014F" w:rsidRPr="003E199E" w:rsidTr="003E199E">
        <w:trPr>
          <w:trHeight w:val="90"/>
        </w:trPr>
        <w:tc>
          <w:tcPr>
            <w:tcW w:w="3192" w:type="dxa"/>
            <w:vMerge/>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p>
        </w:tc>
        <w:tc>
          <w:tcPr>
            <w:tcW w:w="1665" w:type="dxa"/>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العدد</w:t>
            </w:r>
          </w:p>
        </w:tc>
        <w:tc>
          <w:tcPr>
            <w:tcW w:w="1527" w:type="dxa"/>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النسبة المئوية</w:t>
            </w:r>
          </w:p>
        </w:tc>
        <w:tc>
          <w:tcPr>
            <w:tcW w:w="1635" w:type="dxa"/>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العدد</w:t>
            </w:r>
          </w:p>
        </w:tc>
        <w:tc>
          <w:tcPr>
            <w:tcW w:w="1557" w:type="dxa"/>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النسبة المئوية</w:t>
            </w:r>
          </w:p>
        </w:tc>
      </w:tr>
      <w:tr w:rsidR="00C7014F" w:rsidRPr="003E199E" w:rsidTr="003E199E">
        <w:trPr>
          <w:trHeight w:val="105"/>
        </w:trPr>
        <w:tc>
          <w:tcPr>
            <w:tcW w:w="3192" w:type="dxa"/>
            <w:shd w:val="clear" w:color="auto" w:fill="BFBFBF" w:themeFill="background1" w:themeFillShade="BF"/>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0</w:t>
            </w:r>
          </w:p>
        </w:tc>
        <w:tc>
          <w:tcPr>
            <w:tcW w:w="166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2</w:t>
            </w:r>
          </w:p>
        </w:tc>
        <w:tc>
          <w:tcPr>
            <w:tcW w:w="152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3.4%</w:t>
            </w:r>
          </w:p>
        </w:tc>
        <w:tc>
          <w:tcPr>
            <w:tcW w:w="163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4</w:t>
            </w:r>
          </w:p>
        </w:tc>
        <w:tc>
          <w:tcPr>
            <w:tcW w:w="155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3.1%</w:t>
            </w:r>
          </w:p>
        </w:tc>
      </w:tr>
      <w:tr w:rsidR="00C7014F" w:rsidRPr="003E199E" w:rsidTr="003E199E">
        <w:trPr>
          <w:trHeight w:val="165"/>
        </w:trPr>
        <w:tc>
          <w:tcPr>
            <w:tcW w:w="3192" w:type="dxa"/>
            <w:shd w:val="clear" w:color="auto" w:fill="BFBFBF" w:themeFill="background1" w:themeFillShade="BF"/>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I</w:t>
            </w:r>
          </w:p>
        </w:tc>
        <w:tc>
          <w:tcPr>
            <w:tcW w:w="166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3</w:t>
            </w:r>
          </w:p>
        </w:tc>
        <w:tc>
          <w:tcPr>
            <w:tcW w:w="152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5.2%</w:t>
            </w:r>
          </w:p>
        </w:tc>
        <w:tc>
          <w:tcPr>
            <w:tcW w:w="163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8</w:t>
            </w:r>
          </w:p>
        </w:tc>
        <w:tc>
          <w:tcPr>
            <w:tcW w:w="155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6.3%</w:t>
            </w:r>
          </w:p>
        </w:tc>
      </w:tr>
      <w:tr w:rsidR="00C7014F" w:rsidRPr="003E199E" w:rsidTr="003E199E">
        <w:tc>
          <w:tcPr>
            <w:tcW w:w="3192" w:type="dxa"/>
            <w:shd w:val="clear" w:color="auto" w:fill="BFBFBF" w:themeFill="background1" w:themeFillShade="BF"/>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II</w:t>
            </w:r>
          </w:p>
        </w:tc>
        <w:tc>
          <w:tcPr>
            <w:tcW w:w="166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20</w:t>
            </w:r>
          </w:p>
        </w:tc>
        <w:tc>
          <w:tcPr>
            <w:tcW w:w="152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34.4%</w:t>
            </w:r>
          </w:p>
        </w:tc>
        <w:tc>
          <w:tcPr>
            <w:tcW w:w="163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32</w:t>
            </w:r>
          </w:p>
        </w:tc>
        <w:tc>
          <w:tcPr>
            <w:tcW w:w="155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25%</w:t>
            </w:r>
          </w:p>
        </w:tc>
      </w:tr>
      <w:tr w:rsidR="00C7014F" w:rsidRPr="003E199E" w:rsidTr="003E199E">
        <w:tc>
          <w:tcPr>
            <w:tcW w:w="3192" w:type="dxa"/>
            <w:shd w:val="clear" w:color="auto" w:fill="BFBFBF" w:themeFill="background1" w:themeFillShade="BF"/>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III</w:t>
            </w:r>
          </w:p>
        </w:tc>
        <w:tc>
          <w:tcPr>
            <w:tcW w:w="166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21</w:t>
            </w:r>
          </w:p>
        </w:tc>
        <w:tc>
          <w:tcPr>
            <w:tcW w:w="152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36.2%</w:t>
            </w:r>
          </w:p>
        </w:tc>
        <w:tc>
          <w:tcPr>
            <w:tcW w:w="163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62</w:t>
            </w:r>
          </w:p>
        </w:tc>
        <w:tc>
          <w:tcPr>
            <w:tcW w:w="155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48.4%</w:t>
            </w:r>
          </w:p>
        </w:tc>
      </w:tr>
      <w:tr w:rsidR="00C7014F" w:rsidRPr="003E199E" w:rsidTr="003E199E">
        <w:tc>
          <w:tcPr>
            <w:tcW w:w="3192" w:type="dxa"/>
            <w:shd w:val="clear" w:color="auto" w:fill="BFBFBF" w:themeFill="background1" w:themeFillShade="BF"/>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IV</w:t>
            </w:r>
          </w:p>
        </w:tc>
        <w:tc>
          <w:tcPr>
            <w:tcW w:w="166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12</w:t>
            </w:r>
          </w:p>
        </w:tc>
        <w:tc>
          <w:tcPr>
            <w:tcW w:w="152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20.7%</w:t>
            </w:r>
          </w:p>
        </w:tc>
        <w:tc>
          <w:tcPr>
            <w:tcW w:w="163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22</w:t>
            </w:r>
          </w:p>
        </w:tc>
        <w:tc>
          <w:tcPr>
            <w:tcW w:w="155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17.2%</w:t>
            </w:r>
          </w:p>
        </w:tc>
      </w:tr>
      <w:tr w:rsidR="00C7014F" w:rsidRPr="003E199E" w:rsidTr="003E199E">
        <w:tc>
          <w:tcPr>
            <w:tcW w:w="3192" w:type="dxa"/>
            <w:shd w:val="clear" w:color="auto" w:fill="BFBFBF" w:themeFill="background1" w:themeFillShade="BF"/>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غير معروف</w:t>
            </w:r>
          </w:p>
        </w:tc>
        <w:tc>
          <w:tcPr>
            <w:tcW w:w="166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6</w:t>
            </w:r>
          </w:p>
        </w:tc>
        <w:tc>
          <w:tcPr>
            <w:tcW w:w="152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lang w:bidi="ar-SY"/>
              </w:rPr>
              <w:t>-</w:t>
            </w:r>
          </w:p>
        </w:tc>
        <w:tc>
          <w:tcPr>
            <w:tcW w:w="163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0</w:t>
            </w:r>
          </w:p>
        </w:tc>
        <w:tc>
          <w:tcPr>
            <w:tcW w:w="155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w:t>
            </w:r>
          </w:p>
        </w:tc>
      </w:tr>
    </w:tbl>
    <w:p w:rsidR="00BE6CFF" w:rsidRDefault="00BE6CFF" w:rsidP="003E199E">
      <w:pPr>
        <w:spacing w:before="240" w:line="360" w:lineRule="auto"/>
        <w:rPr>
          <w:rFonts w:asciiTheme="minorBidi" w:hAnsiTheme="minorBidi"/>
          <w:sz w:val="28"/>
          <w:szCs w:val="28"/>
          <w:rtl/>
          <w:lang w:bidi="ar-SY"/>
        </w:rPr>
      </w:pPr>
    </w:p>
    <w:p w:rsidR="003E199E" w:rsidRDefault="00C7014F" w:rsidP="003E199E">
      <w:pPr>
        <w:tabs>
          <w:tab w:val="left" w:pos="2955"/>
        </w:tabs>
        <w:spacing w:line="240" w:lineRule="auto"/>
        <w:rPr>
          <w:rFonts w:asciiTheme="minorBidi" w:hAnsiTheme="minorBidi"/>
          <w:sz w:val="28"/>
          <w:szCs w:val="28"/>
          <w:rtl/>
          <w:lang w:bidi="ar-SY"/>
        </w:rPr>
      </w:pPr>
      <w:r>
        <w:rPr>
          <w:rFonts w:asciiTheme="minorBidi" w:hAnsiTheme="minorBidi" w:hint="cs"/>
          <w:sz w:val="28"/>
          <w:szCs w:val="28"/>
          <w:rtl/>
          <w:lang w:bidi="ar-SY"/>
        </w:rPr>
        <w:t xml:space="preserve">الرسم البياني التالي المراحل السريرية التي يراجع بها المرضى الذكور و نسبة الذكور في كل مرحلة </w:t>
      </w:r>
    </w:p>
    <w:p w:rsidR="003E199E" w:rsidRDefault="003E199E" w:rsidP="003E199E">
      <w:pPr>
        <w:tabs>
          <w:tab w:val="left" w:pos="2955"/>
        </w:tabs>
        <w:spacing w:line="240" w:lineRule="auto"/>
        <w:rPr>
          <w:rFonts w:asciiTheme="minorBidi" w:hAnsiTheme="minorBidi"/>
          <w:sz w:val="28"/>
          <w:szCs w:val="28"/>
          <w:rtl/>
          <w:lang w:bidi="ar-SY"/>
        </w:rPr>
      </w:pPr>
    </w:p>
    <w:p w:rsidR="00C7014F" w:rsidRDefault="00C7014F" w:rsidP="003E199E">
      <w:pPr>
        <w:tabs>
          <w:tab w:val="left" w:pos="2955"/>
        </w:tabs>
        <w:spacing w:line="360" w:lineRule="auto"/>
        <w:jc w:val="center"/>
        <w:rPr>
          <w:rFonts w:asciiTheme="minorBidi" w:hAnsiTheme="minorBidi"/>
          <w:sz w:val="28"/>
          <w:szCs w:val="28"/>
          <w:rtl/>
          <w:lang w:bidi="ar-SY"/>
        </w:rPr>
      </w:pPr>
      <w:r>
        <w:rPr>
          <w:noProof/>
        </w:rPr>
        <w:drawing>
          <wp:inline distT="0" distB="0" distL="0" distR="0" wp14:anchorId="27D4BBE9" wp14:editId="2739A566">
            <wp:extent cx="4603897" cy="2870790"/>
            <wp:effectExtent l="0" t="0" r="25400" b="2540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7014F" w:rsidRDefault="00C7014F" w:rsidP="003E199E">
      <w:pPr>
        <w:spacing w:before="240" w:line="600" w:lineRule="auto"/>
        <w:rPr>
          <w:rFonts w:asciiTheme="minorBidi" w:hAnsiTheme="minorBidi"/>
          <w:sz w:val="28"/>
          <w:szCs w:val="28"/>
          <w:rtl/>
          <w:lang w:bidi="ar-SY"/>
        </w:rPr>
      </w:pPr>
      <w:r>
        <w:rPr>
          <w:rFonts w:asciiTheme="minorBidi" w:hAnsiTheme="minorBidi" w:hint="cs"/>
          <w:sz w:val="28"/>
          <w:szCs w:val="28"/>
          <w:rtl/>
          <w:lang w:bidi="ar-SY"/>
        </w:rPr>
        <w:lastRenderedPageBreak/>
        <w:t>المخطط التالي يظهر مقارنة بين الذكور والإناث من حيث المرحلة السريرية عن التشخيص</w:t>
      </w:r>
    </w:p>
    <w:p w:rsidR="00C7014F" w:rsidRDefault="00C7014F" w:rsidP="003E199E">
      <w:pPr>
        <w:spacing w:line="360" w:lineRule="auto"/>
        <w:jc w:val="center"/>
        <w:rPr>
          <w:rFonts w:asciiTheme="minorBidi" w:hAnsiTheme="minorBidi"/>
          <w:sz w:val="28"/>
          <w:szCs w:val="28"/>
          <w:rtl/>
          <w:lang w:bidi="ar-SY"/>
        </w:rPr>
      </w:pPr>
      <w:r>
        <w:rPr>
          <w:noProof/>
        </w:rPr>
        <w:drawing>
          <wp:inline distT="0" distB="0" distL="0" distR="0" wp14:anchorId="698B0608" wp14:editId="157341CB">
            <wp:extent cx="4805916" cy="2966484"/>
            <wp:effectExtent l="0" t="0" r="13970" b="2476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E199E" w:rsidRDefault="003E199E" w:rsidP="003E199E">
      <w:pPr>
        <w:spacing w:line="360" w:lineRule="auto"/>
        <w:jc w:val="center"/>
        <w:rPr>
          <w:rFonts w:asciiTheme="minorBidi" w:hAnsiTheme="minorBidi"/>
          <w:sz w:val="28"/>
          <w:szCs w:val="28"/>
          <w:rtl/>
          <w:lang w:bidi="ar-SY"/>
        </w:rPr>
      </w:pPr>
    </w:p>
    <w:p w:rsidR="00C7014F" w:rsidRPr="00BA3E84" w:rsidRDefault="00C7014F" w:rsidP="003E199E">
      <w:pPr>
        <w:ind w:left="284"/>
        <w:rPr>
          <w:rFonts w:asciiTheme="minorBidi" w:hAnsiTheme="minorBidi"/>
          <w:b/>
          <w:bCs/>
          <w:sz w:val="28"/>
          <w:szCs w:val="28"/>
          <w:rtl/>
          <w:lang w:bidi="ar-SY"/>
        </w:rPr>
      </w:pPr>
      <w:r w:rsidRPr="00BA3E84">
        <w:rPr>
          <w:rFonts w:asciiTheme="minorBidi" w:hAnsiTheme="minorBidi" w:hint="cs"/>
          <w:b/>
          <w:bCs/>
          <w:sz w:val="28"/>
          <w:szCs w:val="28"/>
          <w:rtl/>
          <w:lang w:bidi="ar-SY"/>
        </w:rPr>
        <w:t>9- مستقبل الأستروجين (</w:t>
      </w:r>
      <w:r w:rsidRPr="00BA3E84">
        <w:rPr>
          <w:rFonts w:asciiTheme="minorBidi" w:hAnsiTheme="minorBidi"/>
          <w:b/>
          <w:bCs/>
          <w:sz w:val="28"/>
          <w:szCs w:val="28"/>
          <w:lang w:bidi="ar-SY"/>
        </w:rPr>
        <w:t>ER</w:t>
      </w:r>
      <w:r w:rsidRPr="00BA3E84">
        <w:rPr>
          <w:rFonts w:asciiTheme="minorBidi" w:hAnsiTheme="minorBidi" w:hint="cs"/>
          <w:b/>
          <w:bCs/>
          <w:sz w:val="28"/>
          <w:szCs w:val="28"/>
          <w:rtl/>
          <w:lang w:bidi="ar-SY"/>
        </w:rPr>
        <w:t>)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كما السيدات أغلب الذكور لديهم مستقبلات هرمونية إيجابية , في دراستنا لم نجد فروق بين الذكور و الإناث من حيث نسبة المسقبلات الهرمونية , كما شكلت السيدات اللواتي لديهن مستقبلات الأستروجين إيجابية نسبة أعلى من الذكور بخلاف ما هو عليه الحال عالمياً , و كانت نسبة السيدات اللواتي لديهن مستقبلات الأستروجين ايجابية 74% مقابل 70% فقط لدى الرجال .</w:t>
      </w:r>
    </w:p>
    <w:p w:rsidR="00C7014F" w:rsidRDefault="00C7014F" w:rsidP="002E14CC">
      <w:pPr>
        <w:autoSpaceDE w:val="0"/>
        <w:autoSpaceDN w:val="0"/>
        <w:adjustRightInd w:val="0"/>
        <w:spacing w:after="0"/>
        <w:ind w:left="567"/>
        <w:jc w:val="both"/>
        <w:rPr>
          <w:rFonts w:asciiTheme="minorBidi" w:hAnsiTheme="minorBidi"/>
          <w:sz w:val="28"/>
          <w:szCs w:val="28"/>
          <w:rtl/>
          <w:lang w:bidi="ar-SY"/>
        </w:rPr>
      </w:pPr>
      <w:r>
        <w:rPr>
          <w:rFonts w:asciiTheme="minorBidi" w:hAnsiTheme="minorBidi" w:hint="cs"/>
          <w:sz w:val="28"/>
          <w:szCs w:val="28"/>
          <w:rtl/>
          <w:lang w:bidi="ar-SY"/>
        </w:rPr>
        <w:t xml:space="preserve">الجدول التالي يقارن بين الذكور و الإناث من ناحية مستقبلات الإستروجين , حيث لم نجد بالمقارنة فروق ذو دلالة احصائية وكانت قيمة </w:t>
      </w:r>
      <w:r w:rsidRPr="00D67E89">
        <w:rPr>
          <w:rFonts w:asciiTheme="minorBidi" w:hAnsiTheme="minorBidi"/>
          <w:sz w:val="28"/>
          <w:szCs w:val="28"/>
          <w:lang w:bidi="ar-SY"/>
        </w:rPr>
        <w:t>P value =0.584</w:t>
      </w:r>
      <w:r>
        <w:rPr>
          <w:rFonts w:asciiTheme="minorBidi" w:hAnsiTheme="minorBidi" w:hint="cs"/>
          <w:sz w:val="28"/>
          <w:szCs w:val="28"/>
          <w:rtl/>
          <w:lang w:bidi="ar-SY"/>
        </w:rPr>
        <w:t xml:space="preserve"> .</w:t>
      </w:r>
    </w:p>
    <w:p w:rsidR="00C7014F" w:rsidRDefault="00C7014F" w:rsidP="00C7014F">
      <w:pPr>
        <w:autoSpaceDE w:val="0"/>
        <w:autoSpaceDN w:val="0"/>
        <w:adjustRightInd w:val="0"/>
        <w:spacing w:after="0" w:line="360" w:lineRule="auto"/>
        <w:rPr>
          <w:lang w:bidi="ar-SY"/>
        </w:rPr>
      </w:pPr>
    </w:p>
    <w:tbl>
      <w:tblPr>
        <w:tblStyle w:val="TableGrid"/>
        <w:bidiVisual/>
        <w:tblW w:w="0" w:type="auto"/>
        <w:tblLook w:val="04A0" w:firstRow="1" w:lastRow="0" w:firstColumn="1" w:lastColumn="0" w:noHBand="0" w:noVBand="1"/>
      </w:tblPr>
      <w:tblGrid>
        <w:gridCol w:w="3192"/>
        <w:gridCol w:w="1650"/>
        <w:gridCol w:w="1542"/>
        <w:gridCol w:w="1605"/>
        <w:gridCol w:w="1587"/>
      </w:tblGrid>
      <w:tr w:rsidR="00C7014F" w:rsidRPr="003E199E" w:rsidTr="003E199E">
        <w:trPr>
          <w:trHeight w:val="150"/>
        </w:trPr>
        <w:tc>
          <w:tcPr>
            <w:tcW w:w="3192" w:type="dxa"/>
            <w:vMerge w:val="restart"/>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Pr>
              <w:t>ER</w:t>
            </w:r>
          </w:p>
        </w:tc>
        <w:tc>
          <w:tcPr>
            <w:tcW w:w="3192" w:type="dxa"/>
            <w:gridSpan w:val="2"/>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ذكور</w:t>
            </w:r>
          </w:p>
        </w:tc>
        <w:tc>
          <w:tcPr>
            <w:tcW w:w="3192" w:type="dxa"/>
            <w:gridSpan w:val="2"/>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إناث</w:t>
            </w:r>
          </w:p>
        </w:tc>
      </w:tr>
      <w:tr w:rsidR="00C7014F" w:rsidRPr="003E199E" w:rsidTr="003E199E">
        <w:trPr>
          <w:trHeight w:val="120"/>
        </w:trPr>
        <w:tc>
          <w:tcPr>
            <w:tcW w:w="3192" w:type="dxa"/>
            <w:vMerge/>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p>
        </w:tc>
        <w:tc>
          <w:tcPr>
            <w:tcW w:w="1650" w:type="dxa"/>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العدد</w:t>
            </w:r>
          </w:p>
        </w:tc>
        <w:tc>
          <w:tcPr>
            <w:tcW w:w="1542" w:type="dxa"/>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النسبة المئوية</w:t>
            </w:r>
          </w:p>
        </w:tc>
        <w:tc>
          <w:tcPr>
            <w:tcW w:w="1605" w:type="dxa"/>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العدد</w:t>
            </w:r>
          </w:p>
        </w:tc>
        <w:tc>
          <w:tcPr>
            <w:tcW w:w="1587" w:type="dxa"/>
            <w:shd w:val="clear" w:color="auto" w:fill="D9D9D9" w:themeFill="background1" w:themeFillShade="D9"/>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النسبة المئوية</w:t>
            </w:r>
          </w:p>
        </w:tc>
      </w:tr>
      <w:tr w:rsidR="00C7014F" w:rsidRPr="003E199E" w:rsidTr="003E199E">
        <w:tc>
          <w:tcPr>
            <w:tcW w:w="3192" w:type="dxa"/>
            <w:shd w:val="clear" w:color="auto" w:fill="BFBFBF" w:themeFill="background1" w:themeFillShade="BF"/>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سلبي</w:t>
            </w:r>
          </w:p>
        </w:tc>
        <w:tc>
          <w:tcPr>
            <w:tcW w:w="1650"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16</w:t>
            </w:r>
          </w:p>
        </w:tc>
        <w:tc>
          <w:tcPr>
            <w:tcW w:w="1542"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29.6%</w:t>
            </w:r>
          </w:p>
        </w:tc>
        <w:tc>
          <w:tcPr>
            <w:tcW w:w="160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32</w:t>
            </w:r>
          </w:p>
        </w:tc>
        <w:tc>
          <w:tcPr>
            <w:tcW w:w="158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25.4%</w:t>
            </w:r>
          </w:p>
        </w:tc>
      </w:tr>
      <w:tr w:rsidR="00C7014F" w:rsidRPr="003E199E" w:rsidTr="003E199E">
        <w:trPr>
          <w:trHeight w:val="180"/>
        </w:trPr>
        <w:tc>
          <w:tcPr>
            <w:tcW w:w="3192" w:type="dxa"/>
            <w:shd w:val="clear" w:color="auto" w:fill="BFBFBF" w:themeFill="background1" w:themeFillShade="BF"/>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إيجابي</w:t>
            </w:r>
          </w:p>
        </w:tc>
        <w:tc>
          <w:tcPr>
            <w:tcW w:w="1650"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38</w:t>
            </w:r>
          </w:p>
        </w:tc>
        <w:tc>
          <w:tcPr>
            <w:tcW w:w="1542"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70.4%</w:t>
            </w:r>
          </w:p>
        </w:tc>
        <w:tc>
          <w:tcPr>
            <w:tcW w:w="160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94</w:t>
            </w:r>
          </w:p>
        </w:tc>
        <w:tc>
          <w:tcPr>
            <w:tcW w:w="158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color w:val="000000"/>
                <w:sz w:val="24"/>
                <w:szCs w:val="24"/>
              </w:rPr>
              <w:t>74.6%</w:t>
            </w:r>
          </w:p>
        </w:tc>
      </w:tr>
      <w:tr w:rsidR="00C7014F" w:rsidRPr="003E199E" w:rsidTr="003E199E">
        <w:trPr>
          <w:trHeight w:val="105"/>
        </w:trPr>
        <w:tc>
          <w:tcPr>
            <w:tcW w:w="3192" w:type="dxa"/>
            <w:shd w:val="clear" w:color="auto" w:fill="BFBFBF" w:themeFill="background1" w:themeFillShade="BF"/>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غير معروف</w:t>
            </w:r>
          </w:p>
        </w:tc>
        <w:tc>
          <w:tcPr>
            <w:tcW w:w="1650"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10</w:t>
            </w:r>
          </w:p>
        </w:tc>
        <w:tc>
          <w:tcPr>
            <w:tcW w:w="1542"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w:t>
            </w:r>
          </w:p>
        </w:tc>
        <w:tc>
          <w:tcPr>
            <w:tcW w:w="1605"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2</w:t>
            </w:r>
          </w:p>
        </w:tc>
        <w:tc>
          <w:tcPr>
            <w:tcW w:w="1587" w:type="dxa"/>
          </w:tcPr>
          <w:p w:rsidR="00C7014F" w:rsidRPr="003E199E" w:rsidRDefault="00C7014F" w:rsidP="003E199E">
            <w:pPr>
              <w:autoSpaceDE w:val="0"/>
              <w:autoSpaceDN w:val="0"/>
              <w:adjustRightInd w:val="0"/>
              <w:spacing w:after="0"/>
              <w:jc w:val="center"/>
              <w:rPr>
                <w:rFonts w:asciiTheme="minorBidi" w:hAnsiTheme="minorBidi"/>
                <w:sz w:val="24"/>
                <w:szCs w:val="24"/>
                <w:rtl/>
                <w:lang w:bidi="ar-SY"/>
              </w:rPr>
            </w:pPr>
            <w:r w:rsidRPr="003E199E">
              <w:rPr>
                <w:rFonts w:asciiTheme="minorBidi" w:hAnsiTheme="minorBidi"/>
                <w:sz w:val="24"/>
                <w:szCs w:val="24"/>
                <w:rtl/>
                <w:lang w:bidi="ar-SY"/>
              </w:rPr>
              <w:t>-</w:t>
            </w:r>
          </w:p>
        </w:tc>
      </w:tr>
    </w:tbl>
    <w:p w:rsidR="00C7014F" w:rsidRDefault="00C7014F" w:rsidP="00C7014F">
      <w:pPr>
        <w:spacing w:line="360" w:lineRule="auto"/>
        <w:rPr>
          <w:rFonts w:asciiTheme="minorBidi" w:hAnsiTheme="minorBidi"/>
          <w:sz w:val="28"/>
          <w:szCs w:val="28"/>
          <w:rtl/>
          <w:lang w:bidi="ar-SY"/>
        </w:rPr>
      </w:pPr>
    </w:p>
    <w:p w:rsidR="003E199E" w:rsidRDefault="003E199E" w:rsidP="00C7014F">
      <w:pPr>
        <w:spacing w:line="360" w:lineRule="auto"/>
        <w:rPr>
          <w:rFonts w:asciiTheme="minorBidi" w:hAnsiTheme="minorBidi"/>
          <w:sz w:val="28"/>
          <w:szCs w:val="28"/>
          <w:rtl/>
          <w:lang w:bidi="ar-SY"/>
        </w:rPr>
      </w:pPr>
    </w:p>
    <w:p w:rsidR="003E199E" w:rsidRDefault="003E199E" w:rsidP="00C7014F">
      <w:pPr>
        <w:spacing w:line="360" w:lineRule="auto"/>
        <w:rPr>
          <w:rFonts w:asciiTheme="minorBidi" w:hAnsiTheme="minorBidi"/>
          <w:sz w:val="28"/>
          <w:szCs w:val="28"/>
          <w:rtl/>
          <w:lang w:bidi="ar-SY"/>
        </w:rPr>
      </w:pPr>
    </w:p>
    <w:p w:rsidR="00C7014F" w:rsidRDefault="00C7014F" w:rsidP="003E199E">
      <w:pPr>
        <w:spacing w:line="600" w:lineRule="auto"/>
        <w:rPr>
          <w:rFonts w:asciiTheme="minorBidi" w:hAnsiTheme="minorBidi"/>
          <w:sz w:val="28"/>
          <w:szCs w:val="28"/>
          <w:rtl/>
          <w:lang w:bidi="ar-SY"/>
        </w:rPr>
      </w:pPr>
      <w:r>
        <w:rPr>
          <w:rFonts w:asciiTheme="minorBidi" w:hAnsiTheme="minorBidi" w:hint="cs"/>
          <w:sz w:val="28"/>
          <w:szCs w:val="28"/>
          <w:rtl/>
          <w:lang w:bidi="ar-SY"/>
        </w:rPr>
        <w:lastRenderedPageBreak/>
        <w:t>الرسم البياني التالي يبين توزع ايجابية و سلبية مستقبلات الأستروجين لدى الذكور</w:t>
      </w:r>
    </w:p>
    <w:p w:rsidR="00C7014F" w:rsidRDefault="00C7014F" w:rsidP="00C7014F">
      <w:pPr>
        <w:spacing w:line="360" w:lineRule="auto"/>
        <w:jc w:val="center"/>
        <w:rPr>
          <w:rFonts w:asciiTheme="minorBidi" w:hAnsiTheme="minorBidi"/>
          <w:sz w:val="28"/>
          <w:szCs w:val="28"/>
          <w:rtl/>
          <w:lang w:bidi="ar-SY"/>
        </w:rPr>
      </w:pPr>
      <w:r>
        <w:rPr>
          <w:noProof/>
        </w:rPr>
        <w:drawing>
          <wp:inline distT="0" distB="0" distL="0" distR="0" wp14:anchorId="01AFB6E8" wp14:editId="4D08918F">
            <wp:extent cx="4848447" cy="2892056"/>
            <wp:effectExtent l="0" t="0" r="9525" b="2286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7816A0" w:rsidRDefault="007816A0" w:rsidP="00C7014F">
      <w:pPr>
        <w:spacing w:line="360" w:lineRule="auto"/>
        <w:jc w:val="center"/>
        <w:rPr>
          <w:rFonts w:asciiTheme="minorBidi" w:hAnsiTheme="minorBidi"/>
          <w:sz w:val="28"/>
          <w:szCs w:val="28"/>
          <w:rtl/>
          <w:lang w:bidi="ar-SY"/>
        </w:rPr>
      </w:pPr>
    </w:p>
    <w:p w:rsidR="007816A0" w:rsidRDefault="007816A0" w:rsidP="00C7014F">
      <w:pPr>
        <w:spacing w:line="360" w:lineRule="auto"/>
        <w:jc w:val="center"/>
        <w:rPr>
          <w:rFonts w:asciiTheme="minorBidi" w:hAnsiTheme="minorBidi"/>
          <w:sz w:val="28"/>
          <w:szCs w:val="28"/>
          <w:rtl/>
          <w:lang w:bidi="ar-SY"/>
        </w:rPr>
      </w:pPr>
    </w:p>
    <w:p w:rsidR="00C7014F" w:rsidRDefault="00C7014F" w:rsidP="007816A0">
      <w:pPr>
        <w:spacing w:line="240" w:lineRule="auto"/>
        <w:rPr>
          <w:rFonts w:asciiTheme="minorBidi" w:hAnsiTheme="minorBidi"/>
          <w:sz w:val="28"/>
          <w:szCs w:val="28"/>
          <w:rtl/>
          <w:lang w:bidi="ar-SY"/>
        </w:rPr>
      </w:pPr>
      <w:r>
        <w:rPr>
          <w:rFonts w:asciiTheme="minorBidi" w:hAnsiTheme="minorBidi" w:hint="cs"/>
          <w:sz w:val="28"/>
          <w:szCs w:val="28"/>
          <w:rtl/>
          <w:lang w:bidi="ar-SY"/>
        </w:rPr>
        <w:t>و مخطط الأعمدة التالي يظهر مقارنة بين الذكور و الإناث من حيث ايجابية و سلبية المستقبلات الأستروجينية</w:t>
      </w:r>
    </w:p>
    <w:p w:rsidR="007816A0" w:rsidRDefault="007816A0" w:rsidP="007816A0">
      <w:pPr>
        <w:spacing w:line="240" w:lineRule="auto"/>
        <w:rPr>
          <w:rFonts w:asciiTheme="minorBidi" w:hAnsiTheme="minorBidi"/>
          <w:sz w:val="28"/>
          <w:szCs w:val="28"/>
          <w:rtl/>
          <w:lang w:bidi="ar-SY"/>
        </w:rPr>
      </w:pPr>
    </w:p>
    <w:p w:rsidR="00C7014F" w:rsidRDefault="00C7014F" w:rsidP="007816A0">
      <w:pPr>
        <w:spacing w:line="360" w:lineRule="auto"/>
        <w:jc w:val="center"/>
        <w:rPr>
          <w:rFonts w:asciiTheme="minorBidi" w:hAnsiTheme="minorBidi"/>
          <w:sz w:val="28"/>
          <w:szCs w:val="28"/>
          <w:rtl/>
          <w:lang w:bidi="ar-SY"/>
        </w:rPr>
      </w:pPr>
      <w:r>
        <w:rPr>
          <w:noProof/>
        </w:rPr>
        <w:drawing>
          <wp:inline distT="0" distB="0" distL="0" distR="0" wp14:anchorId="5CC50C64" wp14:editId="0E794953">
            <wp:extent cx="4827182" cy="2923953"/>
            <wp:effectExtent l="0" t="0" r="12065" b="1016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7014F" w:rsidRPr="006C1391" w:rsidRDefault="00C7014F" w:rsidP="007816A0">
      <w:pPr>
        <w:ind w:left="284"/>
        <w:rPr>
          <w:rFonts w:asciiTheme="minorBidi" w:hAnsiTheme="minorBidi"/>
          <w:b/>
          <w:bCs/>
          <w:sz w:val="28"/>
          <w:szCs w:val="28"/>
          <w:rtl/>
          <w:lang w:bidi="ar-SY"/>
        </w:rPr>
      </w:pPr>
      <w:r w:rsidRPr="006C1391">
        <w:rPr>
          <w:rFonts w:asciiTheme="minorBidi" w:hAnsiTheme="minorBidi" w:hint="cs"/>
          <w:b/>
          <w:bCs/>
          <w:sz w:val="28"/>
          <w:szCs w:val="28"/>
          <w:rtl/>
          <w:lang w:bidi="ar-SY"/>
        </w:rPr>
        <w:lastRenderedPageBreak/>
        <w:t>10- مستقبلات البروجسترون (</w:t>
      </w:r>
      <w:r w:rsidRPr="006C1391">
        <w:rPr>
          <w:rFonts w:asciiTheme="minorBidi" w:hAnsiTheme="minorBidi"/>
          <w:b/>
          <w:bCs/>
          <w:sz w:val="28"/>
          <w:szCs w:val="28"/>
          <w:lang w:bidi="ar-SY"/>
        </w:rPr>
        <w:t>PR</w:t>
      </w:r>
      <w:r w:rsidRPr="006C1391">
        <w:rPr>
          <w:rFonts w:asciiTheme="minorBidi" w:hAnsiTheme="minorBidi" w:hint="cs"/>
          <w:b/>
          <w:bCs/>
          <w:sz w:val="28"/>
          <w:szCs w:val="28"/>
          <w:rtl/>
          <w:lang w:bidi="ar-SY"/>
        </w:rPr>
        <w:t>)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كما في مستقبلات الأستروجين لم تظهر دراستنا فروق هامة بين الذكور و الإناث من حيث مسقبلات البروجسرتون , وكانت نسبة المريضات ذات مسقبلات البروجسترون الإيجابية أعلى قليلاً من الرجال , حيث كانت نسبتهم لدى السيدات 76% في حين لدى الرجال 74% .</w:t>
      </w:r>
    </w:p>
    <w:p w:rsidR="00C7014F" w:rsidRDefault="00C7014F" w:rsidP="002E14CC">
      <w:pPr>
        <w:autoSpaceDE w:val="0"/>
        <w:autoSpaceDN w:val="0"/>
        <w:adjustRightInd w:val="0"/>
        <w:spacing w:after="0"/>
        <w:ind w:left="567"/>
        <w:jc w:val="both"/>
        <w:rPr>
          <w:rFonts w:asciiTheme="minorBidi" w:hAnsiTheme="minorBidi"/>
          <w:sz w:val="28"/>
          <w:szCs w:val="28"/>
          <w:rtl/>
          <w:lang w:bidi="ar-SY"/>
        </w:rPr>
      </w:pPr>
      <w:r>
        <w:rPr>
          <w:rFonts w:asciiTheme="minorBidi" w:hAnsiTheme="minorBidi" w:hint="cs"/>
          <w:sz w:val="28"/>
          <w:szCs w:val="28"/>
          <w:rtl/>
          <w:lang w:bidi="ar-SY"/>
        </w:rPr>
        <w:t xml:space="preserve">الجدول التالي يظهر مقارنة بين نسب المستقبلات الهرمونية البروجسترونية لدى كلا الجنسين و بالمقارنة لم نجد فروق ذات دلالة احصائية حيث كانت قيمة </w:t>
      </w:r>
      <w:r w:rsidRPr="00BA3E84">
        <w:rPr>
          <w:rFonts w:asciiTheme="minorBidi" w:hAnsiTheme="minorBidi"/>
          <w:sz w:val="28"/>
          <w:szCs w:val="28"/>
          <w:lang w:bidi="ar-SY"/>
        </w:rPr>
        <w:t>P value =0.708</w:t>
      </w:r>
    </w:p>
    <w:p w:rsidR="00C7014F" w:rsidRDefault="00C7014F" w:rsidP="00C7014F">
      <w:pPr>
        <w:autoSpaceDE w:val="0"/>
        <w:autoSpaceDN w:val="0"/>
        <w:adjustRightInd w:val="0"/>
        <w:spacing w:after="0" w:line="360" w:lineRule="auto"/>
        <w:rPr>
          <w:rtl/>
          <w:lang w:bidi="ar-SY"/>
        </w:rPr>
      </w:pPr>
    </w:p>
    <w:p w:rsidR="007816A0" w:rsidRDefault="007816A0" w:rsidP="00C7014F">
      <w:pPr>
        <w:autoSpaceDE w:val="0"/>
        <w:autoSpaceDN w:val="0"/>
        <w:adjustRightInd w:val="0"/>
        <w:spacing w:after="0" w:line="360" w:lineRule="auto"/>
        <w:rPr>
          <w:lang w:bidi="ar-SY"/>
        </w:rPr>
      </w:pPr>
    </w:p>
    <w:tbl>
      <w:tblPr>
        <w:tblStyle w:val="TableGrid"/>
        <w:bidiVisual/>
        <w:tblW w:w="0" w:type="auto"/>
        <w:tblLook w:val="04A0" w:firstRow="1" w:lastRow="0" w:firstColumn="1" w:lastColumn="0" w:noHBand="0" w:noVBand="1"/>
      </w:tblPr>
      <w:tblGrid>
        <w:gridCol w:w="3192"/>
        <w:gridCol w:w="1650"/>
        <w:gridCol w:w="1542"/>
        <w:gridCol w:w="1605"/>
        <w:gridCol w:w="1587"/>
      </w:tblGrid>
      <w:tr w:rsidR="00C7014F" w:rsidRPr="007816A0" w:rsidTr="007816A0">
        <w:trPr>
          <w:trHeight w:val="150"/>
        </w:trPr>
        <w:tc>
          <w:tcPr>
            <w:tcW w:w="3192" w:type="dxa"/>
            <w:vMerge w:val="restart"/>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lang w:bidi="ar-SY"/>
              </w:rPr>
            </w:pPr>
            <w:r w:rsidRPr="007816A0">
              <w:rPr>
                <w:rFonts w:asciiTheme="minorBidi" w:hAnsiTheme="minorBidi"/>
                <w:sz w:val="24"/>
                <w:szCs w:val="24"/>
              </w:rPr>
              <w:t>PR</w:t>
            </w:r>
          </w:p>
        </w:tc>
        <w:tc>
          <w:tcPr>
            <w:tcW w:w="3192" w:type="dxa"/>
            <w:gridSpan w:val="2"/>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ذكور</w:t>
            </w:r>
          </w:p>
        </w:tc>
        <w:tc>
          <w:tcPr>
            <w:tcW w:w="3192" w:type="dxa"/>
            <w:gridSpan w:val="2"/>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إناث</w:t>
            </w:r>
          </w:p>
        </w:tc>
      </w:tr>
      <w:tr w:rsidR="00C7014F" w:rsidRPr="007816A0" w:rsidTr="007816A0">
        <w:trPr>
          <w:trHeight w:val="120"/>
        </w:trPr>
        <w:tc>
          <w:tcPr>
            <w:tcW w:w="3192" w:type="dxa"/>
            <w:vMerge/>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p>
        </w:tc>
        <w:tc>
          <w:tcPr>
            <w:tcW w:w="1650"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العدد</w:t>
            </w:r>
          </w:p>
        </w:tc>
        <w:tc>
          <w:tcPr>
            <w:tcW w:w="1542"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النسبة المئوية</w:t>
            </w:r>
          </w:p>
        </w:tc>
        <w:tc>
          <w:tcPr>
            <w:tcW w:w="1605"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العدد</w:t>
            </w:r>
          </w:p>
        </w:tc>
        <w:tc>
          <w:tcPr>
            <w:tcW w:w="1587"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النسبة المئوية</w:t>
            </w:r>
          </w:p>
        </w:tc>
      </w:tr>
      <w:tr w:rsidR="00C7014F" w:rsidRPr="007816A0" w:rsidTr="007816A0">
        <w:tc>
          <w:tcPr>
            <w:tcW w:w="3192" w:type="dxa"/>
            <w:shd w:val="clear" w:color="auto" w:fill="BFBFBF" w:themeFill="background1" w:themeFillShade="BF"/>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سلبي</w:t>
            </w:r>
          </w:p>
        </w:tc>
        <w:tc>
          <w:tcPr>
            <w:tcW w:w="165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14</w:t>
            </w:r>
          </w:p>
        </w:tc>
        <w:tc>
          <w:tcPr>
            <w:tcW w:w="154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color w:val="000000"/>
                <w:sz w:val="24"/>
                <w:szCs w:val="24"/>
              </w:rPr>
              <w:t>26.4%</w:t>
            </w:r>
          </w:p>
        </w:tc>
        <w:tc>
          <w:tcPr>
            <w:tcW w:w="1605"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30</w:t>
            </w:r>
          </w:p>
        </w:tc>
        <w:tc>
          <w:tcPr>
            <w:tcW w:w="1587"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color w:val="000000"/>
                <w:sz w:val="24"/>
                <w:szCs w:val="24"/>
              </w:rPr>
              <w:t>23.8%</w:t>
            </w:r>
          </w:p>
        </w:tc>
      </w:tr>
      <w:tr w:rsidR="00C7014F" w:rsidRPr="007816A0" w:rsidTr="007816A0">
        <w:trPr>
          <w:trHeight w:val="180"/>
        </w:trPr>
        <w:tc>
          <w:tcPr>
            <w:tcW w:w="3192" w:type="dxa"/>
            <w:shd w:val="clear" w:color="auto" w:fill="BFBFBF" w:themeFill="background1" w:themeFillShade="BF"/>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إيجابي</w:t>
            </w:r>
          </w:p>
        </w:tc>
        <w:tc>
          <w:tcPr>
            <w:tcW w:w="165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39</w:t>
            </w:r>
          </w:p>
        </w:tc>
        <w:tc>
          <w:tcPr>
            <w:tcW w:w="154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color w:val="000000"/>
                <w:sz w:val="24"/>
                <w:szCs w:val="24"/>
              </w:rPr>
              <w:t>73.6%</w:t>
            </w:r>
          </w:p>
        </w:tc>
        <w:tc>
          <w:tcPr>
            <w:tcW w:w="1605"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96</w:t>
            </w:r>
          </w:p>
        </w:tc>
        <w:tc>
          <w:tcPr>
            <w:tcW w:w="1587"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color w:val="000000"/>
                <w:sz w:val="24"/>
                <w:szCs w:val="24"/>
              </w:rPr>
              <w:t>76.2%</w:t>
            </w:r>
          </w:p>
        </w:tc>
      </w:tr>
      <w:tr w:rsidR="00C7014F" w:rsidRPr="007816A0" w:rsidTr="007816A0">
        <w:trPr>
          <w:trHeight w:val="105"/>
        </w:trPr>
        <w:tc>
          <w:tcPr>
            <w:tcW w:w="3192" w:type="dxa"/>
            <w:shd w:val="clear" w:color="auto" w:fill="BFBFBF" w:themeFill="background1" w:themeFillShade="BF"/>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غير معروف</w:t>
            </w:r>
          </w:p>
        </w:tc>
        <w:tc>
          <w:tcPr>
            <w:tcW w:w="165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11</w:t>
            </w:r>
          </w:p>
        </w:tc>
        <w:tc>
          <w:tcPr>
            <w:tcW w:w="154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w:t>
            </w:r>
          </w:p>
        </w:tc>
        <w:tc>
          <w:tcPr>
            <w:tcW w:w="1605"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2</w:t>
            </w:r>
          </w:p>
        </w:tc>
        <w:tc>
          <w:tcPr>
            <w:tcW w:w="1587"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w:t>
            </w:r>
          </w:p>
        </w:tc>
      </w:tr>
    </w:tbl>
    <w:p w:rsidR="00C7014F" w:rsidRDefault="00C7014F" w:rsidP="00C7014F">
      <w:pPr>
        <w:spacing w:line="360" w:lineRule="auto"/>
        <w:rPr>
          <w:rFonts w:asciiTheme="minorBidi" w:hAnsiTheme="minorBidi"/>
          <w:sz w:val="28"/>
          <w:szCs w:val="28"/>
          <w:rtl/>
          <w:lang w:bidi="ar-SY"/>
        </w:rPr>
      </w:pPr>
    </w:p>
    <w:p w:rsidR="007816A0" w:rsidRDefault="007816A0" w:rsidP="00C7014F">
      <w:pPr>
        <w:spacing w:line="360" w:lineRule="auto"/>
        <w:rPr>
          <w:rFonts w:asciiTheme="minorBidi" w:hAnsiTheme="minorBidi"/>
          <w:sz w:val="28"/>
          <w:szCs w:val="28"/>
          <w:rtl/>
          <w:lang w:bidi="ar-SY"/>
        </w:rPr>
      </w:pPr>
    </w:p>
    <w:p w:rsidR="007816A0" w:rsidRDefault="007816A0" w:rsidP="00C7014F">
      <w:pPr>
        <w:spacing w:line="360" w:lineRule="auto"/>
        <w:rPr>
          <w:rFonts w:asciiTheme="minorBidi" w:hAnsiTheme="minorBidi"/>
          <w:sz w:val="28"/>
          <w:szCs w:val="28"/>
          <w:rtl/>
          <w:lang w:bidi="ar-SY"/>
        </w:rPr>
      </w:pPr>
    </w:p>
    <w:p w:rsidR="00C7014F" w:rsidRDefault="00C7014F" w:rsidP="007816A0">
      <w:pPr>
        <w:spacing w:line="600" w:lineRule="auto"/>
        <w:rPr>
          <w:rFonts w:asciiTheme="minorBidi" w:hAnsiTheme="minorBidi"/>
          <w:sz w:val="28"/>
          <w:szCs w:val="28"/>
          <w:rtl/>
          <w:lang w:bidi="ar-SY"/>
        </w:rPr>
      </w:pPr>
      <w:r>
        <w:rPr>
          <w:rFonts w:asciiTheme="minorBidi" w:hAnsiTheme="minorBidi" w:hint="cs"/>
          <w:sz w:val="28"/>
          <w:szCs w:val="28"/>
          <w:rtl/>
          <w:lang w:bidi="ar-SY"/>
        </w:rPr>
        <w:t>الرسم البياني التالي يبين توزع ايجابية و سلبية مستقبلات البروجسترون لدى الذكور</w:t>
      </w:r>
    </w:p>
    <w:p w:rsidR="00C7014F" w:rsidRDefault="00C7014F" w:rsidP="007816A0">
      <w:pPr>
        <w:spacing w:line="360" w:lineRule="auto"/>
        <w:jc w:val="center"/>
        <w:rPr>
          <w:rFonts w:asciiTheme="minorBidi" w:hAnsiTheme="minorBidi"/>
          <w:sz w:val="28"/>
          <w:szCs w:val="28"/>
          <w:rtl/>
          <w:lang w:bidi="ar-SY"/>
        </w:rPr>
      </w:pPr>
      <w:r>
        <w:rPr>
          <w:noProof/>
        </w:rPr>
        <w:drawing>
          <wp:inline distT="0" distB="0" distL="0" distR="0" wp14:anchorId="5DFEA554" wp14:editId="0D197FDB">
            <wp:extent cx="4837814" cy="3104707"/>
            <wp:effectExtent l="0" t="0" r="20320" b="1968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816A0" w:rsidRDefault="007816A0" w:rsidP="007816A0">
      <w:pPr>
        <w:spacing w:line="360" w:lineRule="auto"/>
        <w:jc w:val="center"/>
        <w:rPr>
          <w:rFonts w:asciiTheme="minorBidi" w:hAnsiTheme="minorBidi"/>
          <w:sz w:val="28"/>
          <w:szCs w:val="28"/>
          <w:rtl/>
          <w:lang w:bidi="ar-SY"/>
        </w:rPr>
      </w:pPr>
    </w:p>
    <w:p w:rsidR="00C7014F" w:rsidRDefault="00C7014F" w:rsidP="007816A0">
      <w:pPr>
        <w:rPr>
          <w:rFonts w:asciiTheme="minorBidi" w:hAnsiTheme="minorBidi"/>
          <w:sz w:val="28"/>
          <w:szCs w:val="28"/>
          <w:rtl/>
          <w:lang w:bidi="ar-SY"/>
        </w:rPr>
      </w:pPr>
      <w:r>
        <w:rPr>
          <w:rFonts w:asciiTheme="minorBidi" w:hAnsiTheme="minorBidi" w:hint="cs"/>
          <w:sz w:val="28"/>
          <w:szCs w:val="28"/>
          <w:rtl/>
          <w:lang w:bidi="ar-SY"/>
        </w:rPr>
        <w:lastRenderedPageBreak/>
        <w:t>و مخطط الأعمدة التالي يظهر مقارنة بين الذكور و الإناث من حيث ايجابية و سلبية المستقبلات البروجسترونية</w:t>
      </w:r>
    </w:p>
    <w:p w:rsidR="007816A0" w:rsidRDefault="007816A0" w:rsidP="007816A0">
      <w:pPr>
        <w:rPr>
          <w:rFonts w:asciiTheme="minorBidi" w:hAnsiTheme="minorBidi"/>
          <w:sz w:val="28"/>
          <w:szCs w:val="28"/>
          <w:rtl/>
          <w:lang w:bidi="ar-SY"/>
        </w:rPr>
      </w:pPr>
    </w:p>
    <w:p w:rsidR="00C7014F" w:rsidRDefault="00C7014F" w:rsidP="007816A0">
      <w:pPr>
        <w:spacing w:line="360" w:lineRule="auto"/>
        <w:jc w:val="center"/>
        <w:rPr>
          <w:rFonts w:asciiTheme="minorBidi" w:hAnsiTheme="minorBidi"/>
          <w:sz w:val="28"/>
          <w:szCs w:val="28"/>
          <w:rtl/>
          <w:lang w:bidi="ar-SY"/>
        </w:rPr>
      </w:pPr>
      <w:r>
        <w:rPr>
          <w:noProof/>
        </w:rPr>
        <w:drawing>
          <wp:inline distT="0" distB="0" distL="0" distR="0" wp14:anchorId="264A9D19" wp14:editId="177985D3">
            <wp:extent cx="4976037" cy="3136604"/>
            <wp:effectExtent l="0" t="0" r="15240" b="2603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7014F" w:rsidRDefault="00C7014F" w:rsidP="00C7014F">
      <w:pPr>
        <w:spacing w:line="360" w:lineRule="auto"/>
        <w:rPr>
          <w:rFonts w:asciiTheme="minorBidi" w:hAnsiTheme="minorBidi"/>
          <w:sz w:val="28"/>
          <w:szCs w:val="28"/>
          <w:rtl/>
          <w:lang w:bidi="ar-SY"/>
        </w:rPr>
      </w:pPr>
    </w:p>
    <w:p w:rsidR="00C7014F" w:rsidRPr="006C1391" w:rsidRDefault="00C7014F" w:rsidP="002E14CC">
      <w:pPr>
        <w:ind w:left="284"/>
        <w:jc w:val="both"/>
        <w:rPr>
          <w:rFonts w:asciiTheme="minorBidi" w:eastAsia="Calibri" w:hAnsiTheme="minorBidi"/>
          <w:b/>
          <w:bCs/>
          <w:sz w:val="28"/>
          <w:szCs w:val="28"/>
          <w:rtl/>
          <w:lang w:val="fr-FR" w:bidi="ar-SY"/>
        </w:rPr>
      </w:pPr>
      <w:r w:rsidRPr="006C1391">
        <w:rPr>
          <w:rFonts w:asciiTheme="minorBidi" w:hAnsiTheme="minorBidi"/>
          <w:b/>
          <w:bCs/>
          <w:sz w:val="28"/>
          <w:szCs w:val="28"/>
          <w:rtl/>
          <w:lang w:bidi="ar-SY"/>
        </w:rPr>
        <w:t xml:space="preserve">11- </w:t>
      </w:r>
      <w:r w:rsidRPr="006C1391">
        <w:rPr>
          <w:rFonts w:asciiTheme="minorBidi" w:hAnsiTheme="minorBidi"/>
          <w:b/>
          <w:bCs/>
          <w:sz w:val="28"/>
          <w:szCs w:val="28"/>
          <w:rtl/>
        </w:rPr>
        <w:t>مستقبل عامل النمو البشروي</w:t>
      </w:r>
      <w:r w:rsidRPr="006C1391">
        <w:rPr>
          <w:rFonts w:asciiTheme="minorBidi" w:hAnsiTheme="minorBidi"/>
          <w:b/>
          <w:bCs/>
          <w:sz w:val="28"/>
          <w:szCs w:val="28"/>
        </w:rPr>
        <w:t xml:space="preserve"> </w:t>
      </w:r>
      <w:r w:rsidRPr="006C1391">
        <w:rPr>
          <w:rFonts w:asciiTheme="minorBidi" w:hAnsiTheme="minorBidi"/>
          <w:b/>
          <w:bCs/>
          <w:sz w:val="28"/>
          <w:szCs w:val="28"/>
          <w:rtl/>
        </w:rPr>
        <w:t>(</w:t>
      </w:r>
      <w:r w:rsidRPr="006C1391">
        <w:rPr>
          <w:rFonts w:asciiTheme="minorBidi" w:eastAsia="Calibri" w:hAnsiTheme="minorBidi"/>
          <w:b/>
          <w:bCs/>
          <w:sz w:val="28"/>
          <w:szCs w:val="28"/>
          <w:lang w:val="fr-FR" w:bidi="ar-SY"/>
        </w:rPr>
        <w:t>HER2</w:t>
      </w:r>
      <w:r w:rsidRPr="006C1391">
        <w:rPr>
          <w:rFonts w:asciiTheme="minorBidi" w:eastAsia="Calibri" w:hAnsiTheme="minorBidi"/>
          <w:b/>
          <w:bCs/>
          <w:sz w:val="28"/>
          <w:szCs w:val="28"/>
          <w:rtl/>
          <w:lang w:val="fr-FR" w:bidi="ar-SY"/>
        </w:rPr>
        <w:t>)</w:t>
      </w:r>
      <w:r w:rsidRPr="006C1391">
        <w:rPr>
          <w:rFonts w:asciiTheme="minorBidi" w:eastAsia="Calibri" w:hAnsiTheme="minorBidi" w:hint="cs"/>
          <w:b/>
          <w:bCs/>
          <w:sz w:val="28"/>
          <w:szCs w:val="28"/>
          <w:rtl/>
          <w:lang w:val="fr-FR" w:bidi="ar-SY"/>
        </w:rPr>
        <w:t xml:space="preserve"> :</w:t>
      </w:r>
    </w:p>
    <w:p w:rsidR="00C7014F" w:rsidRDefault="00C7014F" w:rsidP="002E14CC">
      <w:pPr>
        <w:autoSpaceDE w:val="0"/>
        <w:autoSpaceDN w:val="0"/>
        <w:adjustRightInd w:val="0"/>
        <w:spacing w:after="0"/>
        <w:ind w:left="567"/>
        <w:jc w:val="both"/>
        <w:rPr>
          <w:rFonts w:asciiTheme="minorBidi" w:hAnsiTheme="minorBidi"/>
          <w:sz w:val="28"/>
          <w:szCs w:val="28"/>
          <w:rtl/>
          <w:lang w:bidi="ar-SY"/>
        </w:rPr>
      </w:pPr>
      <w:r>
        <w:rPr>
          <w:rFonts w:asciiTheme="minorBidi" w:hAnsiTheme="minorBidi" w:hint="cs"/>
          <w:sz w:val="28"/>
          <w:szCs w:val="28"/>
          <w:rtl/>
          <w:lang w:bidi="ar-SY"/>
        </w:rPr>
        <w:t xml:space="preserve">أظهرت الدراسة أن الرجال كما السيدات غالبيتهم لديهم </w:t>
      </w:r>
      <w:r w:rsidRPr="004C23CF">
        <w:rPr>
          <w:rFonts w:asciiTheme="minorBidi" w:hAnsiTheme="minorBidi"/>
          <w:sz w:val="28"/>
          <w:szCs w:val="28"/>
          <w:rtl/>
        </w:rPr>
        <w:t>مستقبل عامل النمو البشروي</w:t>
      </w:r>
      <w:r w:rsidRPr="004C23CF">
        <w:rPr>
          <w:rFonts w:asciiTheme="minorBidi" w:hAnsiTheme="minorBidi"/>
          <w:sz w:val="28"/>
          <w:szCs w:val="28"/>
        </w:rPr>
        <w:t xml:space="preserve"> </w:t>
      </w:r>
      <w:r w:rsidRPr="004C23CF">
        <w:rPr>
          <w:rFonts w:asciiTheme="minorBidi" w:hAnsiTheme="minorBidi"/>
          <w:sz w:val="28"/>
          <w:szCs w:val="28"/>
          <w:rtl/>
        </w:rPr>
        <w:t>(</w:t>
      </w:r>
      <w:r w:rsidRPr="004C23CF">
        <w:rPr>
          <w:rFonts w:asciiTheme="minorBidi" w:eastAsia="Calibri" w:hAnsiTheme="minorBidi"/>
          <w:sz w:val="28"/>
          <w:szCs w:val="28"/>
          <w:lang w:val="fr-FR" w:bidi="ar-SY"/>
        </w:rPr>
        <w:t>HER2</w:t>
      </w:r>
      <w:r w:rsidRPr="004C23CF">
        <w:rPr>
          <w:rFonts w:asciiTheme="minorBidi" w:eastAsia="Calibri" w:hAnsiTheme="minorBidi"/>
          <w:sz w:val="28"/>
          <w:szCs w:val="28"/>
          <w:rtl/>
          <w:lang w:val="fr-FR" w:bidi="ar-SY"/>
        </w:rPr>
        <w:t>)</w:t>
      </w:r>
      <w:r>
        <w:rPr>
          <w:rFonts w:asciiTheme="minorBidi" w:eastAsia="Calibri" w:hAnsiTheme="minorBidi" w:hint="cs"/>
          <w:sz w:val="28"/>
          <w:szCs w:val="28"/>
          <w:rtl/>
          <w:lang w:val="fr-FR" w:bidi="ar-SY"/>
        </w:rPr>
        <w:t xml:space="preserve"> سلبية , ولكن كانت نسبة المريضات اللائي لديهن مستقبل </w:t>
      </w:r>
      <w:r>
        <w:rPr>
          <w:rFonts w:asciiTheme="minorBidi" w:eastAsia="Calibri" w:hAnsiTheme="minorBidi"/>
          <w:sz w:val="28"/>
          <w:szCs w:val="28"/>
          <w:lang w:bidi="ar-SY"/>
        </w:rPr>
        <w:t>HER2</w:t>
      </w:r>
      <w:r>
        <w:rPr>
          <w:rFonts w:asciiTheme="minorBidi" w:eastAsia="Calibri" w:hAnsiTheme="minorBidi" w:hint="cs"/>
          <w:sz w:val="28"/>
          <w:szCs w:val="28"/>
          <w:rtl/>
          <w:lang w:bidi="ar-SY"/>
        </w:rPr>
        <w:t xml:space="preserve"> إيجابي ضعف الرجال و شكلو 20% من السيدات المشخصات بسرطان الثدي , في حين ان النسبة لدى الرجال لم تتجاوز عتبة الـ 11% و هذه الموجودات ذات دلالة احصائية حيث كانت قيمة </w:t>
      </w:r>
      <w:r w:rsidRPr="003C4530">
        <w:rPr>
          <w:rFonts w:asciiTheme="minorBidi" w:hAnsiTheme="minorBidi"/>
          <w:sz w:val="28"/>
          <w:szCs w:val="28"/>
          <w:lang w:bidi="ar-SY"/>
        </w:rPr>
        <w:t>P value =0.036</w:t>
      </w:r>
      <w:r>
        <w:rPr>
          <w:rFonts w:asciiTheme="minorBidi" w:hAnsiTheme="minorBidi" w:hint="cs"/>
          <w:sz w:val="28"/>
          <w:szCs w:val="28"/>
          <w:rtl/>
          <w:lang w:bidi="ar-SY"/>
        </w:rPr>
        <w:t xml:space="preserve"> , و هي تتوافق مع الدراسات العالمية التي تقول بأن ايجابية الـ</w:t>
      </w:r>
      <w:r>
        <w:rPr>
          <w:rFonts w:asciiTheme="minorBidi" w:hAnsiTheme="minorBidi"/>
          <w:sz w:val="28"/>
          <w:szCs w:val="28"/>
          <w:lang w:bidi="ar-SY"/>
        </w:rPr>
        <w:t>HER2</w:t>
      </w:r>
      <w:r>
        <w:rPr>
          <w:rFonts w:asciiTheme="minorBidi" w:hAnsiTheme="minorBidi" w:hint="cs"/>
          <w:sz w:val="28"/>
          <w:szCs w:val="28"/>
          <w:rtl/>
          <w:lang w:bidi="ar-SY"/>
        </w:rPr>
        <w:t xml:space="preserve"> أقل لدى الذكور .</w:t>
      </w:r>
    </w:p>
    <w:p w:rsidR="00C7014F" w:rsidRDefault="00C7014F" w:rsidP="002E14CC">
      <w:pPr>
        <w:autoSpaceDE w:val="0"/>
        <w:autoSpaceDN w:val="0"/>
        <w:adjustRightInd w:val="0"/>
        <w:spacing w:after="0"/>
        <w:ind w:left="567"/>
        <w:jc w:val="both"/>
        <w:rPr>
          <w:rFonts w:asciiTheme="minorBidi" w:hAnsiTheme="minorBidi"/>
          <w:sz w:val="28"/>
          <w:szCs w:val="28"/>
          <w:rtl/>
          <w:lang w:bidi="ar-SY"/>
        </w:rPr>
      </w:pPr>
      <w:r>
        <w:rPr>
          <w:rFonts w:asciiTheme="minorBidi" w:hAnsiTheme="minorBidi" w:hint="cs"/>
          <w:sz w:val="28"/>
          <w:szCs w:val="28"/>
          <w:rtl/>
          <w:lang w:bidi="ar-SY"/>
        </w:rPr>
        <w:t>الجدول التالي بين مقارنة بين الذكور و الإناث من ناحية مستقبل الـ</w:t>
      </w:r>
      <w:r>
        <w:rPr>
          <w:rFonts w:asciiTheme="minorBidi" w:hAnsiTheme="minorBidi"/>
          <w:sz w:val="28"/>
          <w:szCs w:val="28"/>
          <w:lang w:bidi="ar-SY"/>
        </w:rPr>
        <w:t>HER2</w:t>
      </w:r>
      <w:r>
        <w:rPr>
          <w:rFonts w:asciiTheme="minorBidi" w:hAnsiTheme="minorBidi" w:hint="cs"/>
          <w:sz w:val="28"/>
          <w:szCs w:val="28"/>
          <w:rtl/>
          <w:lang w:bidi="ar-SY"/>
        </w:rPr>
        <w:t xml:space="preserve"> .</w:t>
      </w:r>
    </w:p>
    <w:p w:rsidR="00C7014F" w:rsidRDefault="00C7014F" w:rsidP="00C7014F">
      <w:pPr>
        <w:autoSpaceDE w:val="0"/>
        <w:autoSpaceDN w:val="0"/>
        <w:adjustRightInd w:val="0"/>
        <w:spacing w:after="0" w:line="360" w:lineRule="auto"/>
        <w:rPr>
          <w:rtl/>
          <w:lang w:bidi="ar-SY"/>
        </w:rPr>
      </w:pPr>
    </w:p>
    <w:tbl>
      <w:tblPr>
        <w:tblStyle w:val="TableGrid"/>
        <w:bidiVisual/>
        <w:tblW w:w="0" w:type="auto"/>
        <w:tblLook w:val="04A0" w:firstRow="1" w:lastRow="0" w:firstColumn="1" w:lastColumn="0" w:noHBand="0" w:noVBand="1"/>
      </w:tblPr>
      <w:tblGrid>
        <w:gridCol w:w="3192"/>
        <w:gridCol w:w="1650"/>
        <w:gridCol w:w="1542"/>
        <w:gridCol w:w="1605"/>
        <w:gridCol w:w="1587"/>
      </w:tblGrid>
      <w:tr w:rsidR="00C7014F" w:rsidRPr="007816A0" w:rsidTr="007816A0">
        <w:trPr>
          <w:trHeight w:val="150"/>
        </w:trPr>
        <w:tc>
          <w:tcPr>
            <w:tcW w:w="3192" w:type="dxa"/>
            <w:vMerge w:val="restart"/>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lang w:bidi="ar-SY"/>
              </w:rPr>
            </w:pPr>
            <w:r w:rsidRPr="007816A0">
              <w:rPr>
                <w:rFonts w:asciiTheme="minorBidi" w:hAnsiTheme="minorBidi"/>
                <w:sz w:val="24"/>
                <w:szCs w:val="24"/>
              </w:rPr>
              <w:t>HER2</w:t>
            </w:r>
          </w:p>
        </w:tc>
        <w:tc>
          <w:tcPr>
            <w:tcW w:w="3192" w:type="dxa"/>
            <w:gridSpan w:val="2"/>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ذكور</w:t>
            </w:r>
          </w:p>
        </w:tc>
        <w:tc>
          <w:tcPr>
            <w:tcW w:w="3192" w:type="dxa"/>
            <w:gridSpan w:val="2"/>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إناث</w:t>
            </w:r>
          </w:p>
        </w:tc>
      </w:tr>
      <w:tr w:rsidR="00C7014F" w:rsidRPr="007816A0" w:rsidTr="007816A0">
        <w:trPr>
          <w:trHeight w:val="120"/>
        </w:trPr>
        <w:tc>
          <w:tcPr>
            <w:tcW w:w="3192" w:type="dxa"/>
            <w:vMerge/>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p>
        </w:tc>
        <w:tc>
          <w:tcPr>
            <w:tcW w:w="1650"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العدد</w:t>
            </w:r>
          </w:p>
        </w:tc>
        <w:tc>
          <w:tcPr>
            <w:tcW w:w="1542"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النسبة المئوية</w:t>
            </w:r>
          </w:p>
        </w:tc>
        <w:tc>
          <w:tcPr>
            <w:tcW w:w="1605"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العدد</w:t>
            </w:r>
          </w:p>
        </w:tc>
        <w:tc>
          <w:tcPr>
            <w:tcW w:w="1587"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النسبة المئوية</w:t>
            </w:r>
          </w:p>
        </w:tc>
      </w:tr>
      <w:tr w:rsidR="00C7014F" w:rsidRPr="007816A0" w:rsidTr="007816A0">
        <w:trPr>
          <w:trHeight w:val="195"/>
        </w:trPr>
        <w:tc>
          <w:tcPr>
            <w:tcW w:w="3192" w:type="dxa"/>
            <w:shd w:val="clear" w:color="auto" w:fill="BFBFBF" w:themeFill="background1" w:themeFillShade="BF"/>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سلبي</w:t>
            </w:r>
          </w:p>
        </w:tc>
        <w:tc>
          <w:tcPr>
            <w:tcW w:w="165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31</w:t>
            </w:r>
          </w:p>
        </w:tc>
        <w:tc>
          <w:tcPr>
            <w:tcW w:w="154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color w:val="000000"/>
                <w:sz w:val="24"/>
                <w:szCs w:val="24"/>
              </w:rPr>
              <w:t>67.4%</w:t>
            </w:r>
          </w:p>
        </w:tc>
        <w:tc>
          <w:tcPr>
            <w:tcW w:w="1605"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86</w:t>
            </w:r>
          </w:p>
        </w:tc>
        <w:tc>
          <w:tcPr>
            <w:tcW w:w="1587"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color w:val="000000"/>
                <w:sz w:val="24"/>
                <w:szCs w:val="24"/>
              </w:rPr>
              <w:t>71.7%</w:t>
            </w:r>
          </w:p>
        </w:tc>
      </w:tr>
      <w:tr w:rsidR="00C7014F" w:rsidRPr="007816A0" w:rsidTr="007816A0">
        <w:trPr>
          <w:trHeight w:val="75"/>
        </w:trPr>
        <w:tc>
          <w:tcPr>
            <w:tcW w:w="3192" w:type="dxa"/>
            <w:shd w:val="clear" w:color="auto" w:fill="BFBFBF" w:themeFill="background1" w:themeFillShade="BF"/>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غير حاسم (</w:t>
            </w:r>
            <w:r w:rsidRPr="007816A0">
              <w:rPr>
                <w:rFonts w:asciiTheme="minorBidi" w:hAnsiTheme="minorBidi"/>
                <w:sz w:val="24"/>
                <w:szCs w:val="24"/>
              </w:rPr>
              <w:t>Equivocal</w:t>
            </w:r>
            <w:r w:rsidRPr="007816A0">
              <w:rPr>
                <w:rFonts w:asciiTheme="minorBidi" w:hAnsiTheme="minorBidi"/>
                <w:sz w:val="24"/>
                <w:szCs w:val="24"/>
                <w:rtl/>
              </w:rPr>
              <w:t>)</w:t>
            </w:r>
          </w:p>
        </w:tc>
        <w:tc>
          <w:tcPr>
            <w:tcW w:w="165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10</w:t>
            </w:r>
          </w:p>
        </w:tc>
        <w:tc>
          <w:tcPr>
            <w:tcW w:w="154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color w:val="000000"/>
                <w:sz w:val="24"/>
                <w:szCs w:val="24"/>
              </w:rPr>
              <w:t>21.7%</w:t>
            </w:r>
          </w:p>
        </w:tc>
        <w:tc>
          <w:tcPr>
            <w:tcW w:w="1605"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10</w:t>
            </w:r>
          </w:p>
        </w:tc>
        <w:tc>
          <w:tcPr>
            <w:tcW w:w="1587"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color w:val="000000"/>
                <w:sz w:val="24"/>
                <w:szCs w:val="24"/>
              </w:rPr>
              <w:t>8.3%</w:t>
            </w:r>
          </w:p>
        </w:tc>
      </w:tr>
      <w:tr w:rsidR="00C7014F" w:rsidRPr="007816A0" w:rsidTr="007816A0">
        <w:trPr>
          <w:trHeight w:val="180"/>
        </w:trPr>
        <w:tc>
          <w:tcPr>
            <w:tcW w:w="3192" w:type="dxa"/>
            <w:shd w:val="clear" w:color="auto" w:fill="BFBFBF" w:themeFill="background1" w:themeFillShade="BF"/>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إيجابي</w:t>
            </w:r>
          </w:p>
        </w:tc>
        <w:tc>
          <w:tcPr>
            <w:tcW w:w="165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5</w:t>
            </w:r>
          </w:p>
        </w:tc>
        <w:tc>
          <w:tcPr>
            <w:tcW w:w="154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color w:val="000000"/>
                <w:sz w:val="24"/>
                <w:szCs w:val="24"/>
              </w:rPr>
              <w:t>10.9%</w:t>
            </w:r>
          </w:p>
        </w:tc>
        <w:tc>
          <w:tcPr>
            <w:tcW w:w="1605"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24</w:t>
            </w:r>
          </w:p>
        </w:tc>
        <w:tc>
          <w:tcPr>
            <w:tcW w:w="1587"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color w:val="000000"/>
                <w:sz w:val="24"/>
                <w:szCs w:val="24"/>
              </w:rPr>
              <w:t>20.0%</w:t>
            </w:r>
          </w:p>
        </w:tc>
      </w:tr>
      <w:tr w:rsidR="00C7014F" w:rsidRPr="007816A0" w:rsidTr="007816A0">
        <w:trPr>
          <w:trHeight w:val="105"/>
        </w:trPr>
        <w:tc>
          <w:tcPr>
            <w:tcW w:w="3192" w:type="dxa"/>
            <w:shd w:val="clear" w:color="auto" w:fill="BFBFBF" w:themeFill="background1" w:themeFillShade="BF"/>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غير معروف</w:t>
            </w:r>
          </w:p>
        </w:tc>
        <w:tc>
          <w:tcPr>
            <w:tcW w:w="165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18</w:t>
            </w:r>
          </w:p>
        </w:tc>
        <w:tc>
          <w:tcPr>
            <w:tcW w:w="154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w:t>
            </w:r>
          </w:p>
        </w:tc>
        <w:tc>
          <w:tcPr>
            <w:tcW w:w="1605"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8</w:t>
            </w:r>
          </w:p>
        </w:tc>
        <w:tc>
          <w:tcPr>
            <w:tcW w:w="1587"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w:t>
            </w:r>
          </w:p>
        </w:tc>
      </w:tr>
    </w:tbl>
    <w:p w:rsidR="00C7014F" w:rsidRDefault="00C7014F" w:rsidP="00C7014F">
      <w:pPr>
        <w:spacing w:line="360" w:lineRule="auto"/>
        <w:rPr>
          <w:rFonts w:asciiTheme="minorBidi" w:hAnsiTheme="minorBidi"/>
          <w:sz w:val="28"/>
          <w:szCs w:val="28"/>
          <w:rtl/>
          <w:lang w:bidi="ar-SY"/>
        </w:rPr>
      </w:pPr>
    </w:p>
    <w:p w:rsidR="007816A0" w:rsidRDefault="007816A0" w:rsidP="00C7014F">
      <w:pPr>
        <w:spacing w:line="360" w:lineRule="auto"/>
        <w:rPr>
          <w:rFonts w:asciiTheme="minorBidi" w:hAnsiTheme="minorBidi"/>
          <w:sz w:val="28"/>
          <w:szCs w:val="28"/>
          <w:rtl/>
          <w:lang w:bidi="ar-SY"/>
        </w:rPr>
      </w:pPr>
    </w:p>
    <w:p w:rsidR="00C7014F" w:rsidRDefault="00C7014F" w:rsidP="007816A0">
      <w:pPr>
        <w:spacing w:after="0" w:line="240" w:lineRule="auto"/>
        <w:rPr>
          <w:rFonts w:asciiTheme="minorBidi" w:hAnsiTheme="minorBidi"/>
          <w:sz w:val="28"/>
          <w:szCs w:val="28"/>
          <w:lang w:bidi="ar-SY"/>
        </w:rPr>
      </w:pPr>
      <w:r>
        <w:rPr>
          <w:rFonts w:asciiTheme="minorBidi" w:hAnsiTheme="minorBidi" w:hint="cs"/>
          <w:sz w:val="28"/>
          <w:szCs w:val="28"/>
          <w:rtl/>
          <w:lang w:bidi="ar-SY"/>
        </w:rPr>
        <w:lastRenderedPageBreak/>
        <w:t xml:space="preserve">الرسم البياني التالي يبين توزع ايجابية  و سلبية مستقبل الـ </w:t>
      </w:r>
      <w:r>
        <w:rPr>
          <w:rFonts w:asciiTheme="minorBidi" w:hAnsiTheme="minorBidi"/>
          <w:sz w:val="28"/>
          <w:szCs w:val="28"/>
          <w:lang w:bidi="ar-SY"/>
        </w:rPr>
        <w:t>HER2</w:t>
      </w:r>
      <w:r>
        <w:rPr>
          <w:rFonts w:asciiTheme="minorBidi" w:hAnsiTheme="minorBidi" w:hint="cs"/>
          <w:sz w:val="28"/>
          <w:szCs w:val="28"/>
          <w:rtl/>
          <w:lang w:bidi="ar-SY"/>
        </w:rPr>
        <w:t xml:space="preserve"> لدى الذكور</w:t>
      </w:r>
    </w:p>
    <w:p w:rsidR="00C7014F" w:rsidRDefault="00C7014F" w:rsidP="00C7014F">
      <w:pPr>
        <w:spacing w:line="360" w:lineRule="auto"/>
        <w:rPr>
          <w:rFonts w:asciiTheme="minorBidi" w:hAnsiTheme="minorBidi"/>
          <w:sz w:val="28"/>
          <w:szCs w:val="28"/>
          <w:rtl/>
          <w:lang w:bidi="ar-SY"/>
        </w:rPr>
      </w:pPr>
    </w:p>
    <w:p w:rsidR="00C7014F" w:rsidRDefault="00C7014F" w:rsidP="007816A0">
      <w:pPr>
        <w:spacing w:line="360" w:lineRule="auto"/>
        <w:jc w:val="center"/>
        <w:rPr>
          <w:rFonts w:asciiTheme="minorBidi" w:hAnsiTheme="minorBidi"/>
          <w:sz w:val="28"/>
          <w:szCs w:val="28"/>
          <w:rtl/>
          <w:lang w:bidi="ar-SY"/>
        </w:rPr>
      </w:pPr>
      <w:r>
        <w:rPr>
          <w:noProof/>
        </w:rPr>
        <w:drawing>
          <wp:inline distT="0" distB="0" distL="0" distR="0" wp14:anchorId="2C0FBCE8" wp14:editId="72CECE2B">
            <wp:extent cx="4710224" cy="2966483"/>
            <wp:effectExtent l="0" t="0" r="14605" b="24765"/>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816A0" w:rsidRDefault="007816A0" w:rsidP="007816A0">
      <w:pPr>
        <w:spacing w:line="360" w:lineRule="auto"/>
        <w:jc w:val="center"/>
        <w:rPr>
          <w:rFonts w:asciiTheme="minorBidi" w:hAnsiTheme="minorBidi"/>
          <w:sz w:val="28"/>
          <w:szCs w:val="28"/>
          <w:rtl/>
          <w:lang w:bidi="ar-SY"/>
        </w:rPr>
      </w:pPr>
    </w:p>
    <w:p w:rsidR="007816A0" w:rsidRDefault="007816A0" w:rsidP="007816A0">
      <w:pPr>
        <w:spacing w:line="360" w:lineRule="auto"/>
        <w:jc w:val="center"/>
        <w:rPr>
          <w:rFonts w:asciiTheme="minorBidi" w:hAnsiTheme="minorBidi"/>
          <w:sz w:val="28"/>
          <w:szCs w:val="28"/>
          <w:rtl/>
          <w:lang w:bidi="ar-SY"/>
        </w:rPr>
      </w:pPr>
    </w:p>
    <w:p w:rsidR="00C7014F" w:rsidRDefault="00C7014F" w:rsidP="007816A0">
      <w:pPr>
        <w:spacing w:after="0" w:line="240" w:lineRule="auto"/>
        <w:rPr>
          <w:rFonts w:asciiTheme="minorBidi" w:hAnsiTheme="minorBidi"/>
          <w:sz w:val="28"/>
          <w:szCs w:val="28"/>
          <w:lang w:bidi="ar-SY"/>
        </w:rPr>
      </w:pPr>
      <w:r>
        <w:rPr>
          <w:rFonts w:asciiTheme="minorBidi" w:hAnsiTheme="minorBidi" w:hint="cs"/>
          <w:sz w:val="28"/>
          <w:szCs w:val="28"/>
          <w:rtl/>
          <w:lang w:bidi="ar-SY"/>
        </w:rPr>
        <w:t>مخطط الأعمدة التالي يظهر مقارنة بين الذكور و الإناث من حيث ايجابية و سلبية مستقبل الـ</w:t>
      </w:r>
      <w:r>
        <w:rPr>
          <w:rFonts w:asciiTheme="minorBidi" w:hAnsiTheme="minorBidi"/>
          <w:sz w:val="28"/>
          <w:szCs w:val="28"/>
          <w:lang w:bidi="ar-SY"/>
        </w:rPr>
        <w:t>HER2</w:t>
      </w:r>
    </w:p>
    <w:p w:rsidR="00C7014F" w:rsidRDefault="00C7014F" w:rsidP="00C7014F">
      <w:pPr>
        <w:spacing w:line="360" w:lineRule="auto"/>
        <w:rPr>
          <w:rFonts w:asciiTheme="minorBidi" w:hAnsiTheme="minorBidi"/>
          <w:sz w:val="28"/>
          <w:szCs w:val="28"/>
          <w:lang w:bidi="ar-SY"/>
        </w:rPr>
      </w:pPr>
    </w:p>
    <w:p w:rsidR="00C7014F" w:rsidRDefault="00C7014F" w:rsidP="007816A0">
      <w:pPr>
        <w:spacing w:line="360" w:lineRule="auto"/>
        <w:jc w:val="center"/>
        <w:rPr>
          <w:rFonts w:asciiTheme="minorBidi" w:hAnsiTheme="minorBidi"/>
          <w:sz w:val="28"/>
          <w:szCs w:val="28"/>
          <w:rtl/>
          <w:lang w:bidi="ar-SY"/>
        </w:rPr>
      </w:pPr>
      <w:r>
        <w:rPr>
          <w:noProof/>
        </w:rPr>
        <w:drawing>
          <wp:inline distT="0" distB="0" distL="0" distR="0" wp14:anchorId="02C8492D" wp14:editId="58ABF912">
            <wp:extent cx="4710223" cy="2987749"/>
            <wp:effectExtent l="0" t="0" r="14605" b="22225"/>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C7014F" w:rsidRPr="00AF675A" w:rsidRDefault="00C7014F" w:rsidP="007816A0">
      <w:pPr>
        <w:ind w:left="284"/>
        <w:rPr>
          <w:rFonts w:asciiTheme="minorBidi" w:hAnsiTheme="minorBidi"/>
          <w:b/>
          <w:bCs/>
          <w:sz w:val="28"/>
          <w:szCs w:val="28"/>
          <w:rtl/>
          <w:lang w:bidi="ar-SY"/>
        </w:rPr>
      </w:pPr>
      <w:r w:rsidRPr="00AF675A">
        <w:rPr>
          <w:rFonts w:asciiTheme="minorBidi" w:hAnsiTheme="minorBidi" w:hint="cs"/>
          <w:b/>
          <w:bCs/>
          <w:sz w:val="28"/>
          <w:szCs w:val="28"/>
          <w:rtl/>
          <w:lang w:bidi="ar-SY"/>
        </w:rPr>
        <w:lastRenderedPageBreak/>
        <w:t>12- مجموعة المستقبلات الهرمونية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بتقسيم المرضى لمجموعات من حيث المستقبلات الهرمونية و مستقبل الـ</w:t>
      </w:r>
      <w:r>
        <w:rPr>
          <w:rFonts w:asciiTheme="minorBidi" w:hAnsiTheme="minorBidi"/>
          <w:sz w:val="28"/>
          <w:szCs w:val="28"/>
          <w:lang w:bidi="ar-SY"/>
        </w:rPr>
        <w:t>HER2</w:t>
      </w:r>
      <w:r>
        <w:rPr>
          <w:rFonts w:asciiTheme="minorBidi" w:hAnsiTheme="minorBidi" w:hint="cs"/>
          <w:sz w:val="28"/>
          <w:szCs w:val="28"/>
          <w:rtl/>
          <w:lang w:bidi="ar-SY"/>
        </w:rPr>
        <w:t xml:space="preserve"> لم نجد فروق هامة بين الجنسين . حيث كانت نسبة المرضى الذكور الذين لديهم أحد المستقبلات الهرمونية (</w:t>
      </w:r>
      <w:r>
        <w:rPr>
          <w:rFonts w:asciiTheme="minorBidi" w:hAnsiTheme="minorBidi"/>
          <w:sz w:val="28"/>
          <w:szCs w:val="28"/>
          <w:lang w:bidi="ar-SY"/>
        </w:rPr>
        <w:t>ER , PR</w:t>
      </w:r>
      <w:r>
        <w:rPr>
          <w:rFonts w:asciiTheme="minorBidi" w:hAnsiTheme="minorBidi" w:hint="cs"/>
          <w:sz w:val="28"/>
          <w:szCs w:val="28"/>
          <w:rtl/>
          <w:lang w:bidi="ar-SY"/>
        </w:rPr>
        <w:t>) أو كلاهما إيجابي 78% و كانت تلك النسبة أعلى قليلاً لدى السيدات حيث كانت قيمتها 81% , و بالمقابل كانت نسبة المرضى الذكور الذين لديهم كلا نمطي المستقبلات الهرمونية إيجابي 63% في حين كانت لدى السيدات 70% , و لم نجـد فوارق ذات دلالـة إحصـائية بين الجنسين عند إجــراء هذه المقـارنة حيث كــانت قيمــة</w:t>
      </w:r>
      <w:r w:rsidRPr="00972640">
        <w:rPr>
          <w:rFonts w:asciiTheme="minorBidi" w:hAnsiTheme="minorBidi"/>
          <w:sz w:val="28"/>
          <w:szCs w:val="28"/>
          <w:rtl/>
          <w:lang w:bidi="ar-SY"/>
        </w:rPr>
        <w:t xml:space="preserve"> </w:t>
      </w:r>
      <w:r w:rsidRPr="00972640">
        <w:rPr>
          <w:rFonts w:asciiTheme="minorBidi" w:hAnsiTheme="minorBidi"/>
          <w:sz w:val="28"/>
          <w:szCs w:val="28"/>
          <w:lang w:bidi="ar-SY"/>
        </w:rPr>
        <w:t>P value</w:t>
      </w:r>
      <w:r w:rsidRPr="00972640">
        <w:rPr>
          <w:rFonts w:asciiTheme="minorBidi" w:hAnsiTheme="minorBidi"/>
          <w:sz w:val="28"/>
          <w:szCs w:val="28"/>
          <w:rtl/>
          <w:lang w:bidi="ar-SY"/>
        </w:rPr>
        <w:t xml:space="preserve"> </w:t>
      </w:r>
      <w:r w:rsidRPr="00972640">
        <w:rPr>
          <w:rFonts w:asciiTheme="minorBidi" w:hAnsiTheme="minorBidi"/>
          <w:sz w:val="28"/>
          <w:szCs w:val="28"/>
          <w:lang w:bidi="ar-SY"/>
        </w:rPr>
        <w:t>0.688</w:t>
      </w:r>
      <w:r w:rsidRPr="00972640">
        <w:rPr>
          <w:rFonts w:asciiTheme="minorBidi" w:hAnsiTheme="minorBidi"/>
          <w:sz w:val="28"/>
          <w:szCs w:val="28"/>
          <w:rtl/>
          <w:lang w:bidi="ar-SY"/>
        </w:rPr>
        <w:t xml:space="preserve"> و </w:t>
      </w:r>
      <w:r w:rsidRPr="00972640">
        <w:rPr>
          <w:rFonts w:asciiTheme="minorBidi" w:hAnsiTheme="minorBidi"/>
          <w:sz w:val="28"/>
          <w:szCs w:val="28"/>
          <w:lang w:bidi="ar-SY"/>
        </w:rPr>
        <w:t>0.388</w:t>
      </w:r>
      <w:r>
        <w:rPr>
          <w:rFonts w:asciiTheme="minorBidi" w:hAnsiTheme="minorBidi" w:hint="cs"/>
          <w:sz w:val="28"/>
          <w:szCs w:val="28"/>
          <w:rtl/>
          <w:lang w:bidi="ar-SY"/>
        </w:rPr>
        <w:t xml:space="preserve"> على الترتيب .</w:t>
      </w:r>
    </w:p>
    <w:p w:rsidR="00C7014F" w:rsidRPr="00E72088"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وكانت نسبة المرضى الذكور </w:t>
      </w:r>
      <w:r w:rsidRPr="00E72088">
        <w:rPr>
          <w:rFonts w:asciiTheme="minorBidi" w:hAnsiTheme="minorBidi"/>
          <w:sz w:val="28"/>
          <w:szCs w:val="28"/>
          <w:rtl/>
          <w:lang w:bidi="ar-SY"/>
        </w:rPr>
        <w:t xml:space="preserve">الذين لديهم </w:t>
      </w:r>
      <w:r w:rsidRPr="00E72088">
        <w:rPr>
          <w:rFonts w:asciiTheme="minorBidi" w:hAnsiTheme="minorBidi"/>
          <w:sz w:val="28"/>
          <w:szCs w:val="28"/>
          <w:lang w:bidi="ar-SY"/>
        </w:rPr>
        <w:t>Triple Negative</w:t>
      </w:r>
      <w:r w:rsidRPr="00E72088">
        <w:rPr>
          <w:rFonts w:asciiTheme="minorBidi" w:hAnsiTheme="minorBidi"/>
          <w:sz w:val="28"/>
          <w:szCs w:val="28"/>
          <w:rtl/>
          <w:lang w:bidi="ar-SY"/>
        </w:rPr>
        <w:t xml:space="preserve"> أعلى قليلاً</w:t>
      </w:r>
      <w:r>
        <w:rPr>
          <w:rFonts w:asciiTheme="minorBidi" w:hAnsiTheme="minorBidi" w:hint="cs"/>
          <w:sz w:val="28"/>
          <w:szCs w:val="28"/>
          <w:rtl/>
          <w:lang w:bidi="ar-SY"/>
        </w:rPr>
        <w:t xml:space="preserve"> من السيدات حيث كانت نسبتهم 13.2% مقابل 9.5% لدى السيدات , و الجدير بالذكر أن هذا الفرق ليس له دلالة احصائية حيث أن قيمة </w:t>
      </w:r>
      <w:r w:rsidRPr="00E72088">
        <w:rPr>
          <w:rFonts w:asciiTheme="minorBidi" w:hAnsiTheme="minorBidi"/>
          <w:sz w:val="28"/>
          <w:szCs w:val="28"/>
          <w:lang w:bidi="ar-SY"/>
        </w:rPr>
        <w:t>P value =0.441</w:t>
      </w:r>
      <w:r>
        <w:rPr>
          <w:rFonts w:asciiTheme="minorBidi" w:hAnsiTheme="minorBidi" w:hint="cs"/>
          <w:sz w:val="28"/>
          <w:szCs w:val="28"/>
          <w:rtl/>
          <w:lang w:bidi="ar-SY"/>
        </w:rPr>
        <w:t xml:space="preserve">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الجدول التالي يبين نسبة كل مجموعة لدى كل من الذكور و الإناث</w:t>
      </w:r>
    </w:p>
    <w:p w:rsidR="00BE6CFF" w:rsidRDefault="00BE6CFF" w:rsidP="00C7014F">
      <w:pPr>
        <w:spacing w:line="360" w:lineRule="auto"/>
        <w:rPr>
          <w:rFonts w:asciiTheme="minorBidi" w:hAnsiTheme="minorBidi"/>
          <w:sz w:val="28"/>
          <w:szCs w:val="28"/>
          <w:rtl/>
          <w:lang w:bidi="ar-SY"/>
        </w:rPr>
      </w:pPr>
    </w:p>
    <w:tbl>
      <w:tblPr>
        <w:tblStyle w:val="TableGrid"/>
        <w:bidiVisual/>
        <w:tblW w:w="0" w:type="auto"/>
        <w:tblLook w:val="04A0" w:firstRow="1" w:lastRow="0" w:firstColumn="1" w:lastColumn="0" w:noHBand="0" w:noVBand="1"/>
      </w:tblPr>
      <w:tblGrid>
        <w:gridCol w:w="3192"/>
        <w:gridCol w:w="1620"/>
        <w:gridCol w:w="1572"/>
        <w:gridCol w:w="1500"/>
        <w:gridCol w:w="1692"/>
      </w:tblGrid>
      <w:tr w:rsidR="00C7014F" w:rsidRPr="007816A0" w:rsidTr="007816A0">
        <w:trPr>
          <w:trHeight w:val="120"/>
        </w:trPr>
        <w:tc>
          <w:tcPr>
            <w:tcW w:w="3192" w:type="dxa"/>
            <w:vMerge w:val="restart"/>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المستقبلات الهرمونية</w:t>
            </w:r>
          </w:p>
        </w:tc>
        <w:tc>
          <w:tcPr>
            <w:tcW w:w="3192" w:type="dxa"/>
            <w:gridSpan w:val="2"/>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ذكور</w:t>
            </w:r>
          </w:p>
        </w:tc>
        <w:tc>
          <w:tcPr>
            <w:tcW w:w="3192" w:type="dxa"/>
            <w:gridSpan w:val="2"/>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إناث</w:t>
            </w:r>
          </w:p>
        </w:tc>
      </w:tr>
      <w:tr w:rsidR="00C7014F" w:rsidRPr="007816A0" w:rsidTr="007816A0">
        <w:trPr>
          <w:trHeight w:val="150"/>
        </w:trPr>
        <w:tc>
          <w:tcPr>
            <w:tcW w:w="3192" w:type="dxa"/>
            <w:vMerge/>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p>
        </w:tc>
        <w:tc>
          <w:tcPr>
            <w:tcW w:w="1620"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العدد</w:t>
            </w:r>
          </w:p>
        </w:tc>
        <w:tc>
          <w:tcPr>
            <w:tcW w:w="1572"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النسبة المئوية</w:t>
            </w:r>
          </w:p>
        </w:tc>
        <w:tc>
          <w:tcPr>
            <w:tcW w:w="1500"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العدد</w:t>
            </w:r>
          </w:p>
        </w:tc>
        <w:tc>
          <w:tcPr>
            <w:tcW w:w="1692" w:type="dxa"/>
            <w:shd w:val="clear" w:color="auto" w:fill="D9D9D9" w:themeFill="background1" w:themeFillShade="D9"/>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النسبة المئوية</w:t>
            </w:r>
          </w:p>
        </w:tc>
      </w:tr>
      <w:tr w:rsidR="00C7014F" w:rsidRPr="007816A0" w:rsidTr="007816A0">
        <w:tc>
          <w:tcPr>
            <w:tcW w:w="3192" w:type="dxa"/>
            <w:shd w:val="clear" w:color="auto" w:fill="BFBFBF" w:themeFill="background1" w:themeFillShade="BF"/>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ER</w:t>
            </w:r>
            <w:r w:rsidRPr="007816A0">
              <w:rPr>
                <w:rFonts w:asciiTheme="minorBidi" w:hAnsiTheme="minorBidi"/>
                <w:sz w:val="24"/>
                <w:szCs w:val="24"/>
                <w:rtl/>
                <w:lang w:bidi="ar-SY"/>
              </w:rPr>
              <w:t xml:space="preserve"> و </w:t>
            </w:r>
            <w:r w:rsidRPr="007816A0">
              <w:rPr>
                <w:rFonts w:asciiTheme="minorBidi" w:hAnsiTheme="minorBidi"/>
                <w:sz w:val="24"/>
                <w:szCs w:val="24"/>
                <w:lang w:bidi="ar-SY"/>
              </w:rPr>
              <w:t>PR</w:t>
            </w:r>
            <w:r w:rsidRPr="007816A0">
              <w:rPr>
                <w:rFonts w:asciiTheme="minorBidi" w:hAnsiTheme="minorBidi"/>
                <w:sz w:val="24"/>
                <w:szCs w:val="24"/>
                <w:rtl/>
                <w:lang w:bidi="ar-SY"/>
              </w:rPr>
              <w:t xml:space="preserve"> ايجابي</w:t>
            </w:r>
          </w:p>
        </w:tc>
        <w:tc>
          <w:tcPr>
            <w:tcW w:w="162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34</w:t>
            </w:r>
          </w:p>
        </w:tc>
        <w:tc>
          <w:tcPr>
            <w:tcW w:w="157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63%</w:t>
            </w:r>
          </w:p>
        </w:tc>
        <w:tc>
          <w:tcPr>
            <w:tcW w:w="150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88</w:t>
            </w:r>
          </w:p>
        </w:tc>
        <w:tc>
          <w:tcPr>
            <w:tcW w:w="169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69.8%</w:t>
            </w:r>
          </w:p>
        </w:tc>
      </w:tr>
      <w:tr w:rsidR="00C7014F" w:rsidRPr="007816A0" w:rsidTr="007816A0">
        <w:trPr>
          <w:trHeight w:val="105"/>
        </w:trPr>
        <w:tc>
          <w:tcPr>
            <w:tcW w:w="3192" w:type="dxa"/>
            <w:shd w:val="clear" w:color="auto" w:fill="BFBFBF" w:themeFill="background1" w:themeFillShade="BF"/>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lang w:bidi="ar-SY"/>
              </w:rPr>
              <w:t>ER</w:t>
            </w:r>
            <w:r w:rsidRPr="007816A0">
              <w:rPr>
                <w:rFonts w:asciiTheme="minorBidi" w:hAnsiTheme="minorBidi"/>
                <w:sz w:val="24"/>
                <w:szCs w:val="24"/>
                <w:rtl/>
                <w:lang w:bidi="ar-SY"/>
              </w:rPr>
              <w:t xml:space="preserve">  أو </w:t>
            </w:r>
            <w:r w:rsidRPr="007816A0">
              <w:rPr>
                <w:rFonts w:asciiTheme="minorBidi" w:hAnsiTheme="minorBidi"/>
                <w:sz w:val="24"/>
                <w:szCs w:val="24"/>
                <w:lang w:bidi="ar-SY"/>
              </w:rPr>
              <w:t xml:space="preserve"> PR</w:t>
            </w:r>
            <w:r w:rsidRPr="007816A0">
              <w:rPr>
                <w:rFonts w:asciiTheme="minorBidi" w:hAnsiTheme="minorBidi"/>
                <w:sz w:val="24"/>
                <w:szCs w:val="24"/>
                <w:rtl/>
                <w:lang w:bidi="ar-SY"/>
              </w:rPr>
              <w:t xml:space="preserve"> أو كلاهما ايجابي</w:t>
            </w:r>
          </w:p>
        </w:tc>
        <w:tc>
          <w:tcPr>
            <w:tcW w:w="162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43</w:t>
            </w:r>
          </w:p>
        </w:tc>
        <w:tc>
          <w:tcPr>
            <w:tcW w:w="157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78.2%</w:t>
            </w:r>
          </w:p>
        </w:tc>
        <w:tc>
          <w:tcPr>
            <w:tcW w:w="150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102</w:t>
            </w:r>
          </w:p>
        </w:tc>
        <w:tc>
          <w:tcPr>
            <w:tcW w:w="169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81%</w:t>
            </w:r>
          </w:p>
        </w:tc>
      </w:tr>
      <w:tr w:rsidR="00C7014F" w:rsidRPr="007816A0" w:rsidTr="007816A0">
        <w:trPr>
          <w:trHeight w:val="165"/>
        </w:trPr>
        <w:tc>
          <w:tcPr>
            <w:tcW w:w="3192" w:type="dxa"/>
            <w:shd w:val="clear" w:color="auto" w:fill="BFBFBF" w:themeFill="background1" w:themeFillShade="BF"/>
          </w:tcPr>
          <w:p w:rsidR="00C7014F" w:rsidRPr="007816A0" w:rsidRDefault="00C7014F" w:rsidP="007816A0">
            <w:pPr>
              <w:autoSpaceDE w:val="0"/>
              <w:autoSpaceDN w:val="0"/>
              <w:adjustRightInd w:val="0"/>
              <w:spacing w:after="0"/>
              <w:jc w:val="center"/>
              <w:rPr>
                <w:rFonts w:asciiTheme="minorBidi" w:hAnsiTheme="minorBidi"/>
                <w:sz w:val="24"/>
                <w:szCs w:val="24"/>
                <w:lang w:bidi="ar-SY"/>
              </w:rPr>
            </w:pPr>
            <w:r w:rsidRPr="007816A0">
              <w:rPr>
                <w:rFonts w:asciiTheme="minorBidi" w:hAnsiTheme="minorBidi"/>
                <w:sz w:val="24"/>
                <w:szCs w:val="24"/>
                <w:lang w:bidi="ar-SY"/>
              </w:rPr>
              <w:t>Triple Negative</w:t>
            </w:r>
          </w:p>
        </w:tc>
        <w:tc>
          <w:tcPr>
            <w:tcW w:w="162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7</w:t>
            </w:r>
          </w:p>
        </w:tc>
        <w:tc>
          <w:tcPr>
            <w:tcW w:w="157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13.2%</w:t>
            </w:r>
          </w:p>
        </w:tc>
        <w:tc>
          <w:tcPr>
            <w:tcW w:w="1500"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12</w:t>
            </w:r>
          </w:p>
        </w:tc>
        <w:tc>
          <w:tcPr>
            <w:tcW w:w="1692" w:type="dxa"/>
          </w:tcPr>
          <w:p w:rsidR="00C7014F" w:rsidRPr="007816A0" w:rsidRDefault="00C7014F" w:rsidP="007816A0">
            <w:pPr>
              <w:autoSpaceDE w:val="0"/>
              <w:autoSpaceDN w:val="0"/>
              <w:adjustRightInd w:val="0"/>
              <w:spacing w:after="0"/>
              <w:jc w:val="center"/>
              <w:rPr>
                <w:rFonts w:asciiTheme="minorBidi" w:hAnsiTheme="minorBidi"/>
                <w:sz w:val="24"/>
                <w:szCs w:val="24"/>
                <w:rtl/>
                <w:lang w:bidi="ar-SY"/>
              </w:rPr>
            </w:pPr>
            <w:r w:rsidRPr="007816A0">
              <w:rPr>
                <w:rFonts w:asciiTheme="minorBidi" w:hAnsiTheme="minorBidi"/>
                <w:sz w:val="24"/>
                <w:szCs w:val="24"/>
                <w:rtl/>
                <w:lang w:bidi="ar-SY"/>
              </w:rPr>
              <w:t>9.5%</w:t>
            </w:r>
          </w:p>
        </w:tc>
      </w:tr>
    </w:tbl>
    <w:p w:rsidR="00C7014F" w:rsidRDefault="00C7014F" w:rsidP="00C7014F">
      <w:pPr>
        <w:spacing w:line="360" w:lineRule="auto"/>
        <w:rPr>
          <w:rFonts w:asciiTheme="minorBidi" w:hAnsiTheme="minorBidi"/>
          <w:sz w:val="28"/>
          <w:szCs w:val="28"/>
          <w:rtl/>
          <w:lang w:bidi="ar-SY"/>
        </w:rPr>
      </w:pPr>
    </w:p>
    <w:p w:rsidR="007816A0" w:rsidRDefault="007816A0" w:rsidP="00C7014F">
      <w:pPr>
        <w:spacing w:line="360" w:lineRule="auto"/>
        <w:rPr>
          <w:rFonts w:asciiTheme="minorBidi" w:hAnsiTheme="minorBidi"/>
          <w:sz w:val="28"/>
          <w:szCs w:val="28"/>
          <w:rtl/>
          <w:lang w:bidi="ar-SY"/>
        </w:rPr>
      </w:pPr>
    </w:p>
    <w:p w:rsidR="00C7014F" w:rsidRDefault="00C7014F" w:rsidP="007816A0">
      <w:pPr>
        <w:spacing w:line="480" w:lineRule="auto"/>
        <w:rPr>
          <w:rFonts w:asciiTheme="minorBidi" w:hAnsiTheme="minorBidi"/>
          <w:sz w:val="28"/>
          <w:szCs w:val="28"/>
          <w:rtl/>
          <w:lang w:bidi="ar-SY"/>
        </w:rPr>
      </w:pPr>
      <w:r>
        <w:rPr>
          <w:rFonts w:asciiTheme="minorBidi" w:hAnsiTheme="minorBidi" w:hint="cs"/>
          <w:sz w:val="28"/>
          <w:szCs w:val="28"/>
          <w:rtl/>
          <w:lang w:bidi="ar-SY"/>
        </w:rPr>
        <w:t>المخطط التالي يظهر مقارنة بين الذكور و الإناث بحسب المجموعات سابقة الذكر</w:t>
      </w:r>
    </w:p>
    <w:p w:rsidR="00C7014F" w:rsidRDefault="00C7014F" w:rsidP="007816A0">
      <w:pPr>
        <w:spacing w:line="360" w:lineRule="auto"/>
        <w:jc w:val="center"/>
        <w:rPr>
          <w:rFonts w:asciiTheme="minorBidi" w:hAnsiTheme="minorBidi"/>
          <w:sz w:val="28"/>
          <w:szCs w:val="28"/>
          <w:rtl/>
          <w:lang w:bidi="ar-SY"/>
        </w:rPr>
      </w:pPr>
      <w:r>
        <w:rPr>
          <w:noProof/>
        </w:rPr>
        <w:drawing>
          <wp:inline distT="0" distB="0" distL="0" distR="0" wp14:anchorId="587F0A72" wp14:editId="1CC09F44">
            <wp:extent cx="4699591" cy="2700670"/>
            <wp:effectExtent l="0" t="0" r="25400" b="23495"/>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C7014F" w:rsidRPr="006C1391" w:rsidRDefault="00C7014F" w:rsidP="007816A0">
      <w:pPr>
        <w:ind w:left="284"/>
        <w:rPr>
          <w:rFonts w:asciiTheme="minorBidi" w:hAnsiTheme="minorBidi"/>
          <w:b/>
          <w:bCs/>
          <w:sz w:val="28"/>
          <w:szCs w:val="28"/>
          <w:rtl/>
          <w:lang w:bidi="ar-SY"/>
        </w:rPr>
      </w:pPr>
      <w:r w:rsidRPr="006C1391">
        <w:rPr>
          <w:rFonts w:asciiTheme="minorBidi" w:hAnsiTheme="minorBidi" w:hint="cs"/>
          <w:b/>
          <w:bCs/>
          <w:sz w:val="28"/>
          <w:szCs w:val="28"/>
          <w:rtl/>
          <w:lang w:bidi="ar-SY"/>
        </w:rPr>
        <w:lastRenderedPageBreak/>
        <w:t>خامساً- المناقشة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سرطان الثدي من الأورام النادرة لدى الرجال فقد اتفقت  دراستنا مع الدراسات العالمية بأن نسبة الرجال المشخصون بسرطان الثدي سنوياً لا يتعدون نسبة الـ 1% من كل مرضى سرطان الثدي , و كل عام يشخص بين 3 و11 مريض ذكر جديد بسرطان الثدي في مشفى البيروني الجامعي و هؤلاء يشكلون نسبة </w:t>
      </w:r>
      <w:r w:rsidRPr="00EA14F7">
        <w:rPr>
          <w:rFonts w:asciiTheme="minorBidi" w:hAnsiTheme="minorBidi"/>
          <w:color w:val="000000"/>
          <w:sz w:val="28"/>
          <w:szCs w:val="28"/>
          <w:rtl/>
        </w:rPr>
        <w:t>(0.23-0.76)%</w:t>
      </w:r>
      <w:r>
        <w:rPr>
          <w:rFonts w:ascii="Calibri" w:hAnsi="Calibri" w:cs="Calibri" w:hint="cs"/>
          <w:color w:val="000000"/>
          <w:rtl/>
        </w:rPr>
        <w:t xml:space="preserve"> </w:t>
      </w:r>
      <w:r>
        <w:rPr>
          <w:rFonts w:asciiTheme="minorBidi" w:hAnsiTheme="minorBidi" w:hint="cs"/>
          <w:sz w:val="28"/>
          <w:szCs w:val="28"/>
          <w:rtl/>
          <w:lang w:bidi="ar-SY"/>
        </w:rPr>
        <w:t>من مرضى سرطان الثدي المشخصون كل عام و وسطياً يشكلون 0.43% وهذا يعني إصابة ذكر واحد لكل 227 أنثى , و سبب هذا التفاوت في عدد المرضى المشخصون كل عام قد يعود لوجود مراكز أخرى لعلاج الأورام في دمشق و المحافظات الأخرى و التي قد يراجعها المرضى دون مشفى البيروني المجرى به الدراسة . كما أن ظروف الحرب التي عانتها بلادنا قد لعبت دور في صعوبة وصول بعض المرضى للمشفى و كذلك في اهمال بعض المرضى لحالتهم الصحية  حيث أصبحت الخدمات الطبية في بعض المناطق تعتبر رفاهية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و قد أظهرت الدراسة أن وسطي عمر التشخيص لدى الرجال أعلى منه لدى السيدات بثمان سنوات , فقد كان وسطي سن التشخيص لدى السيدات 50 سنة مقابل 58 سنة لدى الرجال , و تراوح العمر الذي شخص به المرض لدى الذكور (30-83) سنة مقابل (25-79) سنة لدى السيدات , </w:t>
      </w:r>
      <w:r w:rsidRPr="002076A8">
        <w:rPr>
          <w:rFonts w:asciiTheme="minorBidi" w:hAnsiTheme="minorBidi"/>
          <w:sz w:val="28"/>
          <w:szCs w:val="28"/>
          <w:rtl/>
          <w:lang w:bidi="ar-SY"/>
        </w:rPr>
        <w:t>و</w:t>
      </w:r>
      <w:r>
        <w:rPr>
          <w:rFonts w:asciiTheme="minorBidi" w:hAnsiTheme="minorBidi" w:hint="cs"/>
          <w:sz w:val="28"/>
          <w:szCs w:val="28"/>
          <w:rtl/>
          <w:lang w:bidi="ar-SY"/>
        </w:rPr>
        <w:t xml:space="preserve"> قد</w:t>
      </w:r>
      <w:r w:rsidRPr="002076A8">
        <w:rPr>
          <w:rFonts w:asciiTheme="minorBidi" w:hAnsiTheme="minorBidi"/>
          <w:sz w:val="28"/>
          <w:szCs w:val="28"/>
          <w:rtl/>
          <w:lang w:bidi="ar-SY"/>
        </w:rPr>
        <w:t xml:space="preserve"> يعود </w:t>
      </w:r>
      <w:r>
        <w:rPr>
          <w:rFonts w:asciiTheme="minorBidi" w:hAnsiTheme="minorBidi" w:hint="cs"/>
          <w:sz w:val="28"/>
          <w:szCs w:val="28"/>
          <w:rtl/>
          <w:lang w:bidi="ar-SY"/>
        </w:rPr>
        <w:t>ال</w:t>
      </w:r>
      <w:r w:rsidRPr="002076A8">
        <w:rPr>
          <w:rFonts w:asciiTheme="minorBidi" w:hAnsiTheme="minorBidi"/>
          <w:sz w:val="28"/>
          <w:szCs w:val="28"/>
          <w:rtl/>
          <w:lang w:bidi="ar-SY"/>
        </w:rPr>
        <w:t xml:space="preserve">سبب </w:t>
      </w:r>
      <w:r>
        <w:rPr>
          <w:rFonts w:asciiTheme="minorBidi" w:hAnsiTheme="minorBidi" w:hint="cs"/>
          <w:sz w:val="28"/>
          <w:szCs w:val="28"/>
          <w:rtl/>
          <w:lang w:bidi="ar-SY"/>
        </w:rPr>
        <w:t xml:space="preserve">بتأخر سن </w:t>
      </w:r>
      <w:r w:rsidRPr="002076A8">
        <w:rPr>
          <w:rFonts w:asciiTheme="minorBidi" w:hAnsiTheme="minorBidi"/>
          <w:sz w:val="28"/>
          <w:szCs w:val="28"/>
          <w:rtl/>
          <w:lang w:bidi="ar-SY"/>
        </w:rPr>
        <w:t xml:space="preserve">التشخيص لدى الرجال بسبب ندرة المرض لدى الذكور </w:t>
      </w:r>
      <w:r>
        <w:rPr>
          <w:rFonts w:asciiTheme="minorBidi" w:hAnsiTheme="minorBidi" w:hint="cs"/>
          <w:sz w:val="28"/>
          <w:szCs w:val="28"/>
          <w:rtl/>
          <w:lang w:bidi="ar-SY"/>
        </w:rPr>
        <w:t>حيث لا يكترثون عادةً</w:t>
      </w:r>
      <w:r w:rsidRPr="002076A8">
        <w:rPr>
          <w:rFonts w:asciiTheme="minorBidi" w:hAnsiTheme="minorBidi"/>
          <w:sz w:val="28"/>
          <w:szCs w:val="28"/>
          <w:rtl/>
          <w:lang w:bidi="ar-SY"/>
        </w:rPr>
        <w:t xml:space="preserve"> </w:t>
      </w:r>
      <w:r>
        <w:rPr>
          <w:rFonts w:asciiTheme="minorBidi" w:hAnsiTheme="minorBidi" w:hint="cs"/>
          <w:sz w:val="28"/>
          <w:szCs w:val="28"/>
          <w:rtl/>
          <w:lang w:bidi="ar-SY"/>
        </w:rPr>
        <w:t>ل</w:t>
      </w:r>
      <w:r w:rsidRPr="002076A8">
        <w:rPr>
          <w:rFonts w:asciiTheme="minorBidi" w:hAnsiTheme="minorBidi"/>
          <w:sz w:val="28"/>
          <w:szCs w:val="28"/>
          <w:rtl/>
          <w:lang w:bidi="ar-SY"/>
        </w:rPr>
        <w:t xml:space="preserve">موجودات </w:t>
      </w:r>
      <w:r>
        <w:rPr>
          <w:rFonts w:asciiTheme="minorBidi" w:hAnsiTheme="minorBidi" w:hint="cs"/>
          <w:sz w:val="28"/>
          <w:szCs w:val="28"/>
          <w:rtl/>
          <w:lang w:bidi="ar-SY"/>
        </w:rPr>
        <w:t xml:space="preserve">قد </w:t>
      </w:r>
      <w:r w:rsidRPr="002076A8">
        <w:rPr>
          <w:rFonts w:asciiTheme="minorBidi" w:hAnsiTheme="minorBidi"/>
          <w:sz w:val="28"/>
          <w:szCs w:val="28"/>
          <w:rtl/>
          <w:lang w:bidi="ar-SY"/>
        </w:rPr>
        <w:t>توحي بخباثة الثدي</w:t>
      </w:r>
      <w:r>
        <w:rPr>
          <w:rFonts w:asciiTheme="minorBidi" w:hAnsiTheme="minorBidi" w:hint="cs"/>
          <w:sz w:val="28"/>
          <w:szCs w:val="28"/>
          <w:rtl/>
          <w:lang w:bidi="ar-SY"/>
        </w:rPr>
        <w:t xml:space="preserve"> بخلاف السيدات اللواتي لديهن وعي بخطر سرطان الثدي حيث غالباً ما يراجعن الطبيب لأي تبدلات بالثدي ,</w:t>
      </w:r>
      <w:r w:rsidRPr="002076A8">
        <w:rPr>
          <w:rFonts w:asciiTheme="minorBidi" w:hAnsiTheme="minorBidi"/>
          <w:sz w:val="28"/>
          <w:szCs w:val="28"/>
          <w:rtl/>
          <w:lang w:bidi="ar-SY"/>
        </w:rPr>
        <w:t xml:space="preserve"> كما أن وسائل الكشف المبكر المطبقة لدى السيدات</w:t>
      </w:r>
      <w:r>
        <w:rPr>
          <w:rFonts w:asciiTheme="minorBidi" w:hAnsiTheme="minorBidi" w:hint="cs"/>
          <w:sz w:val="28"/>
          <w:szCs w:val="28"/>
          <w:rtl/>
          <w:lang w:bidi="ar-SY"/>
        </w:rPr>
        <w:t xml:space="preserve"> مثل الماموغرفي تلعب دور في التشخيص بسن أبكر و بمرحلة أقل و هي غير معمول بها لدى الرجال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بالنظر للشريحة العمرية التي يشخص بها مرضانا كانت أكبر مجموعة لدى الذكور من سن 55 لـ64 سنة حيث شكلت تقريباً 30% من كل المرضى الذكور , </w:t>
      </w:r>
      <w:r w:rsidRPr="00A80C9D">
        <w:rPr>
          <w:rFonts w:asciiTheme="minorBidi" w:hAnsiTheme="minorBidi"/>
          <w:sz w:val="28"/>
          <w:szCs w:val="28"/>
          <w:rtl/>
          <w:lang w:bidi="ar-SY"/>
        </w:rPr>
        <w:t>في حين لم تتجاوز نسبة المرضى المشخصون بعمر أقل من 45 سنة 11% ,</w:t>
      </w:r>
      <w:r>
        <w:rPr>
          <w:rFonts w:asciiTheme="minorBidi" w:hAnsiTheme="minorBidi" w:hint="cs"/>
          <w:sz w:val="28"/>
          <w:szCs w:val="28"/>
          <w:rtl/>
          <w:lang w:bidi="ar-SY"/>
        </w:rPr>
        <w:t xml:space="preserve"> </w:t>
      </w:r>
      <w:r w:rsidRPr="00A80C9D">
        <w:rPr>
          <w:rFonts w:asciiTheme="minorBidi" w:hAnsiTheme="minorBidi"/>
          <w:sz w:val="28"/>
          <w:szCs w:val="28"/>
          <w:rtl/>
          <w:lang w:bidi="ar-SY"/>
        </w:rPr>
        <w:t>وكانت نسبة الذكور المشخصين بسن 74 سنة أو أكبر 16%</w:t>
      </w:r>
      <w:r>
        <w:rPr>
          <w:rFonts w:asciiTheme="minorBidi" w:hAnsiTheme="minorBidi" w:hint="cs"/>
          <w:sz w:val="28"/>
          <w:szCs w:val="28"/>
          <w:rtl/>
          <w:lang w:bidi="ar-SY"/>
        </w:rPr>
        <w:t xml:space="preserve"> , </w:t>
      </w:r>
      <w:r w:rsidRPr="00A80C9D">
        <w:rPr>
          <w:rFonts w:asciiTheme="minorBidi" w:hAnsiTheme="minorBidi"/>
          <w:sz w:val="28"/>
          <w:szCs w:val="28"/>
          <w:rtl/>
          <w:lang w:bidi="ar-SY"/>
        </w:rPr>
        <w:t>بالمقابل عند السيدات لم تصل نسبة هذه المجموعة ل</w:t>
      </w:r>
      <w:r>
        <w:rPr>
          <w:rFonts w:asciiTheme="minorBidi" w:hAnsiTheme="minorBidi" w:hint="cs"/>
          <w:sz w:val="28"/>
          <w:szCs w:val="28"/>
          <w:rtl/>
          <w:lang w:bidi="ar-SY"/>
        </w:rPr>
        <w:t>عتبة الـ</w:t>
      </w:r>
      <w:r w:rsidRPr="00A80C9D">
        <w:rPr>
          <w:rFonts w:asciiTheme="minorBidi" w:hAnsiTheme="minorBidi"/>
          <w:sz w:val="28"/>
          <w:szCs w:val="28"/>
          <w:rtl/>
          <w:lang w:bidi="ar-SY"/>
        </w:rPr>
        <w:t>2% مما يدعم فرضية كون سرطان الثدي لدى الذكور مرض المسنين , و لدى السيدات كانت أكبر مجموعة للسيدات المشخصين بسن (45-54) سنة و شكلت هذه المجموعة 40%</w:t>
      </w:r>
      <w:r>
        <w:rPr>
          <w:rFonts w:asciiTheme="minorBidi" w:hAnsiTheme="minorBidi" w:hint="cs"/>
          <w:sz w:val="28"/>
          <w:szCs w:val="28"/>
          <w:rtl/>
          <w:lang w:bidi="ar-SY"/>
        </w:rPr>
        <w:t xml:space="preserve"> . و قد يعود سبب التشخيص بسن أكبر لدى الذكور للأسباب سابقة الذكر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بمقارنة جهة الإصابة بين الذكور و الإناث لم نجد فوارق تذكر بين الجنسين , فكانت نسبة إصابة الثدي الأيسر 55% لدى الذكور و 53% لدى السيدات , وكانت نسبة إصابة الثدي الأيمن 43% لدى الذكور و 47% لدى السيدات , و قد كان لدينا حالة وحيدة لتشخيص ذكر بإصابة بسرطان الثدي ثنائية الجانب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بدراسة العوامل الإنذارية و عند مقارنة الأنماط النسيجية بين الجنسين لم نجد فوارق هامة , فكانت السرطانة القنيوية الغازية (</w:t>
      </w:r>
      <w:r>
        <w:rPr>
          <w:rFonts w:asciiTheme="minorBidi" w:hAnsiTheme="minorBidi"/>
          <w:sz w:val="28"/>
          <w:szCs w:val="28"/>
          <w:lang w:bidi="ar-SY"/>
        </w:rPr>
        <w:t>IDC</w:t>
      </w:r>
      <w:r>
        <w:rPr>
          <w:rFonts w:asciiTheme="minorBidi" w:hAnsiTheme="minorBidi" w:hint="cs"/>
          <w:sz w:val="28"/>
          <w:szCs w:val="28"/>
          <w:rtl/>
          <w:lang w:bidi="ar-SY"/>
        </w:rPr>
        <w:t xml:space="preserve">) النمط الأشيع حيث شكلت 83% لدى الذكور و 81% لدى السيدات , و كانت نسبة السرطان القنيوية الموضعة </w:t>
      </w:r>
      <w:r>
        <w:rPr>
          <w:rFonts w:asciiTheme="minorBidi" w:hAnsiTheme="minorBidi"/>
          <w:sz w:val="28"/>
          <w:szCs w:val="28"/>
          <w:lang w:bidi="ar-SY"/>
        </w:rPr>
        <w:t>(DCIS)</w:t>
      </w:r>
      <w:r>
        <w:rPr>
          <w:rFonts w:asciiTheme="minorBidi" w:hAnsiTheme="minorBidi" w:hint="cs"/>
          <w:sz w:val="28"/>
          <w:szCs w:val="28"/>
          <w:rtl/>
          <w:lang w:bidi="ar-SY"/>
        </w:rPr>
        <w:t xml:space="preserve"> متماثلة لدى الجنسين و شكلت بحدود 3.1% , و كذلك النمط المختلط القنيوي و الفصيصي و شكل 4.7% تقريبا , و لم يكن لدينا في دراستنا اي حالة اصابة بسرطانة فصيصية معزولة لدى ذكر مقابل نسبة 6% تقريباً لدى السيدات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lastRenderedPageBreak/>
        <w:t>لم يكن هنالك فوارق بين الجنسين من ناحية الدرجة النسيجية  للورم فكان أشيع درجة هي الدرجة الثانية و شكلت 53% لدى الذكور و 50% لدى السيدات , مع ملاحظة أن نسبة المرضى الذكور الذين لديهم درجة الورم جيد التمايز أعلى قليلاً من السيدات حيث كانت نسبتهم 5.2% لدى الذكور مقابل 1.9% لدى السيدات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بمقارنة المرحلة </w:t>
      </w:r>
      <w:r>
        <w:rPr>
          <w:rFonts w:asciiTheme="minorBidi" w:hAnsiTheme="minorBidi"/>
          <w:sz w:val="28"/>
          <w:szCs w:val="28"/>
          <w:lang w:bidi="ar-SY"/>
        </w:rPr>
        <w:t>TNM</w:t>
      </w:r>
      <w:r>
        <w:rPr>
          <w:rFonts w:asciiTheme="minorBidi" w:hAnsiTheme="minorBidi" w:hint="cs"/>
          <w:sz w:val="28"/>
          <w:szCs w:val="28"/>
          <w:rtl/>
          <w:lang w:bidi="ar-SY"/>
        </w:rPr>
        <w:t xml:space="preserve"> لدى الجنسين , أغلب المرضى الذكور و الإناث يراجعون بمرحلة </w:t>
      </w:r>
      <w:r>
        <w:rPr>
          <w:rFonts w:asciiTheme="minorBidi" w:hAnsiTheme="minorBidi"/>
          <w:sz w:val="28"/>
          <w:szCs w:val="28"/>
          <w:lang w:bidi="ar-SY"/>
        </w:rPr>
        <w:t>T2</w:t>
      </w:r>
      <w:r>
        <w:rPr>
          <w:rFonts w:asciiTheme="minorBidi" w:hAnsiTheme="minorBidi" w:hint="cs"/>
          <w:sz w:val="28"/>
          <w:szCs w:val="28"/>
          <w:rtl/>
          <w:lang w:bidi="ar-SY"/>
        </w:rPr>
        <w:t xml:space="preserve"> بنسبة 52% و 44% على التتالي , نسبة الرجال المراجعين بمرحلة </w:t>
      </w:r>
      <w:r>
        <w:rPr>
          <w:rFonts w:asciiTheme="minorBidi" w:hAnsiTheme="minorBidi"/>
          <w:sz w:val="28"/>
          <w:szCs w:val="28"/>
          <w:lang w:bidi="ar-SY"/>
        </w:rPr>
        <w:t>T4</w:t>
      </w:r>
      <w:r>
        <w:rPr>
          <w:rFonts w:asciiTheme="minorBidi" w:hAnsiTheme="minorBidi" w:hint="cs"/>
          <w:sz w:val="28"/>
          <w:szCs w:val="28"/>
          <w:rtl/>
          <w:lang w:bidi="ar-SY"/>
        </w:rPr>
        <w:t xml:space="preserve"> أكبر بشكل ملحوظ حيث شكلت لديهم 22% في حين كانت لدى السيدات </w:t>
      </w:r>
      <w:r>
        <w:rPr>
          <w:rFonts w:asciiTheme="minorBidi" w:hAnsiTheme="minorBidi"/>
          <w:sz w:val="28"/>
          <w:szCs w:val="28"/>
          <w:lang w:bidi="ar-SY"/>
        </w:rPr>
        <w:t>14</w:t>
      </w:r>
      <w:r>
        <w:rPr>
          <w:rFonts w:asciiTheme="minorBidi" w:hAnsiTheme="minorBidi" w:hint="cs"/>
          <w:sz w:val="28"/>
          <w:szCs w:val="28"/>
          <w:rtl/>
          <w:lang w:bidi="ar-SY"/>
        </w:rPr>
        <w:t>% , قد يعزى السبب في ذلك لتأخر التشخيص للأسباب التي ذكرناها سابقاً , و أغلب المرضى في دراستنا تكون العقد اللمفية الناحية مصابة لديهم دون فوارق تذكر بين الذكور و الإناث و يشكلون 72% لدى الذكور و 80% لدى السيدات , و نسبة المرضى الذين يشخصون بنقائل أعلى قليلاً لدى الذكور ولكن دون فوارق احصائية هامة فكانت نسبتهم 21% لدى الذكور و 17% لدى السيدات , و كانت أشيع النقائل هي العظمية ثم الرئوية ثم الكبدية.</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بمقارنة المرحلة التي يشخص بها المرضى في دراستنا لم نجد فوارق هامة بين الجنسين , و بشكل لعام أغلب المرضى الذكور و الإناث يراجعو بالمرحلة الثالثة (</w:t>
      </w:r>
      <w:r>
        <w:rPr>
          <w:rFonts w:asciiTheme="minorBidi" w:hAnsiTheme="minorBidi"/>
          <w:sz w:val="28"/>
          <w:szCs w:val="28"/>
          <w:lang w:bidi="ar-SY"/>
        </w:rPr>
        <w:t>III</w:t>
      </w:r>
      <w:r>
        <w:rPr>
          <w:rFonts w:asciiTheme="minorBidi" w:hAnsiTheme="minorBidi" w:hint="cs"/>
          <w:sz w:val="28"/>
          <w:szCs w:val="28"/>
          <w:rtl/>
          <w:lang w:bidi="ar-SY"/>
        </w:rPr>
        <w:t>) , و يشكلون نسبة 36% لدى الذكور في حين تلك النسبة أعلى لدى السيدات  و تشكل 48% , و مرضى المرحلة الرابعة أكثر قليلاً لدى الرجال و يشكلون 21% مقابل 17% لدى السيدات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عند مقارنة المستقبلات الهرمونية لم يكن هنالك فوارق هامة بين الجنسين , فكان أغلب المرضى ذو مستقبلات هرمونية إيجابية مع ملاحظة أن النسبة لدى السيدات كانت أعلى قليلا و شكلت 81% في حين كانت لدى الرجال 78% , كذلك الأمر عند النظر إلى كل من مستقبل الأستروجين و البروجسترون على حدى فشكل مسقبل الأستروجين الإيجابي لدى كل من الذكور والإناث 70% و 75% على التتالي , و شكل مسقبل البروجسترون الإيجابي لدى كل من الذكور والإناث 74% و 76% على التتالي .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عند مقارنة مستقبل عامل النمو البشروي (</w:t>
      </w:r>
      <w:r>
        <w:rPr>
          <w:rFonts w:asciiTheme="minorBidi" w:hAnsiTheme="minorBidi"/>
          <w:sz w:val="28"/>
          <w:szCs w:val="28"/>
          <w:lang w:bidi="ar-SY"/>
        </w:rPr>
        <w:t>HER2</w:t>
      </w:r>
      <w:r>
        <w:rPr>
          <w:rFonts w:asciiTheme="minorBidi" w:hAnsiTheme="minorBidi" w:hint="cs"/>
          <w:sz w:val="28"/>
          <w:szCs w:val="28"/>
          <w:rtl/>
          <w:lang w:bidi="ar-SY"/>
        </w:rPr>
        <w:t>) كان أغلب المرضى الذكور والإناث ذو مستقبل سلبي , و كانت نسبة المرضى الذكور الذين لديهم مستقبل إيجابي أقل بشكل ملحوظ وكان هنالك فوارق ذات دلالة إحصائية فشكل المرضى الذكور ايجابيو الـ(</w:t>
      </w:r>
      <w:r>
        <w:rPr>
          <w:rFonts w:asciiTheme="minorBidi" w:hAnsiTheme="minorBidi"/>
          <w:sz w:val="28"/>
          <w:szCs w:val="28"/>
          <w:lang w:bidi="ar-SY"/>
        </w:rPr>
        <w:t>HER2</w:t>
      </w:r>
      <w:r>
        <w:rPr>
          <w:rFonts w:asciiTheme="minorBidi" w:hAnsiTheme="minorBidi" w:hint="cs"/>
          <w:sz w:val="28"/>
          <w:szCs w:val="28"/>
          <w:rtl/>
          <w:lang w:bidi="ar-SY"/>
        </w:rPr>
        <w:t>) 11% مقابل 20% لدى السيدات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كانت نسبة المرضى الذين لديهم </w:t>
      </w:r>
      <w:r w:rsidRPr="00E72088">
        <w:rPr>
          <w:rFonts w:asciiTheme="minorBidi" w:hAnsiTheme="minorBidi"/>
          <w:sz w:val="28"/>
          <w:szCs w:val="28"/>
          <w:lang w:bidi="ar-SY"/>
        </w:rPr>
        <w:t>Triple Negative</w:t>
      </w:r>
      <w:r>
        <w:rPr>
          <w:rFonts w:asciiTheme="minorBidi" w:hAnsiTheme="minorBidi" w:hint="cs"/>
          <w:sz w:val="28"/>
          <w:szCs w:val="28"/>
          <w:rtl/>
          <w:lang w:bidi="ar-SY"/>
        </w:rPr>
        <w:t xml:space="preserve"> متقاربة بين الجنسين فشكلت 13.2% لدى الذكور مقابل 9.5% لدى السيدات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بالمجمل يمكننا إختصار الفوارق بين الجنسين بسن التشخيص حيث يشخص الذكور بسن متأخر أكثر , و بسلبية الـ(</w:t>
      </w:r>
      <w:r>
        <w:rPr>
          <w:rFonts w:asciiTheme="minorBidi" w:hAnsiTheme="minorBidi"/>
          <w:sz w:val="28"/>
          <w:szCs w:val="28"/>
          <w:lang w:bidi="ar-SY"/>
        </w:rPr>
        <w:t>HER2</w:t>
      </w:r>
      <w:r>
        <w:rPr>
          <w:rFonts w:asciiTheme="minorBidi" w:hAnsiTheme="minorBidi" w:hint="cs"/>
          <w:sz w:val="28"/>
          <w:szCs w:val="28"/>
          <w:rtl/>
          <w:lang w:bidi="ar-SY"/>
        </w:rPr>
        <w:t>) التي هي أشيع لدى الذكور .</w:t>
      </w:r>
    </w:p>
    <w:p w:rsidR="00BE6CFF" w:rsidRDefault="00BE6CFF" w:rsidP="002E14CC">
      <w:pPr>
        <w:spacing w:line="360" w:lineRule="auto"/>
        <w:jc w:val="both"/>
        <w:rPr>
          <w:rFonts w:asciiTheme="minorBidi" w:hAnsiTheme="minorBidi"/>
          <w:sz w:val="28"/>
          <w:szCs w:val="28"/>
          <w:rtl/>
          <w:lang w:bidi="ar-SY"/>
        </w:rPr>
      </w:pPr>
    </w:p>
    <w:p w:rsidR="007816A0" w:rsidRDefault="007816A0" w:rsidP="00C7014F">
      <w:pPr>
        <w:spacing w:line="360" w:lineRule="auto"/>
        <w:rPr>
          <w:rFonts w:asciiTheme="minorBidi" w:hAnsiTheme="minorBidi"/>
          <w:sz w:val="28"/>
          <w:szCs w:val="28"/>
          <w:rtl/>
          <w:lang w:bidi="ar-SY"/>
        </w:rPr>
      </w:pPr>
    </w:p>
    <w:p w:rsidR="00C7014F" w:rsidRPr="005408BD" w:rsidRDefault="00C7014F" w:rsidP="007816A0">
      <w:pPr>
        <w:ind w:left="284"/>
        <w:rPr>
          <w:rFonts w:asciiTheme="minorBidi" w:hAnsiTheme="minorBidi"/>
          <w:b/>
          <w:bCs/>
          <w:sz w:val="28"/>
          <w:szCs w:val="28"/>
          <w:rtl/>
          <w:lang w:bidi="ar-SY"/>
        </w:rPr>
      </w:pPr>
      <w:r w:rsidRPr="005408BD">
        <w:rPr>
          <w:rFonts w:asciiTheme="minorBidi" w:hAnsiTheme="minorBidi" w:hint="cs"/>
          <w:b/>
          <w:bCs/>
          <w:sz w:val="28"/>
          <w:szCs w:val="28"/>
          <w:rtl/>
          <w:lang w:bidi="ar-SY"/>
        </w:rPr>
        <w:lastRenderedPageBreak/>
        <w:t>سادساً - المقارنة مع دراسات عالمية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تم مقارنة دراستنا مع ثلاث أبحاث عالمية درست العوامل الإنذارية لسرطان الثدي عن الذكور</w:t>
      </w:r>
    </w:p>
    <w:p w:rsidR="00C7014F" w:rsidRPr="00AE6068" w:rsidRDefault="00C7014F" w:rsidP="002E14CC">
      <w:pPr>
        <w:pStyle w:val="ListParagraph"/>
        <w:numPr>
          <w:ilvl w:val="0"/>
          <w:numId w:val="42"/>
        </w:numPr>
        <w:spacing w:after="200"/>
        <w:ind w:left="1134" w:hanging="357"/>
        <w:jc w:val="both"/>
        <w:rPr>
          <w:rFonts w:asciiTheme="minorBidi" w:hAnsiTheme="minorBidi"/>
          <w:sz w:val="28"/>
          <w:szCs w:val="28"/>
          <w:lang w:bidi="ar-SY"/>
        </w:rPr>
      </w:pPr>
      <w:r w:rsidRPr="00BE6CFF">
        <w:rPr>
          <w:rFonts w:asciiTheme="minorBidi" w:hAnsiTheme="minorBidi" w:hint="cs"/>
          <w:sz w:val="28"/>
          <w:szCs w:val="28"/>
          <w:u w:val="single"/>
          <w:rtl/>
          <w:lang w:bidi="ar-SY"/>
        </w:rPr>
        <w:t>البحث الأول</w:t>
      </w:r>
      <w:r w:rsidRPr="00316750">
        <w:rPr>
          <w:rFonts w:asciiTheme="minorBidi" w:hAnsiTheme="minorBidi" w:hint="cs"/>
          <w:sz w:val="28"/>
          <w:szCs w:val="28"/>
          <w:vertAlign w:val="superscript"/>
          <w:rtl/>
          <w:lang w:bidi="ar-SY"/>
        </w:rPr>
        <w:t>(156)</w:t>
      </w:r>
      <w:r w:rsidRPr="00AE6068">
        <w:rPr>
          <w:rFonts w:asciiTheme="minorBidi" w:hAnsiTheme="minorBidi" w:hint="cs"/>
          <w:sz w:val="28"/>
          <w:szCs w:val="28"/>
          <w:rtl/>
          <w:lang w:bidi="ar-SY"/>
        </w:rPr>
        <w:t xml:space="preserve"> </w:t>
      </w:r>
      <w:r w:rsidRPr="00D5021B">
        <w:rPr>
          <w:rFonts w:asciiTheme="minorBidi" w:hAnsiTheme="minorBidi" w:hint="cs"/>
          <w:sz w:val="28"/>
          <w:szCs w:val="28"/>
          <w:rtl/>
          <w:lang w:bidi="ar-SY"/>
        </w:rPr>
        <w:t>و هي الدراسة الكورية الجنوبية (</w:t>
      </w:r>
      <w:r w:rsidRPr="00D5021B">
        <w:rPr>
          <w:rFonts w:asciiTheme="minorBidi" w:hAnsiTheme="minorBidi"/>
          <w:sz w:val="28"/>
          <w:szCs w:val="28"/>
          <w:lang w:bidi="ar-SY"/>
        </w:rPr>
        <w:t>crt-2015</w:t>
      </w:r>
      <w:r w:rsidRPr="00D5021B">
        <w:rPr>
          <w:rFonts w:asciiTheme="minorBidi" w:hAnsiTheme="minorBidi" w:hint="cs"/>
          <w:sz w:val="28"/>
          <w:szCs w:val="28"/>
          <w:rtl/>
          <w:lang w:bidi="ar-SY"/>
        </w:rPr>
        <w:t>)</w:t>
      </w:r>
      <w:r>
        <w:rPr>
          <w:rFonts w:asciiTheme="minorBidi" w:hAnsiTheme="minorBidi" w:hint="cs"/>
          <w:sz w:val="28"/>
          <w:szCs w:val="28"/>
          <w:rtl/>
          <w:lang w:bidi="ar-SY"/>
        </w:rPr>
        <w:t xml:space="preserve"> المنشورة عام 2015 , و هي دراسة راجعة متعددة المراكز مجراة على 59 مريض سرطان ثدي ذكر راجعوا واحد من سبع مراكزلعلاج الأورام في كوريا الجنوبية بين عام 1995 و 2014 أي خلال 20 سنة.</w:t>
      </w:r>
    </w:p>
    <w:p w:rsidR="00C7014F" w:rsidRDefault="00C7014F" w:rsidP="002E14CC">
      <w:pPr>
        <w:pStyle w:val="ListParagraph"/>
        <w:numPr>
          <w:ilvl w:val="0"/>
          <w:numId w:val="42"/>
        </w:numPr>
        <w:spacing w:after="200"/>
        <w:ind w:left="1134" w:hanging="357"/>
        <w:jc w:val="both"/>
        <w:rPr>
          <w:rFonts w:asciiTheme="minorBidi" w:hAnsiTheme="minorBidi"/>
          <w:sz w:val="28"/>
          <w:szCs w:val="28"/>
          <w:lang w:bidi="ar-SY"/>
        </w:rPr>
      </w:pPr>
      <w:r w:rsidRPr="00BE6CFF">
        <w:rPr>
          <w:rFonts w:asciiTheme="minorBidi" w:hAnsiTheme="minorBidi" w:hint="cs"/>
          <w:sz w:val="28"/>
          <w:szCs w:val="28"/>
          <w:u w:val="single"/>
          <w:rtl/>
          <w:lang w:bidi="ar-SY"/>
        </w:rPr>
        <w:t>البحث الثاني</w:t>
      </w:r>
      <w:r w:rsidRPr="00316750">
        <w:rPr>
          <w:rFonts w:asciiTheme="minorBidi" w:hAnsiTheme="minorBidi" w:hint="cs"/>
          <w:sz w:val="28"/>
          <w:szCs w:val="28"/>
          <w:vertAlign w:val="superscript"/>
          <w:rtl/>
          <w:lang w:bidi="ar-SY"/>
        </w:rPr>
        <w:t>(155)</w:t>
      </w:r>
      <w:r w:rsidRPr="00AE6068">
        <w:rPr>
          <w:rFonts w:asciiTheme="minorBidi" w:hAnsiTheme="minorBidi" w:hint="cs"/>
          <w:sz w:val="28"/>
          <w:szCs w:val="28"/>
          <w:rtl/>
          <w:lang w:bidi="ar-SY"/>
        </w:rPr>
        <w:t xml:space="preserve"> </w:t>
      </w:r>
      <w:r>
        <w:rPr>
          <w:rFonts w:asciiTheme="minorBidi" w:hAnsiTheme="minorBidi" w:hint="cs"/>
          <w:sz w:val="28"/>
          <w:szCs w:val="28"/>
          <w:rtl/>
          <w:lang w:bidi="ar-SY"/>
        </w:rPr>
        <w:t>و هو عبارة دراسة حشدية راجعة إيطالية  منشورة  في العام 2015  وهي مجراة على 97 مريض سرطان ثدي ذكر راجعوا عدة مراكز لعلاج الأورام في إيطاليا بين عام 2000 و 2013 أي خلال 13 سنة</w:t>
      </w:r>
      <w:r>
        <w:rPr>
          <w:rFonts w:asciiTheme="minorBidi" w:hAnsiTheme="minorBidi" w:hint="cs"/>
          <w:sz w:val="28"/>
          <w:szCs w:val="28"/>
          <w:rtl/>
        </w:rPr>
        <w:t>, و درست النمط الغازي فقط حيث تم استبعاد 6 مرضى كان النمط النسيجي لديهم قنيوي موضع (</w:t>
      </w:r>
      <w:r>
        <w:rPr>
          <w:rFonts w:asciiTheme="minorBidi" w:hAnsiTheme="minorBidi"/>
          <w:sz w:val="28"/>
          <w:szCs w:val="28"/>
        </w:rPr>
        <w:t>DCIS</w:t>
      </w:r>
      <w:r>
        <w:rPr>
          <w:rFonts w:asciiTheme="minorBidi" w:hAnsiTheme="minorBidi" w:hint="cs"/>
          <w:sz w:val="28"/>
          <w:szCs w:val="28"/>
          <w:rtl/>
          <w:lang w:bidi="ar-SY"/>
        </w:rPr>
        <w:t>) و بالتالي كان عدد المرضى الكلي المجرى عليه الدراسة 91 مريض سرطان ثدي ذكر .</w:t>
      </w:r>
    </w:p>
    <w:p w:rsidR="00C7014F" w:rsidRDefault="00C7014F" w:rsidP="002E14CC">
      <w:pPr>
        <w:pStyle w:val="ListParagraph"/>
        <w:numPr>
          <w:ilvl w:val="0"/>
          <w:numId w:val="42"/>
        </w:numPr>
        <w:spacing w:after="200"/>
        <w:ind w:left="1134" w:hanging="357"/>
        <w:jc w:val="both"/>
        <w:rPr>
          <w:rFonts w:asciiTheme="minorBidi" w:hAnsiTheme="minorBidi"/>
          <w:sz w:val="28"/>
          <w:szCs w:val="28"/>
          <w:lang w:bidi="ar-SY"/>
        </w:rPr>
      </w:pPr>
      <w:r w:rsidRPr="00BE6CFF">
        <w:rPr>
          <w:rFonts w:asciiTheme="minorBidi" w:hAnsiTheme="minorBidi" w:hint="cs"/>
          <w:sz w:val="28"/>
          <w:szCs w:val="28"/>
          <w:u w:val="single"/>
          <w:rtl/>
          <w:lang w:bidi="ar-SY"/>
        </w:rPr>
        <w:t>البحث الثالث</w:t>
      </w:r>
      <w:r w:rsidRPr="00316750">
        <w:rPr>
          <w:rFonts w:asciiTheme="minorBidi" w:hAnsiTheme="minorBidi" w:hint="cs"/>
          <w:sz w:val="28"/>
          <w:szCs w:val="28"/>
          <w:vertAlign w:val="superscript"/>
          <w:rtl/>
          <w:lang w:bidi="ar-SY"/>
        </w:rPr>
        <w:t>(24)</w:t>
      </w:r>
      <w:r>
        <w:rPr>
          <w:rFonts w:asciiTheme="minorBidi" w:hAnsiTheme="minorBidi" w:hint="cs"/>
          <w:sz w:val="28"/>
          <w:szCs w:val="28"/>
          <w:rtl/>
          <w:lang w:bidi="ar-SY"/>
        </w:rPr>
        <w:t xml:space="preserve"> و هي دراسة أمريكية منشورة عام 2007 و هي دراسة تحليلية حشدية راجعة متعددة المراكز (120 مركز) مجراة في الولايات المتحدة  الأمريكية على 3025 مريض و مريضة سرطان ثدي منهم 612 ذكر و 2413 أنثى راجعوا بين عام 1995 و 2005 أي خلال 10 سنوات , حيث قارنت الدراسة بين العوامل الإنذارية لدى كلا الجنسين .</w:t>
      </w:r>
    </w:p>
    <w:p w:rsidR="007816A0" w:rsidRDefault="00BA7AB4" w:rsidP="002E14CC">
      <w:pPr>
        <w:pStyle w:val="ListParagraph"/>
        <w:spacing w:after="200"/>
        <w:ind w:left="1134"/>
        <w:jc w:val="both"/>
        <w:rPr>
          <w:rFonts w:asciiTheme="minorBidi" w:hAnsiTheme="minorBidi"/>
          <w:sz w:val="28"/>
          <w:szCs w:val="28"/>
          <w:rtl/>
          <w:lang w:bidi="ar-SY"/>
        </w:rPr>
      </w:pPr>
      <w:r>
        <w:rPr>
          <w:rFonts w:asciiTheme="minorBidi" w:hAnsiTheme="minorBidi" w:hint="cs"/>
          <w:sz w:val="28"/>
          <w:szCs w:val="28"/>
          <w:rtl/>
          <w:lang w:bidi="ar-SY"/>
        </w:rPr>
        <w:t>الجدول التالي يظهر مقارنة بين دراستنا و الدراسات العالمية .</w:t>
      </w:r>
    </w:p>
    <w:p w:rsidR="00BA7AB4" w:rsidRDefault="00BA7AB4" w:rsidP="002E14CC">
      <w:pPr>
        <w:pStyle w:val="ListParagraph"/>
        <w:spacing w:after="200"/>
        <w:ind w:left="1134"/>
        <w:jc w:val="both"/>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Default="00BA7AB4" w:rsidP="007816A0">
      <w:pPr>
        <w:pStyle w:val="ListParagraph"/>
        <w:spacing w:after="200"/>
        <w:ind w:left="1134"/>
        <w:rPr>
          <w:rFonts w:asciiTheme="minorBidi" w:hAnsiTheme="minorBidi"/>
          <w:sz w:val="28"/>
          <w:szCs w:val="28"/>
          <w:rtl/>
          <w:lang w:bidi="ar-SY"/>
        </w:rPr>
      </w:pPr>
    </w:p>
    <w:p w:rsidR="00BA7AB4" w:rsidRPr="00BE6CFF" w:rsidRDefault="00BA7AB4" w:rsidP="007816A0">
      <w:pPr>
        <w:pStyle w:val="ListParagraph"/>
        <w:spacing w:after="200"/>
        <w:ind w:left="1134"/>
        <w:rPr>
          <w:rFonts w:asciiTheme="minorBidi" w:hAnsiTheme="minorBidi"/>
          <w:sz w:val="28"/>
          <w:szCs w:val="28"/>
          <w:rtl/>
          <w:lang w:bidi="ar-SY"/>
        </w:rPr>
      </w:pPr>
    </w:p>
    <w:tbl>
      <w:tblPr>
        <w:tblStyle w:val="TableGrid"/>
        <w:bidiVisual/>
        <w:tblW w:w="0" w:type="auto"/>
        <w:tblLayout w:type="fixed"/>
        <w:tblLook w:val="04A0" w:firstRow="1" w:lastRow="0" w:firstColumn="1" w:lastColumn="0" w:noHBand="0" w:noVBand="1"/>
      </w:tblPr>
      <w:tblGrid>
        <w:gridCol w:w="1104"/>
        <w:gridCol w:w="993"/>
        <w:gridCol w:w="850"/>
        <w:gridCol w:w="992"/>
        <w:gridCol w:w="993"/>
        <w:gridCol w:w="992"/>
        <w:gridCol w:w="850"/>
        <w:gridCol w:w="993"/>
        <w:gridCol w:w="17"/>
        <w:gridCol w:w="833"/>
        <w:gridCol w:w="959"/>
      </w:tblGrid>
      <w:tr w:rsidR="00C7014F" w:rsidTr="000F1DB6">
        <w:trPr>
          <w:trHeight w:val="381"/>
        </w:trPr>
        <w:tc>
          <w:tcPr>
            <w:tcW w:w="2097" w:type="dxa"/>
            <w:gridSpan w:val="2"/>
            <w:vMerge w:val="restart"/>
            <w:tcBorders>
              <w:top w:val="single" w:sz="18" w:space="0" w:color="auto"/>
              <w:left w:val="single" w:sz="18" w:space="0" w:color="auto"/>
              <w:right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lastRenderedPageBreak/>
              <w:t>صفات المرضى</w:t>
            </w:r>
          </w:p>
        </w:tc>
        <w:tc>
          <w:tcPr>
            <w:tcW w:w="1842" w:type="dxa"/>
            <w:gridSpan w:val="2"/>
            <w:tcBorders>
              <w:top w:val="single" w:sz="18" w:space="0" w:color="auto"/>
              <w:left w:val="single" w:sz="18" w:space="0" w:color="auto"/>
              <w:right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دراستنا</w:t>
            </w:r>
          </w:p>
        </w:tc>
        <w:tc>
          <w:tcPr>
            <w:tcW w:w="1985" w:type="dxa"/>
            <w:gridSpan w:val="2"/>
            <w:tcBorders>
              <w:top w:val="single" w:sz="18" w:space="0" w:color="auto"/>
              <w:left w:val="single" w:sz="18" w:space="0" w:color="auto"/>
              <w:right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الإيطالية</w:t>
            </w:r>
          </w:p>
        </w:tc>
        <w:tc>
          <w:tcPr>
            <w:tcW w:w="1860" w:type="dxa"/>
            <w:gridSpan w:val="3"/>
            <w:tcBorders>
              <w:top w:val="single" w:sz="18" w:space="0" w:color="auto"/>
              <w:left w:val="single" w:sz="18" w:space="0" w:color="auto"/>
              <w:right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lang w:bidi="ar-SY"/>
              </w:rPr>
            </w:pPr>
            <w:r>
              <w:rPr>
                <w:rFonts w:asciiTheme="minorBidi" w:hAnsiTheme="minorBidi" w:hint="cs"/>
                <w:sz w:val="20"/>
                <w:szCs w:val="20"/>
                <w:rtl/>
                <w:lang w:bidi="ar-SY"/>
              </w:rPr>
              <w:t>الكورية</w:t>
            </w:r>
          </w:p>
        </w:tc>
        <w:tc>
          <w:tcPr>
            <w:tcW w:w="1792" w:type="dxa"/>
            <w:gridSpan w:val="2"/>
            <w:tcBorders>
              <w:top w:val="single" w:sz="18" w:space="0" w:color="auto"/>
              <w:left w:val="single" w:sz="18" w:space="0" w:color="auto"/>
              <w:right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lang w:bidi="ar-SY"/>
              </w:rPr>
            </w:pPr>
            <w:r>
              <w:rPr>
                <w:rFonts w:asciiTheme="minorBidi" w:hAnsiTheme="minorBidi" w:hint="cs"/>
                <w:sz w:val="20"/>
                <w:szCs w:val="20"/>
                <w:rtl/>
                <w:lang w:bidi="ar-SY"/>
              </w:rPr>
              <w:t>الأمريكية</w:t>
            </w:r>
          </w:p>
        </w:tc>
      </w:tr>
      <w:tr w:rsidR="00C7014F" w:rsidTr="000F1DB6">
        <w:trPr>
          <w:trHeight w:val="422"/>
        </w:trPr>
        <w:tc>
          <w:tcPr>
            <w:tcW w:w="2097" w:type="dxa"/>
            <w:gridSpan w:val="2"/>
            <w:vMerge/>
            <w:tcBorders>
              <w:left w:val="single" w:sz="18" w:space="0" w:color="auto"/>
              <w:bottom w:val="single" w:sz="18" w:space="0" w:color="auto"/>
              <w:right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p>
        </w:tc>
        <w:tc>
          <w:tcPr>
            <w:tcW w:w="850" w:type="dxa"/>
            <w:tcBorders>
              <w:left w:val="single" w:sz="18" w:space="0" w:color="auto"/>
              <w:bottom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العدد</w:t>
            </w:r>
          </w:p>
        </w:tc>
        <w:tc>
          <w:tcPr>
            <w:tcW w:w="992" w:type="dxa"/>
            <w:tcBorders>
              <w:bottom w:val="single" w:sz="18" w:space="0" w:color="auto"/>
              <w:right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النسبة المئوية</w:t>
            </w:r>
          </w:p>
        </w:tc>
        <w:tc>
          <w:tcPr>
            <w:tcW w:w="993" w:type="dxa"/>
            <w:tcBorders>
              <w:left w:val="single" w:sz="18" w:space="0" w:color="auto"/>
              <w:bottom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العدد</w:t>
            </w:r>
          </w:p>
        </w:tc>
        <w:tc>
          <w:tcPr>
            <w:tcW w:w="992" w:type="dxa"/>
            <w:tcBorders>
              <w:bottom w:val="single" w:sz="18" w:space="0" w:color="auto"/>
              <w:right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النسبة المئوية</w:t>
            </w:r>
          </w:p>
        </w:tc>
        <w:tc>
          <w:tcPr>
            <w:tcW w:w="850" w:type="dxa"/>
            <w:tcBorders>
              <w:left w:val="single" w:sz="18" w:space="0" w:color="auto"/>
              <w:bottom w:val="single" w:sz="18" w:space="0" w:color="auto"/>
              <w:right w:val="single" w:sz="4"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العدد</w:t>
            </w:r>
          </w:p>
        </w:tc>
        <w:tc>
          <w:tcPr>
            <w:tcW w:w="1010" w:type="dxa"/>
            <w:gridSpan w:val="2"/>
            <w:tcBorders>
              <w:left w:val="single" w:sz="4" w:space="0" w:color="auto"/>
              <w:bottom w:val="single" w:sz="18" w:space="0" w:color="auto"/>
              <w:right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النسبة المئوية</w:t>
            </w:r>
          </w:p>
        </w:tc>
        <w:tc>
          <w:tcPr>
            <w:tcW w:w="833" w:type="dxa"/>
            <w:tcBorders>
              <w:left w:val="single" w:sz="18" w:space="0" w:color="auto"/>
              <w:bottom w:val="single" w:sz="18" w:space="0" w:color="auto"/>
              <w:right w:val="single" w:sz="4"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العدد</w:t>
            </w:r>
          </w:p>
        </w:tc>
        <w:tc>
          <w:tcPr>
            <w:tcW w:w="959" w:type="dxa"/>
            <w:tcBorders>
              <w:left w:val="single" w:sz="4" w:space="0" w:color="auto"/>
              <w:bottom w:val="single" w:sz="18" w:space="0" w:color="auto"/>
              <w:right w:val="single" w:sz="18" w:space="0" w:color="auto"/>
            </w:tcBorders>
            <w:shd w:val="clear" w:color="auto" w:fill="A6A6A6" w:themeFill="background1" w:themeFillShade="A6"/>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النسبة المئوية</w:t>
            </w:r>
          </w:p>
        </w:tc>
      </w:tr>
      <w:tr w:rsidR="00C7014F" w:rsidTr="000F1DB6">
        <w:tc>
          <w:tcPr>
            <w:tcW w:w="2097" w:type="dxa"/>
            <w:gridSpan w:val="2"/>
            <w:tcBorders>
              <w:top w:val="single" w:sz="18" w:space="0" w:color="auto"/>
              <w:left w:val="single" w:sz="18" w:space="0" w:color="auto"/>
              <w:bottom w:val="single" w:sz="18"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عدد المرضى</w:t>
            </w:r>
          </w:p>
        </w:tc>
        <w:tc>
          <w:tcPr>
            <w:tcW w:w="850" w:type="dxa"/>
            <w:tcBorders>
              <w:top w:val="single" w:sz="18" w:space="0" w:color="auto"/>
              <w:left w:val="single" w:sz="18" w:space="0" w:color="auto"/>
              <w:bottom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rtl/>
                <w:lang w:bidi="ar-SY"/>
              </w:rPr>
              <w:t>64</w:t>
            </w:r>
          </w:p>
        </w:tc>
        <w:tc>
          <w:tcPr>
            <w:tcW w:w="992" w:type="dxa"/>
            <w:tcBorders>
              <w:top w:val="single" w:sz="18"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100%</w:t>
            </w:r>
          </w:p>
        </w:tc>
        <w:tc>
          <w:tcPr>
            <w:tcW w:w="993" w:type="dxa"/>
            <w:tcBorders>
              <w:top w:val="single" w:sz="18" w:space="0" w:color="auto"/>
              <w:left w:val="single" w:sz="18" w:space="0" w:color="auto"/>
              <w:bottom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91</w:t>
            </w:r>
          </w:p>
        </w:tc>
        <w:tc>
          <w:tcPr>
            <w:tcW w:w="992" w:type="dxa"/>
            <w:tcBorders>
              <w:top w:val="single" w:sz="18"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100%</w:t>
            </w:r>
          </w:p>
        </w:tc>
        <w:tc>
          <w:tcPr>
            <w:tcW w:w="850" w:type="dxa"/>
            <w:tcBorders>
              <w:top w:val="single" w:sz="18" w:space="0" w:color="auto"/>
              <w:left w:val="single" w:sz="18" w:space="0" w:color="auto"/>
              <w:bottom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59</w:t>
            </w:r>
          </w:p>
        </w:tc>
        <w:tc>
          <w:tcPr>
            <w:tcW w:w="1010" w:type="dxa"/>
            <w:gridSpan w:val="2"/>
            <w:tcBorders>
              <w:top w:val="single" w:sz="18" w:space="0" w:color="auto"/>
              <w:left w:val="single" w:sz="4"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100%</w:t>
            </w:r>
          </w:p>
        </w:tc>
        <w:tc>
          <w:tcPr>
            <w:tcW w:w="833" w:type="dxa"/>
            <w:tcBorders>
              <w:top w:val="single" w:sz="18" w:space="0" w:color="auto"/>
              <w:left w:val="single" w:sz="18" w:space="0" w:color="auto"/>
              <w:bottom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621</w:t>
            </w:r>
          </w:p>
        </w:tc>
        <w:tc>
          <w:tcPr>
            <w:tcW w:w="959" w:type="dxa"/>
            <w:tcBorders>
              <w:top w:val="single" w:sz="18" w:space="0" w:color="auto"/>
              <w:left w:val="single" w:sz="4"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100%</w:t>
            </w:r>
          </w:p>
        </w:tc>
      </w:tr>
      <w:tr w:rsidR="00C7014F" w:rsidTr="000F1DB6">
        <w:trPr>
          <w:trHeight w:val="222"/>
        </w:trPr>
        <w:tc>
          <w:tcPr>
            <w:tcW w:w="1104" w:type="dxa"/>
            <w:vMerge w:val="restart"/>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عمر التشخيص</w:t>
            </w:r>
          </w:p>
        </w:tc>
        <w:tc>
          <w:tcPr>
            <w:tcW w:w="993"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المتوسط</w:t>
            </w:r>
          </w:p>
        </w:tc>
        <w:tc>
          <w:tcPr>
            <w:tcW w:w="1842" w:type="dxa"/>
            <w:gridSpan w:val="2"/>
            <w:tcBorders>
              <w:top w:val="single" w:sz="18" w:space="0" w:color="auto"/>
              <w:left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rtl/>
                <w:lang w:bidi="ar-SY"/>
              </w:rPr>
              <w:t>58.7</w:t>
            </w:r>
            <w:r w:rsidRPr="00BA7AB4">
              <w:rPr>
                <w:rFonts w:asciiTheme="minorBidi" w:hAnsiTheme="minorBidi" w:hint="cs"/>
                <w:sz w:val="24"/>
                <w:szCs w:val="24"/>
                <w:rtl/>
                <w:lang w:bidi="ar-SY"/>
              </w:rPr>
              <w:t xml:space="preserve"> سنة</w:t>
            </w:r>
          </w:p>
        </w:tc>
        <w:tc>
          <w:tcPr>
            <w:tcW w:w="1985" w:type="dxa"/>
            <w:gridSpan w:val="2"/>
            <w:tcBorders>
              <w:top w:val="single" w:sz="18" w:space="0" w:color="auto"/>
              <w:left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65 سنة</w:t>
            </w:r>
          </w:p>
        </w:tc>
        <w:tc>
          <w:tcPr>
            <w:tcW w:w="1860" w:type="dxa"/>
            <w:gridSpan w:val="3"/>
            <w:tcBorders>
              <w:top w:val="single" w:sz="18" w:space="0" w:color="auto"/>
              <w:left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66 سنة</w:t>
            </w:r>
          </w:p>
        </w:tc>
        <w:tc>
          <w:tcPr>
            <w:tcW w:w="1792" w:type="dxa"/>
            <w:gridSpan w:val="2"/>
            <w:tcBorders>
              <w:top w:val="single" w:sz="18" w:space="0" w:color="auto"/>
              <w:left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67 سنة</w:t>
            </w:r>
          </w:p>
        </w:tc>
      </w:tr>
      <w:tr w:rsidR="00C7014F" w:rsidTr="000F1DB6">
        <w:trPr>
          <w:trHeight w:val="291"/>
        </w:trPr>
        <w:tc>
          <w:tcPr>
            <w:tcW w:w="1104" w:type="dxa"/>
            <w:vMerge/>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المجال</w:t>
            </w:r>
          </w:p>
        </w:tc>
        <w:tc>
          <w:tcPr>
            <w:tcW w:w="1842" w:type="dxa"/>
            <w:gridSpan w:val="2"/>
            <w:tcBorders>
              <w:top w:val="single" w:sz="4" w:space="0" w:color="auto"/>
              <w:left w:val="single" w:sz="18"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rtl/>
                <w:lang w:bidi="ar-SY"/>
              </w:rPr>
              <w:t>(30-83)</w:t>
            </w:r>
            <w:r w:rsidRPr="00BA7AB4">
              <w:rPr>
                <w:rFonts w:asciiTheme="minorBidi" w:hAnsiTheme="minorBidi" w:hint="cs"/>
                <w:sz w:val="24"/>
                <w:szCs w:val="24"/>
                <w:rtl/>
                <w:lang w:bidi="ar-SY"/>
              </w:rPr>
              <w:t xml:space="preserve"> سنة</w:t>
            </w:r>
          </w:p>
        </w:tc>
        <w:tc>
          <w:tcPr>
            <w:tcW w:w="1985" w:type="dxa"/>
            <w:gridSpan w:val="2"/>
            <w:tcBorders>
              <w:top w:val="single" w:sz="4" w:space="0" w:color="auto"/>
              <w:left w:val="single" w:sz="18"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(25-87) سنة</w:t>
            </w:r>
          </w:p>
        </w:tc>
        <w:tc>
          <w:tcPr>
            <w:tcW w:w="1860" w:type="dxa"/>
            <w:gridSpan w:val="3"/>
            <w:tcBorders>
              <w:top w:val="single" w:sz="4" w:space="0" w:color="auto"/>
              <w:left w:val="single" w:sz="18"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(24-87) سنة</w:t>
            </w:r>
          </w:p>
        </w:tc>
        <w:tc>
          <w:tcPr>
            <w:tcW w:w="1792" w:type="dxa"/>
            <w:gridSpan w:val="2"/>
            <w:tcBorders>
              <w:top w:val="single" w:sz="4" w:space="0" w:color="auto"/>
              <w:left w:val="single" w:sz="18"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w:t>
            </w:r>
          </w:p>
        </w:tc>
      </w:tr>
      <w:tr w:rsidR="00C7014F" w:rsidTr="000F1DB6">
        <w:trPr>
          <w:trHeight w:val="228"/>
        </w:trPr>
        <w:tc>
          <w:tcPr>
            <w:tcW w:w="1104" w:type="dxa"/>
            <w:vMerge w:val="restart"/>
            <w:tcBorders>
              <w:top w:val="single" w:sz="18" w:space="0" w:color="auto"/>
              <w:left w:val="single" w:sz="18" w:space="0" w:color="auto"/>
            </w:tcBorders>
            <w:vAlign w:val="center"/>
          </w:tcPr>
          <w:p w:rsidR="00C7014F" w:rsidRPr="001C6308" w:rsidRDefault="00B31ACE" w:rsidP="00BA7AB4">
            <w:pPr>
              <w:spacing w:after="0"/>
              <w:jc w:val="center"/>
              <w:rPr>
                <w:rFonts w:asciiTheme="minorBidi" w:hAnsiTheme="minorBidi"/>
                <w:sz w:val="20"/>
                <w:szCs w:val="20"/>
                <w:rtl/>
                <w:lang w:bidi="ar-SY"/>
              </w:rPr>
            </w:pPr>
            <w:r>
              <w:rPr>
                <w:rFonts w:asciiTheme="minorBidi" w:hAnsiTheme="minorBidi"/>
                <w:sz w:val="20"/>
                <w:szCs w:val="20"/>
                <w:rtl/>
                <w:lang w:bidi="ar-SY"/>
              </w:rPr>
              <w:t>الفئة</w:t>
            </w:r>
            <w:r w:rsidR="00C7014F" w:rsidRPr="001C6308">
              <w:rPr>
                <w:rFonts w:asciiTheme="minorBidi" w:hAnsiTheme="minorBidi"/>
                <w:sz w:val="20"/>
                <w:szCs w:val="20"/>
                <w:rtl/>
                <w:lang w:bidi="ar-SY"/>
              </w:rPr>
              <w:t xml:space="preserve"> العمرية</w:t>
            </w:r>
          </w:p>
        </w:tc>
        <w:tc>
          <w:tcPr>
            <w:tcW w:w="993" w:type="dxa"/>
            <w:tcBorders>
              <w:top w:val="single" w:sz="18"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&lt;35</w:t>
            </w:r>
          </w:p>
        </w:tc>
        <w:tc>
          <w:tcPr>
            <w:tcW w:w="850" w:type="dxa"/>
            <w:tcBorders>
              <w:top w:val="single" w:sz="18" w:space="0" w:color="auto"/>
              <w:lef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3</w:t>
            </w:r>
          </w:p>
        </w:tc>
        <w:tc>
          <w:tcPr>
            <w:tcW w:w="992" w:type="dxa"/>
            <w:tcBorders>
              <w:top w:val="single" w:sz="18"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4.7%</w:t>
            </w:r>
          </w:p>
        </w:tc>
        <w:tc>
          <w:tcPr>
            <w:tcW w:w="993" w:type="dxa"/>
            <w:tcBorders>
              <w:top w:val="single" w:sz="18" w:space="0" w:color="auto"/>
              <w:lef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18"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18"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1010" w:type="dxa"/>
            <w:gridSpan w:val="2"/>
            <w:tcBorders>
              <w:top w:val="single" w:sz="18"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18"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w:t>
            </w:r>
          </w:p>
        </w:tc>
        <w:tc>
          <w:tcPr>
            <w:tcW w:w="959" w:type="dxa"/>
            <w:tcBorders>
              <w:top w:val="single" w:sz="18"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0.32%</w:t>
            </w:r>
          </w:p>
        </w:tc>
      </w:tr>
      <w:tr w:rsidR="00C7014F" w:rsidTr="000F1DB6">
        <w:trPr>
          <w:trHeight w:val="240"/>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35-44</w:t>
            </w:r>
          </w:p>
        </w:tc>
        <w:tc>
          <w:tcPr>
            <w:tcW w:w="850" w:type="dxa"/>
            <w:tcBorders>
              <w:lef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4</w:t>
            </w:r>
          </w:p>
        </w:tc>
        <w:tc>
          <w:tcPr>
            <w:tcW w:w="992" w:type="dxa"/>
            <w:tcBorders>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6.3%</w:t>
            </w:r>
          </w:p>
        </w:tc>
        <w:tc>
          <w:tcPr>
            <w:tcW w:w="993" w:type="dxa"/>
            <w:tcBorders>
              <w:lef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18</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3%</w:t>
            </w:r>
          </w:p>
        </w:tc>
      </w:tr>
      <w:tr w:rsidR="00C7014F" w:rsidTr="000F1DB6">
        <w:trPr>
          <w:trHeight w:val="228"/>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45-54</w:t>
            </w:r>
          </w:p>
        </w:tc>
        <w:tc>
          <w:tcPr>
            <w:tcW w:w="850" w:type="dxa"/>
            <w:tcBorders>
              <w:lef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17</w:t>
            </w:r>
          </w:p>
        </w:tc>
        <w:tc>
          <w:tcPr>
            <w:tcW w:w="992" w:type="dxa"/>
            <w:tcBorders>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26.6%</w:t>
            </w:r>
          </w:p>
        </w:tc>
        <w:tc>
          <w:tcPr>
            <w:tcW w:w="993" w:type="dxa"/>
            <w:tcBorders>
              <w:lef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69</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11.3%</w:t>
            </w:r>
          </w:p>
        </w:tc>
      </w:tr>
      <w:tr w:rsidR="00C7014F" w:rsidTr="000F1DB6">
        <w:trPr>
          <w:trHeight w:val="270"/>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55-64</w:t>
            </w:r>
          </w:p>
        </w:tc>
        <w:tc>
          <w:tcPr>
            <w:tcW w:w="850" w:type="dxa"/>
            <w:tcBorders>
              <w:lef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19</w:t>
            </w:r>
          </w:p>
        </w:tc>
        <w:tc>
          <w:tcPr>
            <w:tcW w:w="992" w:type="dxa"/>
            <w:tcBorders>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29.7%</w:t>
            </w:r>
          </w:p>
        </w:tc>
        <w:tc>
          <w:tcPr>
            <w:tcW w:w="993" w:type="dxa"/>
            <w:tcBorders>
              <w:lef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145</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23.7%</w:t>
            </w:r>
          </w:p>
        </w:tc>
      </w:tr>
      <w:tr w:rsidR="00C7014F" w:rsidTr="000F1DB6">
        <w:trPr>
          <w:trHeight w:val="255"/>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65-74</w:t>
            </w:r>
          </w:p>
        </w:tc>
        <w:tc>
          <w:tcPr>
            <w:tcW w:w="850" w:type="dxa"/>
            <w:tcBorders>
              <w:lef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11</w:t>
            </w:r>
          </w:p>
        </w:tc>
        <w:tc>
          <w:tcPr>
            <w:tcW w:w="992" w:type="dxa"/>
            <w:tcBorders>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17.2%</w:t>
            </w:r>
          </w:p>
        </w:tc>
        <w:tc>
          <w:tcPr>
            <w:tcW w:w="993" w:type="dxa"/>
            <w:tcBorders>
              <w:lef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201</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33%</w:t>
            </w:r>
          </w:p>
        </w:tc>
      </w:tr>
      <w:tr w:rsidR="00C7014F" w:rsidTr="000F1DB6">
        <w:trPr>
          <w:trHeight w:val="300"/>
        </w:trPr>
        <w:tc>
          <w:tcPr>
            <w:tcW w:w="1104" w:type="dxa"/>
            <w:vMerge/>
            <w:tcBorders>
              <w:left w:val="single" w:sz="18" w:space="0" w:color="auto"/>
              <w:bottom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bottom w:val="single" w:sz="18"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&gt;74</w:t>
            </w:r>
          </w:p>
        </w:tc>
        <w:tc>
          <w:tcPr>
            <w:tcW w:w="850" w:type="dxa"/>
            <w:tcBorders>
              <w:left w:val="single" w:sz="18" w:space="0" w:color="auto"/>
              <w:bottom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10</w:t>
            </w:r>
          </w:p>
        </w:tc>
        <w:tc>
          <w:tcPr>
            <w:tcW w:w="992" w:type="dxa"/>
            <w:tcBorders>
              <w:bottom w:val="single" w:sz="18"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15.6%</w:t>
            </w:r>
          </w:p>
        </w:tc>
        <w:tc>
          <w:tcPr>
            <w:tcW w:w="993" w:type="dxa"/>
            <w:tcBorders>
              <w:left w:val="single" w:sz="18" w:space="0" w:color="auto"/>
              <w:bottom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bottom w:val="single" w:sz="18"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1010" w:type="dxa"/>
            <w:gridSpan w:val="2"/>
            <w:tcBorders>
              <w:top w:val="single" w:sz="4" w:space="0" w:color="auto"/>
              <w:left w:val="single" w:sz="4"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177</w:t>
            </w:r>
          </w:p>
        </w:tc>
        <w:tc>
          <w:tcPr>
            <w:tcW w:w="959" w:type="dxa"/>
            <w:tcBorders>
              <w:top w:val="single" w:sz="4" w:space="0" w:color="auto"/>
              <w:left w:val="single" w:sz="4"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29%</w:t>
            </w:r>
          </w:p>
        </w:tc>
      </w:tr>
      <w:tr w:rsidR="00C7014F" w:rsidTr="000F1DB6">
        <w:trPr>
          <w:trHeight w:val="139"/>
        </w:trPr>
        <w:tc>
          <w:tcPr>
            <w:tcW w:w="1104" w:type="dxa"/>
            <w:vMerge w:val="restart"/>
            <w:tcBorders>
              <w:top w:val="single" w:sz="18" w:space="0" w:color="auto"/>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جهة الإصابة</w:t>
            </w:r>
          </w:p>
        </w:tc>
        <w:tc>
          <w:tcPr>
            <w:tcW w:w="993"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rtl/>
                <w:lang w:bidi="ar-SY"/>
              </w:rPr>
              <w:t>يمين</w:t>
            </w:r>
          </w:p>
        </w:tc>
        <w:tc>
          <w:tcPr>
            <w:tcW w:w="850"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25</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43.1%</w:t>
            </w:r>
          </w:p>
        </w:tc>
        <w:tc>
          <w:tcPr>
            <w:tcW w:w="993"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45</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49.4%</w:t>
            </w:r>
          </w:p>
        </w:tc>
        <w:tc>
          <w:tcPr>
            <w:tcW w:w="850" w:type="dxa"/>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25</w:t>
            </w:r>
          </w:p>
        </w:tc>
        <w:tc>
          <w:tcPr>
            <w:tcW w:w="1010" w:type="dxa"/>
            <w:gridSpan w:val="2"/>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43.8%</w:t>
            </w:r>
          </w:p>
        </w:tc>
        <w:tc>
          <w:tcPr>
            <w:tcW w:w="833" w:type="dxa"/>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263</w:t>
            </w:r>
          </w:p>
        </w:tc>
        <w:tc>
          <w:tcPr>
            <w:tcW w:w="959" w:type="dxa"/>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42.9%</w:t>
            </w:r>
          </w:p>
        </w:tc>
      </w:tr>
      <w:tr w:rsidR="00C7014F" w:rsidTr="000F1DB6">
        <w:trPr>
          <w:trHeight w:val="195"/>
        </w:trPr>
        <w:tc>
          <w:tcPr>
            <w:tcW w:w="1104" w:type="dxa"/>
            <w:vMerge/>
            <w:tcBorders>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rtl/>
                <w:lang w:bidi="ar-SY"/>
              </w:rPr>
              <w:t>يسار</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32</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55.2%</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42</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46.1%</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31</w:t>
            </w:r>
          </w:p>
        </w:tc>
        <w:tc>
          <w:tcPr>
            <w:tcW w:w="1010" w:type="dxa"/>
            <w:gridSpan w:val="2"/>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54.3%</w:t>
            </w:r>
          </w:p>
        </w:tc>
        <w:tc>
          <w:tcPr>
            <w:tcW w:w="833"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338</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55.2%</w:t>
            </w:r>
          </w:p>
        </w:tc>
      </w:tr>
      <w:tr w:rsidR="00C7014F" w:rsidTr="000F1DB6">
        <w:trPr>
          <w:trHeight w:val="210"/>
        </w:trPr>
        <w:tc>
          <w:tcPr>
            <w:tcW w:w="1104" w:type="dxa"/>
            <w:vMerge/>
            <w:tcBorders>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rtl/>
                <w:lang w:bidi="ar-SY"/>
              </w:rPr>
              <w:t>الجهتين معاً</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1</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1.7%</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4</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4.3%</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w:t>
            </w:r>
          </w:p>
        </w:tc>
        <w:tc>
          <w:tcPr>
            <w:tcW w:w="1010" w:type="dxa"/>
            <w:gridSpan w:val="2"/>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1.7%</w:t>
            </w:r>
          </w:p>
        </w:tc>
        <w:tc>
          <w:tcPr>
            <w:tcW w:w="833"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3</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0.49%</w:t>
            </w:r>
          </w:p>
        </w:tc>
      </w:tr>
      <w:tr w:rsidR="00C7014F" w:rsidTr="000F1DB6">
        <w:trPr>
          <w:trHeight w:val="225"/>
        </w:trPr>
        <w:tc>
          <w:tcPr>
            <w:tcW w:w="1104" w:type="dxa"/>
            <w:vMerge/>
            <w:tcBorders>
              <w:left w:val="single" w:sz="18" w:space="0" w:color="auto"/>
              <w:bottom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rtl/>
                <w:lang w:bidi="ar-SY"/>
              </w:rPr>
              <w:t>غير معروفة</w:t>
            </w:r>
          </w:p>
        </w:tc>
        <w:tc>
          <w:tcPr>
            <w:tcW w:w="850"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6</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lang w:bidi="ar-SY"/>
              </w:rPr>
              <w:t>-</w:t>
            </w:r>
          </w:p>
        </w:tc>
        <w:tc>
          <w:tcPr>
            <w:tcW w:w="993"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w:t>
            </w:r>
          </w:p>
        </w:tc>
        <w:tc>
          <w:tcPr>
            <w:tcW w:w="1010" w:type="dxa"/>
            <w:gridSpan w:val="2"/>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8</w:t>
            </w:r>
          </w:p>
        </w:tc>
        <w:tc>
          <w:tcPr>
            <w:tcW w:w="959" w:type="dxa"/>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r>
      <w:tr w:rsidR="00C7014F" w:rsidTr="000F1DB6">
        <w:trPr>
          <w:trHeight w:val="109"/>
        </w:trPr>
        <w:tc>
          <w:tcPr>
            <w:tcW w:w="1104" w:type="dxa"/>
            <w:vMerge w:val="restart"/>
            <w:tcBorders>
              <w:top w:val="single" w:sz="18" w:space="0" w:color="auto"/>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النمط النسيجي</w:t>
            </w:r>
          </w:p>
        </w:tc>
        <w:tc>
          <w:tcPr>
            <w:tcW w:w="993" w:type="dxa"/>
            <w:tcBorders>
              <w:top w:val="single" w:sz="18" w:space="0" w:color="auto"/>
              <w:bottom w:val="single" w:sz="4" w:space="0" w:color="auto"/>
              <w:right w:val="single" w:sz="18" w:space="0" w:color="auto"/>
            </w:tcBorders>
            <w:vAlign w:val="center"/>
          </w:tcPr>
          <w:p w:rsidR="00C7014F" w:rsidRPr="001C6308" w:rsidRDefault="00C7014F" w:rsidP="00BA7AB4">
            <w:pPr>
              <w:tabs>
                <w:tab w:val="left" w:pos="6075"/>
              </w:tabs>
              <w:spacing w:after="0"/>
              <w:jc w:val="center"/>
              <w:rPr>
                <w:rFonts w:asciiTheme="minorBidi" w:hAnsiTheme="minorBidi"/>
                <w:sz w:val="20"/>
                <w:szCs w:val="20"/>
                <w:lang w:bidi="ar-SY"/>
              </w:rPr>
            </w:pPr>
            <w:r w:rsidRPr="001C6308">
              <w:rPr>
                <w:rFonts w:asciiTheme="minorBidi" w:hAnsiTheme="minorBidi"/>
                <w:sz w:val="20"/>
                <w:szCs w:val="20"/>
                <w:lang w:bidi="ar-SY"/>
              </w:rPr>
              <w:t>IDC</w:t>
            </w:r>
          </w:p>
        </w:tc>
        <w:tc>
          <w:tcPr>
            <w:tcW w:w="850" w:type="dxa"/>
            <w:tcBorders>
              <w:top w:val="single" w:sz="18" w:space="0" w:color="auto"/>
              <w:left w:val="single" w:sz="18" w:space="0" w:color="auto"/>
              <w:bottom w:val="single" w:sz="4"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53</w:t>
            </w:r>
          </w:p>
        </w:tc>
        <w:tc>
          <w:tcPr>
            <w:tcW w:w="992" w:type="dxa"/>
            <w:tcBorders>
              <w:top w:val="single" w:sz="18" w:space="0" w:color="auto"/>
              <w:bottom w:val="single" w:sz="4"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82.8%</w:t>
            </w:r>
          </w:p>
        </w:tc>
        <w:tc>
          <w:tcPr>
            <w:tcW w:w="993" w:type="dxa"/>
            <w:tcBorders>
              <w:top w:val="single" w:sz="18" w:space="0" w:color="auto"/>
              <w:left w:val="single" w:sz="18" w:space="0" w:color="auto"/>
              <w:bottom w:val="single" w:sz="4"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86</w:t>
            </w:r>
          </w:p>
        </w:tc>
        <w:tc>
          <w:tcPr>
            <w:tcW w:w="992" w:type="dxa"/>
            <w:tcBorders>
              <w:top w:val="single" w:sz="18" w:space="0" w:color="auto"/>
              <w:bottom w:val="single" w:sz="4"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88.6%</w:t>
            </w:r>
          </w:p>
        </w:tc>
        <w:tc>
          <w:tcPr>
            <w:tcW w:w="850" w:type="dxa"/>
            <w:tcBorders>
              <w:top w:val="single" w:sz="18"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44</w:t>
            </w:r>
          </w:p>
        </w:tc>
        <w:tc>
          <w:tcPr>
            <w:tcW w:w="1010" w:type="dxa"/>
            <w:gridSpan w:val="2"/>
            <w:tcBorders>
              <w:top w:val="single" w:sz="18"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75.8%</w:t>
            </w:r>
          </w:p>
        </w:tc>
        <w:tc>
          <w:tcPr>
            <w:tcW w:w="833" w:type="dxa"/>
            <w:tcBorders>
              <w:top w:val="single" w:sz="18"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425</w:t>
            </w:r>
          </w:p>
        </w:tc>
        <w:tc>
          <w:tcPr>
            <w:tcW w:w="959" w:type="dxa"/>
            <w:tcBorders>
              <w:top w:val="single" w:sz="18"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70.1%</w:t>
            </w:r>
          </w:p>
        </w:tc>
      </w:tr>
      <w:tr w:rsidR="00C7014F" w:rsidTr="000F1DB6">
        <w:trPr>
          <w:trHeight w:val="225"/>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lang w:bidi="ar-SY"/>
              </w:rPr>
              <w:t>ILC</w:t>
            </w:r>
          </w:p>
        </w:tc>
        <w:tc>
          <w:tcPr>
            <w:tcW w:w="850" w:type="dxa"/>
            <w:tcBorders>
              <w:top w:val="single" w:sz="4" w:space="0" w:color="auto"/>
              <w:left w:val="single" w:sz="18" w:space="0" w:color="auto"/>
              <w:bottom w:val="single" w:sz="4"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0</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0%</w:t>
            </w:r>
          </w:p>
        </w:tc>
        <w:tc>
          <w:tcPr>
            <w:tcW w:w="993" w:type="dxa"/>
            <w:tcBorders>
              <w:top w:val="single" w:sz="4" w:space="0" w:color="auto"/>
              <w:left w:val="single" w:sz="18" w:space="0" w:color="auto"/>
              <w:bottom w:val="single" w:sz="4"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26</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4.2%</w:t>
            </w:r>
          </w:p>
        </w:tc>
      </w:tr>
      <w:tr w:rsidR="00C7014F" w:rsidTr="000F1DB6">
        <w:trPr>
          <w:trHeight w:val="210"/>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lang w:bidi="ar-SY"/>
              </w:rPr>
              <w:t>IDC+ILC</w:t>
            </w:r>
          </w:p>
        </w:tc>
        <w:tc>
          <w:tcPr>
            <w:tcW w:w="850" w:type="dxa"/>
            <w:tcBorders>
              <w:top w:val="single" w:sz="4" w:space="0" w:color="auto"/>
              <w:left w:val="single" w:sz="18" w:space="0" w:color="auto"/>
              <w:bottom w:val="single" w:sz="4"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3</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4.7%</w:t>
            </w:r>
          </w:p>
        </w:tc>
        <w:tc>
          <w:tcPr>
            <w:tcW w:w="993" w:type="dxa"/>
            <w:tcBorders>
              <w:top w:val="single" w:sz="4" w:space="0" w:color="auto"/>
              <w:left w:val="single" w:sz="18" w:space="0" w:color="auto"/>
              <w:bottom w:val="single" w:sz="4"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4</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0.66%</w:t>
            </w:r>
          </w:p>
        </w:tc>
      </w:tr>
      <w:tr w:rsidR="00C7014F" w:rsidTr="000F1DB6">
        <w:trPr>
          <w:trHeight w:val="240"/>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lang w:bidi="ar-SY"/>
              </w:rPr>
              <w:t>DC</w:t>
            </w:r>
            <w:r>
              <w:rPr>
                <w:rFonts w:asciiTheme="minorBidi" w:hAnsiTheme="minorBidi"/>
                <w:sz w:val="20"/>
                <w:szCs w:val="20"/>
                <w:lang w:bidi="ar-SY"/>
              </w:rPr>
              <w:t>IS</w:t>
            </w:r>
          </w:p>
        </w:tc>
        <w:tc>
          <w:tcPr>
            <w:tcW w:w="850" w:type="dxa"/>
            <w:tcBorders>
              <w:top w:val="single" w:sz="4" w:space="0" w:color="auto"/>
              <w:left w:val="single" w:sz="18" w:space="0" w:color="auto"/>
              <w:bottom w:val="single" w:sz="4"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2</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3.1%</w:t>
            </w:r>
          </w:p>
        </w:tc>
        <w:tc>
          <w:tcPr>
            <w:tcW w:w="993" w:type="dxa"/>
            <w:tcBorders>
              <w:top w:val="single" w:sz="4" w:space="0" w:color="auto"/>
              <w:left w:val="single" w:sz="18" w:space="0" w:color="auto"/>
              <w:bottom w:val="single" w:sz="4"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6</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6.1%</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4</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6.8%</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lang w:bidi="ar-SY"/>
              </w:rPr>
            </w:pPr>
            <w:r w:rsidRPr="00BA7AB4">
              <w:rPr>
                <w:rFonts w:asciiTheme="minorBidi" w:hAnsiTheme="minorBidi"/>
                <w:sz w:val="24"/>
                <w:szCs w:val="24"/>
                <w:lang w:bidi="ar-SY"/>
              </w:rPr>
              <w:t>41</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6.7%</w:t>
            </w:r>
          </w:p>
        </w:tc>
      </w:tr>
      <w:tr w:rsidR="00C7014F" w:rsidTr="000F1DB6">
        <w:trPr>
          <w:trHeight w:val="210"/>
        </w:trPr>
        <w:tc>
          <w:tcPr>
            <w:tcW w:w="1104" w:type="dxa"/>
            <w:vMerge/>
            <w:tcBorders>
              <w:left w:val="single" w:sz="18" w:space="0" w:color="auto"/>
              <w:bottom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rtl/>
                <w:lang w:bidi="ar-SY"/>
              </w:rPr>
              <w:t>أنماط نسيجية أخرى</w:t>
            </w:r>
          </w:p>
        </w:tc>
        <w:tc>
          <w:tcPr>
            <w:tcW w:w="850" w:type="dxa"/>
            <w:tcBorders>
              <w:top w:val="single" w:sz="4" w:space="0" w:color="auto"/>
              <w:left w:val="single" w:sz="18" w:space="0" w:color="auto"/>
              <w:bottom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6</w:t>
            </w:r>
          </w:p>
        </w:tc>
        <w:tc>
          <w:tcPr>
            <w:tcW w:w="992" w:type="dxa"/>
            <w:tcBorders>
              <w:top w:val="single" w:sz="4" w:space="0" w:color="auto"/>
              <w:bottom w:val="single" w:sz="18"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9.3%</w:t>
            </w:r>
          </w:p>
        </w:tc>
        <w:tc>
          <w:tcPr>
            <w:tcW w:w="993" w:type="dxa"/>
            <w:tcBorders>
              <w:top w:val="single" w:sz="4" w:space="0" w:color="auto"/>
              <w:left w:val="single" w:sz="18" w:space="0" w:color="auto"/>
              <w:bottom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5</w:t>
            </w:r>
          </w:p>
        </w:tc>
        <w:tc>
          <w:tcPr>
            <w:tcW w:w="992" w:type="dxa"/>
            <w:tcBorders>
              <w:top w:val="single" w:sz="4" w:space="0" w:color="auto"/>
              <w:bottom w:val="single" w:sz="18" w:space="0" w:color="auto"/>
              <w:right w:val="single" w:sz="18" w:space="0" w:color="auto"/>
            </w:tcBorders>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5.1%</w:t>
            </w:r>
          </w:p>
        </w:tc>
        <w:tc>
          <w:tcPr>
            <w:tcW w:w="850" w:type="dxa"/>
            <w:tcBorders>
              <w:top w:val="single" w:sz="4" w:space="0" w:color="auto"/>
              <w:left w:val="single" w:sz="18" w:space="0" w:color="auto"/>
              <w:bottom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10</w:t>
            </w:r>
          </w:p>
        </w:tc>
        <w:tc>
          <w:tcPr>
            <w:tcW w:w="1010" w:type="dxa"/>
            <w:gridSpan w:val="2"/>
            <w:tcBorders>
              <w:top w:val="single" w:sz="4" w:space="0" w:color="auto"/>
              <w:left w:val="single" w:sz="4"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17.2%</w:t>
            </w:r>
          </w:p>
        </w:tc>
        <w:tc>
          <w:tcPr>
            <w:tcW w:w="833" w:type="dxa"/>
            <w:tcBorders>
              <w:top w:val="single" w:sz="4" w:space="0" w:color="auto"/>
              <w:left w:val="single" w:sz="18" w:space="0" w:color="auto"/>
              <w:bottom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110</w:t>
            </w:r>
          </w:p>
        </w:tc>
        <w:tc>
          <w:tcPr>
            <w:tcW w:w="959" w:type="dxa"/>
            <w:tcBorders>
              <w:top w:val="single" w:sz="4" w:space="0" w:color="auto"/>
              <w:left w:val="single" w:sz="4"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18.1%</w:t>
            </w:r>
          </w:p>
        </w:tc>
      </w:tr>
      <w:tr w:rsidR="00C7014F" w:rsidTr="000F1DB6">
        <w:trPr>
          <w:trHeight w:val="124"/>
        </w:trPr>
        <w:tc>
          <w:tcPr>
            <w:tcW w:w="1104" w:type="dxa"/>
            <w:vMerge w:val="restart"/>
            <w:tcBorders>
              <w:top w:val="single" w:sz="18" w:space="0" w:color="auto"/>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درجة الورم</w:t>
            </w:r>
          </w:p>
        </w:tc>
        <w:tc>
          <w:tcPr>
            <w:tcW w:w="993"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tabs>
                <w:tab w:val="left" w:pos="6075"/>
              </w:tabs>
              <w:spacing w:after="0"/>
              <w:jc w:val="center"/>
              <w:rPr>
                <w:rFonts w:asciiTheme="minorBidi" w:hAnsiTheme="minorBidi"/>
                <w:sz w:val="20"/>
                <w:szCs w:val="20"/>
                <w:lang w:bidi="ar-SY"/>
              </w:rPr>
            </w:pPr>
            <w:r w:rsidRPr="001C6308">
              <w:rPr>
                <w:rFonts w:asciiTheme="minorBidi" w:hAnsiTheme="minorBidi"/>
                <w:sz w:val="20"/>
                <w:szCs w:val="20"/>
                <w:lang w:bidi="ar-SY"/>
              </w:rPr>
              <w:t>G I</w:t>
            </w:r>
          </w:p>
        </w:tc>
        <w:tc>
          <w:tcPr>
            <w:tcW w:w="850"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3</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5.2%</w:t>
            </w:r>
          </w:p>
        </w:tc>
        <w:tc>
          <w:tcPr>
            <w:tcW w:w="993"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2</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2.4%</w:t>
            </w:r>
          </w:p>
        </w:tc>
        <w:tc>
          <w:tcPr>
            <w:tcW w:w="850" w:type="dxa"/>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5</w:t>
            </w:r>
          </w:p>
        </w:tc>
        <w:tc>
          <w:tcPr>
            <w:tcW w:w="1010" w:type="dxa"/>
            <w:gridSpan w:val="2"/>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10.4%</w:t>
            </w:r>
          </w:p>
        </w:tc>
        <w:tc>
          <w:tcPr>
            <w:tcW w:w="833" w:type="dxa"/>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68</w:t>
            </w:r>
          </w:p>
        </w:tc>
        <w:tc>
          <w:tcPr>
            <w:tcW w:w="959" w:type="dxa"/>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16.1%</w:t>
            </w:r>
          </w:p>
        </w:tc>
      </w:tr>
      <w:tr w:rsidR="00C7014F" w:rsidTr="000F1DB6">
        <w:trPr>
          <w:trHeight w:val="210"/>
        </w:trPr>
        <w:tc>
          <w:tcPr>
            <w:tcW w:w="1104" w:type="dxa"/>
            <w:vMerge/>
            <w:tcBorders>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lang w:bidi="ar-SY"/>
              </w:rPr>
              <w:t>G II</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31</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53.4%</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54</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65.8%</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22</w:t>
            </w:r>
          </w:p>
        </w:tc>
        <w:tc>
          <w:tcPr>
            <w:tcW w:w="1010" w:type="dxa"/>
            <w:gridSpan w:val="2"/>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45.8%</w:t>
            </w:r>
          </w:p>
        </w:tc>
        <w:tc>
          <w:tcPr>
            <w:tcW w:w="833"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218</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51.9%</w:t>
            </w:r>
          </w:p>
        </w:tc>
      </w:tr>
      <w:tr w:rsidR="00C7014F" w:rsidTr="000F1DB6">
        <w:trPr>
          <w:trHeight w:val="184"/>
        </w:trPr>
        <w:tc>
          <w:tcPr>
            <w:tcW w:w="1104" w:type="dxa"/>
            <w:vMerge/>
            <w:tcBorders>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lang w:bidi="ar-SY"/>
              </w:rPr>
              <w:t>G III</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24</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color w:val="000000"/>
                <w:sz w:val="24"/>
                <w:szCs w:val="24"/>
              </w:rPr>
              <w:t>41.4%</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26</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31.7</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21</w:t>
            </w:r>
          </w:p>
        </w:tc>
        <w:tc>
          <w:tcPr>
            <w:tcW w:w="1010" w:type="dxa"/>
            <w:gridSpan w:val="2"/>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43.7%</w:t>
            </w:r>
          </w:p>
        </w:tc>
        <w:tc>
          <w:tcPr>
            <w:tcW w:w="833"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134</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31.9%</w:t>
            </w:r>
          </w:p>
        </w:tc>
      </w:tr>
      <w:tr w:rsidR="00C7014F" w:rsidTr="000F1DB6">
        <w:trPr>
          <w:trHeight w:val="210"/>
        </w:trPr>
        <w:tc>
          <w:tcPr>
            <w:tcW w:w="1104" w:type="dxa"/>
            <w:vMerge/>
            <w:tcBorders>
              <w:left w:val="single" w:sz="18" w:space="0" w:color="auto"/>
              <w:bottom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tabs>
                <w:tab w:val="left" w:pos="6075"/>
              </w:tabs>
              <w:spacing w:after="0"/>
              <w:jc w:val="center"/>
              <w:rPr>
                <w:rFonts w:asciiTheme="minorBidi" w:hAnsiTheme="minorBidi"/>
                <w:sz w:val="20"/>
                <w:szCs w:val="20"/>
                <w:rtl/>
                <w:lang w:bidi="ar-SY"/>
              </w:rPr>
            </w:pPr>
            <w:r w:rsidRPr="001C6308">
              <w:rPr>
                <w:rFonts w:asciiTheme="minorBidi" w:hAnsiTheme="minorBidi"/>
                <w:sz w:val="20"/>
                <w:szCs w:val="20"/>
                <w:lang w:bidi="ar-SY"/>
              </w:rPr>
              <w:t>Gx</w:t>
            </w:r>
          </w:p>
        </w:tc>
        <w:tc>
          <w:tcPr>
            <w:tcW w:w="850"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rtl/>
                <w:lang w:bidi="ar-SY"/>
              </w:rPr>
              <w:t>6</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sz w:val="24"/>
                <w:szCs w:val="24"/>
                <w:lang w:bidi="ar-SY"/>
              </w:rPr>
              <w:t>-</w:t>
            </w:r>
          </w:p>
        </w:tc>
        <w:tc>
          <w:tcPr>
            <w:tcW w:w="993"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9</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tabs>
                <w:tab w:val="left" w:pos="6075"/>
              </w:tabs>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11</w:t>
            </w:r>
          </w:p>
        </w:tc>
        <w:tc>
          <w:tcPr>
            <w:tcW w:w="1010" w:type="dxa"/>
            <w:gridSpan w:val="2"/>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192</w:t>
            </w:r>
          </w:p>
        </w:tc>
        <w:tc>
          <w:tcPr>
            <w:tcW w:w="959" w:type="dxa"/>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w:t>
            </w:r>
          </w:p>
        </w:tc>
      </w:tr>
      <w:tr w:rsidR="00C7014F" w:rsidTr="000F1DB6">
        <w:trPr>
          <w:trHeight w:val="150"/>
        </w:trPr>
        <w:tc>
          <w:tcPr>
            <w:tcW w:w="1104" w:type="dxa"/>
            <w:vMerge w:val="restart"/>
            <w:tcBorders>
              <w:top w:val="single" w:sz="18" w:space="0" w:color="auto"/>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حجم الورم</w:t>
            </w:r>
          </w:p>
        </w:tc>
        <w:tc>
          <w:tcPr>
            <w:tcW w:w="993" w:type="dxa"/>
            <w:tcBorders>
              <w:top w:val="single" w:sz="18"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T</w:t>
            </w:r>
            <w:r>
              <w:rPr>
                <w:rFonts w:asciiTheme="minorBidi" w:hAnsiTheme="minorBidi"/>
                <w:sz w:val="20"/>
                <w:szCs w:val="20"/>
                <w:lang w:bidi="ar-SY"/>
              </w:rPr>
              <w:t>is</w:t>
            </w:r>
          </w:p>
        </w:tc>
        <w:tc>
          <w:tcPr>
            <w:tcW w:w="850" w:type="dxa"/>
            <w:tcBorders>
              <w:top w:val="single" w:sz="18"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lang w:bidi="ar-SY"/>
              </w:rPr>
              <w:t>2</w:t>
            </w:r>
          </w:p>
        </w:tc>
        <w:tc>
          <w:tcPr>
            <w:tcW w:w="992" w:type="dxa"/>
            <w:tcBorders>
              <w:top w:val="single" w:sz="18"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color w:val="000000"/>
                <w:sz w:val="24"/>
                <w:szCs w:val="24"/>
              </w:rPr>
              <w:t>3.4%</w:t>
            </w:r>
          </w:p>
        </w:tc>
        <w:tc>
          <w:tcPr>
            <w:tcW w:w="993" w:type="dxa"/>
            <w:tcBorders>
              <w:top w:val="single" w:sz="18"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18"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18"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0</w:t>
            </w:r>
          </w:p>
        </w:tc>
        <w:tc>
          <w:tcPr>
            <w:tcW w:w="1010" w:type="dxa"/>
            <w:gridSpan w:val="2"/>
            <w:tcBorders>
              <w:top w:val="single" w:sz="18"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0%</w:t>
            </w:r>
          </w:p>
        </w:tc>
        <w:tc>
          <w:tcPr>
            <w:tcW w:w="833" w:type="dxa"/>
            <w:tcBorders>
              <w:top w:val="single" w:sz="18"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41</w:t>
            </w:r>
          </w:p>
        </w:tc>
        <w:tc>
          <w:tcPr>
            <w:tcW w:w="959" w:type="dxa"/>
            <w:tcBorders>
              <w:top w:val="single" w:sz="18"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7.6%</w:t>
            </w:r>
          </w:p>
        </w:tc>
      </w:tr>
      <w:tr w:rsidR="00C7014F" w:rsidTr="000F1DB6">
        <w:trPr>
          <w:trHeight w:val="184"/>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T1</w:t>
            </w:r>
          </w:p>
        </w:tc>
        <w:tc>
          <w:tcPr>
            <w:tcW w:w="850"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lang w:bidi="ar-SY"/>
              </w:rPr>
              <w:t>6</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color w:val="000000"/>
                <w:sz w:val="24"/>
                <w:szCs w:val="24"/>
              </w:rPr>
              <w:t>10.3%</w:t>
            </w:r>
          </w:p>
        </w:tc>
        <w:tc>
          <w:tcPr>
            <w:tcW w:w="993"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27</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55.1%</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193</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36%</w:t>
            </w:r>
          </w:p>
        </w:tc>
      </w:tr>
      <w:tr w:rsidR="00C7014F" w:rsidTr="000F1DB6">
        <w:trPr>
          <w:trHeight w:val="184"/>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T2</w:t>
            </w:r>
          </w:p>
        </w:tc>
        <w:tc>
          <w:tcPr>
            <w:tcW w:w="850"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rtl/>
                <w:lang w:bidi="ar-SY"/>
              </w:rPr>
              <w:t>31</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color w:val="000000"/>
                <w:sz w:val="24"/>
                <w:szCs w:val="24"/>
              </w:rPr>
              <w:t>53.4%</w:t>
            </w:r>
          </w:p>
        </w:tc>
        <w:tc>
          <w:tcPr>
            <w:tcW w:w="993"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18</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36.7%</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210</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39.1%</w:t>
            </w:r>
          </w:p>
        </w:tc>
      </w:tr>
      <w:tr w:rsidR="00C7014F" w:rsidTr="000F1DB6">
        <w:trPr>
          <w:trHeight w:val="169"/>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T3</w:t>
            </w:r>
          </w:p>
        </w:tc>
        <w:tc>
          <w:tcPr>
            <w:tcW w:w="850"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rtl/>
                <w:lang w:bidi="ar-SY"/>
              </w:rPr>
              <w:t>6</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color w:val="000000"/>
                <w:sz w:val="24"/>
                <w:szCs w:val="24"/>
              </w:rPr>
              <w:t>10.3%</w:t>
            </w:r>
          </w:p>
        </w:tc>
        <w:tc>
          <w:tcPr>
            <w:tcW w:w="993"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4</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8.1%</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23</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4.2%</w:t>
            </w:r>
          </w:p>
        </w:tc>
      </w:tr>
      <w:tr w:rsidR="00C7014F" w:rsidTr="000F1DB6">
        <w:trPr>
          <w:trHeight w:val="210"/>
        </w:trPr>
        <w:tc>
          <w:tcPr>
            <w:tcW w:w="1104" w:type="dxa"/>
            <w:vMerge/>
            <w:tcBorders>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T4</w:t>
            </w:r>
          </w:p>
        </w:tc>
        <w:tc>
          <w:tcPr>
            <w:tcW w:w="850"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rtl/>
                <w:lang w:bidi="ar-SY"/>
              </w:rPr>
              <w:t>13</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color w:val="000000"/>
                <w:sz w:val="24"/>
                <w:szCs w:val="24"/>
              </w:rPr>
              <w:t>22.4%</w:t>
            </w:r>
          </w:p>
        </w:tc>
        <w:tc>
          <w:tcPr>
            <w:tcW w:w="993"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69</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12.8%</w:t>
            </w:r>
          </w:p>
        </w:tc>
      </w:tr>
      <w:tr w:rsidR="00C7014F" w:rsidTr="000F1DB6">
        <w:trPr>
          <w:trHeight w:val="255"/>
        </w:trPr>
        <w:tc>
          <w:tcPr>
            <w:tcW w:w="1104" w:type="dxa"/>
            <w:vMerge/>
            <w:tcBorders>
              <w:left w:val="single" w:sz="18" w:space="0" w:color="auto"/>
              <w:bottom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Tx</w:t>
            </w:r>
          </w:p>
        </w:tc>
        <w:tc>
          <w:tcPr>
            <w:tcW w:w="850" w:type="dxa"/>
            <w:tcBorders>
              <w:top w:val="single" w:sz="4" w:space="0" w:color="auto"/>
              <w:left w:val="single" w:sz="18" w:space="0" w:color="auto"/>
              <w:bottom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rtl/>
                <w:lang w:bidi="ar-SY"/>
              </w:rPr>
              <w:t>6</w:t>
            </w:r>
          </w:p>
        </w:tc>
        <w:tc>
          <w:tcPr>
            <w:tcW w:w="992" w:type="dxa"/>
            <w:tcBorders>
              <w:top w:val="single" w:sz="4" w:space="0" w:color="auto"/>
              <w:bottom w:val="single" w:sz="18"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lang w:bidi="ar-SY"/>
              </w:rPr>
              <w:t>-</w:t>
            </w:r>
          </w:p>
        </w:tc>
        <w:tc>
          <w:tcPr>
            <w:tcW w:w="993" w:type="dxa"/>
            <w:tcBorders>
              <w:top w:val="single" w:sz="4" w:space="0" w:color="auto"/>
              <w:left w:val="single" w:sz="18" w:space="0" w:color="auto"/>
              <w:bottom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18"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1</w:t>
            </w:r>
          </w:p>
        </w:tc>
        <w:tc>
          <w:tcPr>
            <w:tcW w:w="1010" w:type="dxa"/>
            <w:gridSpan w:val="2"/>
            <w:tcBorders>
              <w:top w:val="single" w:sz="4" w:space="0" w:color="auto"/>
              <w:left w:val="single" w:sz="4"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76</w:t>
            </w:r>
          </w:p>
        </w:tc>
        <w:tc>
          <w:tcPr>
            <w:tcW w:w="959" w:type="dxa"/>
            <w:tcBorders>
              <w:top w:val="single" w:sz="4" w:space="0" w:color="auto"/>
              <w:left w:val="single" w:sz="4"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sz w:val="24"/>
                <w:szCs w:val="24"/>
                <w:lang w:bidi="ar-SY"/>
              </w:rPr>
              <w:t>-</w:t>
            </w:r>
          </w:p>
        </w:tc>
      </w:tr>
      <w:tr w:rsidR="00C7014F" w:rsidTr="000F1DB6">
        <w:trPr>
          <w:trHeight w:val="109"/>
        </w:trPr>
        <w:tc>
          <w:tcPr>
            <w:tcW w:w="1104" w:type="dxa"/>
            <w:vMerge w:val="restart"/>
            <w:tcBorders>
              <w:top w:val="single" w:sz="18" w:space="0" w:color="auto"/>
              <w:left w:val="single" w:sz="18" w:space="0" w:color="auto"/>
            </w:tcBorders>
            <w:shd w:val="clear" w:color="auto" w:fill="D9D9D9" w:themeFill="background1" w:themeFillShade="D9"/>
            <w:vAlign w:val="center"/>
          </w:tcPr>
          <w:p w:rsidR="00C7014F" w:rsidRPr="001C6308" w:rsidRDefault="00C7014F" w:rsidP="00BA7AB4">
            <w:pPr>
              <w:spacing w:after="0" w:line="276" w:lineRule="auto"/>
              <w:jc w:val="center"/>
              <w:rPr>
                <w:rFonts w:asciiTheme="minorBidi" w:hAnsiTheme="minorBidi"/>
                <w:sz w:val="20"/>
                <w:szCs w:val="20"/>
                <w:rtl/>
                <w:lang w:bidi="ar-SY"/>
              </w:rPr>
            </w:pPr>
            <w:r w:rsidRPr="001C6308">
              <w:rPr>
                <w:rFonts w:asciiTheme="minorBidi" w:hAnsiTheme="minorBidi"/>
                <w:sz w:val="20"/>
                <w:szCs w:val="20"/>
                <w:rtl/>
                <w:lang w:bidi="ar-SY"/>
              </w:rPr>
              <w:t xml:space="preserve">حالة العقد </w:t>
            </w:r>
            <w:r w:rsidRPr="001C6308">
              <w:rPr>
                <w:rFonts w:asciiTheme="minorBidi" w:hAnsiTheme="minorBidi"/>
                <w:sz w:val="20"/>
                <w:szCs w:val="20"/>
                <w:lang w:bidi="ar-SY"/>
              </w:rPr>
              <w:t>N</w:t>
            </w:r>
          </w:p>
        </w:tc>
        <w:tc>
          <w:tcPr>
            <w:tcW w:w="993"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lang w:bidi="ar-SY"/>
              </w:rPr>
            </w:pPr>
            <w:r w:rsidRPr="001C6308">
              <w:rPr>
                <w:rFonts w:asciiTheme="minorBidi" w:hAnsiTheme="minorBidi"/>
                <w:sz w:val="20"/>
                <w:szCs w:val="20"/>
                <w:lang w:bidi="ar-SY"/>
              </w:rPr>
              <w:t>N0</w:t>
            </w:r>
          </w:p>
        </w:tc>
        <w:tc>
          <w:tcPr>
            <w:tcW w:w="850"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16</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color w:val="000000"/>
                <w:sz w:val="24"/>
                <w:szCs w:val="24"/>
              </w:rPr>
              <w:t>28.6%</w:t>
            </w:r>
          </w:p>
        </w:tc>
        <w:tc>
          <w:tcPr>
            <w:tcW w:w="993"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45</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52.3%</w:t>
            </w:r>
          </w:p>
        </w:tc>
        <w:tc>
          <w:tcPr>
            <w:tcW w:w="850" w:type="dxa"/>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25</w:t>
            </w:r>
          </w:p>
        </w:tc>
        <w:tc>
          <w:tcPr>
            <w:tcW w:w="1010" w:type="dxa"/>
            <w:gridSpan w:val="2"/>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51%</w:t>
            </w:r>
          </w:p>
        </w:tc>
        <w:tc>
          <w:tcPr>
            <w:tcW w:w="833" w:type="dxa"/>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c>
          <w:tcPr>
            <w:tcW w:w="959" w:type="dxa"/>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r>
      <w:tr w:rsidR="00C7014F" w:rsidTr="000F1DB6">
        <w:trPr>
          <w:trHeight w:val="225"/>
        </w:trPr>
        <w:tc>
          <w:tcPr>
            <w:tcW w:w="1104" w:type="dxa"/>
            <w:vMerge/>
            <w:tcBorders>
              <w:left w:val="single" w:sz="18" w:space="0" w:color="auto"/>
            </w:tcBorders>
            <w:shd w:val="clear" w:color="auto" w:fill="D9D9D9" w:themeFill="background1" w:themeFillShade="D9"/>
            <w:vAlign w:val="center"/>
          </w:tcPr>
          <w:p w:rsidR="00C7014F" w:rsidRPr="001C6308" w:rsidRDefault="00C7014F" w:rsidP="00BA7AB4">
            <w:pPr>
              <w:spacing w:after="0" w:line="276" w:lineRule="auto"/>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lang w:bidi="ar-SY"/>
              </w:rPr>
            </w:pPr>
            <w:r w:rsidRPr="001C6308">
              <w:rPr>
                <w:rFonts w:asciiTheme="minorBidi" w:hAnsiTheme="minorBidi"/>
                <w:sz w:val="20"/>
                <w:szCs w:val="20"/>
                <w:lang w:bidi="ar-SY"/>
              </w:rPr>
              <w:t>N1</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19</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color w:val="000000"/>
                <w:sz w:val="24"/>
                <w:szCs w:val="24"/>
              </w:rPr>
              <w:t>33.9%</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27</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31.3%</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19</w:t>
            </w:r>
          </w:p>
        </w:tc>
        <w:tc>
          <w:tcPr>
            <w:tcW w:w="1010" w:type="dxa"/>
            <w:gridSpan w:val="2"/>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38.7%</w:t>
            </w:r>
          </w:p>
        </w:tc>
        <w:tc>
          <w:tcPr>
            <w:tcW w:w="833"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r>
      <w:tr w:rsidR="00C7014F" w:rsidTr="000F1DB6">
        <w:trPr>
          <w:trHeight w:val="169"/>
        </w:trPr>
        <w:tc>
          <w:tcPr>
            <w:tcW w:w="1104" w:type="dxa"/>
            <w:vMerge/>
            <w:tcBorders>
              <w:left w:val="single" w:sz="18" w:space="0" w:color="auto"/>
            </w:tcBorders>
            <w:shd w:val="clear" w:color="auto" w:fill="D9D9D9" w:themeFill="background1" w:themeFillShade="D9"/>
            <w:vAlign w:val="center"/>
          </w:tcPr>
          <w:p w:rsidR="00C7014F" w:rsidRPr="001C6308" w:rsidRDefault="00C7014F" w:rsidP="00BA7AB4">
            <w:pPr>
              <w:spacing w:after="0" w:line="276" w:lineRule="auto"/>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rtl/>
                <w:lang w:bidi="ar-SY"/>
              </w:rPr>
            </w:pPr>
            <w:r w:rsidRPr="001C6308">
              <w:rPr>
                <w:rFonts w:asciiTheme="minorBidi" w:hAnsiTheme="minorBidi"/>
                <w:sz w:val="20"/>
                <w:szCs w:val="20"/>
                <w:lang w:bidi="ar-SY"/>
              </w:rPr>
              <w:t>N2</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16</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color w:val="000000"/>
                <w:sz w:val="24"/>
                <w:szCs w:val="24"/>
              </w:rPr>
              <w:t>28.6%</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5.8%</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2</w:t>
            </w:r>
          </w:p>
        </w:tc>
        <w:tc>
          <w:tcPr>
            <w:tcW w:w="1010" w:type="dxa"/>
            <w:gridSpan w:val="2"/>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4%</w:t>
            </w:r>
          </w:p>
        </w:tc>
        <w:tc>
          <w:tcPr>
            <w:tcW w:w="833"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r>
      <w:tr w:rsidR="00C7014F" w:rsidTr="000F1DB6">
        <w:trPr>
          <w:trHeight w:val="60"/>
        </w:trPr>
        <w:tc>
          <w:tcPr>
            <w:tcW w:w="1104" w:type="dxa"/>
            <w:vMerge/>
            <w:tcBorders>
              <w:left w:val="single" w:sz="18" w:space="0" w:color="auto"/>
            </w:tcBorders>
            <w:shd w:val="clear" w:color="auto" w:fill="D9D9D9" w:themeFill="background1" w:themeFillShade="D9"/>
            <w:vAlign w:val="center"/>
          </w:tcPr>
          <w:p w:rsidR="00C7014F" w:rsidRPr="001C6308" w:rsidRDefault="00C7014F" w:rsidP="00BA7AB4">
            <w:pPr>
              <w:spacing w:after="0" w:line="276" w:lineRule="auto"/>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rtl/>
                <w:lang w:bidi="ar-SY"/>
              </w:rPr>
            </w:pPr>
            <w:r w:rsidRPr="001C6308">
              <w:rPr>
                <w:rFonts w:asciiTheme="minorBidi" w:hAnsiTheme="minorBidi"/>
                <w:sz w:val="20"/>
                <w:szCs w:val="20"/>
                <w:lang w:bidi="ar-SY"/>
              </w:rPr>
              <w:t>N3</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5</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color w:val="000000"/>
                <w:sz w:val="24"/>
                <w:szCs w:val="24"/>
              </w:rPr>
              <w:t>8.9%</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9</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10.4%</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3</w:t>
            </w:r>
          </w:p>
        </w:tc>
        <w:tc>
          <w:tcPr>
            <w:tcW w:w="1010" w:type="dxa"/>
            <w:gridSpan w:val="2"/>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6.1%</w:t>
            </w:r>
          </w:p>
        </w:tc>
        <w:tc>
          <w:tcPr>
            <w:tcW w:w="833"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r>
      <w:tr w:rsidR="00C7014F" w:rsidTr="000F1DB6">
        <w:trPr>
          <w:trHeight w:val="105"/>
        </w:trPr>
        <w:tc>
          <w:tcPr>
            <w:tcW w:w="1104" w:type="dxa"/>
            <w:vMerge/>
            <w:tcBorders>
              <w:left w:val="single" w:sz="18" w:space="0" w:color="auto"/>
              <w:bottom w:val="single" w:sz="18" w:space="0" w:color="auto"/>
            </w:tcBorders>
            <w:shd w:val="clear" w:color="auto" w:fill="D9D9D9" w:themeFill="background1" w:themeFillShade="D9"/>
            <w:vAlign w:val="center"/>
          </w:tcPr>
          <w:p w:rsidR="00C7014F" w:rsidRPr="001C6308" w:rsidRDefault="00C7014F" w:rsidP="00BA7AB4">
            <w:pPr>
              <w:spacing w:after="0" w:line="276" w:lineRule="auto"/>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rtl/>
                <w:lang w:bidi="ar-SY"/>
              </w:rPr>
            </w:pPr>
            <w:r w:rsidRPr="001C6308">
              <w:rPr>
                <w:rFonts w:asciiTheme="minorBidi" w:hAnsiTheme="minorBidi"/>
                <w:sz w:val="20"/>
                <w:szCs w:val="20"/>
                <w:lang w:bidi="ar-SY"/>
              </w:rPr>
              <w:t>Nx</w:t>
            </w:r>
          </w:p>
        </w:tc>
        <w:tc>
          <w:tcPr>
            <w:tcW w:w="850"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8</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c>
          <w:tcPr>
            <w:tcW w:w="993"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1</w:t>
            </w:r>
          </w:p>
        </w:tc>
        <w:tc>
          <w:tcPr>
            <w:tcW w:w="1010" w:type="dxa"/>
            <w:gridSpan w:val="2"/>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c>
          <w:tcPr>
            <w:tcW w:w="959" w:type="dxa"/>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r>
      <w:tr w:rsidR="00C7014F" w:rsidTr="000F1DB6">
        <w:trPr>
          <w:trHeight w:val="165"/>
        </w:trPr>
        <w:tc>
          <w:tcPr>
            <w:tcW w:w="1104" w:type="dxa"/>
            <w:vMerge w:val="restart"/>
            <w:tcBorders>
              <w:top w:val="single" w:sz="18" w:space="0" w:color="auto"/>
              <w:left w:val="single" w:sz="18" w:space="0" w:color="auto"/>
            </w:tcBorders>
            <w:vAlign w:val="center"/>
          </w:tcPr>
          <w:p w:rsidR="00C7014F" w:rsidRPr="001C6308" w:rsidRDefault="00C7014F" w:rsidP="00BA7AB4">
            <w:pPr>
              <w:spacing w:after="0" w:line="276" w:lineRule="auto"/>
              <w:jc w:val="center"/>
              <w:rPr>
                <w:rFonts w:asciiTheme="minorBidi" w:hAnsiTheme="minorBidi"/>
                <w:sz w:val="20"/>
                <w:szCs w:val="20"/>
                <w:rtl/>
                <w:lang w:bidi="ar-SY"/>
              </w:rPr>
            </w:pPr>
            <w:r w:rsidRPr="001C6308">
              <w:rPr>
                <w:rFonts w:asciiTheme="minorBidi" w:hAnsiTheme="minorBidi"/>
                <w:sz w:val="20"/>
                <w:szCs w:val="20"/>
                <w:rtl/>
                <w:lang w:bidi="ar-SY"/>
              </w:rPr>
              <w:t>حالة العقد اللمفية</w:t>
            </w:r>
          </w:p>
        </w:tc>
        <w:tc>
          <w:tcPr>
            <w:tcW w:w="993" w:type="dxa"/>
            <w:tcBorders>
              <w:top w:val="single" w:sz="18"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rtl/>
                <w:lang w:bidi="ar-SY"/>
              </w:rPr>
            </w:pPr>
            <w:r w:rsidRPr="001C6308">
              <w:rPr>
                <w:rFonts w:asciiTheme="minorBidi" w:hAnsiTheme="minorBidi"/>
                <w:sz w:val="20"/>
                <w:szCs w:val="20"/>
                <w:rtl/>
                <w:lang w:bidi="ar-SY"/>
              </w:rPr>
              <w:t>سلبية</w:t>
            </w:r>
          </w:p>
        </w:tc>
        <w:tc>
          <w:tcPr>
            <w:tcW w:w="850" w:type="dxa"/>
            <w:tcBorders>
              <w:top w:val="single" w:sz="18"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rtl/>
                <w:lang w:bidi="ar-SY"/>
              </w:rPr>
              <w:t>16</w:t>
            </w:r>
          </w:p>
        </w:tc>
        <w:tc>
          <w:tcPr>
            <w:tcW w:w="992" w:type="dxa"/>
            <w:tcBorders>
              <w:top w:val="single" w:sz="18"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color w:val="000000"/>
                <w:sz w:val="24"/>
                <w:szCs w:val="24"/>
              </w:rPr>
              <w:t>28.1%</w:t>
            </w:r>
          </w:p>
        </w:tc>
        <w:tc>
          <w:tcPr>
            <w:tcW w:w="993" w:type="dxa"/>
            <w:tcBorders>
              <w:top w:val="single" w:sz="18"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45</w:t>
            </w:r>
          </w:p>
        </w:tc>
        <w:tc>
          <w:tcPr>
            <w:tcW w:w="992" w:type="dxa"/>
            <w:tcBorders>
              <w:top w:val="single" w:sz="18"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52.3%</w:t>
            </w:r>
          </w:p>
        </w:tc>
        <w:tc>
          <w:tcPr>
            <w:tcW w:w="850" w:type="dxa"/>
            <w:tcBorders>
              <w:top w:val="single" w:sz="18" w:space="0" w:color="auto"/>
              <w:left w:val="single" w:sz="18" w:space="0" w:color="auto"/>
              <w:bottom w:val="single" w:sz="4" w:space="0" w:color="auto"/>
              <w:right w:val="single" w:sz="4"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25</w:t>
            </w:r>
          </w:p>
        </w:tc>
        <w:tc>
          <w:tcPr>
            <w:tcW w:w="1010" w:type="dxa"/>
            <w:gridSpan w:val="2"/>
            <w:tcBorders>
              <w:top w:val="single" w:sz="18" w:space="0" w:color="auto"/>
              <w:left w:val="single" w:sz="4" w:space="0" w:color="auto"/>
              <w:bottom w:val="single" w:sz="4" w:space="0" w:color="auto"/>
              <w:right w:val="single" w:sz="18"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51%</w:t>
            </w:r>
          </w:p>
        </w:tc>
        <w:tc>
          <w:tcPr>
            <w:tcW w:w="833" w:type="dxa"/>
            <w:tcBorders>
              <w:top w:val="single" w:sz="18" w:space="0" w:color="auto"/>
              <w:left w:val="single" w:sz="18" w:space="0" w:color="auto"/>
              <w:bottom w:val="single" w:sz="4" w:space="0" w:color="auto"/>
              <w:right w:val="single" w:sz="4"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295</w:t>
            </w:r>
          </w:p>
        </w:tc>
        <w:tc>
          <w:tcPr>
            <w:tcW w:w="959" w:type="dxa"/>
            <w:tcBorders>
              <w:top w:val="single" w:sz="18" w:space="0" w:color="auto"/>
              <w:left w:val="single" w:sz="4" w:space="0" w:color="auto"/>
              <w:bottom w:val="single" w:sz="4" w:space="0" w:color="auto"/>
              <w:right w:val="single" w:sz="18"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53.5%</w:t>
            </w:r>
          </w:p>
        </w:tc>
      </w:tr>
      <w:tr w:rsidR="00C7014F" w:rsidTr="000F1DB6">
        <w:trPr>
          <w:trHeight w:val="169"/>
        </w:trPr>
        <w:tc>
          <w:tcPr>
            <w:tcW w:w="1104" w:type="dxa"/>
            <w:vMerge/>
            <w:tcBorders>
              <w:top w:val="single" w:sz="4" w:space="0" w:color="auto"/>
              <w:left w:val="single" w:sz="18" w:space="0" w:color="auto"/>
            </w:tcBorders>
            <w:vAlign w:val="center"/>
          </w:tcPr>
          <w:p w:rsidR="00C7014F" w:rsidRPr="001C6308" w:rsidRDefault="00C7014F" w:rsidP="00BA7AB4">
            <w:pPr>
              <w:spacing w:after="0" w:line="276" w:lineRule="auto"/>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rtl/>
                <w:lang w:bidi="ar-SY"/>
              </w:rPr>
            </w:pPr>
            <w:r w:rsidRPr="001C6308">
              <w:rPr>
                <w:rFonts w:asciiTheme="minorBidi" w:hAnsiTheme="minorBidi"/>
                <w:sz w:val="20"/>
                <w:szCs w:val="20"/>
                <w:rtl/>
                <w:lang w:bidi="ar-SY"/>
              </w:rPr>
              <w:t>إيجابية</w:t>
            </w:r>
          </w:p>
        </w:tc>
        <w:tc>
          <w:tcPr>
            <w:tcW w:w="850"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rtl/>
                <w:lang w:bidi="ar-SY"/>
              </w:rPr>
              <w:t>41</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color w:val="000000"/>
                <w:sz w:val="24"/>
                <w:szCs w:val="24"/>
              </w:rPr>
              <w:t>71.9%</w:t>
            </w:r>
          </w:p>
        </w:tc>
        <w:tc>
          <w:tcPr>
            <w:tcW w:w="993"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41</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47.6%</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24</w:t>
            </w:r>
          </w:p>
        </w:tc>
        <w:tc>
          <w:tcPr>
            <w:tcW w:w="1010" w:type="dxa"/>
            <w:gridSpan w:val="2"/>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48.9%</w:t>
            </w:r>
          </w:p>
        </w:tc>
        <w:tc>
          <w:tcPr>
            <w:tcW w:w="833" w:type="dxa"/>
            <w:tcBorders>
              <w:top w:val="single" w:sz="4" w:space="0" w:color="auto"/>
              <w:left w:val="single" w:sz="18" w:space="0" w:color="auto"/>
              <w:bottom w:val="single" w:sz="4" w:space="0" w:color="auto"/>
              <w:right w:val="single" w:sz="4"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256</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46.4</w:t>
            </w:r>
          </w:p>
        </w:tc>
      </w:tr>
      <w:tr w:rsidR="00C7014F" w:rsidTr="000F1DB6">
        <w:trPr>
          <w:trHeight w:val="210"/>
        </w:trPr>
        <w:tc>
          <w:tcPr>
            <w:tcW w:w="1104" w:type="dxa"/>
            <w:vMerge/>
            <w:tcBorders>
              <w:left w:val="single" w:sz="18" w:space="0" w:color="auto"/>
              <w:bottom w:val="single" w:sz="18" w:space="0" w:color="auto"/>
            </w:tcBorders>
            <w:vAlign w:val="center"/>
          </w:tcPr>
          <w:p w:rsidR="00C7014F" w:rsidRPr="001C6308" w:rsidRDefault="00C7014F" w:rsidP="00BA7AB4">
            <w:pPr>
              <w:spacing w:after="0" w:line="276" w:lineRule="auto"/>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rtl/>
                <w:lang w:bidi="ar-SY"/>
              </w:rPr>
            </w:pPr>
            <w:r w:rsidRPr="001C6308">
              <w:rPr>
                <w:rFonts w:asciiTheme="minorBidi" w:hAnsiTheme="minorBidi"/>
                <w:sz w:val="20"/>
                <w:szCs w:val="20"/>
                <w:rtl/>
                <w:lang w:bidi="ar-SY"/>
              </w:rPr>
              <w:t>غير معروف</w:t>
            </w:r>
          </w:p>
        </w:tc>
        <w:tc>
          <w:tcPr>
            <w:tcW w:w="850" w:type="dxa"/>
            <w:tcBorders>
              <w:top w:val="single" w:sz="4" w:space="0" w:color="auto"/>
              <w:left w:val="single" w:sz="18" w:space="0" w:color="auto"/>
              <w:bottom w:val="single" w:sz="18"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rtl/>
                <w:lang w:bidi="ar-SY"/>
              </w:rPr>
              <w:t>7</w:t>
            </w:r>
          </w:p>
        </w:tc>
        <w:tc>
          <w:tcPr>
            <w:tcW w:w="992" w:type="dxa"/>
            <w:tcBorders>
              <w:top w:val="single" w:sz="4" w:space="0" w:color="auto"/>
              <w:bottom w:val="single" w:sz="18" w:space="0" w:color="auto"/>
              <w:right w:val="single" w:sz="18"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c>
          <w:tcPr>
            <w:tcW w:w="993" w:type="dxa"/>
            <w:tcBorders>
              <w:top w:val="single" w:sz="4" w:space="0" w:color="auto"/>
              <w:left w:val="single" w:sz="18" w:space="0" w:color="auto"/>
              <w:bottom w:val="single" w:sz="18"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w:t>
            </w:r>
          </w:p>
        </w:tc>
        <w:tc>
          <w:tcPr>
            <w:tcW w:w="992" w:type="dxa"/>
            <w:tcBorders>
              <w:top w:val="single" w:sz="4" w:space="0" w:color="auto"/>
              <w:bottom w:val="single" w:sz="18" w:space="0" w:color="auto"/>
              <w:right w:val="single" w:sz="18" w:space="0" w:color="auto"/>
            </w:tcBorders>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18" w:space="0" w:color="auto"/>
              <w:right w:val="single" w:sz="4"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1</w:t>
            </w:r>
          </w:p>
        </w:tc>
        <w:tc>
          <w:tcPr>
            <w:tcW w:w="1010" w:type="dxa"/>
            <w:gridSpan w:val="2"/>
            <w:tcBorders>
              <w:top w:val="single" w:sz="4" w:space="0" w:color="auto"/>
              <w:left w:val="single" w:sz="4" w:space="0" w:color="auto"/>
              <w:bottom w:val="single" w:sz="18" w:space="0" w:color="auto"/>
              <w:right w:val="single" w:sz="18"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18" w:space="0" w:color="auto"/>
              <w:right w:val="single" w:sz="4"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61</w:t>
            </w:r>
          </w:p>
        </w:tc>
        <w:tc>
          <w:tcPr>
            <w:tcW w:w="959" w:type="dxa"/>
            <w:tcBorders>
              <w:top w:val="single" w:sz="4" w:space="0" w:color="auto"/>
              <w:left w:val="single" w:sz="4" w:space="0" w:color="auto"/>
              <w:bottom w:val="single" w:sz="18" w:space="0" w:color="auto"/>
              <w:right w:val="single" w:sz="18" w:space="0" w:color="auto"/>
            </w:tcBorders>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r>
      <w:tr w:rsidR="00C7014F" w:rsidTr="000F1DB6">
        <w:trPr>
          <w:trHeight w:val="169"/>
        </w:trPr>
        <w:tc>
          <w:tcPr>
            <w:tcW w:w="1104" w:type="dxa"/>
            <w:vMerge w:val="restart"/>
            <w:tcBorders>
              <w:top w:val="single" w:sz="18" w:space="0" w:color="auto"/>
              <w:left w:val="single" w:sz="18" w:space="0" w:color="auto"/>
            </w:tcBorders>
            <w:shd w:val="clear" w:color="auto" w:fill="D9D9D9" w:themeFill="background1" w:themeFillShade="D9"/>
            <w:vAlign w:val="center"/>
          </w:tcPr>
          <w:p w:rsidR="00C7014F" w:rsidRDefault="00C7014F" w:rsidP="00BA7AB4">
            <w:pPr>
              <w:spacing w:after="0" w:line="276" w:lineRule="auto"/>
              <w:jc w:val="center"/>
              <w:rPr>
                <w:rFonts w:asciiTheme="minorBidi" w:hAnsiTheme="minorBidi"/>
                <w:sz w:val="20"/>
                <w:szCs w:val="20"/>
                <w:rtl/>
                <w:lang w:bidi="ar-SY"/>
              </w:rPr>
            </w:pPr>
          </w:p>
          <w:p w:rsidR="00C7014F" w:rsidRDefault="00C7014F" w:rsidP="00BA7AB4">
            <w:pPr>
              <w:spacing w:after="0" w:line="276" w:lineRule="auto"/>
              <w:jc w:val="center"/>
              <w:rPr>
                <w:rFonts w:asciiTheme="minorBidi" w:hAnsiTheme="minorBidi"/>
                <w:sz w:val="20"/>
                <w:szCs w:val="20"/>
                <w:rtl/>
                <w:lang w:bidi="ar-SY"/>
              </w:rPr>
            </w:pPr>
            <w:r w:rsidRPr="001C6308">
              <w:rPr>
                <w:rFonts w:asciiTheme="minorBidi" w:hAnsiTheme="minorBidi"/>
                <w:sz w:val="20"/>
                <w:szCs w:val="20"/>
                <w:rtl/>
                <w:lang w:bidi="ar-SY"/>
              </w:rPr>
              <w:t>النقائل البعيدة</w:t>
            </w:r>
          </w:p>
          <w:p w:rsidR="00C7014F" w:rsidRPr="001C6308" w:rsidRDefault="00C7014F" w:rsidP="00BA7AB4">
            <w:pPr>
              <w:spacing w:after="0" w:line="276" w:lineRule="auto"/>
              <w:jc w:val="center"/>
              <w:rPr>
                <w:rFonts w:asciiTheme="minorBidi" w:hAnsiTheme="minorBidi"/>
                <w:sz w:val="20"/>
                <w:szCs w:val="20"/>
                <w:rtl/>
                <w:lang w:bidi="ar-SY"/>
              </w:rPr>
            </w:pPr>
          </w:p>
        </w:tc>
        <w:tc>
          <w:tcPr>
            <w:tcW w:w="993"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lang w:bidi="ar-SY"/>
              </w:rPr>
            </w:pPr>
            <w:r w:rsidRPr="001C6308">
              <w:rPr>
                <w:rFonts w:asciiTheme="minorBidi" w:hAnsiTheme="minorBidi"/>
                <w:sz w:val="20"/>
                <w:szCs w:val="20"/>
                <w:lang w:bidi="ar-SY"/>
              </w:rPr>
              <w:t>M0</w:t>
            </w:r>
          </w:p>
        </w:tc>
        <w:tc>
          <w:tcPr>
            <w:tcW w:w="850"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rtl/>
                <w:lang w:bidi="ar-SY"/>
              </w:rPr>
              <w:t>46</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color w:val="000000"/>
                <w:sz w:val="24"/>
                <w:szCs w:val="24"/>
              </w:rPr>
              <w:t>79.3%</w:t>
            </w:r>
          </w:p>
        </w:tc>
        <w:tc>
          <w:tcPr>
            <w:tcW w:w="993"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85</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95.5%</w:t>
            </w:r>
          </w:p>
        </w:tc>
        <w:tc>
          <w:tcPr>
            <w:tcW w:w="850" w:type="dxa"/>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49</w:t>
            </w:r>
          </w:p>
        </w:tc>
        <w:tc>
          <w:tcPr>
            <w:tcW w:w="1010" w:type="dxa"/>
            <w:gridSpan w:val="2"/>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90.7</w:t>
            </w:r>
          </w:p>
        </w:tc>
        <w:tc>
          <w:tcPr>
            <w:tcW w:w="833" w:type="dxa"/>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495</w:t>
            </w:r>
          </w:p>
        </w:tc>
        <w:tc>
          <w:tcPr>
            <w:tcW w:w="959" w:type="dxa"/>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90.1%</w:t>
            </w:r>
          </w:p>
        </w:tc>
      </w:tr>
      <w:tr w:rsidR="00C7014F" w:rsidTr="000F1DB6">
        <w:trPr>
          <w:trHeight w:val="195"/>
        </w:trPr>
        <w:tc>
          <w:tcPr>
            <w:tcW w:w="1104" w:type="dxa"/>
            <w:vMerge/>
            <w:tcBorders>
              <w:top w:val="single" w:sz="4" w:space="0" w:color="auto"/>
              <w:left w:val="single" w:sz="18" w:space="0" w:color="auto"/>
            </w:tcBorders>
            <w:shd w:val="clear" w:color="auto" w:fill="D9D9D9" w:themeFill="background1" w:themeFillShade="D9"/>
            <w:vAlign w:val="center"/>
          </w:tcPr>
          <w:p w:rsidR="00C7014F" w:rsidRPr="001C6308" w:rsidRDefault="00C7014F" w:rsidP="00BA7AB4">
            <w:pPr>
              <w:spacing w:after="0" w:line="276" w:lineRule="auto"/>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rtl/>
                <w:lang w:bidi="ar-SY"/>
              </w:rPr>
            </w:pPr>
            <w:r w:rsidRPr="001C6308">
              <w:rPr>
                <w:rFonts w:asciiTheme="minorBidi" w:hAnsiTheme="minorBidi"/>
                <w:sz w:val="20"/>
                <w:szCs w:val="20"/>
                <w:lang w:bidi="ar-SY"/>
              </w:rPr>
              <w:t>M1</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rtl/>
                <w:lang w:bidi="ar-SY"/>
              </w:rPr>
              <w:t>12</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color w:val="000000"/>
                <w:sz w:val="24"/>
                <w:szCs w:val="24"/>
              </w:rPr>
              <w:t>20.7%</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4</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4.4%</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w:t>
            </w:r>
          </w:p>
        </w:tc>
        <w:tc>
          <w:tcPr>
            <w:tcW w:w="1010" w:type="dxa"/>
            <w:gridSpan w:val="2"/>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9.2%</w:t>
            </w:r>
          </w:p>
        </w:tc>
        <w:tc>
          <w:tcPr>
            <w:tcW w:w="833"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54</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9.8%</w:t>
            </w:r>
          </w:p>
        </w:tc>
      </w:tr>
      <w:tr w:rsidR="00C7014F" w:rsidTr="000F1DB6">
        <w:trPr>
          <w:trHeight w:val="184"/>
        </w:trPr>
        <w:tc>
          <w:tcPr>
            <w:tcW w:w="1104" w:type="dxa"/>
            <w:vMerge/>
            <w:tcBorders>
              <w:left w:val="single" w:sz="18" w:space="0" w:color="auto"/>
              <w:bottom w:val="single" w:sz="18" w:space="0" w:color="auto"/>
            </w:tcBorders>
            <w:shd w:val="clear" w:color="auto" w:fill="D9D9D9" w:themeFill="background1" w:themeFillShade="D9"/>
            <w:vAlign w:val="center"/>
          </w:tcPr>
          <w:p w:rsidR="00C7014F" w:rsidRPr="001C6308" w:rsidRDefault="00C7014F" w:rsidP="00BA7AB4">
            <w:pPr>
              <w:spacing w:after="0" w:line="276" w:lineRule="auto"/>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line="276" w:lineRule="auto"/>
              <w:jc w:val="center"/>
              <w:rPr>
                <w:rFonts w:asciiTheme="minorBidi" w:hAnsiTheme="minorBidi"/>
                <w:sz w:val="20"/>
                <w:szCs w:val="20"/>
                <w:rtl/>
                <w:lang w:bidi="ar-SY"/>
              </w:rPr>
            </w:pPr>
            <w:r w:rsidRPr="001C6308">
              <w:rPr>
                <w:rFonts w:asciiTheme="minorBidi" w:hAnsiTheme="minorBidi"/>
                <w:sz w:val="20"/>
                <w:szCs w:val="20"/>
                <w:lang w:bidi="ar-SY"/>
              </w:rPr>
              <w:t>Mx</w:t>
            </w:r>
          </w:p>
        </w:tc>
        <w:tc>
          <w:tcPr>
            <w:tcW w:w="850"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rtl/>
                <w:lang w:bidi="ar-SY"/>
              </w:rPr>
              <w:t>6</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sz w:val="24"/>
                <w:szCs w:val="24"/>
                <w:lang w:bidi="ar-SY"/>
              </w:rPr>
              <w:t>-</w:t>
            </w:r>
          </w:p>
        </w:tc>
        <w:tc>
          <w:tcPr>
            <w:tcW w:w="993"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2</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autoSpaceDE w:val="0"/>
              <w:autoSpaceDN w:val="0"/>
              <w:adjustRightInd w:val="0"/>
              <w:spacing w:after="0" w:line="276" w:lineRule="auto"/>
              <w:jc w:val="center"/>
              <w:rPr>
                <w:rFonts w:asciiTheme="minorBidi" w:hAnsiTheme="minorBidi"/>
                <w:sz w:val="24"/>
                <w:szCs w:val="24"/>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5</w:t>
            </w:r>
          </w:p>
        </w:tc>
        <w:tc>
          <w:tcPr>
            <w:tcW w:w="1010" w:type="dxa"/>
            <w:gridSpan w:val="2"/>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33" w:type="dxa"/>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63</w:t>
            </w:r>
          </w:p>
        </w:tc>
        <w:tc>
          <w:tcPr>
            <w:tcW w:w="959" w:type="dxa"/>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BA7AB4" w:rsidRDefault="00C7014F" w:rsidP="00BA7AB4">
            <w:pPr>
              <w:spacing w:after="0" w:line="276" w:lineRule="auto"/>
              <w:jc w:val="center"/>
              <w:rPr>
                <w:rFonts w:asciiTheme="minorBidi" w:hAnsiTheme="minorBidi"/>
                <w:sz w:val="24"/>
                <w:szCs w:val="24"/>
                <w:rtl/>
                <w:lang w:bidi="ar-SY"/>
              </w:rPr>
            </w:pPr>
            <w:r w:rsidRPr="00BA7AB4">
              <w:rPr>
                <w:rFonts w:asciiTheme="minorBidi" w:hAnsiTheme="minorBidi" w:hint="cs"/>
                <w:sz w:val="24"/>
                <w:szCs w:val="24"/>
                <w:rtl/>
                <w:lang w:bidi="ar-SY"/>
              </w:rPr>
              <w:t>-</w:t>
            </w:r>
          </w:p>
        </w:tc>
      </w:tr>
      <w:tr w:rsidR="00C7014F" w:rsidTr="000F1DB6">
        <w:trPr>
          <w:trHeight w:val="210"/>
        </w:trPr>
        <w:tc>
          <w:tcPr>
            <w:tcW w:w="1104" w:type="dxa"/>
            <w:vMerge w:val="restart"/>
            <w:tcBorders>
              <w:top w:val="single" w:sz="18" w:space="0" w:color="auto"/>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طبيعة النقائل</w:t>
            </w:r>
          </w:p>
        </w:tc>
        <w:tc>
          <w:tcPr>
            <w:tcW w:w="993" w:type="dxa"/>
            <w:tcBorders>
              <w:top w:val="single" w:sz="18"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رئوية</w:t>
            </w:r>
          </w:p>
        </w:tc>
        <w:tc>
          <w:tcPr>
            <w:tcW w:w="850" w:type="dxa"/>
            <w:tcBorders>
              <w:top w:val="single" w:sz="18"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rtl/>
                <w:lang w:bidi="ar-SY"/>
              </w:rPr>
              <w:t>7</w:t>
            </w:r>
          </w:p>
        </w:tc>
        <w:tc>
          <w:tcPr>
            <w:tcW w:w="992" w:type="dxa"/>
            <w:tcBorders>
              <w:top w:val="single" w:sz="18"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lang w:bidi="ar-SY"/>
              </w:rPr>
              <w:t>12.3</w:t>
            </w:r>
            <w:r w:rsidRPr="00BA7AB4">
              <w:rPr>
                <w:rFonts w:asciiTheme="minorBidi" w:hAnsiTheme="minorBidi"/>
                <w:sz w:val="24"/>
                <w:szCs w:val="24"/>
                <w:rtl/>
                <w:lang w:bidi="ar-SY"/>
              </w:rPr>
              <w:t>%</w:t>
            </w:r>
          </w:p>
        </w:tc>
        <w:tc>
          <w:tcPr>
            <w:tcW w:w="993" w:type="dxa"/>
            <w:tcBorders>
              <w:top w:val="single" w:sz="18"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18"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18" w:space="0" w:color="auto"/>
              <w:left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3" w:type="dxa"/>
            <w:tcBorders>
              <w:top w:val="single" w:sz="18" w:space="0" w:color="auto"/>
              <w:left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gridSpan w:val="2"/>
            <w:tcBorders>
              <w:top w:val="single" w:sz="18" w:space="0" w:color="auto"/>
              <w:left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59" w:type="dxa"/>
            <w:tcBorders>
              <w:top w:val="single" w:sz="18" w:space="0" w:color="auto"/>
              <w:left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r>
      <w:tr w:rsidR="00C7014F" w:rsidTr="000F1DB6">
        <w:trPr>
          <w:trHeight w:val="154"/>
        </w:trPr>
        <w:tc>
          <w:tcPr>
            <w:tcW w:w="1104" w:type="dxa"/>
            <w:vMerge/>
            <w:tcBorders>
              <w:top w:val="single" w:sz="4" w:space="0" w:color="auto"/>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كبدية</w:t>
            </w:r>
          </w:p>
        </w:tc>
        <w:tc>
          <w:tcPr>
            <w:tcW w:w="850"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rtl/>
                <w:lang w:bidi="ar-SY"/>
              </w:rPr>
              <w:t>1</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lang w:bidi="ar-SY"/>
              </w:rPr>
              <w:t>1.8</w:t>
            </w:r>
            <w:r w:rsidRPr="00BA7AB4">
              <w:rPr>
                <w:rFonts w:asciiTheme="minorBidi" w:hAnsiTheme="minorBidi"/>
                <w:sz w:val="24"/>
                <w:szCs w:val="24"/>
                <w:rtl/>
                <w:lang w:bidi="ar-SY"/>
              </w:rPr>
              <w:t>%</w:t>
            </w:r>
          </w:p>
        </w:tc>
        <w:tc>
          <w:tcPr>
            <w:tcW w:w="993"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3" w:type="dxa"/>
            <w:tcBorders>
              <w:top w:val="single" w:sz="4" w:space="0" w:color="auto"/>
              <w:left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gridSpan w:val="2"/>
            <w:tcBorders>
              <w:top w:val="single" w:sz="4" w:space="0" w:color="auto"/>
              <w:left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59" w:type="dxa"/>
            <w:tcBorders>
              <w:top w:val="single" w:sz="4" w:space="0" w:color="auto"/>
              <w:left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r>
      <w:tr w:rsidR="00C7014F" w:rsidTr="000F1DB6">
        <w:trPr>
          <w:trHeight w:val="169"/>
        </w:trPr>
        <w:tc>
          <w:tcPr>
            <w:tcW w:w="1104" w:type="dxa"/>
            <w:vMerge/>
            <w:tcBorders>
              <w:top w:val="single" w:sz="4" w:space="0" w:color="auto"/>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عظمية</w:t>
            </w:r>
          </w:p>
        </w:tc>
        <w:tc>
          <w:tcPr>
            <w:tcW w:w="850"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rtl/>
                <w:lang w:bidi="ar-SY"/>
              </w:rPr>
              <w:t>8</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rtl/>
                <w:lang w:bidi="ar-SY"/>
              </w:rPr>
              <w:t>12.5%</w:t>
            </w:r>
          </w:p>
        </w:tc>
        <w:tc>
          <w:tcPr>
            <w:tcW w:w="993" w:type="dxa"/>
            <w:tcBorders>
              <w:top w:val="single" w:sz="4" w:space="0" w:color="auto"/>
              <w:left w:val="single" w:sz="18" w:space="0" w:color="auto"/>
              <w:bottom w:val="single" w:sz="4"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4"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top w:val="single" w:sz="4" w:space="0" w:color="auto"/>
              <w:left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3" w:type="dxa"/>
            <w:tcBorders>
              <w:top w:val="single" w:sz="4" w:space="0" w:color="auto"/>
              <w:left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gridSpan w:val="2"/>
            <w:tcBorders>
              <w:top w:val="single" w:sz="4" w:space="0" w:color="auto"/>
              <w:left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59" w:type="dxa"/>
            <w:tcBorders>
              <w:top w:val="single" w:sz="4" w:space="0" w:color="auto"/>
              <w:left w:val="single" w:sz="4"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r>
      <w:tr w:rsidR="00C7014F" w:rsidTr="000F1DB6">
        <w:trPr>
          <w:trHeight w:val="255"/>
        </w:trPr>
        <w:tc>
          <w:tcPr>
            <w:tcW w:w="1104" w:type="dxa"/>
            <w:vMerge/>
            <w:tcBorders>
              <w:left w:val="single" w:sz="18" w:space="0" w:color="auto"/>
              <w:bottom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دماغية</w:t>
            </w:r>
          </w:p>
        </w:tc>
        <w:tc>
          <w:tcPr>
            <w:tcW w:w="850" w:type="dxa"/>
            <w:tcBorders>
              <w:top w:val="single" w:sz="4" w:space="0" w:color="auto"/>
              <w:left w:val="single" w:sz="18" w:space="0" w:color="auto"/>
              <w:bottom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rtl/>
                <w:lang w:bidi="ar-SY"/>
              </w:rPr>
              <w:t>2</w:t>
            </w:r>
          </w:p>
        </w:tc>
        <w:tc>
          <w:tcPr>
            <w:tcW w:w="992" w:type="dxa"/>
            <w:tcBorders>
              <w:top w:val="single" w:sz="4" w:space="0" w:color="auto"/>
              <w:bottom w:val="single" w:sz="18"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sz w:val="24"/>
                <w:szCs w:val="24"/>
                <w:lang w:bidi="ar-SY"/>
              </w:rPr>
              <w:t>3.2</w:t>
            </w:r>
            <w:r w:rsidRPr="00BA7AB4">
              <w:rPr>
                <w:rFonts w:asciiTheme="minorBidi" w:hAnsiTheme="minorBidi"/>
                <w:sz w:val="24"/>
                <w:szCs w:val="24"/>
                <w:rtl/>
                <w:lang w:bidi="ar-SY"/>
              </w:rPr>
              <w:t>%</w:t>
            </w:r>
          </w:p>
        </w:tc>
        <w:tc>
          <w:tcPr>
            <w:tcW w:w="993" w:type="dxa"/>
            <w:tcBorders>
              <w:top w:val="single" w:sz="4" w:space="0" w:color="auto"/>
              <w:left w:val="single" w:sz="18" w:space="0" w:color="auto"/>
              <w:bottom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2" w:type="dxa"/>
            <w:tcBorders>
              <w:top w:val="single" w:sz="4" w:space="0" w:color="auto"/>
              <w:bottom w:val="single" w:sz="18" w:space="0" w:color="auto"/>
              <w:right w:val="single" w:sz="18" w:space="0" w:color="auto"/>
            </w:tcBorders>
            <w:vAlign w:val="center"/>
          </w:tcPr>
          <w:p w:rsidR="00C7014F" w:rsidRPr="00BA7AB4" w:rsidRDefault="00C7014F" w:rsidP="00BA7AB4">
            <w:pPr>
              <w:autoSpaceDE w:val="0"/>
              <w:autoSpaceDN w:val="0"/>
              <w:adjustRightInd w:val="0"/>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tcBorders>
              <w:left w:val="single" w:sz="18" w:space="0" w:color="auto"/>
              <w:bottom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93" w:type="dxa"/>
            <w:tcBorders>
              <w:left w:val="single" w:sz="4"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850" w:type="dxa"/>
            <w:gridSpan w:val="2"/>
            <w:tcBorders>
              <w:left w:val="single" w:sz="18" w:space="0" w:color="auto"/>
              <w:bottom w:val="single" w:sz="18" w:space="0" w:color="auto"/>
              <w:right w:val="single" w:sz="4"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c>
          <w:tcPr>
            <w:tcW w:w="959" w:type="dxa"/>
            <w:tcBorders>
              <w:left w:val="single" w:sz="4" w:space="0" w:color="auto"/>
              <w:bottom w:val="single" w:sz="18" w:space="0" w:color="auto"/>
              <w:right w:val="single" w:sz="18" w:space="0" w:color="auto"/>
            </w:tcBorders>
            <w:vAlign w:val="center"/>
          </w:tcPr>
          <w:p w:rsidR="00C7014F" w:rsidRPr="00BA7AB4" w:rsidRDefault="00C7014F" w:rsidP="00BA7AB4">
            <w:pPr>
              <w:spacing w:after="0"/>
              <w:jc w:val="center"/>
              <w:rPr>
                <w:rFonts w:asciiTheme="minorBidi" w:hAnsiTheme="minorBidi"/>
                <w:sz w:val="24"/>
                <w:szCs w:val="24"/>
                <w:rtl/>
                <w:lang w:bidi="ar-SY"/>
              </w:rPr>
            </w:pPr>
            <w:r w:rsidRPr="00BA7AB4">
              <w:rPr>
                <w:rFonts w:asciiTheme="minorBidi" w:hAnsiTheme="minorBidi" w:hint="cs"/>
                <w:sz w:val="24"/>
                <w:szCs w:val="24"/>
                <w:rtl/>
                <w:lang w:bidi="ar-SY"/>
              </w:rPr>
              <w:t>-</w:t>
            </w:r>
          </w:p>
        </w:tc>
      </w:tr>
      <w:tr w:rsidR="00C7014F" w:rsidTr="00BE6CFF">
        <w:trPr>
          <w:trHeight w:val="42"/>
        </w:trPr>
        <w:tc>
          <w:tcPr>
            <w:tcW w:w="1104" w:type="dxa"/>
            <w:vMerge w:val="restart"/>
            <w:tcBorders>
              <w:top w:val="single" w:sz="18" w:space="0" w:color="auto"/>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المرحلة</w:t>
            </w:r>
          </w:p>
        </w:tc>
        <w:tc>
          <w:tcPr>
            <w:tcW w:w="993"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sz w:val="20"/>
                <w:szCs w:val="20"/>
                <w:lang w:bidi="ar-SY"/>
              </w:rPr>
              <w:t>0</w:t>
            </w:r>
          </w:p>
        </w:tc>
        <w:tc>
          <w:tcPr>
            <w:tcW w:w="850"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sz w:val="20"/>
                <w:szCs w:val="20"/>
                <w:lang w:bidi="ar-SY"/>
              </w:rPr>
              <w:t>2</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sz w:val="20"/>
                <w:szCs w:val="20"/>
                <w:lang w:bidi="ar-SY"/>
              </w:rPr>
              <w:t>3.4%</w:t>
            </w:r>
          </w:p>
        </w:tc>
        <w:tc>
          <w:tcPr>
            <w:tcW w:w="993"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0</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0%</w:t>
            </w:r>
          </w:p>
        </w:tc>
        <w:tc>
          <w:tcPr>
            <w:tcW w:w="850" w:type="dxa"/>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0</w:t>
            </w:r>
          </w:p>
        </w:tc>
        <w:tc>
          <w:tcPr>
            <w:tcW w:w="993" w:type="dxa"/>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0%</w:t>
            </w:r>
          </w:p>
        </w:tc>
        <w:tc>
          <w:tcPr>
            <w:tcW w:w="850" w:type="dxa"/>
            <w:gridSpan w:val="2"/>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38</w:t>
            </w:r>
          </w:p>
        </w:tc>
        <w:tc>
          <w:tcPr>
            <w:tcW w:w="959" w:type="dxa"/>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6.9%</w:t>
            </w:r>
          </w:p>
        </w:tc>
      </w:tr>
      <w:tr w:rsidR="00C7014F" w:rsidTr="000F1DB6">
        <w:trPr>
          <w:trHeight w:val="150"/>
        </w:trPr>
        <w:tc>
          <w:tcPr>
            <w:tcW w:w="1104" w:type="dxa"/>
            <w:vMerge/>
            <w:tcBorders>
              <w:top w:val="single" w:sz="18" w:space="0" w:color="auto"/>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I</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3</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color w:val="000000"/>
                <w:sz w:val="20"/>
                <w:szCs w:val="20"/>
              </w:rPr>
              <w:t>5.2%</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30</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33.7%</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17</w:t>
            </w:r>
          </w:p>
        </w:tc>
        <w:tc>
          <w:tcPr>
            <w:tcW w:w="993"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31.4%</w:t>
            </w:r>
          </w:p>
        </w:tc>
        <w:tc>
          <w:tcPr>
            <w:tcW w:w="850" w:type="dxa"/>
            <w:gridSpan w:val="2"/>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138</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25.1%</w:t>
            </w:r>
          </w:p>
        </w:tc>
      </w:tr>
      <w:tr w:rsidR="00C7014F" w:rsidTr="000F1DB6">
        <w:trPr>
          <w:trHeight w:val="169"/>
        </w:trPr>
        <w:tc>
          <w:tcPr>
            <w:tcW w:w="1104" w:type="dxa"/>
            <w:vMerge/>
            <w:tcBorders>
              <w:top w:val="single" w:sz="4" w:space="0" w:color="auto"/>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II</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sz w:val="20"/>
                <w:szCs w:val="20"/>
                <w:lang w:bidi="ar-SY"/>
              </w:rPr>
              <w:t>20</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color w:val="000000"/>
                <w:sz w:val="20"/>
                <w:szCs w:val="20"/>
              </w:rPr>
              <w:t>34.4</w:t>
            </w:r>
            <w:r w:rsidRPr="001C6308">
              <w:rPr>
                <w:rFonts w:asciiTheme="minorBidi" w:hAnsiTheme="minorBidi"/>
                <w:color w:val="000000"/>
                <w:sz w:val="20"/>
                <w:szCs w:val="20"/>
              </w:rPr>
              <w:t>%</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35</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39.3%</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26</w:t>
            </w:r>
          </w:p>
        </w:tc>
        <w:tc>
          <w:tcPr>
            <w:tcW w:w="993"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48.1%</w:t>
            </w:r>
          </w:p>
        </w:tc>
        <w:tc>
          <w:tcPr>
            <w:tcW w:w="850" w:type="dxa"/>
            <w:gridSpan w:val="2"/>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241</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43.8%</w:t>
            </w:r>
          </w:p>
        </w:tc>
      </w:tr>
      <w:tr w:rsidR="00C7014F" w:rsidTr="000F1DB6">
        <w:trPr>
          <w:trHeight w:val="195"/>
        </w:trPr>
        <w:tc>
          <w:tcPr>
            <w:tcW w:w="1104" w:type="dxa"/>
            <w:vMerge/>
            <w:tcBorders>
              <w:top w:val="single" w:sz="4" w:space="0" w:color="auto"/>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III</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21</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color w:val="000000"/>
                <w:sz w:val="20"/>
                <w:szCs w:val="20"/>
              </w:rPr>
              <w:t>36.2%</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20</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22.4%</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6</w:t>
            </w:r>
          </w:p>
        </w:tc>
        <w:tc>
          <w:tcPr>
            <w:tcW w:w="993"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11.1%</w:t>
            </w:r>
          </w:p>
        </w:tc>
        <w:tc>
          <w:tcPr>
            <w:tcW w:w="850" w:type="dxa"/>
            <w:gridSpan w:val="2"/>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78</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14.2%</w:t>
            </w:r>
          </w:p>
        </w:tc>
      </w:tr>
      <w:tr w:rsidR="00C7014F" w:rsidTr="000F1DB6">
        <w:trPr>
          <w:trHeight w:val="169"/>
        </w:trPr>
        <w:tc>
          <w:tcPr>
            <w:tcW w:w="1104" w:type="dxa"/>
            <w:vMerge/>
            <w:tcBorders>
              <w:top w:val="single" w:sz="4" w:space="0" w:color="auto"/>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IV</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12</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color w:val="000000"/>
                <w:sz w:val="20"/>
                <w:szCs w:val="20"/>
              </w:rPr>
              <w:t>20.7%</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4</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4.4%</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5</w:t>
            </w:r>
          </w:p>
        </w:tc>
        <w:tc>
          <w:tcPr>
            <w:tcW w:w="993"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9.2%</w:t>
            </w:r>
          </w:p>
        </w:tc>
        <w:tc>
          <w:tcPr>
            <w:tcW w:w="850" w:type="dxa"/>
            <w:gridSpan w:val="2"/>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54</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9.8%</w:t>
            </w:r>
          </w:p>
        </w:tc>
      </w:tr>
      <w:tr w:rsidR="00C7014F" w:rsidTr="00C7014F">
        <w:trPr>
          <w:trHeight w:val="416"/>
        </w:trPr>
        <w:tc>
          <w:tcPr>
            <w:tcW w:w="1104" w:type="dxa"/>
            <w:vMerge/>
            <w:tcBorders>
              <w:left w:val="single" w:sz="18" w:space="0" w:color="auto"/>
              <w:bottom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غير معروف</w:t>
            </w:r>
          </w:p>
        </w:tc>
        <w:tc>
          <w:tcPr>
            <w:tcW w:w="850"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6</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w:t>
            </w:r>
          </w:p>
        </w:tc>
        <w:tc>
          <w:tcPr>
            <w:tcW w:w="993"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2</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5</w:t>
            </w:r>
          </w:p>
        </w:tc>
        <w:tc>
          <w:tcPr>
            <w:tcW w:w="993" w:type="dxa"/>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gridSpan w:val="2"/>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63</w:t>
            </w:r>
          </w:p>
        </w:tc>
        <w:tc>
          <w:tcPr>
            <w:tcW w:w="959" w:type="dxa"/>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r>
      <w:tr w:rsidR="00C7014F" w:rsidTr="000F1DB6">
        <w:trPr>
          <w:trHeight w:val="210"/>
        </w:trPr>
        <w:tc>
          <w:tcPr>
            <w:tcW w:w="1104" w:type="dxa"/>
            <w:vMerge w:val="restart"/>
            <w:tcBorders>
              <w:top w:val="single" w:sz="18" w:space="0" w:color="auto"/>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مستقبلات الإستروجين</w:t>
            </w:r>
          </w:p>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Pr>
              <w:t>ER</w:t>
            </w:r>
          </w:p>
        </w:tc>
        <w:tc>
          <w:tcPr>
            <w:tcW w:w="993" w:type="dxa"/>
            <w:tcBorders>
              <w:top w:val="single" w:sz="18"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سلبي</w:t>
            </w:r>
          </w:p>
        </w:tc>
        <w:tc>
          <w:tcPr>
            <w:tcW w:w="850" w:type="dxa"/>
            <w:tcBorders>
              <w:top w:val="single" w:sz="18" w:space="0" w:color="auto"/>
              <w:left w:val="single" w:sz="18" w:space="0" w:color="auto"/>
              <w:bottom w:val="single" w:sz="4"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16</w:t>
            </w:r>
          </w:p>
        </w:tc>
        <w:tc>
          <w:tcPr>
            <w:tcW w:w="992" w:type="dxa"/>
            <w:tcBorders>
              <w:top w:val="single" w:sz="18"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color w:val="000000"/>
                <w:sz w:val="20"/>
                <w:szCs w:val="20"/>
              </w:rPr>
              <w:t>29.6%</w:t>
            </w:r>
          </w:p>
        </w:tc>
        <w:tc>
          <w:tcPr>
            <w:tcW w:w="993" w:type="dxa"/>
            <w:tcBorders>
              <w:top w:val="single" w:sz="18" w:space="0" w:color="auto"/>
              <w:left w:val="single" w:sz="18" w:space="0" w:color="auto"/>
              <w:bottom w:val="single" w:sz="4"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3</w:t>
            </w:r>
          </w:p>
        </w:tc>
        <w:tc>
          <w:tcPr>
            <w:tcW w:w="992" w:type="dxa"/>
            <w:tcBorders>
              <w:top w:val="single" w:sz="18"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3.2%</w:t>
            </w:r>
          </w:p>
        </w:tc>
        <w:tc>
          <w:tcPr>
            <w:tcW w:w="850" w:type="dxa"/>
            <w:tcBorders>
              <w:top w:val="single" w:sz="18" w:space="0" w:color="auto"/>
              <w:left w:val="single" w:sz="18" w:space="0" w:color="auto"/>
              <w:bottom w:val="single" w:sz="4"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4</w:t>
            </w:r>
          </w:p>
        </w:tc>
        <w:tc>
          <w:tcPr>
            <w:tcW w:w="993" w:type="dxa"/>
            <w:tcBorders>
              <w:top w:val="single" w:sz="18" w:space="0" w:color="auto"/>
              <w:left w:val="single" w:sz="4" w:space="0" w:color="auto"/>
              <w:bottom w:val="single" w:sz="4"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9.5%</w:t>
            </w:r>
          </w:p>
        </w:tc>
        <w:tc>
          <w:tcPr>
            <w:tcW w:w="850" w:type="dxa"/>
            <w:gridSpan w:val="2"/>
            <w:tcBorders>
              <w:top w:val="single" w:sz="18" w:space="0" w:color="auto"/>
              <w:left w:val="single" w:sz="18" w:space="0" w:color="auto"/>
              <w:bottom w:val="single" w:sz="4"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22</w:t>
            </w:r>
          </w:p>
        </w:tc>
        <w:tc>
          <w:tcPr>
            <w:tcW w:w="959" w:type="dxa"/>
            <w:tcBorders>
              <w:top w:val="single" w:sz="18" w:space="0" w:color="auto"/>
              <w:left w:val="single" w:sz="4" w:space="0" w:color="auto"/>
              <w:bottom w:val="single" w:sz="4"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5.6%</w:t>
            </w:r>
          </w:p>
        </w:tc>
      </w:tr>
      <w:tr w:rsidR="00C7014F" w:rsidTr="000F1DB6">
        <w:trPr>
          <w:trHeight w:val="154"/>
        </w:trPr>
        <w:tc>
          <w:tcPr>
            <w:tcW w:w="1104" w:type="dxa"/>
            <w:vMerge/>
            <w:tcBorders>
              <w:top w:val="single" w:sz="4" w:space="0" w:color="auto"/>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إيجابي</w:t>
            </w:r>
          </w:p>
        </w:tc>
        <w:tc>
          <w:tcPr>
            <w:tcW w:w="850" w:type="dxa"/>
            <w:tcBorders>
              <w:top w:val="single" w:sz="4" w:space="0" w:color="auto"/>
              <w:left w:val="single" w:sz="18" w:space="0" w:color="auto"/>
              <w:bottom w:val="single" w:sz="4"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38</w:t>
            </w:r>
          </w:p>
        </w:tc>
        <w:tc>
          <w:tcPr>
            <w:tcW w:w="992"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color w:val="000000"/>
                <w:sz w:val="20"/>
                <w:szCs w:val="20"/>
              </w:rPr>
              <w:t>70.4%</w:t>
            </w:r>
          </w:p>
        </w:tc>
        <w:tc>
          <w:tcPr>
            <w:tcW w:w="993" w:type="dxa"/>
            <w:tcBorders>
              <w:top w:val="single" w:sz="4" w:space="0" w:color="auto"/>
              <w:left w:val="single" w:sz="18" w:space="0" w:color="auto"/>
              <w:bottom w:val="single" w:sz="4"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88</w:t>
            </w:r>
          </w:p>
        </w:tc>
        <w:tc>
          <w:tcPr>
            <w:tcW w:w="992"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96.7%</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38</w:t>
            </w:r>
          </w:p>
        </w:tc>
        <w:tc>
          <w:tcPr>
            <w:tcW w:w="993" w:type="dxa"/>
            <w:tcBorders>
              <w:top w:val="single" w:sz="4" w:space="0" w:color="auto"/>
              <w:left w:val="single" w:sz="4" w:space="0" w:color="auto"/>
              <w:bottom w:val="single" w:sz="4"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90.4%</w:t>
            </w:r>
          </w:p>
        </w:tc>
        <w:tc>
          <w:tcPr>
            <w:tcW w:w="850" w:type="dxa"/>
            <w:gridSpan w:val="2"/>
            <w:tcBorders>
              <w:top w:val="single" w:sz="4" w:space="0" w:color="auto"/>
              <w:left w:val="single" w:sz="18" w:space="0" w:color="auto"/>
              <w:bottom w:val="single" w:sz="4"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368</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94.3%</w:t>
            </w:r>
          </w:p>
        </w:tc>
      </w:tr>
      <w:tr w:rsidR="00C7014F" w:rsidTr="000F1DB6">
        <w:trPr>
          <w:trHeight w:val="225"/>
        </w:trPr>
        <w:tc>
          <w:tcPr>
            <w:tcW w:w="1104" w:type="dxa"/>
            <w:vMerge/>
            <w:tcBorders>
              <w:left w:val="single" w:sz="18" w:space="0" w:color="auto"/>
              <w:bottom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غير معروف</w:t>
            </w:r>
          </w:p>
        </w:tc>
        <w:tc>
          <w:tcPr>
            <w:tcW w:w="850" w:type="dxa"/>
            <w:tcBorders>
              <w:top w:val="single" w:sz="4" w:space="0" w:color="auto"/>
              <w:left w:val="single" w:sz="18" w:space="0" w:color="auto"/>
              <w:bottom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10</w:t>
            </w:r>
          </w:p>
        </w:tc>
        <w:tc>
          <w:tcPr>
            <w:tcW w:w="992" w:type="dxa"/>
            <w:tcBorders>
              <w:top w:val="single" w:sz="4" w:space="0" w:color="auto"/>
              <w:bottom w:val="single" w:sz="18"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w:t>
            </w:r>
          </w:p>
        </w:tc>
        <w:tc>
          <w:tcPr>
            <w:tcW w:w="993" w:type="dxa"/>
            <w:tcBorders>
              <w:top w:val="single" w:sz="4" w:space="0" w:color="auto"/>
              <w:left w:val="single" w:sz="18" w:space="0" w:color="auto"/>
              <w:bottom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92" w:type="dxa"/>
            <w:tcBorders>
              <w:top w:val="single" w:sz="4" w:space="0" w:color="auto"/>
              <w:bottom w:val="single" w:sz="18"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tcBorders>
              <w:top w:val="single" w:sz="4" w:space="0" w:color="auto"/>
              <w:left w:val="single" w:sz="18" w:space="0" w:color="auto"/>
              <w:bottom w:val="single" w:sz="18"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17</w:t>
            </w:r>
          </w:p>
        </w:tc>
        <w:tc>
          <w:tcPr>
            <w:tcW w:w="993" w:type="dxa"/>
            <w:tcBorders>
              <w:top w:val="single" w:sz="4" w:space="0" w:color="auto"/>
              <w:left w:val="single" w:sz="4" w:space="0" w:color="auto"/>
              <w:bottom w:val="single" w:sz="18"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gridSpan w:val="2"/>
            <w:tcBorders>
              <w:top w:val="single" w:sz="4" w:space="0" w:color="auto"/>
              <w:left w:val="single" w:sz="18" w:space="0" w:color="auto"/>
              <w:bottom w:val="single" w:sz="18"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222</w:t>
            </w:r>
          </w:p>
        </w:tc>
        <w:tc>
          <w:tcPr>
            <w:tcW w:w="959" w:type="dxa"/>
            <w:tcBorders>
              <w:top w:val="single" w:sz="4" w:space="0" w:color="auto"/>
              <w:left w:val="single" w:sz="4" w:space="0" w:color="auto"/>
              <w:bottom w:val="single" w:sz="18"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r>
      <w:tr w:rsidR="00C7014F" w:rsidTr="000F1DB6">
        <w:trPr>
          <w:trHeight w:val="258"/>
        </w:trPr>
        <w:tc>
          <w:tcPr>
            <w:tcW w:w="1104" w:type="dxa"/>
            <w:vMerge w:val="restart"/>
            <w:tcBorders>
              <w:top w:val="single" w:sz="18" w:space="0" w:color="auto"/>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البروجسترون</w:t>
            </w:r>
          </w:p>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Pr>
              <w:t>PR</w:t>
            </w:r>
          </w:p>
        </w:tc>
        <w:tc>
          <w:tcPr>
            <w:tcW w:w="993"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سلبي</w:t>
            </w:r>
          </w:p>
        </w:tc>
        <w:tc>
          <w:tcPr>
            <w:tcW w:w="850"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14</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color w:val="000000"/>
                <w:sz w:val="20"/>
                <w:szCs w:val="20"/>
              </w:rPr>
              <w:t>26.4%</w:t>
            </w:r>
          </w:p>
        </w:tc>
        <w:tc>
          <w:tcPr>
            <w:tcW w:w="993"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7</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7.6%</w:t>
            </w:r>
          </w:p>
        </w:tc>
        <w:tc>
          <w:tcPr>
            <w:tcW w:w="850" w:type="dxa"/>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15</w:t>
            </w:r>
          </w:p>
        </w:tc>
        <w:tc>
          <w:tcPr>
            <w:tcW w:w="993" w:type="dxa"/>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35.7%</w:t>
            </w:r>
          </w:p>
        </w:tc>
        <w:tc>
          <w:tcPr>
            <w:tcW w:w="850" w:type="dxa"/>
            <w:gridSpan w:val="2"/>
            <w:tcBorders>
              <w:top w:val="single" w:sz="18"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53</w:t>
            </w:r>
          </w:p>
        </w:tc>
        <w:tc>
          <w:tcPr>
            <w:tcW w:w="959" w:type="dxa"/>
            <w:tcBorders>
              <w:top w:val="single" w:sz="18"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14%</w:t>
            </w:r>
          </w:p>
        </w:tc>
      </w:tr>
      <w:tr w:rsidR="00C7014F" w:rsidTr="000F1DB6">
        <w:trPr>
          <w:trHeight w:val="293"/>
        </w:trPr>
        <w:tc>
          <w:tcPr>
            <w:tcW w:w="1104" w:type="dxa"/>
            <w:vMerge/>
            <w:tcBorders>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إيجابي</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39</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color w:val="000000"/>
                <w:sz w:val="20"/>
                <w:szCs w:val="20"/>
              </w:rPr>
              <w:t>73.6%</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84</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92.3%</w:t>
            </w:r>
          </w:p>
        </w:tc>
        <w:tc>
          <w:tcPr>
            <w:tcW w:w="850" w:type="dxa"/>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27</w:t>
            </w:r>
          </w:p>
        </w:tc>
        <w:tc>
          <w:tcPr>
            <w:tcW w:w="993"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64.2%</w:t>
            </w:r>
          </w:p>
        </w:tc>
        <w:tc>
          <w:tcPr>
            <w:tcW w:w="850" w:type="dxa"/>
            <w:gridSpan w:val="2"/>
            <w:tcBorders>
              <w:top w:val="single" w:sz="4" w:space="0" w:color="auto"/>
              <w:left w:val="single" w:sz="18" w:space="0" w:color="auto"/>
              <w:bottom w:val="single" w:sz="4"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325</w:t>
            </w:r>
          </w:p>
        </w:tc>
        <w:tc>
          <w:tcPr>
            <w:tcW w:w="959" w:type="dxa"/>
            <w:tcBorders>
              <w:top w:val="single" w:sz="4" w:space="0" w:color="auto"/>
              <w:left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85.9%</w:t>
            </w:r>
          </w:p>
        </w:tc>
      </w:tr>
      <w:tr w:rsidR="00C7014F" w:rsidTr="000F1DB6">
        <w:trPr>
          <w:trHeight w:val="269"/>
        </w:trPr>
        <w:tc>
          <w:tcPr>
            <w:tcW w:w="1104" w:type="dxa"/>
            <w:vMerge/>
            <w:tcBorders>
              <w:left w:val="single" w:sz="18" w:space="0" w:color="auto"/>
              <w:bottom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غير معروف</w:t>
            </w:r>
          </w:p>
        </w:tc>
        <w:tc>
          <w:tcPr>
            <w:tcW w:w="850"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11</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w:t>
            </w:r>
          </w:p>
        </w:tc>
        <w:tc>
          <w:tcPr>
            <w:tcW w:w="993"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17</w:t>
            </w:r>
          </w:p>
        </w:tc>
        <w:tc>
          <w:tcPr>
            <w:tcW w:w="993" w:type="dxa"/>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gridSpan w:val="2"/>
            <w:tcBorders>
              <w:top w:val="single" w:sz="4" w:space="0" w:color="auto"/>
              <w:left w:val="single" w:sz="18" w:space="0" w:color="auto"/>
              <w:bottom w:val="single" w:sz="18"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234</w:t>
            </w:r>
          </w:p>
        </w:tc>
        <w:tc>
          <w:tcPr>
            <w:tcW w:w="959" w:type="dxa"/>
            <w:tcBorders>
              <w:top w:val="single" w:sz="4" w:space="0" w:color="auto"/>
              <w:left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r>
      <w:tr w:rsidR="00C7014F" w:rsidTr="000F1DB6">
        <w:trPr>
          <w:trHeight w:val="210"/>
        </w:trPr>
        <w:tc>
          <w:tcPr>
            <w:tcW w:w="1104" w:type="dxa"/>
            <w:vMerge w:val="restart"/>
            <w:tcBorders>
              <w:top w:val="single" w:sz="18" w:space="0" w:color="auto"/>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 xml:space="preserve">مستقبل </w:t>
            </w:r>
            <w:r w:rsidRPr="001C6308">
              <w:rPr>
                <w:rFonts w:asciiTheme="minorBidi" w:hAnsiTheme="minorBidi"/>
                <w:sz w:val="20"/>
                <w:szCs w:val="20"/>
              </w:rPr>
              <w:t>HER2</w:t>
            </w:r>
          </w:p>
        </w:tc>
        <w:tc>
          <w:tcPr>
            <w:tcW w:w="993" w:type="dxa"/>
            <w:tcBorders>
              <w:top w:val="single" w:sz="18"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سلبي</w:t>
            </w:r>
          </w:p>
        </w:tc>
        <w:tc>
          <w:tcPr>
            <w:tcW w:w="850" w:type="dxa"/>
            <w:tcBorders>
              <w:top w:val="single" w:sz="18" w:space="0" w:color="auto"/>
              <w:left w:val="single" w:sz="18" w:space="0" w:color="auto"/>
              <w:bottom w:val="single" w:sz="4"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31</w:t>
            </w:r>
          </w:p>
        </w:tc>
        <w:tc>
          <w:tcPr>
            <w:tcW w:w="992" w:type="dxa"/>
            <w:tcBorders>
              <w:top w:val="single" w:sz="18"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color w:val="000000"/>
                <w:sz w:val="20"/>
                <w:szCs w:val="20"/>
              </w:rPr>
              <w:t>67.4%</w:t>
            </w:r>
          </w:p>
        </w:tc>
        <w:tc>
          <w:tcPr>
            <w:tcW w:w="993" w:type="dxa"/>
            <w:tcBorders>
              <w:top w:val="single" w:sz="18" w:space="0" w:color="auto"/>
              <w:left w:val="single" w:sz="18" w:space="0" w:color="auto"/>
              <w:bottom w:val="single" w:sz="4"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72</w:t>
            </w:r>
          </w:p>
        </w:tc>
        <w:tc>
          <w:tcPr>
            <w:tcW w:w="992" w:type="dxa"/>
            <w:tcBorders>
              <w:top w:val="single" w:sz="18"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84.7%</w:t>
            </w:r>
          </w:p>
        </w:tc>
        <w:tc>
          <w:tcPr>
            <w:tcW w:w="850" w:type="dxa"/>
            <w:tcBorders>
              <w:top w:val="single" w:sz="18" w:space="0" w:color="auto"/>
              <w:left w:val="single" w:sz="18" w:space="0" w:color="auto"/>
              <w:bottom w:val="single" w:sz="4"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29</w:t>
            </w:r>
          </w:p>
        </w:tc>
        <w:tc>
          <w:tcPr>
            <w:tcW w:w="993" w:type="dxa"/>
            <w:tcBorders>
              <w:top w:val="single" w:sz="18" w:space="0" w:color="auto"/>
              <w:left w:val="single" w:sz="4" w:space="0" w:color="auto"/>
              <w:bottom w:val="single" w:sz="4"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72.5%</w:t>
            </w:r>
          </w:p>
        </w:tc>
        <w:tc>
          <w:tcPr>
            <w:tcW w:w="850" w:type="dxa"/>
            <w:gridSpan w:val="2"/>
            <w:tcBorders>
              <w:top w:val="single" w:sz="18" w:space="0" w:color="auto"/>
              <w:left w:val="single" w:sz="18" w:space="0" w:color="auto"/>
              <w:bottom w:val="single" w:sz="4"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59" w:type="dxa"/>
            <w:tcBorders>
              <w:top w:val="single" w:sz="18" w:space="0" w:color="auto"/>
              <w:left w:val="single" w:sz="4" w:space="0" w:color="auto"/>
              <w:bottom w:val="single" w:sz="4"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r>
      <w:tr w:rsidR="00C7014F" w:rsidTr="000F1DB6">
        <w:trPr>
          <w:trHeight w:val="154"/>
        </w:trPr>
        <w:tc>
          <w:tcPr>
            <w:tcW w:w="1104" w:type="dxa"/>
            <w:vMerge/>
            <w:tcBorders>
              <w:top w:val="single" w:sz="4" w:space="0" w:color="auto"/>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متوسط</w:t>
            </w:r>
          </w:p>
        </w:tc>
        <w:tc>
          <w:tcPr>
            <w:tcW w:w="850" w:type="dxa"/>
            <w:tcBorders>
              <w:top w:val="single" w:sz="4" w:space="0" w:color="auto"/>
              <w:left w:val="single" w:sz="18" w:space="0" w:color="auto"/>
              <w:bottom w:val="single" w:sz="4"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10</w:t>
            </w:r>
          </w:p>
        </w:tc>
        <w:tc>
          <w:tcPr>
            <w:tcW w:w="992"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color w:val="000000"/>
                <w:sz w:val="20"/>
                <w:szCs w:val="20"/>
              </w:rPr>
              <w:t>21.7%</w:t>
            </w:r>
          </w:p>
        </w:tc>
        <w:tc>
          <w:tcPr>
            <w:tcW w:w="993" w:type="dxa"/>
            <w:tcBorders>
              <w:top w:val="single" w:sz="4" w:space="0" w:color="auto"/>
              <w:left w:val="single" w:sz="18" w:space="0" w:color="auto"/>
              <w:bottom w:val="single" w:sz="4"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92"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93" w:type="dxa"/>
            <w:tcBorders>
              <w:top w:val="single" w:sz="4" w:space="0" w:color="auto"/>
              <w:left w:val="single" w:sz="4" w:space="0" w:color="auto"/>
              <w:bottom w:val="single" w:sz="4"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gridSpan w:val="2"/>
            <w:tcBorders>
              <w:top w:val="single" w:sz="4" w:space="0" w:color="auto"/>
              <w:left w:val="single" w:sz="18" w:space="0" w:color="auto"/>
              <w:bottom w:val="single" w:sz="4"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r>
      <w:tr w:rsidR="00C7014F" w:rsidTr="000F1DB6">
        <w:trPr>
          <w:trHeight w:val="195"/>
        </w:trPr>
        <w:tc>
          <w:tcPr>
            <w:tcW w:w="1104" w:type="dxa"/>
            <w:vMerge/>
            <w:tcBorders>
              <w:top w:val="single" w:sz="4" w:space="0" w:color="auto"/>
              <w:lef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إيجابي</w:t>
            </w:r>
          </w:p>
        </w:tc>
        <w:tc>
          <w:tcPr>
            <w:tcW w:w="850" w:type="dxa"/>
            <w:tcBorders>
              <w:top w:val="single" w:sz="4" w:space="0" w:color="auto"/>
              <w:left w:val="single" w:sz="18" w:space="0" w:color="auto"/>
              <w:bottom w:val="single" w:sz="4"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5</w:t>
            </w:r>
          </w:p>
        </w:tc>
        <w:tc>
          <w:tcPr>
            <w:tcW w:w="992"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color w:val="000000"/>
                <w:sz w:val="20"/>
                <w:szCs w:val="20"/>
              </w:rPr>
              <w:t>10.9%</w:t>
            </w:r>
          </w:p>
        </w:tc>
        <w:tc>
          <w:tcPr>
            <w:tcW w:w="993" w:type="dxa"/>
            <w:tcBorders>
              <w:top w:val="single" w:sz="4" w:space="0" w:color="auto"/>
              <w:left w:val="single" w:sz="18" w:space="0" w:color="auto"/>
              <w:bottom w:val="single" w:sz="4"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13</w:t>
            </w:r>
          </w:p>
        </w:tc>
        <w:tc>
          <w:tcPr>
            <w:tcW w:w="992" w:type="dxa"/>
            <w:tcBorders>
              <w:top w:val="single" w:sz="4" w:space="0" w:color="auto"/>
              <w:bottom w:val="single" w:sz="4"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15.2%</w:t>
            </w:r>
          </w:p>
        </w:tc>
        <w:tc>
          <w:tcPr>
            <w:tcW w:w="850" w:type="dxa"/>
            <w:tcBorders>
              <w:top w:val="single" w:sz="4" w:space="0" w:color="auto"/>
              <w:left w:val="single" w:sz="18" w:space="0" w:color="auto"/>
              <w:bottom w:val="single" w:sz="4"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11</w:t>
            </w:r>
          </w:p>
        </w:tc>
        <w:tc>
          <w:tcPr>
            <w:tcW w:w="993" w:type="dxa"/>
            <w:tcBorders>
              <w:top w:val="single" w:sz="4" w:space="0" w:color="auto"/>
              <w:left w:val="single" w:sz="4" w:space="0" w:color="auto"/>
              <w:bottom w:val="single" w:sz="4"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27.5%</w:t>
            </w:r>
          </w:p>
        </w:tc>
        <w:tc>
          <w:tcPr>
            <w:tcW w:w="850" w:type="dxa"/>
            <w:gridSpan w:val="2"/>
            <w:tcBorders>
              <w:top w:val="single" w:sz="4" w:space="0" w:color="auto"/>
              <w:left w:val="single" w:sz="18" w:space="0" w:color="auto"/>
              <w:bottom w:val="single" w:sz="4"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59" w:type="dxa"/>
            <w:tcBorders>
              <w:top w:val="single" w:sz="4" w:space="0" w:color="auto"/>
              <w:left w:val="single" w:sz="4" w:space="0" w:color="auto"/>
              <w:bottom w:val="single" w:sz="4"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r>
      <w:tr w:rsidR="00C7014F" w:rsidTr="000F1DB6">
        <w:trPr>
          <w:trHeight w:val="184"/>
        </w:trPr>
        <w:tc>
          <w:tcPr>
            <w:tcW w:w="1104" w:type="dxa"/>
            <w:vMerge/>
            <w:tcBorders>
              <w:left w:val="single" w:sz="18" w:space="0" w:color="auto"/>
              <w:bottom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غير معروف</w:t>
            </w:r>
          </w:p>
        </w:tc>
        <w:tc>
          <w:tcPr>
            <w:tcW w:w="850" w:type="dxa"/>
            <w:tcBorders>
              <w:top w:val="single" w:sz="4" w:space="0" w:color="auto"/>
              <w:left w:val="single" w:sz="18" w:space="0" w:color="auto"/>
              <w:bottom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18</w:t>
            </w:r>
          </w:p>
        </w:tc>
        <w:tc>
          <w:tcPr>
            <w:tcW w:w="992" w:type="dxa"/>
            <w:tcBorders>
              <w:top w:val="single" w:sz="4" w:space="0" w:color="auto"/>
              <w:bottom w:val="single" w:sz="18"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lang w:bidi="ar-SY"/>
              </w:rPr>
              <w:t>-</w:t>
            </w:r>
          </w:p>
        </w:tc>
        <w:tc>
          <w:tcPr>
            <w:tcW w:w="993" w:type="dxa"/>
            <w:tcBorders>
              <w:top w:val="single" w:sz="4" w:space="0" w:color="auto"/>
              <w:left w:val="single" w:sz="18" w:space="0" w:color="auto"/>
              <w:bottom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6</w:t>
            </w:r>
          </w:p>
        </w:tc>
        <w:tc>
          <w:tcPr>
            <w:tcW w:w="992" w:type="dxa"/>
            <w:tcBorders>
              <w:top w:val="single" w:sz="4" w:space="0" w:color="auto"/>
              <w:bottom w:val="single" w:sz="18" w:space="0" w:color="auto"/>
              <w:right w:val="single" w:sz="18" w:space="0" w:color="auto"/>
            </w:tcBorders>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tcBorders>
              <w:top w:val="single" w:sz="4" w:space="0" w:color="auto"/>
              <w:left w:val="single" w:sz="18" w:space="0" w:color="auto"/>
              <w:bottom w:val="single" w:sz="18"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19</w:t>
            </w:r>
          </w:p>
        </w:tc>
        <w:tc>
          <w:tcPr>
            <w:tcW w:w="993" w:type="dxa"/>
            <w:tcBorders>
              <w:top w:val="single" w:sz="4" w:space="0" w:color="auto"/>
              <w:left w:val="single" w:sz="4" w:space="0" w:color="auto"/>
              <w:bottom w:val="single" w:sz="18"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gridSpan w:val="2"/>
            <w:tcBorders>
              <w:top w:val="single" w:sz="4" w:space="0" w:color="auto"/>
              <w:left w:val="single" w:sz="18" w:space="0" w:color="auto"/>
              <w:bottom w:val="single" w:sz="18" w:space="0" w:color="auto"/>
              <w:right w:val="single" w:sz="4"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59" w:type="dxa"/>
            <w:tcBorders>
              <w:top w:val="single" w:sz="4" w:space="0" w:color="auto"/>
              <w:left w:val="single" w:sz="4" w:space="0" w:color="auto"/>
              <w:bottom w:val="single" w:sz="18" w:space="0" w:color="auto"/>
              <w:right w:val="single" w:sz="18" w:space="0" w:color="auto"/>
            </w:tcBorders>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r>
      <w:tr w:rsidR="00C7014F" w:rsidTr="000F1DB6">
        <w:trPr>
          <w:trHeight w:val="169"/>
        </w:trPr>
        <w:tc>
          <w:tcPr>
            <w:tcW w:w="1104" w:type="dxa"/>
            <w:vMerge w:val="restart"/>
            <w:tcBorders>
              <w:top w:val="single" w:sz="18" w:space="0" w:color="auto"/>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sidRPr="001C6308">
              <w:rPr>
                <w:rFonts w:asciiTheme="minorBidi" w:hAnsiTheme="minorBidi"/>
                <w:sz w:val="20"/>
                <w:szCs w:val="20"/>
                <w:rtl/>
                <w:lang w:bidi="ar-SY"/>
              </w:rPr>
              <w:t>المستقبلات الهرمونية</w:t>
            </w:r>
          </w:p>
        </w:tc>
        <w:tc>
          <w:tcPr>
            <w:tcW w:w="993"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F1197C" w:rsidRDefault="00C7014F" w:rsidP="00BA7AB4">
            <w:pPr>
              <w:autoSpaceDE w:val="0"/>
              <w:autoSpaceDN w:val="0"/>
              <w:adjustRightInd w:val="0"/>
              <w:spacing w:after="0"/>
              <w:jc w:val="center"/>
              <w:rPr>
                <w:rFonts w:asciiTheme="minorBidi" w:hAnsiTheme="minorBidi"/>
                <w:sz w:val="18"/>
                <w:szCs w:val="18"/>
                <w:rtl/>
                <w:lang w:bidi="ar-SY"/>
              </w:rPr>
            </w:pPr>
            <w:r w:rsidRPr="00F1197C">
              <w:rPr>
                <w:rFonts w:asciiTheme="minorBidi" w:hAnsiTheme="minorBidi"/>
                <w:sz w:val="18"/>
                <w:szCs w:val="18"/>
                <w:lang w:bidi="ar-SY"/>
              </w:rPr>
              <w:t>ER</w:t>
            </w:r>
            <w:r w:rsidRPr="00F1197C">
              <w:rPr>
                <w:rFonts w:asciiTheme="minorBidi" w:hAnsiTheme="minorBidi"/>
                <w:sz w:val="18"/>
                <w:szCs w:val="18"/>
                <w:rtl/>
                <w:lang w:bidi="ar-SY"/>
              </w:rPr>
              <w:t xml:space="preserve"> و </w:t>
            </w:r>
            <w:r w:rsidRPr="00F1197C">
              <w:rPr>
                <w:rFonts w:asciiTheme="minorBidi" w:hAnsiTheme="minorBidi"/>
                <w:sz w:val="18"/>
                <w:szCs w:val="18"/>
                <w:lang w:bidi="ar-SY"/>
              </w:rPr>
              <w:t>PR</w:t>
            </w:r>
            <w:r w:rsidRPr="00F1197C">
              <w:rPr>
                <w:rFonts w:asciiTheme="minorBidi" w:hAnsiTheme="minorBidi"/>
                <w:sz w:val="18"/>
                <w:szCs w:val="18"/>
                <w:rtl/>
                <w:lang w:bidi="ar-SY"/>
              </w:rPr>
              <w:t xml:space="preserve"> ايجابي</w:t>
            </w:r>
          </w:p>
        </w:tc>
        <w:tc>
          <w:tcPr>
            <w:tcW w:w="850"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34</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63%</w:t>
            </w:r>
          </w:p>
        </w:tc>
        <w:tc>
          <w:tcPr>
            <w:tcW w:w="993" w:type="dxa"/>
            <w:tcBorders>
              <w:top w:val="single" w:sz="18"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84</w:t>
            </w:r>
          </w:p>
        </w:tc>
        <w:tc>
          <w:tcPr>
            <w:tcW w:w="992" w:type="dxa"/>
            <w:tcBorders>
              <w:top w:val="single" w:sz="18"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92.3%</w:t>
            </w:r>
          </w:p>
        </w:tc>
        <w:tc>
          <w:tcPr>
            <w:tcW w:w="850" w:type="dxa"/>
            <w:tcBorders>
              <w:top w:val="single" w:sz="18" w:space="0" w:color="auto"/>
              <w:left w:val="single" w:sz="18"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93" w:type="dxa"/>
            <w:tcBorders>
              <w:top w:val="single" w:sz="18" w:space="0" w:color="auto"/>
              <w:left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gridSpan w:val="2"/>
            <w:tcBorders>
              <w:top w:val="single" w:sz="18" w:space="0" w:color="auto"/>
              <w:left w:val="single" w:sz="18"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59" w:type="dxa"/>
            <w:tcBorders>
              <w:top w:val="single" w:sz="18" w:space="0" w:color="auto"/>
              <w:left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r>
      <w:tr w:rsidR="00C7014F" w:rsidTr="000F1DB6">
        <w:trPr>
          <w:trHeight w:val="240"/>
        </w:trPr>
        <w:tc>
          <w:tcPr>
            <w:tcW w:w="1104" w:type="dxa"/>
            <w:vMerge/>
            <w:tcBorders>
              <w:lef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F1197C" w:rsidRDefault="00C7014F" w:rsidP="00BA7AB4">
            <w:pPr>
              <w:autoSpaceDE w:val="0"/>
              <w:autoSpaceDN w:val="0"/>
              <w:adjustRightInd w:val="0"/>
              <w:spacing w:after="0"/>
              <w:jc w:val="center"/>
              <w:rPr>
                <w:rFonts w:asciiTheme="minorBidi" w:hAnsiTheme="minorBidi"/>
                <w:sz w:val="18"/>
                <w:szCs w:val="18"/>
                <w:rtl/>
                <w:lang w:bidi="ar-SY"/>
              </w:rPr>
            </w:pPr>
            <w:r w:rsidRPr="00F1197C">
              <w:rPr>
                <w:rFonts w:asciiTheme="minorBidi" w:hAnsiTheme="minorBidi"/>
                <w:sz w:val="18"/>
                <w:szCs w:val="18"/>
                <w:rtl/>
                <w:lang w:bidi="ar-SY"/>
              </w:rPr>
              <w:t>كلاهما أو أحدهما ايجابي</w:t>
            </w:r>
          </w:p>
        </w:tc>
        <w:tc>
          <w:tcPr>
            <w:tcW w:w="850"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43</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78.2%</w:t>
            </w:r>
          </w:p>
        </w:tc>
        <w:tc>
          <w:tcPr>
            <w:tcW w:w="993" w:type="dxa"/>
            <w:tcBorders>
              <w:top w:val="single" w:sz="4" w:space="0" w:color="auto"/>
              <w:left w:val="single" w:sz="18" w:space="0" w:color="auto"/>
              <w:bottom w:val="single" w:sz="4"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88</w:t>
            </w:r>
          </w:p>
        </w:tc>
        <w:tc>
          <w:tcPr>
            <w:tcW w:w="992" w:type="dxa"/>
            <w:tcBorders>
              <w:top w:val="single" w:sz="4" w:space="0" w:color="auto"/>
              <w:bottom w:val="single" w:sz="4"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96.7%</w:t>
            </w:r>
          </w:p>
        </w:tc>
        <w:tc>
          <w:tcPr>
            <w:tcW w:w="850" w:type="dxa"/>
            <w:tcBorders>
              <w:left w:val="single" w:sz="18"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93" w:type="dxa"/>
            <w:tcBorders>
              <w:left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gridSpan w:val="2"/>
            <w:tcBorders>
              <w:left w:val="single" w:sz="18"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59" w:type="dxa"/>
            <w:tcBorders>
              <w:left w:val="single" w:sz="4"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r>
      <w:tr w:rsidR="00C7014F" w:rsidTr="000F1DB6">
        <w:trPr>
          <w:trHeight w:val="124"/>
        </w:trPr>
        <w:tc>
          <w:tcPr>
            <w:tcW w:w="1104" w:type="dxa"/>
            <w:vMerge/>
            <w:tcBorders>
              <w:left w:val="single" w:sz="18" w:space="0" w:color="auto"/>
              <w:bottom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p>
        </w:tc>
        <w:tc>
          <w:tcPr>
            <w:tcW w:w="993"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F1197C" w:rsidRDefault="00C7014F" w:rsidP="00BA7AB4">
            <w:pPr>
              <w:autoSpaceDE w:val="0"/>
              <w:autoSpaceDN w:val="0"/>
              <w:adjustRightInd w:val="0"/>
              <w:spacing w:after="0"/>
              <w:jc w:val="center"/>
              <w:rPr>
                <w:rFonts w:asciiTheme="minorBidi" w:hAnsiTheme="minorBidi"/>
                <w:sz w:val="18"/>
                <w:szCs w:val="18"/>
                <w:lang w:bidi="ar-SY"/>
              </w:rPr>
            </w:pPr>
            <w:r w:rsidRPr="00F1197C">
              <w:rPr>
                <w:rFonts w:asciiTheme="minorBidi" w:hAnsiTheme="minorBidi"/>
                <w:sz w:val="18"/>
                <w:szCs w:val="18"/>
                <w:lang w:bidi="ar-SY"/>
              </w:rPr>
              <w:t>Triple Negative</w:t>
            </w:r>
          </w:p>
        </w:tc>
        <w:tc>
          <w:tcPr>
            <w:tcW w:w="850"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7</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sidRPr="001C6308">
              <w:rPr>
                <w:rFonts w:asciiTheme="minorBidi" w:hAnsiTheme="minorBidi"/>
                <w:sz w:val="20"/>
                <w:szCs w:val="20"/>
                <w:rtl/>
                <w:lang w:bidi="ar-SY"/>
              </w:rPr>
              <w:t>13.2%</w:t>
            </w:r>
          </w:p>
        </w:tc>
        <w:tc>
          <w:tcPr>
            <w:tcW w:w="993" w:type="dxa"/>
            <w:tcBorders>
              <w:top w:val="single" w:sz="4" w:space="0" w:color="auto"/>
              <w:left w:val="single" w:sz="18" w:space="0" w:color="auto"/>
              <w:bottom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3</w:t>
            </w:r>
          </w:p>
        </w:tc>
        <w:tc>
          <w:tcPr>
            <w:tcW w:w="992" w:type="dxa"/>
            <w:tcBorders>
              <w:top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autoSpaceDE w:val="0"/>
              <w:autoSpaceDN w:val="0"/>
              <w:adjustRightInd w:val="0"/>
              <w:spacing w:after="0"/>
              <w:jc w:val="center"/>
              <w:rPr>
                <w:rFonts w:asciiTheme="minorBidi" w:hAnsiTheme="minorBidi"/>
                <w:sz w:val="20"/>
                <w:szCs w:val="20"/>
                <w:rtl/>
                <w:lang w:bidi="ar-SY"/>
              </w:rPr>
            </w:pPr>
            <w:r>
              <w:rPr>
                <w:rFonts w:asciiTheme="minorBidi" w:hAnsiTheme="minorBidi" w:hint="cs"/>
                <w:sz w:val="20"/>
                <w:szCs w:val="20"/>
                <w:rtl/>
                <w:lang w:bidi="ar-SY"/>
              </w:rPr>
              <w:t>3.2%</w:t>
            </w:r>
          </w:p>
        </w:tc>
        <w:tc>
          <w:tcPr>
            <w:tcW w:w="850" w:type="dxa"/>
            <w:tcBorders>
              <w:left w:val="single" w:sz="18" w:space="0" w:color="auto"/>
              <w:bottom w:val="single" w:sz="18"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93" w:type="dxa"/>
            <w:tcBorders>
              <w:left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850" w:type="dxa"/>
            <w:gridSpan w:val="2"/>
            <w:tcBorders>
              <w:left w:val="single" w:sz="18" w:space="0" w:color="auto"/>
              <w:bottom w:val="single" w:sz="18" w:space="0" w:color="auto"/>
              <w:right w:val="single" w:sz="4"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c>
          <w:tcPr>
            <w:tcW w:w="959" w:type="dxa"/>
            <w:tcBorders>
              <w:left w:val="single" w:sz="4" w:space="0" w:color="auto"/>
              <w:bottom w:val="single" w:sz="18" w:space="0" w:color="auto"/>
              <w:right w:val="single" w:sz="18" w:space="0" w:color="auto"/>
            </w:tcBorders>
            <w:shd w:val="clear" w:color="auto" w:fill="D9D9D9" w:themeFill="background1" w:themeFillShade="D9"/>
            <w:vAlign w:val="center"/>
          </w:tcPr>
          <w:p w:rsidR="00C7014F" w:rsidRPr="001C6308" w:rsidRDefault="00C7014F" w:rsidP="00BA7AB4">
            <w:pPr>
              <w:spacing w:after="0"/>
              <w:jc w:val="center"/>
              <w:rPr>
                <w:rFonts w:asciiTheme="minorBidi" w:hAnsiTheme="minorBidi"/>
                <w:sz w:val="20"/>
                <w:szCs w:val="20"/>
                <w:rtl/>
                <w:lang w:bidi="ar-SY"/>
              </w:rPr>
            </w:pPr>
            <w:r>
              <w:rPr>
                <w:rFonts w:asciiTheme="minorBidi" w:hAnsiTheme="minorBidi" w:hint="cs"/>
                <w:sz w:val="20"/>
                <w:szCs w:val="20"/>
                <w:rtl/>
                <w:lang w:bidi="ar-SY"/>
              </w:rPr>
              <w:t>-</w:t>
            </w:r>
          </w:p>
        </w:tc>
      </w:tr>
    </w:tbl>
    <w:p w:rsidR="00C7014F" w:rsidRDefault="00C7014F" w:rsidP="00C7014F">
      <w:pPr>
        <w:spacing w:line="360" w:lineRule="auto"/>
        <w:rPr>
          <w:rFonts w:asciiTheme="minorBidi" w:hAnsiTheme="minorBidi"/>
          <w:sz w:val="28"/>
          <w:szCs w:val="28"/>
          <w:rtl/>
          <w:lang w:bidi="ar-SY"/>
        </w:rPr>
      </w:pPr>
    </w:p>
    <w:p w:rsidR="00BE6CFF" w:rsidRDefault="00BE6CFF" w:rsidP="00C7014F">
      <w:pPr>
        <w:spacing w:line="360" w:lineRule="auto"/>
        <w:rPr>
          <w:rFonts w:asciiTheme="minorBidi" w:hAnsiTheme="minorBidi"/>
          <w:sz w:val="28"/>
          <w:szCs w:val="28"/>
          <w:rtl/>
          <w:lang w:bidi="ar-SY"/>
        </w:rPr>
      </w:pP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بمقارنة دراستنا مع الأبحاث سابقة الذكر لاحظنا بأن وسطي سن التشخيص لدينا أقل من باقي الدراسات , فكان في دراستنا و سطي سن التشخيص للذكور المصابين بسرطان ثدي 59 سنة تقريباً في حين كان 65 و 66 و 67 سنة في الدراسات الإيطالية و الكورية و الأمريكية على الترتيب  , و ربما يعود ذلك للطبيعة العرقية لمجتمعنا حيث لاحظنا أيضاً أن وسطي سن التشخيص لدى السيدات في دراستنا أقل من الدراسة الأمريكية  , فكانت في دراستنا 50 سنة مقابل 57 في الدراسة الأمريكية , وكان مجال سن التشخيص في دراستنا  قريب من الدراسات العالمية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lastRenderedPageBreak/>
        <w:t>عند مقارنة المجموعات العمرية بين دراستنا و الدراسة العالمية , كانت أكبر مجموعة عمرية لدينا التي تضم المرضى ذو الأعمار (55-64) سنة بنسبة 30% تقريباً , تلتها مجموعة المجموعة الأصغر مباشرةً و التي تضم المرضى ذو الأعمار (45-54) سنة بنسبة 27% تقريباً , في حين بالدراسة الأمريكية كانت أكبر مجموعة عمرية تلك التي تضم المرضى ذو الأعمار (65-74) و شكلت نسبة 33% و تلتها المجمعة الأكبر بشكل مباشر و التي تضم المرضى ذو الأعمار الأكبر من 74 سنة و شكلت 29% , و نستنتج من ذلك أن مرضى سرطان الثدي الذكور يصابون بالمرض في بلادنا بسن أصغر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بمقارنة دراستنا مع الدراسات الثلاث الأخرى لم نجد فوارق من حيث جهة الإصابة بالورم فكانت النسب متقاربة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و اتفقت دراستنا مع باقي الأبحاث من حيث النمط النسيجي الأشيع , فشكلت السرطانة القنوية الغازية النمط الأشيع بدراستنا بنسبة 83% تقريباً و تراوحت في الدراسات الأخرى بين 70 و 89% , ولاحظنا قلة حالات الإصابة بالنمط الموضع في دراستنا و في الدراسات العالمية و كذلك ندرة حالات النمط الفصيصي و لم يكن هنالك حلاف حول كون الدرجة الثانية في الأشيع من ناحية الجرجة النيجية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و بالنسبة لمرحلة الورم </w:t>
      </w:r>
      <w:r>
        <w:rPr>
          <w:rFonts w:asciiTheme="minorBidi" w:hAnsiTheme="minorBidi"/>
          <w:sz w:val="28"/>
          <w:szCs w:val="28"/>
          <w:lang w:bidi="ar-SY"/>
        </w:rPr>
        <w:t>TNM</w:t>
      </w:r>
      <w:r>
        <w:rPr>
          <w:rFonts w:asciiTheme="minorBidi" w:hAnsiTheme="minorBidi" w:hint="cs"/>
          <w:sz w:val="28"/>
          <w:szCs w:val="28"/>
          <w:rtl/>
          <w:lang w:bidi="ar-SY"/>
        </w:rPr>
        <w:t xml:space="preserve"> , أغلب مرضانا كان حجم الورم لديهم </w:t>
      </w:r>
      <w:r>
        <w:rPr>
          <w:rFonts w:asciiTheme="minorBidi" w:hAnsiTheme="minorBidi"/>
          <w:sz w:val="28"/>
          <w:szCs w:val="28"/>
          <w:lang w:bidi="ar-SY"/>
        </w:rPr>
        <w:t>T2</w:t>
      </w:r>
      <w:r>
        <w:rPr>
          <w:rFonts w:asciiTheme="minorBidi" w:hAnsiTheme="minorBidi" w:hint="cs"/>
          <w:sz w:val="28"/>
          <w:szCs w:val="28"/>
          <w:rtl/>
          <w:lang w:bidi="ar-SY"/>
        </w:rPr>
        <w:t xml:space="preserve"> بنسبة 53% و اتقنا في ذلك مع الدراسة الأمريكية بنسبة 39% , في حين أن أغلب المرضى في الدراسة الكورية كان حجم الورم لديهم </w:t>
      </w:r>
      <w:r>
        <w:rPr>
          <w:rFonts w:asciiTheme="minorBidi" w:hAnsiTheme="minorBidi"/>
          <w:sz w:val="28"/>
          <w:szCs w:val="28"/>
          <w:lang w:bidi="ar-SY"/>
        </w:rPr>
        <w:t>T1</w:t>
      </w:r>
      <w:r>
        <w:rPr>
          <w:rFonts w:asciiTheme="minorBidi" w:hAnsiTheme="minorBidi" w:hint="cs"/>
          <w:sz w:val="28"/>
          <w:szCs w:val="28"/>
          <w:rtl/>
          <w:lang w:bidi="ar-SY"/>
        </w:rPr>
        <w:t xml:space="preserve"> بنسبة 55% . كانت نسبة المرضى الذين يراجعون بمرحلة </w:t>
      </w:r>
      <w:r>
        <w:rPr>
          <w:rFonts w:asciiTheme="minorBidi" w:hAnsiTheme="minorBidi"/>
          <w:sz w:val="28"/>
          <w:szCs w:val="28"/>
          <w:lang w:bidi="ar-SY"/>
        </w:rPr>
        <w:t>T4</w:t>
      </w:r>
      <w:r>
        <w:rPr>
          <w:rFonts w:asciiTheme="minorBidi" w:hAnsiTheme="minorBidi" w:hint="cs"/>
          <w:sz w:val="28"/>
          <w:szCs w:val="28"/>
          <w:rtl/>
          <w:lang w:bidi="ar-SY"/>
        </w:rPr>
        <w:t xml:space="preserve"> لدينا أعلى , قد يعود ذلك بسبب إهمال المرضى لدينا و قلة الوعي بشكل عام و ضعف الثقافة الطبية . و نفس هذا السبب قد يفسر كون مرضنا أغلبهم لديهم إصابة بالعقد اللمفية الناحية مقارنة مع الدراسات الأخرى , فقد كانت نسبة المرضى الذين لديهم عقد لمفية ناحية مصابة (</w:t>
      </w:r>
      <w:r>
        <w:rPr>
          <w:rFonts w:asciiTheme="minorBidi" w:hAnsiTheme="minorBidi"/>
          <w:sz w:val="28"/>
          <w:szCs w:val="28"/>
          <w:lang w:bidi="ar-SY"/>
        </w:rPr>
        <w:t>N+</w:t>
      </w:r>
      <w:r>
        <w:rPr>
          <w:rFonts w:asciiTheme="minorBidi" w:hAnsiTheme="minorBidi" w:hint="cs"/>
          <w:sz w:val="28"/>
          <w:szCs w:val="28"/>
          <w:rtl/>
          <w:lang w:bidi="ar-SY"/>
        </w:rPr>
        <w:t>) في دراستنا 72% و هو رقم كبير بالنسبة للدراسات الأخرى التي أجرينا المقارنة معها و لم تتجاوز النسبة فيها عتبة الـ 49% , و بخلاف مرضانا كان أغلب مرضاهم سلبيو العقد الناحية (</w:t>
      </w:r>
      <w:r>
        <w:rPr>
          <w:rFonts w:asciiTheme="minorBidi" w:hAnsiTheme="minorBidi"/>
          <w:sz w:val="28"/>
          <w:szCs w:val="28"/>
          <w:lang w:bidi="ar-SY"/>
        </w:rPr>
        <w:t>N-</w:t>
      </w:r>
      <w:r>
        <w:rPr>
          <w:rFonts w:asciiTheme="minorBidi" w:hAnsiTheme="minorBidi" w:hint="cs"/>
          <w:sz w:val="28"/>
          <w:szCs w:val="28"/>
          <w:rtl/>
          <w:lang w:bidi="ar-SY"/>
        </w:rPr>
        <w:t xml:space="preserve">) . و كذلك الأمر ينطبق على النقائل البعيدة </w:t>
      </w:r>
      <w:r>
        <w:rPr>
          <w:rFonts w:asciiTheme="minorBidi" w:hAnsiTheme="minorBidi"/>
          <w:sz w:val="28"/>
          <w:szCs w:val="28"/>
          <w:lang w:bidi="ar-SY"/>
        </w:rPr>
        <w:t>M</w:t>
      </w:r>
      <w:r>
        <w:rPr>
          <w:rFonts w:asciiTheme="minorBidi" w:hAnsiTheme="minorBidi" w:hint="cs"/>
          <w:sz w:val="28"/>
          <w:szCs w:val="28"/>
          <w:rtl/>
          <w:lang w:bidi="ar-SY"/>
        </w:rPr>
        <w:t xml:space="preserve"> , فكانت نسبة المرضى النقائليين عند التشخيص في دراستنا ضعف النسبة في الدراسات الأخرى , و كانت لدينا 21% مقابل أقل من 10% في كل من الدراسة الكورية و الأمريكية في حين لم تتجاوز عتبة الـ 5% في الدراسة الإيطالية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بالمجمل فإن المرضى لدينا يراجعون بمرحلة أكثر تقدماً مقارنة بالدراسات الأخرى , فالمرضى الذين يشخصون بالمرحلة الثالثة و الرابعة أكبر لدينا بنسبة لا بأس بها و كانت نسبتهم 36% و 21% على التتالي في حين كانت بالدراسات العالمية بحدود 10% و 15% تقريباً على التتالي . و يمكن تفسير ذلك بفوارق التطور و الوعي بين الدول المتطورة وبلدان العالم الثالث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 xml:space="preserve">و في ما يتعلق بالمستقبلات الهرمونية , عالمية نسبة الإيجابية لدى المرضى الذكور أعلى من السيدات في حين خالفت دراستنا هذا الطرح , ففي دراستنا كانت نسبة ايجابية الإستروجين والبروجسترون 70% و 74% لدى الذكور مقابل 75% و 76% لدى الإناث على التتالي , حيث نلاحظ هنا أن نسبة المستقبلات الهرمونية أعلى بشكل طفيف لدى النساء , في حين إختلف الأمر </w:t>
      </w:r>
      <w:r>
        <w:rPr>
          <w:rFonts w:asciiTheme="minorBidi" w:hAnsiTheme="minorBidi" w:hint="cs"/>
          <w:sz w:val="28"/>
          <w:szCs w:val="28"/>
          <w:rtl/>
          <w:lang w:bidi="ar-SY"/>
        </w:rPr>
        <w:lastRenderedPageBreak/>
        <w:t xml:space="preserve">عالمياً , ففي الدراسة الأمريكية كانت نسبة ايجابية الإستروجين والبروجسترون 94% و 86% لدى الذكور مقابل 82% و 76% لدى السيدات , حيث تخالف دراستنا الدراسات العالمية بأن الذكور لدينا أقل يجابية من ناحية المستقبلات الهرمونية , كما نختلف مع الدراسات العالمية بكون نسبة البروجسترون لدينا أعلى من الإستروجين بشكل طفيف في كل المرضى , الذكور و الإناث على حد سواء .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فيما يتعلق بمستقبل عامل النمو البشروي (</w:t>
      </w:r>
      <w:r>
        <w:rPr>
          <w:rFonts w:asciiTheme="minorBidi" w:hAnsiTheme="minorBidi"/>
          <w:sz w:val="28"/>
          <w:szCs w:val="28"/>
          <w:lang w:bidi="ar-SY"/>
        </w:rPr>
        <w:t>HER2</w:t>
      </w:r>
      <w:r>
        <w:rPr>
          <w:rFonts w:asciiTheme="minorBidi" w:hAnsiTheme="minorBidi" w:hint="cs"/>
          <w:sz w:val="28"/>
          <w:szCs w:val="28"/>
          <w:rtl/>
          <w:lang w:bidi="ar-SY"/>
        </w:rPr>
        <w:t>) إتفق بحثنا مع الدراسات العالمية بكون أغلب المضى سلبيو الـ</w:t>
      </w:r>
      <w:r>
        <w:rPr>
          <w:rFonts w:asciiTheme="minorBidi" w:hAnsiTheme="minorBidi"/>
          <w:sz w:val="28"/>
          <w:szCs w:val="28"/>
          <w:lang w:bidi="ar-SY"/>
        </w:rPr>
        <w:t>HER2</w:t>
      </w:r>
      <w:r>
        <w:rPr>
          <w:rFonts w:asciiTheme="minorBidi" w:hAnsiTheme="minorBidi" w:hint="cs"/>
          <w:sz w:val="28"/>
          <w:szCs w:val="28"/>
          <w:rtl/>
          <w:lang w:bidi="ar-SY"/>
        </w:rPr>
        <w:t xml:space="preserve"> , و يمكننا القول بأن النسبة لدينا كانت قريبة مما هو عليه عالمياً و إن كانت نسبة الإيجابية لدينا هي الأقل فشكل المرضى ايجابيو الـ</w:t>
      </w:r>
      <w:r>
        <w:rPr>
          <w:rFonts w:asciiTheme="minorBidi" w:hAnsiTheme="minorBidi"/>
          <w:sz w:val="28"/>
          <w:szCs w:val="28"/>
          <w:lang w:bidi="ar-SY"/>
        </w:rPr>
        <w:t>HER2</w:t>
      </w:r>
      <w:r>
        <w:rPr>
          <w:rFonts w:asciiTheme="minorBidi" w:hAnsiTheme="minorBidi" w:hint="cs"/>
          <w:sz w:val="28"/>
          <w:szCs w:val="28"/>
          <w:rtl/>
          <w:lang w:bidi="ar-SY"/>
        </w:rPr>
        <w:t xml:space="preserve"> في دراستنا 11% مقابل 15% في الدراسة الإيطالية و 27% في الدراسة الكورية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و بالمجمل فالمرضى إيجابيو المستقبلات الهرمونية (</w:t>
      </w:r>
      <w:r>
        <w:rPr>
          <w:rFonts w:asciiTheme="minorBidi" w:hAnsiTheme="minorBidi"/>
          <w:sz w:val="28"/>
          <w:szCs w:val="28"/>
          <w:lang w:bidi="ar-SY"/>
        </w:rPr>
        <w:t>ER</w:t>
      </w:r>
      <w:r>
        <w:rPr>
          <w:rFonts w:asciiTheme="minorBidi" w:hAnsiTheme="minorBidi" w:hint="cs"/>
          <w:sz w:val="28"/>
          <w:szCs w:val="28"/>
          <w:rtl/>
          <w:lang w:bidi="ar-SY"/>
        </w:rPr>
        <w:t xml:space="preserve"> أو </w:t>
      </w:r>
      <w:r>
        <w:rPr>
          <w:rFonts w:asciiTheme="minorBidi" w:hAnsiTheme="minorBidi"/>
          <w:sz w:val="28"/>
          <w:szCs w:val="28"/>
          <w:lang w:bidi="ar-SY"/>
        </w:rPr>
        <w:t>PR</w:t>
      </w:r>
      <w:r>
        <w:rPr>
          <w:rFonts w:asciiTheme="minorBidi" w:hAnsiTheme="minorBidi" w:hint="cs"/>
          <w:sz w:val="28"/>
          <w:szCs w:val="28"/>
          <w:rtl/>
          <w:lang w:bidi="ar-SY"/>
        </w:rPr>
        <w:t xml:space="preserve">) كانت نسبتهم عالمياً أكبر مما هي لدينا لدى كلا الجنسين و كانت نسبعهم لدى الذكور 78% في دراستنا مقابل 96% في الدراسة الإيطالية, في حين كان المرضى الذين لديهم </w:t>
      </w:r>
      <w:r w:rsidRPr="00EA2AEA">
        <w:rPr>
          <w:rFonts w:asciiTheme="minorBidi" w:hAnsiTheme="minorBidi"/>
          <w:sz w:val="28"/>
          <w:szCs w:val="28"/>
          <w:lang w:bidi="ar-SY"/>
        </w:rPr>
        <w:t>Triple Negative</w:t>
      </w:r>
      <w:r>
        <w:rPr>
          <w:rFonts w:asciiTheme="minorBidi" w:hAnsiTheme="minorBidi" w:hint="cs"/>
          <w:sz w:val="28"/>
          <w:szCs w:val="28"/>
          <w:rtl/>
          <w:lang w:bidi="ar-SY"/>
        </w:rPr>
        <w:t xml:space="preserve"> أعلى لدينا بنسبة 13% مقابل 3% في الدراسة الإيطالية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نلاحظ مما سبق أن سرطان الثدي لدى الذكور عالمياً ذو عوامل إنذارية أسوأ من السيدات في حين أنه ذو عوامل انذارية متقاربة مع السيدات في دراستنا , قد يفسر ذلك بالتطور الحاصل عالمياً على صعيد التشخيص و الكشف المبكر وحملات التوعية و التي تشمل السيدات دون الرجال مما جعل سرطان الثدي يشخص بمرحلة أبكر في الدول الغربية لدى السيدات و بالتالي أصبح سرطان الثدي لدى السيدات ذو عوامل إنذارية أفضل , أما في بلادنا فالوعي العام تجاه سرطان الثدى ضعيف كما أن حملات التوعية و الكشف المبكر عن سرطان الثدي لدى السيدات مازالت عقيمة و قاصرة عن تحقيق الغاية المرجوة منها , مما يؤدي بالمحصلة للحصول على عوامل إنذارية لدى السيدات متقاربة مع الرجال .</w:t>
      </w:r>
    </w:p>
    <w:p w:rsidR="00C7014F" w:rsidRPr="00DD30D8" w:rsidRDefault="00C7014F" w:rsidP="002E14CC">
      <w:pPr>
        <w:ind w:left="567"/>
        <w:jc w:val="both"/>
        <w:rPr>
          <w:sz w:val="28"/>
          <w:szCs w:val="28"/>
          <w:rtl/>
        </w:rPr>
      </w:pPr>
      <w:r>
        <w:rPr>
          <w:rFonts w:hint="cs"/>
          <w:sz w:val="28"/>
          <w:szCs w:val="28"/>
          <w:rtl/>
        </w:rPr>
        <w:t xml:space="preserve">هذا </w:t>
      </w:r>
      <w:r w:rsidRPr="00AD64E7">
        <w:rPr>
          <w:rFonts w:hint="cs"/>
          <w:sz w:val="28"/>
          <w:szCs w:val="28"/>
          <w:rtl/>
        </w:rPr>
        <w:t>ال</w:t>
      </w:r>
      <w:r>
        <w:rPr>
          <w:rFonts w:hint="cs"/>
          <w:sz w:val="28"/>
          <w:szCs w:val="28"/>
          <w:rtl/>
        </w:rPr>
        <w:t>بحث</w:t>
      </w:r>
      <w:r w:rsidRPr="00AD64E7">
        <w:rPr>
          <w:rFonts w:hint="cs"/>
          <w:sz w:val="28"/>
          <w:szCs w:val="28"/>
          <w:rtl/>
        </w:rPr>
        <w:t xml:space="preserve"> لم </w:t>
      </w:r>
      <w:r>
        <w:rPr>
          <w:rFonts w:hint="cs"/>
          <w:sz w:val="28"/>
          <w:szCs w:val="28"/>
          <w:rtl/>
        </w:rPr>
        <w:t>ي</w:t>
      </w:r>
      <w:r w:rsidRPr="00AD64E7">
        <w:rPr>
          <w:rFonts w:hint="cs"/>
          <w:sz w:val="28"/>
          <w:szCs w:val="28"/>
          <w:rtl/>
        </w:rPr>
        <w:t>درس العلاجات المقدمة و البقيا الحرة م</w:t>
      </w:r>
      <w:r>
        <w:rPr>
          <w:rFonts w:hint="cs"/>
          <w:sz w:val="28"/>
          <w:szCs w:val="28"/>
          <w:rtl/>
        </w:rPr>
        <w:t>ن المرض و البقيا الكلية عند مرضى</w:t>
      </w:r>
      <w:r w:rsidRPr="00AD64E7">
        <w:rPr>
          <w:rFonts w:hint="cs"/>
          <w:sz w:val="28"/>
          <w:szCs w:val="28"/>
          <w:rtl/>
        </w:rPr>
        <w:t xml:space="preserve"> سرطان الثدي </w:t>
      </w:r>
      <w:r>
        <w:rPr>
          <w:rFonts w:hint="cs"/>
          <w:sz w:val="28"/>
          <w:szCs w:val="28"/>
          <w:rtl/>
        </w:rPr>
        <w:t>الذكور</w:t>
      </w:r>
      <w:r w:rsidRPr="00AD64E7">
        <w:rPr>
          <w:rFonts w:hint="cs"/>
          <w:sz w:val="28"/>
          <w:szCs w:val="28"/>
          <w:rtl/>
        </w:rPr>
        <w:t xml:space="preserve"> بسبب عدم متابعة جزء </w:t>
      </w:r>
      <w:r>
        <w:rPr>
          <w:rFonts w:hint="cs"/>
          <w:sz w:val="28"/>
          <w:szCs w:val="28"/>
          <w:rtl/>
        </w:rPr>
        <w:t xml:space="preserve">كبير </w:t>
      </w:r>
      <w:r w:rsidRPr="00AD64E7">
        <w:rPr>
          <w:rFonts w:hint="cs"/>
          <w:sz w:val="28"/>
          <w:szCs w:val="28"/>
          <w:rtl/>
        </w:rPr>
        <w:t>من المر</w:t>
      </w:r>
      <w:r>
        <w:rPr>
          <w:rFonts w:hint="cs"/>
          <w:sz w:val="28"/>
          <w:szCs w:val="28"/>
          <w:rtl/>
        </w:rPr>
        <w:t>ضى</w:t>
      </w:r>
      <w:r w:rsidRPr="00AD64E7">
        <w:rPr>
          <w:rFonts w:hint="cs"/>
          <w:sz w:val="28"/>
          <w:szCs w:val="28"/>
          <w:rtl/>
        </w:rPr>
        <w:t xml:space="preserve"> </w:t>
      </w:r>
      <w:r>
        <w:rPr>
          <w:rFonts w:hint="cs"/>
          <w:sz w:val="28"/>
          <w:szCs w:val="28"/>
          <w:rtl/>
        </w:rPr>
        <w:t>و إنقطاعهم عن مراجعة المشفى و صعوبة الوصول لديهم .</w:t>
      </w:r>
    </w:p>
    <w:p w:rsidR="00C7014F" w:rsidRDefault="00C7014F" w:rsidP="002E14CC">
      <w:pPr>
        <w:ind w:left="567"/>
        <w:jc w:val="both"/>
        <w:rPr>
          <w:rFonts w:asciiTheme="minorBidi" w:hAnsiTheme="minorBidi"/>
          <w:sz w:val="28"/>
          <w:szCs w:val="28"/>
          <w:rtl/>
          <w:lang w:bidi="ar-SY"/>
        </w:rPr>
      </w:pPr>
      <w:r>
        <w:rPr>
          <w:rFonts w:asciiTheme="minorBidi" w:hAnsiTheme="minorBidi" w:hint="cs"/>
          <w:sz w:val="28"/>
          <w:szCs w:val="28"/>
          <w:rtl/>
          <w:lang w:bidi="ar-SY"/>
        </w:rPr>
        <w:t>مما سبق نستنتج أن سرطان الثدي لدى الذكور يشخص بسن أكبر من السيدات و هو ذو عوامل إنذارية مشابهة للسيدات تقريباً و المرضى إيجابيو الـ</w:t>
      </w:r>
      <w:r>
        <w:rPr>
          <w:rFonts w:asciiTheme="minorBidi" w:hAnsiTheme="minorBidi"/>
          <w:sz w:val="28"/>
          <w:szCs w:val="28"/>
          <w:lang w:bidi="ar-SY"/>
        </w:rPr>
        <w:t>HER2</w:t>
      </w:r>
      <w:r>
        <w:rPr>
          <w:rFonts w:asciiTheme="minorBidi" w:hAnsiTheme="minorBidi" w:hint="cs"/>
          <w:sz w:val="28"/>
          <w:szCs w:val="28"/>
          <w:rtl/>
          <w:lang w:bidi="ar-SY"/>
        </w:rPr>
        <w:t xml:space="preserve"> أقل بشكل ملحوظ لدى الرجال .</w:t>
      </w:r>
    </w:p>
    <w:p w:rsidR="00BE6CFF" w:rsidRDefault="00BE6CFF" w:rsidP="002E14CC">
      <w:pPr>
        <w:spacing w:line="360" w:lineRule="auto"/>
        <w:jc w:val="both"/>
        <w:rPr>
          <w:rFonts w:asciiTheme="minorBidi" w:hAnsiTheme="minorBidi"/>
          <w:sz w:val="28"/>
          <w:szCs w:val="28"/>
          <w:rtl/>
          <w:lang w:bidi="ar-SY"/>
        </w:rPr>
      </w:pPr>
    </w:p>
    <w:p w:rsidR="00C7014F" w:rsidRPr="00BE6CFF" w:rsidRDefault="00BE6CFF" w:rsidP="00D226DA">
      <w:pPr>
        <w:ind w:left="284"/>
        <w:rPr>
          <w:rFonts w:asciiTheme="minorBidi" w:hAnsiTheme="minorBidi"/>
          <w:b/>
          <w:bCs/>
          <w:sz w:val="28"/>
          <w:szCs w:val="28"/>
          <w:rtl/>
          <w:lang w:bidi="ar-SY"/>
        </w:rPr>
      </w:pPr>
      <w:r w:rsidRPr="00BE6CFF">
        <w:rPr>
          <w:rFonts w:asciiTheme="minorBidi" w:hAnsiTheme="minorBidi" w:hint="cs"/>
          <w:b/>
          <w:bCs/>
          <w:sz w:val="28"/>
          <w:szCs w:val="28"/>
          <w:rtl/>
          <w:lang w:bidi="ar-SY"/>
        </w:rPr>
        <w:t xml:space="preserve">سابعاً - </w:t>
      </w:r>
      <w:r w:rsidR="00C7014F" w:rsidRPr="00BE6CFF">
        <w:rPr>
          <w:rFonts w:asciiTheme="minorBidi" w:hAnsiTheme="minorBidi" w:hint="cs"/>
          <w:b/>
          <w:bCs/>
          <w:sz w:val="28"/>
          <w:szCs w:val="28"/>
          <w:rtl/>
          <w:lang w:bidi="ar-SY"/>
        </w:rPr>
        <w:t>التوصيات :</w:t>
      </w:r>
    </w:p>
    <w:p w:rsidR="00C7014F" w:rsidRDefault="00C7014F" w:rsidP="002E14CC">
      <w:pPr>
        <w:pStyle w:val="ListParagraph"/>
        <w:numPr>
          <w:ilvl w:val="0"/>
          <w:numId w:val="46"/>
        </w:numPr>
        <w:spacing w:after="200"/>
        <w:ind w:left="924" w:hanging="357"/>
        <w:jc w:val="both"/>
        <w:rPr>
          <w:rFonts w:asciiTheme="minorBidi" w:hAnsiTheme="minorBidi"/>
          <w:sz w:val="28"/>
          <w:szCs w:val="28"/>
          <w:lang w:bidi="ar-SY"/>
        </w:rPr>
      </w:pPr>
      <w:r>
        <w:rPr>
          <w:rFonts w:asciiTheme="minorBidi" w:hAnsiTheme="minorBidi" w:hint="cs"/>
          <w:sz w:val="28"/>
          <w:szCs w:val="28"/>
          <w:rtl/>
          <w:lang w:bidi="ar-SY"/>
        </w:rPr>
        <w:t xml:space="preserve">التوعية بخطر سرطان الثدي لدى الذكور لدى الرجال الذين يحملون عوامل خطورة للإصابة , كالشك بوجود سرطان ثدي وراثي , و التأكيد على الفحص الذاتي و التقيم السريري الدوري لدى الرجال الحاملين لطفرات مورثتا </w:t>
      </w:r>
      <w:r>
        <w:rPr>
          <w:rFonts w:asciiTheme="minorBidi" w:hAnsiTheme="minorBidi"/>
          <w:sz w:val="28"/>
          <w:szCs w:val="28"/>
          <w:lang w:bidi="ar-SY"/>
        </w:rPr>
        <w:t>BRCA</w:t>
      </w:r>
      <w:r>
        <w:rPr>
          <w:rFonts w:asciiTheme="minorBidi" w:hAnsiTheme="minorBidi" w:hint="cs"/>
          <w:sz w:val="28"/>
          <w:szCs w:val="28"/>
          <w:rtl/>
          <w:lang w:bidi="ar-SY"/>
        </w:rPr>
        <w:t xml:space="preserve"> .</w:t>
      </w:r>
    </w:p>
    <w:p w:rsidR="00C7014F" w:rsidRDefault="00C7014F" w:rsidP="002E14CC">
      <w:pPr>
        <w:pStyle w:val="ListParagraph"/>
        <w:numPr>
          <w:ilvl w:val="0"/>
          <w:numId w:val="46"/>
        </w:numPr>
        <w:spacing w:after="200"/>
        <w:ind w:left="924" w:hanging="357"/>
        <w:jc w:val="both"/>
        <w:rPr>
          <w:rFonts w:asciiTheme="minorBidi" w:hAnsiTheme="minorBidi"/>
          <w:sz w:val="28"/>
          <w:szCs w:val="28"/>
          <w:lang w:bidi="ar-SY"/>
        </w:rPr>
      </w:pPr>
      <w:r>
        <w:rPr>
          <w:rFonts w:asciiTheme="minorBidi" w:hAnsiTheme="minorBidi" w:hint="cs"/>
          <w:sz w:val="28"/>
          <w:szCs w:val="28"/>
          <w:rtl/>
          <w:lang w:bidi="ar-SY"/>
        </w:rPr>
        <w:lastRenderedPageBreak/>
        <w:t>في حال مراجعة رجل بكتلة ثدي أو أعراض توجه لخباثة الثدي , عدم التردد بتقيمه و إجراء الإستقصاءات اللازمة .</w:t>
      </w:r>
    </w:p>
    <w:p w:rsidR="00C7014F" w:rsidRDefault="00C7014F" w:rsidP="002E14CC">
      <w:pPr>
        <w:pStyle w:val="ListParagraph"/>
        <w:numPr>
          <w:ilvl w:val="0"/>
          <w:numId w:val="46"/>
        </w:numPr>
        <w:spacing w:after="200"/>
        <w:ind w:left="924" w:hanging="357"/>
        <w:jc w:val="both"/>
        <w:rPr>
          <w:rFonts w:asciiTheme="minorBidi" w:hAnsiTheme="minorBidi"/>
          <w:sz w:val="28"/>
          <w:szCs w:val="28"/>
          <w:lang w:bidi="ar-SY"/>
        </w:rPr>
      </w:pPr>
      <w:r>
        <w:rPr>
          <w:rFonts w:asciiTheme="minorBidi" w:hAnsiTheme="minorBidi" w:hint="cs"/>
          <w:sz w:val="28"/>
          <w:szCs w:val="28"/>
          <w:rtl/>
          <w:lang w:bidi="ar-SY"/>
        </w:rPr>
        <w:t xml:space="preserve">العمل على زيادة كثافة وفعالية حملات الكشف المبكر عن سرطان الثدي لدى السيدات و رفع الثقافة الطبية حول هذا المرض لديهن . </w:t>
      </w:r>
    </w:p>
    <w:p w:rsidR="00C7014F" w:rsidRDefault="00C7014F" w:rsidP="002E14CC">
      <w:pPr>
        <w:pStyle w:val="ListParagraph"/>
        <w:numPr>
          <w:ilvl w:val="0"/>
          <w:numId w:val="46"/>
        </w:numPr>
        <w:spacing w:after="200"/>
        <w:ind w:left="924" w:hanging="357"/>
        <w:jc w:val="both"/>
        <w:rPr>
          <w:rFonts w:asciiTheme="minorBidi" w:hAnsiTheme="minorBidi"/>
          <w:sz w:val="28"/>
          <w:szCs w:val="28"/>
          <w:lang w:bidi="ar-SY"/>
        </w:rPr>
      </w:pPr>
      <w:r>
        <w:rPr>
          <w:rFonts w:asciiTheme="minorBidi" w:hAnsiTheme="minorBidi" w:hint="cs"/>
          <w:sz w:val="28"/>
          <w:szCs w:val="28"/>
          <w:rtl/>
          <w:lang w:bidi="ar-SY"/>
        </w:rPr>
        <w:t>أتمتة سجلات المرضى في مشفى البيروني الجامعي بشكل فعال بحيث يستطيع الباحث الوصول لبيانات المرضى بشكل ميسر دون إضاعة بالبحث في الأرشيف و بين الأضابير الورقية .</w:t>
      </w:r>
    </w:p>
    <w:p w:rsidR="00C7014F" w:rsidRPr="00516411" w:rsidRDefault="00C7014F" w:rsidP="002E14CC">
      <w:pPr>
        <w:pStyle w:val="ListParagraph"/>
        <w:numPr>
          <w:ilvl w:val="0"/>
          <w:numId w:val="46"/>
        </w:numPr>
        <w:spacing w:after="200"/>
        <w:ind w:left="924" w:hanging="357"/>
        <w:jc w:val="both"/>
        <w:rPr>
          <w:rFonts w:asciiTheme="minorBidi" w:hAnsiTheme="minorBidi"/>
          <w:sz w:val="28"/>
          <w:szCs w:val="28"/>
          <w:lang w:bidi="ar-SY"/>
        </w:rPr>
      </w:pPr>
      <w:r w:rsidRPr="00516411">
        <w:rPr>
          <w:rFonts w:hint="cs"/>
          <w:sz w:val="28"/>
          <w:szCs w:val="28"/>
          <w:rtl/>
        </w:rPr>
        <w:t xml:space="preserve">إجراء دراسات مستقبلية عن سرطان الثدي </w:t>
      </w:r>
      <w:r>
        <w:rPr>
          <w:rFonts w:hint="cs"/>
          <w:sz w:val="28"/>
          <w:szCs w:val="28"/>
          <w:rtl/>
        </w:rPr>
        <w:t>لدى الذكور</w:t>
      </w:r>
      <w:r w:rsidRPr="00516411">
        <w:rPr>
          <w:rFonts w:hint="cs"/>
          <w:sz w:val="28"/>
          <w:szCs w:val="28"/>
          <w:rtl/>
        </w:rPr>
        <w:t xml:space="preserve"> تتناول الحدوث و العوامل الإنذارية و </w:t>
      </w:r>
      <w:r>
        <w:rPr>
          <w:rFonts w:hint="cs"/>
          <w:sz w:val="28"/>
          <w:szCs w:val="28"/>
          <w:rtl/>
        </w:rPr>
        <w:t>ال</w:t>
      </w:r>
      <w:r w:rsidRPr="00516411">
        <w:rPr>
          <w:rFonts w:hint="cs"/>
          <w:sz w:val="28"/>
          <w:szCs w:val="28"/>
          <w:rtl/>
        </w:rPr>
        <w:t xml:space="preserve">خيارات </w:t>
      </w:r>
      <w:r>
        <w:rPr>
          <w:rFonts w:hint="cs"/>
          <w:sz w:val="28"/>
          <w:szCs w:val="28"/>
          <w:rtl/>
        </w:rPr>
        <w:t>العلاجية</w:t>
      </w:r>
      <w:r w:rsidRPr="00516411">
        <w:rPr>
          <w:rFonts w:hint="cs"/>
          <w:sz w:val="28"/>
          <w:szCs w:val="28"/>
          <w:rtl/>
        </w:rPr>
        <w:t xml:space="preserve"> والبقيا</w:t>
      </w:r>
      <w:r>
        <w:rPr>
          <w:rFonts w:hint="cs"/>
          <w:sz w:val="28"/>
          <w:szCs w:val="28"/>
          <w:rtl/>
        </w:rPr>
        <w:t>.</w:t>
      </w:r>
    </w:p>
    <w:p w:rsidR="00C7014F" w:rsidRPr="00516411" w:rsidRDefault="00C7014F" w:rsidP="002E14CC">
      <w:pPr>
        <w:pStyle w:val="ListParagraph"/>
        <w:numPr>
          <w:ilvl w:val="0"/>
          <w:numId w:val="46"/>
        </w:numPr>
        <w:spacing w:after="200"/>
        <w:ind w:left="924" w:hanging="357"/>
        <w:jc w:val="both"/>
        <w:rPr>
          <w:rFonts w:asciiTheme="minorBidi" w:hAnsiTheme="minorBidi"/>
          <w:sz w:val="28"/>
          <w:szCs w:val="28"/>
          <w:rtl/>
          <w:lang w:bidi="ar-SY"/>
        </w:rPr>
      </w:pPr>
      <w:r w:rsidRPr="00AD64E7">
        <w:rPr>
          <w:rFonts w:hint="cs"/>
          <w:sz w:val="28"/>
          <w:szCs w:val="28"/>
          <w:rtl/>
        </w:rPr>
        <w:t>الانضمام إلى دراسات أكبر على مستوى عدة بلدان أو على مستوى دولي للوصول إلى أعداد كافية تسمح بالخروج بنتائج معتد بها إحصائيا و ذات معولية و مصداقية .</w:t>
      </w:r>
    </w:p>
    <w:p w:rsidR="00F80CE8" w:rsidRDefault="00F80CE8"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D226DA" w:rsidRDefault="00D226DA" w:rsidP="00C7014F">
      <w:pPr>
        <w:spacing w:line="360" w:lineRule="auto"/>
        <w:rPr>
          <w:rFonts w:asciiTheme="minorBidi" w:hAnsiTheme="minorBidi"/>
          <w:sz w:val="28"/>
          <w:szCs w:val="28"/>
          <w:rtl/>
          <w:lang w:bidi="ar-SY"/>
        </w:rPr>
      </w:pPr>
    </w:p>
    <w:p w:rsidR="00F80CE8" w:rsidRPr="00B51C5A" w:rsidRDefault="00B51C5A" w:rsidP="00BE6CFF">
      <w:pPr>
        <w:rPr>
          <w:b/>
          <w:bCs/>
          <w:sz w:val="28"/>
          <w:szCs w:val="28"/>
          <w:rtl/>
          <w:lang w:bidi="ar-SY"/>
        </w:rPr>
      </w:pPr>
      <w:r>
        <w:rPr>
          <w:rFonts w:hint="cs"/>
          <w:b/>
          <w:bCs/>
          <w:sz w:val="28"/>
          <w:szCs w:val="28"/>
          <w:rtl/>
          <w:lang w:bidi="ar-SY"/>
        </w:rPr>
        <w:lastRenderedPageBreak/>
        <w:t xml:space="preserve">ثامناً - </w:t>
      </w:r>
      <w:r w:rsidR="00F80CE8" w:rsidRPr="00B51C5A">
        <w:rPr>
          <w:rFonts w:hint="cs"/>
          <w:b/>
          <w:bCs/>
          <w:sz w:val="28"/>
          <w:szCs w:val="28"/>
          <w:rtl/>
          <w:lang w:bidi="ar-SY"/>
        </w:rPr>
        <w:t xml:space="preserve">المراجع : </w:t>
      </w:r>
    </w:p>
    <w:p w:rsidR="00BE6CFF" w:rsidRPr="00BE6CFF" w:rsidRDefault="00BE6CFF" w:rsidP="00BE6CFF">
      <w:pPr>
        <w:rPr>
          <w:b/>
          <w:bCs/>
          <w:sz w:val="28"/>
          <w:szCs w:val="28"/>
          <w:rtl/>
          <w:lang w:bidi="ar-SY"/>
        </w:rPr>
      </w:pPr>
    </w:p>
    <w:p w:rsidR="00F80CE8" w:rsidRPr="00403D67" w:rsidRDefault="00F80CE8" w:rsidP="00F80CE8">
      <w:pPr>
        <w:bidi w:val="0"/>
        <w:jc w:val="right"/>
        <w:rPr>
          <w:b/>
          <w:bCs/>
          <w:sz w:val="32"/>
          <w:szCs w:val="32"/>
          <w:lang w:bidi="ar-SY"/>
        </w:rPr>
      </w:pPr>
    </w:p>
    <w:p w:rsidR="0071339C" w:rsidRPr="0071339C" w:rsidRDefault="0071339C" w:rsidP="0071339C">
      <w:pPr>
        <w:bidi w:val="0"/>
        <w:ind w:left="720"/>
        <w:contextualSpacing/>
        <w:rPr>
          <w:rFonts w:cstheme="minorHAnsi"/>
          <w:lang w:bidi="ar-SY"/>
        </w:rPr>
      </w:pPr>
      <w:r w:rsidRPr="0071339C">
        <w:rPr>
          <w:rFonts w:cstheme="minorHAnsi"/>
          <w:lang w:bidi="ar-SY"/>
        </w:rPr>
        <w:t>1-</w:t>
      </w:r>
      <w:r w:rsidRPr="0071339C">
        <w:rPr>
          <w:rFonts w:cstheme="minorHAnsi"/>
          <w:lang w:bidi="ar-SY"/>
        </w:rPr>
        <w:tab/>
        <w:t>Globocan 2012. Fast Stats. Most frequent cancers: both sexes. http://globocan.iarc.fr/old/bar_sex_site_prev.asp?selection=3152&amp;title=Breast&amp;statistic=3&amp;populations=6&amp;window=1&amp;grid=1&amp;color1=5&amp;color1e=&amp;color2=4&amp;color2e=&amp;submit=%C2%A0Execute%C2%A0 (Accessed on December 12, 2013)</w:t>
      </w:r>
    </w:p>
    <w:p w:rsidR="0071339C" w:rsidRPr="0071339C" w:rsidRDefault="0071339C" w:rsidP="0071339C">
      <w:pPr>
        <w:bidi w:val="0"/>
        <w:ind w:left="720"/>
        <w:contextualSpacing/>
        <w:rPr>
          <w:rFonts w:cstheme="minorHAnsi"/>
          <w:lang w:bidi="ar-SY"/>
        </w:rPr>
      </w:pPr>
      <w:r w:rsidRPr="0071339C">
        <w:rPr>
          <w:rFonts w:cstheme="minorHAnsi"/>
          <w:lang w:bidi="ar-SY"/>
        </w:rPr>
        <w:t>2-</w:t>
      </w:r>
      <w:r w:rsidRPr="0071339C">
        <w:rPr>
          <w:rFonts w:cstheme="minorHAnsi"/>
          <w:lang w:bidi="ar-SY"/>
        </w:rPr>
        <w:tab/>
        <w:t>Siegel RL, Miller KD, Jemal A. Cancer statistics, 2018. CA Cancer J Clin 2018; 68:7.</w:t>
      </w:r>
    </w:p>
    <w:p w:rsidR="0071339C" w:rsidRPr="0071339C" w:rsidRDefault="0071339C" w:rsidP="0071339C">
      <w:pPr>
        <w:bidi w:val="0"/>
        <w:ind w:left="720"/>
        <w:contextualSpacing/>
        <w:rPr>
          <w:rFonts w:cstheme="minorHAnsi"/>
          <w:lang w:bidi="ar-SY"/>
        </w:rPr>
      </w:pPr>
      <w:r w:rsidRPr="0071339C">
        <w:rPr>
          <w:rFonts w:cstheme="minorHAnsi"/>
          <w:lang w:bidi="ar-SY"/>
        </w:rPr>
        <w:t>3-</w:t>
      </w:r>
      <w:r w:rsidRPr="0071339C">
        <w:rPr>
          <w:rFonts w:cstheme="minorHAnsi"/>
          <w:lang w:bidi="ar-SY"/>
        </w:rPr>
        <w:tab/>
        <w:t>Ries L, Eisner M, Kosary CL, et al. SEER cancer statistics review, 1975â€“2001. Bethesda, MD: National Cancer Institute, 2004.</w:t>
      </w:r>
    </w:p>
    <w:p w:rsidR="0071339C" w:rsidRPr="0071339C" w:rsidRDefault="0071339C" w:rsidP="0071339C">
      <w:pPr>
        <w:bidi w:val="0"/>
        <w:ind w:left="720"/>
        <w:contextualSpacing/>
        <w:rPr>
          <w:rFonts w:cstheme="minorHAnsi"/>
          <w:lang w:bidi="ar-SY"/>
        </w:rPr>
      </w:pPr>
      <w:r w:rsidRPr="0071339C">
        <w:rPr>
          <w:rFonts w:cstheme="minorHAnsi"/>
          <w:lang w:bidi="ar-SY"/>
        </w:rPr>
        <w:t>4-</w:t>
      </w:r>
      <w:r w:rsidRPr="0071339C">
        <w:rPr>
          <w:rFonts w:cstheme="minorHAnsi"/>
          <w:lang w:bidi="ar-SY"/>
        </w:rPr>
        <w:tab/>
        <w:t>Torre LA, Bray F, Siegel RL, et al. Global cancer statistics, 2012. CA Cancer J Clin 2015; 65:87.</w:t>
      </w:r>
    </w:p>
    <w:p w:rsidR="0071339C" w:rsidRPr="0071339C" w:rsidRDefault="0071339C" w:rsidP="0071339C">
      <w:pPr>
        <w:bidi w:val="0"/>
        <w:ind w:left="720"/>
        <w:contextualSpacing/>
        <w:rPr>
          <w:rFonts w:cstheme="minorHAnsi"/>
          <w:lang w:bidi="ar-SY"/>
        </w:rPr>
      </w:pPr>
      <w:r w:rsidRPr="0071339C">
        <w:rPr>
          <w:rFonts w:cstheme="minorHAnsi"/>
          <w:lang w:bidi="ar-SY"/>
        </w:rPr>
        <w:t>5-</w:t>
      </w:r>
      <w:r w:rsidRPr="0071339C">
        <w:rPr>
          <w:rFonts w:cstheme="minorHAnsi"/>
          <w:lang w:bidi="ar-SY"/>
        </w:rPr>
        <w:tab/>
        <w:t>jemal A, siegel R, et al. cancer statistics, 2008 CA cancer J clin 2008 ; 58 (2): 71-96</w:t>
      </w:r>
    </w:p>
    <w:p w:rsidR="0071339C" w:rsidRPr="0071339C" w:rsidRDefault="0071339C" w:rsidP="0071339C">
      <w:pPr>
        <w:bidi w:val="0"/>
        <w:ind w:left="720"/>
        <w:contextualSpacing/>
        <w:rPr>
          <w:rFonts w:cstheme="minorHAnsi"/>
          <w:lang w:bidi="ar-SY"/>
        </w:rPr>
      </w:pPr>
      <w:r w:rsidRPr="0071339C">
        <w:rPr>
          <w:rFonts w:cstheme="minorHAnsi"/>
          <w:lang w:bidi="ar-SY"/>
        </w:rPr>
        <w:t>6-</w:t>
      </w:r>
      <w:r w:rsidRPr="0071339C">
        <w:rPr>
          <w:rFonts w:cstheme="minorHAnsi"/>
          <w:lang w:bidi="ar-SY"/>
        </w:rPr>
        <w:tab/>
        <w:t>Kohler BA, Ward E, McCarthy BJ, et al. Annual report to the nation on the status of cancer, 1975-2007, featuring tumors of the brain and other nervous system. J Natl Cancer Inst 2011; 103:714.</w:t>
      </w:r>
    </w:p>
    <w:p w:rsidR="0071339C" w:rsidRPr="0071339C" w:rsidRDefault="0071339C" w:rsidP="0071339C">
      <w:pPr>
        <w:bidi w:val="0"/>
        <w:ind w:left="720"/>
        <w:contextualSpacing/>
        <w:rPr>
          <w:rFonts w:cstheme="minorHAnsi"/>
          <w:lang w:bidi="ar-SY"/>
        </w:rPr>
      </w:pPr>
      <w:r w:rsidRPr="0071339C">
        <w:rPr>
          <w:rFonts w:cstheme="minorHAnsi"/>
          <w:lang w:bidi="ar-SY"/>
        </w:rPr>
        <w:t>7-</w:t>
      </w:r>
      <w:r w:rsidRPr="0071339C">
        <w:rPr>
          <w:rFonts w:cstheme="minorHAnsi"/>
          <w:lang w:bidi="ar-SY"/>
        </w:rPr>
        <w:tab/>
        <w:t>Chlebowski RT ,Kuller LH ,Prentice R L ,et al . Breast cancer after use of estrogen plus progestin in postmenopausal women N Engl J Med 2009;360:573.</w:t>
      </w:r>
    </w:p>
    <w:p w:rsidR="0071339C" w:rsidRPr="0071339C" w:rsidRDefault="0071339C" w:rsidP="0071339C">
      <w:pPr>
        <w:bidi w:val="0"/>
        <w:ind w:left="720"/>
        <w:contextualSpacing/>
        <w:rPr>
          <w:rFonts w:cstheme="minorHAnsi"/>
          <w:lang w:bidi="ar-SY"/>
        </w:rPr>
      </w:pPr>
      <w:r w:rsidRPr="0071339C">
        <w:rPr>
          <w:rFonts w:cstheme="minorHAnsi"/>
          <w:lang w:bidi="ar-SY"/>
        </w:rPr>
        <w:t>8-</w:t>
      </w:r>
      <w:r w:rsidRPr="0071339C">
        <w:rPr>
          <w:rFonts w:cstheme="minorHAnsi"/>
          <w:lang w:bidi="ar-SY"/>
        </w:rPr>
        <w:tab/>
        <w:t>Kohler BA, Sherman RL, Howlader N, et al. Annual Report to the Nation on the Status of Cancer, 1975-2011, Featuring Incidence of Breast Cancer Subtypes by Race/Ethnicity, Poverty, and State. J Natl Cancer Inst 2015; 107:djv048.</w:t>
      </w:r>
    </w:p>
    <w:p w:rsidR="0071339C" w:rsidRPr="0071339C" w:rsidRDefault="0071339C" w:rsidP="0071339C">
      <w:pPr>
        <w:bidi w:val="0"/>
        <w:ind w:left="720"/>
        <w:contextualSpacing/>
        <w:rPr>
          <w:rFonts w:cstheme="minorHAnsi"/>
          <w:lang w:bidi="ar-SY"/>
        </w:rPr>
      </w:pPr>
      <w:r w:rsidRPr="0071339C">
        <w:rPr>
          <w:rFonts w:cstheme="minorHAnsi"/>
          <w:lang w:bidi="ar-SY"/>
        </w:rPr>
        <w:t>9-</w:t>
      </w:r>
      <w:r w:rsidRPr="0071339C">
        <w:rPr>
          <w:rFonts w:cstheme="minorHAnsi"/>
          <w:lang w:bidi="ar-SY"/>
        </w:rPr>
        <w:tab/>
        <w:t>Siegel R,Ward E ,Brawley O,Jemal A. Cancer statistics .2011:The impact of eliminating socioeconomic and racial disparities on premature cancer deaths .CA Cancer J clin 2011;61:212.</w:t>
      </w:r>
    </w:p>
    <w:p w:rsidR="0071339C" w:rsidRPr="0071339C" w:rsidRDefault="0071339C" w:rsidP="0071339C">
      <w:pPr>
        <w:bidi w:val="0"/>
        <w:ind w:left="720"/>
        <w:contextualSpacing/>
        <w:rPr>
          <w:rFonts w:cstheme="minorHAnsi"/>
          <w:lang w:bidi="ar-SY"/>
        </w:rPr>
      </w:pPr>
      <w:r w:rsidRPr="0071339C">
        <w:rPr>
          <w:rFonts w:cstheme="minorHAnsi"/>
          <w:lang w:bidi="ar-SY"/>
        </w:rPr>
        <w:t>10-</w:t>
      </w:r>
      <w:r w:rsidRPr="0071339C">
        <w:rPr>
          <w:rFonts w:cstheme="minorHAnsi"/>
          <w:lang w:bidi="ar-SY"/>
        </w:rPr>
        <w:tab/>
        <w:t>Siegel RL, Miller KD, Jemal A. Cancer Statistics, 2017. CA Cancer J Clin 2017; 67:7.</w:t>
      </w:r>
    </w:p>
    <w:p w:rsidR="0071339C" w:rsidRPr="0071339C" w:rsidRDefault="0071339C" w:rsidP="0071339C">
      <w:pPr>
        <w:bidi w:val="0"/>
        <w:ind w:left="720"/>
        <w:contextualSpacing/>
        <w:rPr>
          <w:rFonts w:cstheme="minorHAnsi"/>
          <w:lang w:bidi="ar-SY"/>
        </w:rPr>
      </w:pPr>
      <w:r w:rsidRPr="0071339C">
        <w:rPr>
          <w:rFonts w:cstheme="minorHAnsi"/>
          <w:lang w:bidi="ar-SY"/>
        </w:rPr>
        <w:t>11-</w:t>
      </w:r>
      <w:r w:rsidRPr="0071339C">
        <w:rPr>
          <w:rFonts w:cstheme="minorHAnsi"/>
          <w:lang w:bidi="ar-SY"/>
        </w:rPr>
        <w:tab/>
        <w:t>White J, Kearins O, Dodwell D, et al. Male breast carcinoma: increased awareness needed. Breast Cancer Res 2011; 13:219.</w:t>
      </w:r>
    </w:p>
    <w:p w:rsidR="0071339C" w:rsidRPr="0071339C" w:rsidRDefault="0071339C" w:rsidP="0071339C">
      <w:pPr>
        <w:bidi w:val="0"/>
        <w:ind w:left="720"/>
        <w:contextualSpacing/>
        <w:rPr>
          <w:rFonts w:cstheme="minorHAnsi"/>
          <w:lang w:bidi="ar-SY"/>
        </w:rPr>
      </w:pPr>
      <w:r w:rsidRPr="0071339C">
        <w:rPr>
          <w:rFonts w:cstheme="minorHAnsi"/>
          <w:lang w:bidi="ar-SY"/>
        </w:rPr>
        <w:t>12-</w:t>
      </w:r>
      <w:r w:rsidRPr="0071339C">
        <w:rPr>
          <w:rFonts w:cstheme="minorHAnsi"/>
          <w:lang w:bidi="ar-SY"/>
        </w:rPr>
        <w:tab/>
        <w:t>Sasco AJ, Lowenfels AB, Pasker-de Jong P. Review article: epidemiology of male breast cancer. A meta-analysis of published case-control studies and discussion of selected aetiological factors. Int J Cancer 1993; 53:538.</w:t>
      </w:r>
    </w:p>
    <w:p w:rsidR="0071339C" w:rsidRPr="0071339C" w:rsidRDefault="0071339C" w:rsidP="0071339C">
      <w:pPr>
        <w:bidi w:val="0"/>
        <w:ind w:left="720"/>
        <w:contextualSpacing/>
        <w:rPr>
          <w:rFonts w:cstheme="minorHAnsi"/>
          <w:lang w:bidi="ar-SY"/>
        </w:rPr>
      </w:pPr>
      <w:r w:rsidRPr="0071339C">
        <w:rPr>
          <w:rFonts w:cstheme="minorHAnsi"/>
          <w:lang w:bidi="ar-SY"/>
        </w:rPr>
        <w:t>13-</w:t>
      </w:r>
      <w:r w:rsidRPr="0071339C">
        <w:rPr>
          <w:rFonts w:cstheme="minorHAnsi"/>
          <w:lang w:bidi="ar-SY"/>
        </w:rPr>
        <w:tab/>
        <w:t>Agrawal A, Ayantunde AA, Rampaul R, Robertson JF. Male breast cancer: a review of clinical management. Breast Cancer Res Treat 2007; 103:11.</w:t>
      </w:r>
    </w:p>
    <w:p w:rsidR="0071339C" w:rsidRPr="0071339C" w:rsidRDefault="0071339C" w:rsidP="0071339C">
      <w:pPr>
        <w:bidi w:val="0"/>
        <w:ind w:left="720"/>
        <w:contextualSpacing/>
        <w:rPr>
          <w:rFonts w:cstheme="minorHAnsi"/>
          <w:lang w:bidi="ar-SY"/>
        </w:rPr>
      </w:pPr>
      <w:r w:rsidRPr="0071339C">
        <w:rPr>
          <w:rFonts w:cstheme="minorHAnsi"/>
          <w:lang w:bidi="ar-SY"/>
        </w:rPr>
        <w:t>14-</w:t>
      </w:r>
      <w:r w:rsidRPr="0071339C">
        <w:rPr>
          <w:rFonts w:cstheme="minorHAnsi"/>
          <w:lang w:bidi="ar-SY"/>
        </w:rPr>
        <w:tab/>
        <w:t>Rudlowski C. Male Breast Cancer. Breast Care (Basel) 2008; 3:183.</w:t>
      </w:r>
    </w:p>
    <w:p w:rsidR="0071339C" w:rsidRPr="0071339C" w:rsidRDefault="0071339C" w:rsidP="0071339C">
      <w:pPr>
        <w:bidi w:val="0"/>
        <w:ind w:left="720"/>
        <w:contextualSpacing/>
        <w:rPr>
          <w:rFonts w:cstheme="minorHAnsi"/>
          <w:lang w:bidi="ar-SY"/>
        </w:rPr>
      </w:pPr>
      <w:r w:rsidRPr="0071339C">
        <w:rPr>
          <w:rFonts w:cstheme="minorHAnsi"/>
          <w:lang w:bidi="ar-SY"/>
        </w:rPr>
        <w:t>15-</w:t>
      </w:r>
      <w:r w:rsidRPr="0071339C">
        <w:rPr>
          <w:rFonts w:cstheme="minorHAnsi"/>
          <w:lang w:bidi="ar-SY"/>
        </w:rPr>
        <w:tab/>
        <w:t>Ly D, Forman D, Ferlay J, et al. An international comparison of male and</w:t>
      </w:r>
    </w:p>
    <w:p w:rsidR="0071339C" w:rsidRPr="0071339C" w:rsidRDefault="0071339C" w:rsidP="0071339C">
      <w:pPr>
        <w:bidi w:val="0"/>
        <w:ind w:left="720"/>
        <w:contextualSpacing/>
        <w:rPr>
          <w:rFonts w:cstheme="minorHAnsi"/>
          <w:lang w:bidi="ar-SY"/>
        </w:rPr>
      </w:pPr>
      <w:r w:rsidRPr="0071339C">
        <w:rPr>
          <w:rFonts w:cstheme="minorHAnsi"/>
          <w:lang w:bidi="ar-SY"/>
        </w:rPr>
        <w:t>female breast cancer incidence rates. Int J Cancer 2013;132:1918–1926.</w:t>
      </w:r>
    </w:p>
    <w:p w:rsidR="0071339C" w:rsidRPr="0071339C" w:rsidRDefault="0071339C" w:rsidP="0071339C">
      <w:pPr>
        <w:bidi w:val="0"/>
        <w:ind w:left="720"/>
        <w:contextualSpacing/>
        <w:rPr>
          <w:rFonts w:cstheme="minorHAnsi"/>
          <w:lang w:bidi="ar-SY"/>
        </w:rPr>
      </w:pPr>
      <w:r w:rsidRPr="0071339C">
        <w:rPr>
          <w:rFonts w:cstheme="minorHAnsi"/>
          <w:lang w:bidi="ar-SY"/>
        </w:rPr>
        <w:t>16-</w:t>
      </w:r>
      <w:r w:rsidRPr="0071339C">
        <w:rPr>
          <w:rFonts w:cstheme="minorHAnsi"/>
          <w:lang w:bidi="ar-SY"/>
        </w:rPr>
        <w:tab/>
        <w:t>Anderson WF, Jatoi I, Tse J, et al. Male breast cancer: a population-based comparison with female breast cancer. J Clin Oncol 2010;28:232–239.</w:t>
      </w:r>
    </w:p>
    <w:p w:rsidR="0071339C" w:rsidRPr="0071339C" w:rsidRDefault="0071339C" w:rsidP="0071339C">
      <w:pPr>
        <w:bidi w:val="0"/>
        <w:ind w:left="720"/>
        <w:contextualSpacing/>
        <w:rPr>
          <w:rFonts w:cstheme="minorHAnsi"/>
          <w:lang w:bidi="ar-SY"/>
        </w:rPr>
      </w:pPr>
      <w:r w:rsidRPr="0071339C">
        <w:rPr>
          <w:rFonts w:cstheme="minorHAnsi"/>
          <w:lang w:bidi="ar-SY"/>
        </w:rPr>
        <w:t>17-</w:t>
      </w:r>
      <w:r w:rsidRPr="0071339C">
        <w:rPr>
          <w:rFonts w:cstheme="minorHAnsi"/>
          <w:lang w:bidi="ar-SY"/>
        </w:rPr>
        <w:tab/>
        <w:t>Giordano SH, Cohen DS, Buzdar AU, et al. Breast carcinoma in men: a population-based study. Cancer 2004; 101:51.</w:t>
      </w:r>
    </w:p>
    <w:p w:rsidR="0071339C" w:rsidRPr="0071339C" w:rsidRDefault="0071339C" w:rsidP="0071339C">
      <w:pPr>
        <w:bidi w:val="0"/>
        <w:ind w:left="720"/>
        <w:contextualSpacing/>
        <w:rPr>
          <w:rFonts w:cstheme="minorHAnsi"/>
          <w:lang w:bidi="ar-SY"/>
        </w:rPr>
      </w:pPr>
      <w:r w:rsidRPr="0071339C">
        <w:rPr>
          <w:rFonts w:cstheme="minorHAnsi"/>
          <w:lang w:bidi="ar-SY"/>
        </w:rPr>
        <w:t>18-</w:t>
      </w:r>
      <w:r w:rsidRPr="0071339C">
        <w:rPr>
          <w:rFonts w:cstheme="minorHAnsi"/>
          <w:lang w:bidi="ar-SY"/>
        </w:rPr>
        <w:tab/>
        <w:t>Anderson WF, Althuis MD, Brinton LA, Devesa SS. Is male breast cancer similar or different than female breast cancer? Breast Cancer Res Treat 2004; 83:77.</w:t>
      </w:r>
    </w:p>
    <w:p w:rsidR="0071339C" w:rsidRPr="0071339C" w:rsidRDefault="0071339C" w:rsidP="0071339C">
      <w:pPr>
        <w:bidi w:val="0"/>
        <w:ind w:left="720"/>
        <w:contextualSpacing/>
        <w:rPr>
          <w:rFonts w:cstheme="minorHAnsi"/>
          <w:lang w:bidi="ar-SY"/>
        </w:rPr>
      </w:pPr>
      <w:r w:rsidRPr="0071339C">
        <w:rPr>
          <w:rFonts w:cstheme="minorHAnsi"/>
          <w:lang w:bidi="ar-SY"/>
        </w:rPr>
        <w:lastRenderedPageBreak/>
        <w:t>19-</w:t>
      </w:r>
      <w:r w:rsidRPr="0071339C">
        <w:rPr>
          <w:rFonts w:cstheme="minorHAnsi"/>
          <w:lang w:bidi="ar-SY"/>
        </w:rPr>
        <w:tab/>
        <w:t>Thomas DB. Breast cancer in men. Epidemiol Rev 1993; 15:220.</w:t>
      </w:r>
    </w:p>
    <w:p w:rsidR="0071339C" w:rsidRPr="0071339C" w:rsidRDefault="0071339C" w:rsidP="0071339C">
      <w:pPr>
        <w:bidi w:val="0"/>
        <w:ind w:left="720"/>
        <w:contextualSpacing/>
        <w:rPr>
          <w:rFonts w:cstheme="minorHAnsi"/>
          <w:lang w:bidi="ar-SY"/>
        </w:rPr>
      </w:pPr>
      <w:r w:rsidRPr="0071339C">
        <w:rPr>
          <w:rFonts w:cstheme="minorHAnsi"/>
          <w:lang w:bidi="ar-SY"/>
        </w:rPr>
        <w:t>20-</w:t>
      </w:r>
      <w:r w:rsidRPr="0071339C">
        <w:rPr>
          <w:rFonts w:cstheme="minorHAnsi"/>
          <w:lang w:bidi="ar-SY"/>
        </w:rPr>
        <w:tab/>
        <w:t>O'Malley CD, Prehn AW, Shema SJ, Glaser SL. Racial/ethnic differences in survival rates in a population-based series of men with breast carcinoma. Cancer 2002; 94:2836.</w:t>
      </w:r>
    </w:p>
    <w:p w:rsidR="0071339C" w:rsidRPr="0071339C" w:rsidRDefault="0071339C" w:rsidP="0071339C">
      <w:pPr>
        <w:bidi w:val="0"/>
        <w:ind w:left="720"/>
        <w:contextualSpacing/>
        <w:rPr>
          <w:rFonts w:cstheme="minorHAnsi"/>
          <w:lang w:bidi="ar-SY"/>
        </w:rPr>
      </w:pPr>
      <w:r w:rsidRPr="0071339C">
        <w:rPr>
          <w:rFonts w:cstheme="minorHAnsi"/>
          <w:lang w:bidi="ar-SY"/>
        </w:rPr>
        <w:t>21-</w:t>
      </w:r>
      <w:r w:rsidRPr="0071339C">
        <w:rPr>
          <w:rFonts w:cstheme="minorHAnsi"/>
          <w:lang w:bidi="ar-SY"/>
        </w:rPr>
        <w:tab/>
        <w:t>Giordano SH, Buzdar AU, Hortobagyi GN. Breast cancer in men. Ann Intern Med 2002; 137:678.</w:t>
      </w:r>
    </w:p>
    <w:p w:rsidR="0071339C" w:rsidRPr="0071339C" w:rsidRDefault="0071339C" w:rsidP="0071339C">
      <w:pPr>
        <w:bidi w:val="0"/>
        <w:ind w:left="720"/>
        <w:contextualSpacing/>
        <w:rPr>
          <w:rFonts w:cstheme="minorHAnsi"/>
          <w:lang w:bidi="ar-SY"/>
        </w:rPr>
      </w:pPr>
      <w:r w:rsidRPr="0071339C">
        <w:rPr>
          <w:rFonts w:cstheme="minorHAnsi"/>
          <w:lang w:bidi="ar-SY"/>
        </w:rPr>
        <w:t>22-</w:t>
      </w:r>
      <w:r w:rsidRPr="0071339C">
        <w:rPr>
          <w:rFonts w:cstheme="minorHAnsi"/>
          <w:lang w:bidi="ar-SY"/>
        </w:rPr>
        <w:tab/>
        <w:t>Cutuli B, Lacroze M, Dilhuydy JM, et al. Male breast cancer: results of the treatments and prognostic factors in 397 cases. Eur J Cancer 1995; 31A:1960.</w:t>
      </w:r>
    </w:p>
    <w:p w:rsidR="0071339C" w:rsidRPr="0071339C" w:rsidRDefault="0071339C" w:rsidP="0071339C">
      <w:pPr>
        <w:bidi w:val="0"/>
        <w:ind w:left="720"/>
        <w:contextualSpacing/>
        <w:rPr>
          <w:rFonts w:cstheme="minorHAnsi"/>
          <w:lang w:bidi="ar-SY"/>
        </w:rPr>
      </w:pPr>
      <w:r w:rsidRPr="0071339C">
        <w:rPr>
          <w:rFonts w:cstheme="minorHAnsi"/>
          <w:lang w:bidi="ar-SY"/>
        </w:rPr>
        <w:t>23-</w:t>
      </w:r>
      <w:r w:rsidRPr="0071339C">
        <w:rPr>
          <w:rFonts w:cstheme="minorHAnsi"/>
          <w:lang w:bidi="ar-SY"/>
        </w:rPr>
        <w:tab/>
        <w:t>Mabuchi K, Bross DS, Kessler II. Risk factors for male breast cancer. J Natl Cancer Inst 1985; 74:371.</w:t>
      </w:r>
    </w:p>
    <w:p w:rsidR="0071339C" w:rsidRPr="0071339C" w:rsidRDefault="0071339C" w:rsidP="0071339C">
      <w:pPr>
        <w:bidi w:val="0"/>
        <w:ind w:left="720"/>
        <w:contextualSpacing/>
        <w:rPr>
          <w:rFonts w:cstheme="minorHAnsi"/>
          <w:lang w:bidi="ar-SY"/>
        </w:rPr>
      </w:pPr>
      <w:r w:rsidRPr="0071339C">
        <w:rPr>
          <w:rFonts w:cstheme="minorHAnsi"/>
          <w:lang w:bidi="ar-SY"/>
        </w:rPr>
        <w:t>24-</w:t>
      </w:r>
      <w:r w:rsidRPr="0071339C">
        <w:rPr>
          <w:rFonts w:cstheme="minorHAnsi"/>
          <w:lang w:bidi="ar-SY"/>
        </w:rPr>
        <w:tab/>
        <w:t>Nahleh ZA, Srikantiah R, Safa M, et al. Male breast cancer in the veterans affairs population: a comparative analysis. Cancer 2007; 109:1471.</w:t>
      </w:r>
    </w:p>
    <w:p w:rsidR="0071339C" w:rsidRPr="0071339C" w:rsidRDefault="0071339C" w:rsidP="0071339C">
      <w:pPr>
        <w:bidi w:val="0"/>
        <w:ind w:left="720"/>
        <w:contextualSpacing/>
        <w:rPr>
          <w:rFonts w:cstheme="minorHAnsi"/>
          <w:lang w:bidi="ar-SY"/>
        </w:rPr>
      </w:pPr>
      <w:r w:rsidRPr="0071339C">
        <w:rPr>
          <w:rFonts w:cstheme="minorHAnsi"/>
          <w:lang w:bidi="ar-SY"/>
        </w:rPr>
        <w:t>25-</w:t>
      </w:r>
      <w:r w:rsidRPr="0071339C">
        <w:rPr>
          <w:rFonts w:cstheme="minorHAnsi"/>
          <w:lang w:bidi="ar-SY"/>
        </w:rPr>
        <w:tab/>
        <w:t>Ferzoco RM, Ruddy KJ. The Epidemiology of Male Breast Cancer. Curr Oncol Rep 2016; 18:1.</w:t>
      </w:r>
    </w:p>
    <w:p w:rsidR="0071339C" w:rsidRPr="0071339C" w:rsidRDefault="0071339C" w:rsidP="0071339C">
      <w:pPr>
        <w:bidi w:val="0"/>
        <w:ind w:left="720"/>
        <w:contextualSpacing/>
        <w:rPr>
          <w:rFonts w:cstheme="minorHAnsi"/>
          <w:lang w:bidi="ar-SY"/>
        </w:rPr>
      </w:pPr>
      <w:r w:rsidRPr="0071339C">
        <w:rPr>
          <w:rFonts w:cstheme="minorHAnsi"/>
          <w:lang w:bidi="ar-SY"/>
        </w:rPr>
        <w:t>26-</w:t>
      </w:r>
      <w:r w:rsidRPr="0071339C">
        <w:rPr>
          <w:rFonts w:cstheme="minorHAnsi"/>
          <w:lang w:bidi="ar-SY"/>
        </w:rPr>
        <w:tab/>
        <w:t>Ruddy KJ, Winer EP. Male breast cancer: risk factors, biology, diagnosis, treatment, and survivorship. Ann Oncol 2013; 24:1434.</w:t>
      </w:r>
    </w:p>
    <w:p w:rsidR="0071339C" w:rsidRPr="0071339C" w:rsidRDefault="0071339C" w:rsidP="0071339C">
      <w:pPr>
        <w:bidi w:val="0"/>
        <w:ind w:left="720"/>
        <w:contextualSpacing/>
        <w:rPr>
          <w:rFonts w:cstheme="minorHAnsi"/>
          <w:lang w:bidi="ar-SY"/>
        </w:rPr>
      </w:pPr>
      <w:r w:rsidRPr="0071339C">
        <w:rPr>
          <w:rFonts w:cstheme="minorHAnsi"/>
          <w:lang w:bidi="ar-SY"/>
        </w:rPr>
        <w:t>27-</w:t>
      </w:r>
      <w:r w:rsidRPr="0071339C">
        <w:rPr>
          <w:rFonts w:cstheme="minorHAnsi"/>
          <w:lang w:bidi="ar-SY"/>
        </w:rPr>
        <w:tab/>
        <w:t>Ruddy KJ, Winer EP. Male breast cancer: Risk factors, biology, diagnosis, treatment, and survivorship. Ann Oncol 2013; 24(6):1434-43, by permission of Oxford University Press on behalf of the European Society for Medical Oncology</w:t>
      </w:r>
    </w:p>
    <w:p w:rsidR="0071339C" w:rsidRPr="0071339C" w:rsidRDefault="0071339C" w:rsidP="0071339C">
      <w:pPr>
        <w:bidi w:val="0"/>
        <w:ind w:left="720"/>
        <w:contextualSpacing/>
        <w:rPr>
          <w:rFonts w:cstheme="minorHAnsi"/>
          <w:lang w:bidi="ar-SY"/>
        </w:rPr>
      </w:pPr>
      <w:r w:rsidRPr="0071339C">
        <w:rPr>
          <w:rFonts w:cstheme="minorHAnsi"/>
          <w:lang w:bidi="ar-SY"/>
        </w:rPr>
        <w:t>28-</w:t>
      </w:r>
      <w:r w:rsidRPr="0071339C">
        <w:rPr>
          <w:rFonts w:cstheme="minorHAnsi"/>
          <w:lang w:bidi="ar-SY"/>
        </w:rPr>
        <w:tab/>
        <w:t>Hogervorst FB, Cornelis RS, Bout M, et al. Rapid detection of BRCA1 mutations by the protein truncation test. Nat Genet 1995; 10:208.</w:t>
      </w:r>
    </w:p>
    <w:p w:rsidR="0071339C" w:rsidRPr="0071339C" w:rsidRDefault="0071339C" w:rsidP="0071339C">
      <w:pPr>
        <w:bidi w:val="0"/>
        <w:ind w:left="720"/>
        <w:contextualSpacing/>
        <w:rPr>
          <w:rFonts w:cstheme="minorHAnsi"/>
          <w:lang w:bidi="ar-SY"/>
        </w:rPr>
      </w:pPr>
      <w:r w:rsidRPr="0071339C">
        <w:rPr>
          <w:rFonts w:cstheme="minorHAnsi"/>
          <w:lang w:bidi="ar-SY"/>
        </w:rPr>
        <w:t>29-</w:t>
      </w:r>
      <w:r w:rsidRPr="0071339C">
        <w:rPr>
          <w:rFonts w:cstheme="minorHAnsi"/>
          <w:lang w:bidi="ar-SY"/>
        </w:rPr>
        <w:tab/>
        <w:t>Struewing JP, Brody LC, Erdos MR, et al. Detection of eight BRCA1 mutations in 10 breast/ovarian cancer families, including 1 family with male breast cancer. Am J Hum Genet 1995; 57:1.</w:t>
      </w:r>
    </w:p>
    <w:p w:rsidR="0071339C" w:rsidRPr="0071339C" w:rsidRDefault="0071339C" w:rsidP="0071339C">
      <w:pPr>
        <w:bidi w:val="0"/>
        <w:ind w:left="720"/>
        <w:contextualSpacing/>
        <w:rPr>
          <w:rFonts w:cstheme="minorHAnsi"/>
          <w:lang w:bidi="ar-SY"/>
        </w:rPr>
      </w:pPr>
      <w:r w:rsidRPr="0071339C">
        <w:rPr>
          <w:rFonts w:cstheme="minorHAnsi"/>
          <w:lang w:bidi="ar-SY"/>
        </w:rPr>
        <w:t>30-</w:t>
      </w:r>
      <w:r w:rsidRPr="0071339C">
        <w:rPr>
          <w:rFonts w:cstheme="minorHAnsi"/>
          <w:lang w:bidi="ar-SY"/>
        </w:rPr>
        <w:tab/>
        <w:t>Ottini L, Masala G, D'Amico C, et al. BRCA1 and BRCA2 mutation status and tumor characteristics in male breast cancer: a population-based study in Italy. Cancer Res 2003; 63:342.</w:t>
      </w:r>
    </w:p>
    <w:p w:rsidR="0071339C" w:rsidRPr="0071339C" w:rsidRDefault="0071339C" w:rsidP="0071339C">
      <w:pPr>
        <w:bidi w:val="0"/>
        <w:ind w:left="720"/>
        <w:contextualSpacing/>
        <w:rPr>
          <w:rFonts w:cstheme="minorHAnsi"/>
          <w:lang w:bidi="ar-SY"/>
        </w:rPr>
      </w:pPr>
      <w:r w:rsidRPr="0071339C">
        <w:rPr>
          <w:rFonts w:cstheme="minorHAnsi"/>
          <w:lang w:bidi="ar-SY"/>
        </w:rPr>
        <w:t>31-</w:t>
      </w:r>
      <w:r w:rsidRPr="0071339C">
        <w:rPr>
          <w:rFonts w:cstheme="minorHAnsi"/>
          <w:lang w:bidi="ar-SY"/>
        </w:rPr>
        <w:tab/>
        <w:t>Liede A, Karlan BY, Narod SA. Cancer risks for male carriers of germline mutations in BRCA1 or BRCA2: a review of the literature. J Clin Oncol 2004; 22:735.</w:t>
      </w:r>
    </w:p>
    <w:p w:rsidR="0071339C" w:rsidRPr="0071339C" w:rsidRDefault="0071339C" w:rsidP="0071339C">
      <w:pPr>
        <w:bidi w:val="0"/>
        <w:ind w:left="720"/>
        <w:contextualSpacing/>
        <w:rPr>
          <w:rFonts w:cstheme="minorHAnsi"/>
          <w:lang w:bidi="ar-SY"/>
        </w:rPr>
      </w:pPr>
      <w:r w:rsidRPr="0071339C">
        <w:rPr>
          <w:rFonts w:cstheme="minorHAnsi"/>
          <w:lang w:bidi="ar-SY"/>
        </w:rPr>
        <w:t>32-</w:t>
      </w:r>
      <w:r w:rsidRPr="0071339C">
        <w:rPr>
          <w:rFonts w:cstheme="minorHAnsi"/>
          <w:lang w:bidi="ar-SY"/>
        </w:rPr>
        <w:tab/>
        <w:t>Machado PM, Brandão RD, Cavaco BM, et al. Screening for a BRCA2 rearrangement in high-risk breast/ovarian cancer families: evidence for a founder effect and analysis of the associated phenotypes. J Clin Oncol 2007; 25:2027.</w:t>
      </w:r>
    </w:p>
    <w:p w:rsidR="0071339C" w:rsidRPr="0071339C" w:rsidRDefault="0071339C" w:rsidP="0071339C">
      <w:pPr>
        <w:bidi w:val="0"/>
        <w:ind w:left="720"/>
        <w:contextualSpacing/>
        <w:rPr>
          <w:rFonts w:cstheme="minorHAnsi"/>
          <w:lang w:bidi="ar-SY"/>
        </w:rPr>
      </w:pPr>
      <w:r w:rsidRPr="0071339C">
        <w:rPr>
          <w:rFonts w:cstheme="minorHAnsi"/>
          <w:lang w:bidi="ar-SY"/>
        </w:rPr>
        <w:t>33-</w:t>
      </w:r>
      <w:r w:rsidRPr="0071339C">
        <w:rPr>
          <w:rFonts w:cstheme="minorHAnsi"/>
          <w:lang w:bidi="ar-SY"/>
        </w:rPr>
        <w:tab/>
        <w:t>Tai YC, Domchek S, Parmigiani G, Chen S. Breast cancer risk among male BRCA1 and BRCA2 mutation carriers. J Natl Cancer Inst 2007; 99:1811.</w:t>
      </w:r>
    </w:p>
    <w:p w:rsidR="0071339C" w:rsidRPr="0071339C" w:rsidRDefault="0071339C" w:rsidP="0071339C">
      <w:pPr>
        <w:bidi w:val="0"/>
        <w:ind w:left="720"/>
        <w:contextualSpacing/>
        <w:rPr>
          <w:rFonts w:cstheme="minorHAnsi"/>
          <w:lang w:bidi="ar-SY"/>
        </w:rPr>
      </w:pPr>
      <w:r w:rsidRPr="0071339C">
        <w:rPr>
          <w:rFonts w:cstheme="minorHAnsi"/>
          <w:lang w:bidi="ar-SY"/>
        </w:rPr>
        <w:t>34-</w:t>
      </w:r>
      <w:r w:rsidRPr="0071339C">
        <w:rPr>
          <w:rFonts w:cstheme="minorHAnsi"/>
          <w:lang w:bidi="ar-SY"/>
        </w:rPr>
        <w:tab/>
        <w:t>Easton DF, Steele L, Fields P, et al. Cancer risks in two large breast cancer families linked to BRCA2 on chromosome 13q12-13. Am J Hum Genet 1997; 61:120.</w:t>
      </w:r>
    </w:p>
    <w:p w:rsidR="0071339C" w:rsidRPr="0071339C" w:rsidRDefault="0071339C" w:rsidP="0071339C">
      <w:pPr>
        <w:bidi w:val="0"/>
        <w:ind w:left="720"/>
        <w:contextualSpacing/>
        <w:rPr>
          <w:rFonts w:cstheme="minorHAnsi"/>
          <w:lang w:bidi="ar-SY"/>
        </w:rPr>
      </w:pPr>
      <w:r w:rsidRPr="0071339C">
        <w:rPr>
          <w:rFonts w:cstheme="minorHAnsi"/>
          <w:lang w:bidi="ar-SY"/>
        </w:rPr>
        <w:t>35-</w:t>
      </w:r>
      <w:r w:rsidRPr="0071339C">
        <w:rPr>
          <w:rFonts w:cstheme="minorHAnsi"/>
          <w:lang w:bidi="ar-SY"/>
        </w:rPr>
        <w:tab/>
        <w:t>Couch FJ, Farid LM, DeShano ML, et al. BRCA2 germline mutations in male breast cancer cases and breast cancer families. Nat Genet 1996; 13:123.</w:t>
      </w:r>
    </w:p>
    <w:p w:rsidR="0071339C" w:rsidRPr="0071339C" w:rsidRDefault="0071339C" w:rsidP="0071339C">
      <w:pPr>
        <w:bidi w:val="0"/>
        <w:ind w:left="720"/>
        <w:contextualSpacing/>
        <w:rPr>
          <w:rFonts w:cstheme="minorHAnsi"/>
          <w:lang w:bidi="ar-SY"/>
        </w:rPr>
      </w:pPr>
      <w:r w:rsidRPr="0071339C">
        <w:rPr>
          <w:rFonts w:cstheme="minorHAnsi"/>
          <w:lang w:bidi="ar-SY"/>
        </w:rPr>
        <w:t>36-</w:t>
      </w:r>
      <w:r w:rsidRPr="0071339C">
        <w:rPr>
          <w:rFonts w:cstheme="minorHAnsi"/>
          <w:lang w:bidi="ar-SY"/>
        </w:rPr>
        <w:tab/>
        <w:t>Thorlacius S, Sigurdsson S, Bjarnadottir H, et al. Study of a single BRCA2 mutation with high carrier frequency in a small population. Am J Hum Genet 1997; 60:1079.</w:t>
      </w:r>
    </w:p>
    <w:p w:rsidR="0071339C" w:rsidRPr="0071339C" w:rsidRDefault="0071339C" w:rsidP="0071339C">
      <w:pPr>
        <w:bidi w:val="0"/>
        <w:ind w:left="720"/>
        <w:contextualSpacing/>
        <w:rPr>
          <w:rFonts w:cstheme="minorHAnsi"/>
          <w:lang w:bidi="ar-SY"/>
        </w:rPr>
      </w:pPr>
      <w:r w:rsidRPr="0071339C">
        <w:rPr>
          <w:rFonts w:cstheme="minorHAnsi"/>
          <w:lang w:bidi="ar-SY"/>
        </w:rPr>
        <w:t>37-</w:t>
      </w:r>
      <w:r w:rsidRPr="0071339C">
        <w:rPr>
          <w:rFonts w:cstheme="minorHAnsi"/>
          <w:lang w:bidi="ar-SY"/>
        </w:rPr>
        <w:tab/>
        <w:t>Csokay B, Udvarhelyi N, Sulyok Z, et al. High frequency of germ-line BRCA2 mutations among Hungarian male breast cancer patients without family history. Cancer Res 1999; 59:995.</w:t>
      </w:r>
    </w:p>
    <w:p w:rsidR="0071339C" w:rsidRPr="0071339C" w:rsidRDefault="0071339C" w:rsidP="0071339C">
      <w:pPr>
        <w:bidi w:val="0"/>
        <w:ind w:left="720"/>
        <w:contextualSpacing/>
        <w:rPr>
          <w:rFonts w:cstheme="minorHAnsi"/>
          <w:lang w:bidi="ar-SY"/>
        </w:rPr>
      </w:pPr>
      <w:r w:rsidRPr="0071339C">
        <w:rPr>
          <w:rFonts w:cstheme="minorHAnsi"/>
          <w:lang w:bidi="ar-SY"/>
        </w:rPr>
        <w:lastRenderedPageBreak/>
        <w:t>38-</w:t>
      </w:r>
      <w:r w:rsidRPr="0071339C">
        <w:rPr>
          <w:rFonts w:cstheme="minorHAnsi"/>
          <w:lang w:bidi="ar-SY"/>
        </w:rPr>
        <w:tab/>
        <w:t>Friedman LS, Gayther SA, Kurosaki T, et al. Mutation analysis of BRCA1 and BRCA2 in a male breast cancer population. Am J Hum Genet 1997; 60:313.</w:t>
      </w:r>
    </w:p>
    <w:p w:rsidR="0071339C" w:rsidRPr="0071339C" w:rsidRDefault="0071339C" w:rsidP="0071339C">
      <w:pPr>
        <w:bidi w:val="0"/>
        <w:ind w:left="720"/>
        <w:contextualSpacing/>
        <w:rPr>
          <w:rFonts w:cstheme="minorHAnsi"/>
          <w:lang w:bidi="ar-SY"/>
        </w:rPr>
      </w:pPr>
      <w:r w:rsidRPr="0071339C">
        <w:rPr>
          <w:rFonts w:cstheme="minorHAnsi"/>
          <w:lang w:bidi="ar-SY"/>
        </w:rPr>
        <w:t>39-</w:t>
      </w:r>
      <w:r w:rsidRPr="0071339C">
        <w:rPr>
          <w:rFonts w:cstheme="minorHAnsi"/>
          <w:lang w:bidi="ar-SY"/>
        </w:rPr>
        <w:tab/>
        <w:t>Mavraki E, Gray IC, Bishop DT, Spurr NK. Germline BRCA2 mutations in men with breast cancer. Br J Cancer 1997; 76:1428.</w:t>
      </w:r>
    </w:p>
    <w:p w:rsidR="0071339C" w:rsidRPr="0071339C" w:rsidRDefault="0071339C" w:rsidP="0071339C">
      <w:pPr>
        <w:bidi w:val="0"/>
        <w:ind w:left="720"/>
        <w:contextualSpacing/>
        <w:rPr>
          <w:rFonts w:cstheme="minorHAnsi"/>
          <w:lang w:bidi="ar-SY"/>
        </w:rPr>
      </w:pPr>
      <w:r w:rsidRPr="0071339C">
        <w:rPr>
          <w:rFonts w:cstheme="minorHAnsi"/>
          <w:lang w:bidi="ar-SY"/>
        </w:rPr>
        <w:t>40-</w:t>
      </w:r>
      <w:r w:rsidRPr="0071339C">
        <w:rPr>
          <w:rFonts w:cstheme="minorHAnsi"/>
          <w:lang w:bidi="ar-SY"/>
        </w:rPr>
        <w:tab/>
        <w:t>Haraldsson K, Loman N, Zhang QX, et al. BRCA2 germ-line mutations are frequent in male breast cancer patients without a family history of the disease. Cancer Res 1998; 58:1367.</w:t>
      </w:r>
    </w:p>
    <w:p w:rsidR="0071339C" w:rsidRPr="0071339C" w:rsidRDefault="0071339C" w:rsidP="0071339C">
      <w:pPr>
        <w:bidi w:val="0"/>
        <w:ind w:left="720"/>
        <w:contextualSpacing/>
        <w:rPr>
          <w:rFonts w:cstheme="minorHAnsi"/>
          <w:lang w:bidi="ar-SY"/>
        </w:rPr>
      </w:pPr>
      <w:r w:rsidRPr="0071339C">
        <w:rPr>
          <w:rFonts w:cstheme="minorHAnsi"/>
          <w:lang w:bidi="ar-SY"/>
        </w:rPr>
        <w:t>41-</w:t>
      </w:r>
      <w:r w:rsidRPr="0071339C">
        <w:rPr>
          <w:rFonts w:cstheme="minorHAnsi"/>
          <w:lang w:bidi="ar-SY"/>
        </w:rPr>
        <w:tab/>
        <w:t>Díez O, Cortés J, Domènech M, et al. BRCA2 germ-line mutations in Spanish male breast cancer patients. Ann Oncol 2000; 11:81.</w:t>
      </w:r>
    </w:p>
    <w:p w:rsidR="0071339C" w:rsidRPr="0071339C" w:rsidRDefault="0071339C" w:rsidP="0071339C">
      <w:pPr>
        <w:bidi w:val="0"/>
        <w:ind w:left="720"/>
        <w:contextualSpacing/>
        <w:rPr>
          <w:rFonts w:cstheme="minorHAnsi"/>
          <w:lang w:bidi="ar-SY"/>
        </w:rPr>
      </w:pPr>
      <w:r w:rsidRPr="0071339C">
        <w:rPr>
          <w:rFonts w:cstheme="minorHAnsi"/>
          <w:lang w:bidi="ar-SY"/>
        </w:rPr>
        <w:t>42-</w:t>
      </w:r>
      <w:r w:rsidRPr="0071339C">
        <w:rPr>
          <w:rFonts w:cstheme="minorHAnsi"/>
          <w:lang w:bidi="ar-SY"/>
        </w:rPr>
        <w:tab/>
        <w:t>Domchek SM, Eisen A, Calzone K, et al. Application of breast cancer risk prediction models in clinical practice. J Clin Oncol 2003; 21:593.</w:t>
      </w:r>
    </w:p>
    <w:p w:rsidR="0071339C" w:rsidRPr="0071339C" w:rsidRDefault="0071339C" w:rsidP="0071339C">
      <w:pPr>
        <w:bidi w:val="0"/>
        <w:ind w:left="720"/>
        <w:contextualSpacing/>
        <w:rPr>
          <w:rFonts w:cstheme="minorHAnsi"/>
          <w:lang w:bidi="ar-SY"/>
        </w:rPr>
      </w:pPr>
      <w:r w:rsidRPr="0071339C">
        <w:rPr>
          <w:rFonts w:cstheme="minorHAnsi"/>
          <w:lang w:bidi="ar-SY"/>
        </w:rPr>
        <w:t>43-</w:t>
      </w:r>
      <w:r w:rsidRPr="0071339C">
        <w:rPr>
          <w:rFonts w:cstheme="minorHAnsi"/>
          <w:lang w:bidi="ar-SY"/>
        </w:rPr>
        <w:tab/>
        <w:t>Sverdlov RS, Barshack I, Bar Sade RB, et al. Genetic analyses of male breast cancer in Israel. Genet Test 2000; 4:313.</w:t>
      </w:r>
    </w:p>
    <w:p w:rsidR="0071339C" w:rsidRPr="0071339C" w:rsidRDefault="0071339C" w:rsidP="0071339C">
      <w:pPr>
        <w:bidi w:val="0"/>
        <w:ind w:left="720"/>
        <w:contextualSpacing/>
        <w:rPr>
          <w:rFonts w:cstheme="minorHAnsi"/>
          <w:lang w:bidi="ar-SY"/>
        </w:rPr>
      </w:pPr>
      <w:r w:rsidRPr="0071339C">
        <w:rPr>
          <w:rFonts w:cstheme="minorHAnsi"/>
          <w:lang w:bidi="ar-SY"/>
        </w:rPr>
        <w:t>44-</w:t>
      </w:r>
      <w:r w:rsidRPr="0071339C">
        <w:rPr>
          <w:rFonts w:cstheme="minorHAnsi"/>
          <w:lang w:bidi="ar-SY"/>
        </w:rPr>
        <w:tab/>
        <w:t>Basham VM, Lipscombe JM, Ward JM, et al. BRCA1 and BRCA2 mutations in a population-based study of male breast cancer. Breast Cancer Res 2002; 4:R2.</w:t>
      </w:r>
    </w:p>
    <w:p w:rsidR="0071339C" w:rsidRPr="0071339C" w:rsidRDefault="0071339C" w:rsidP="0071339C">
      <w:pPr>
        <w:bidi w:val="0"/>
        <w:ind w:left="720"/>
        <w:contextualSpacing/>
        <w:rPr>
          <w:rFonts w:cstheme="minorHAnsi"/>
          <w:lang w:bidi="ar-SY"/>
        </w:rPr>
      </w:pPr>
      <w:r w:rsidRPr="0071339C">
        <w:rPr>
          <w:rFonts w:cstheme="minorHAnsi"/>
          <w:lang w:bidi="ar-SY"/>
        </w:rPr>
        <w:t>45-</w:t>
      </w:r>
      <w:r w:rsidRPr="0071339C">
        <w:rPr>
          <w:rFonts w:cstheme="minorHAnsi"/>
          <w:lang w:bidi="ar-SY"/>
        </w:rPr>
        <w:tab/>
        <w:t>Ding YC, Steele L, Kuan CJ, et al. Mutations in BRCA2 and PALB2 in male breast cancer cases from the United States. Breast Cancer Res Treat 2011; 126:771.</w:t>
      </w:r>
    </w:p>
    <w:p w:rsidR="0071339C" w:rsidRPr="0071339C" w:rsidRDefault="0071339C" w:rsidP="0071339C">
      <w:pPr>
        <w:bidi w:val="0"/>
        <w:ind w:left="720"/>
        <w:contextualSpacing/>
        <w:rPr>
          <w:rFonts w:cstheme="minorHAnsi"/>
          <w:lang w:bidi="ar-SY"/>
        </w:rPr>
      </w:pPr>
      <w:r w:rsidRPr="0071339C">
        <w:rPr>
          <w:rFonts w:cstheme="minorHAnsi"/>
          <w:lang w:bidi="ar-SY"/>
        </w:rPr>
        <w:t>46-</w:t>
      </w:r>
      <w:r w:rsidRPr="0071339C">
        <w:rPr>
          <w:rFonts w:cstheme="minorHAnsi"/>
          <w:lang w:bidi="ar-SY"/>
        </w:rPr>
        <w:tab/>
        <w:t>Silvestri V, Rizzolo P, Zanna I, et al. PALB2 mutations in male breast cancer: a population-based study in Central Italy. Breast Cancer Res Treat 2010; 122:299.</w:t>
      </w:r>
    </w:p>
    <w:p w:rsidR="0071339C" w:rsidRPr="0071339C" w:rsidRDefault="0071339C" w:rsidP="0071339C">
      <w:pPr>
        <w:bidi w:val="0"/>
        <w:ind w:left="720"/>
        <w:contextualSpacing/>
        <w:rPr>
          <w:rFonts w:cstheme="minorHAnsi"/>
          <w:lang w:bidi="ar-SY"/>
        </w:rPr>
      </w:pPr>
      <w:r w:rsidRPr="0071339C">
        <w:rPr>
          <w:rFonts w:cstheme="minorHAnsi"/>
          <w:lang w:bidi="ar-SY"/>
        </w:rPr>
        <w:t>47-</w:t>
      </w:r>
      <w:r w:rsidRPr="0071339C">
        <w:rPr>
          <w:rFonts w:cstheme="minorHAnsi"/>
          <w:lang w:bidi="ar-SY"/>
        </w:rPr>
        <w:tab/>
        <w:t>Boyd J, Rhei E, Federici MG, et al. Male breast cancer in the hereditary nonpolyposis colorectal cancer syndrome. Breast Cancer Res Treat 1999; 53:87.</w:t>
      </w:r>
    </w:p>
    <w:p w:rsidR="0071339C" w:rsidRPr="0071339C" w:rsidRDefault="0071339C" w:rsidP="0071339C">
      <w:pPr>
        <w:bidi w:val="0"/>
        <w:ind w:left="720"/>
        <w:contextualSpacing/>
        <w:rPr>
          <w:rFonts w:cstheme="minorHAnsi"/>
          <w:lang w:bidi="ar-SY"/>
        </w:rPr>
      </w:pPr>
      <w:r w:rsidRPr="0071339C">
        <w:rPr>
          <w:rFonts w:cstheme="minorHAnsi"/>
          <w:lang w:bidi="ar-SY"/>
        </w:rPr>
        <w:t>48-</w:t>
      </w:r>
      <w:r w:rsidRPr="0071339C">
        <w:rPr>
          <w:rFonts w:cstheme="minorHAnsi"/>
          <w:lang w:bidi="ar-SY"/>
        </w:rPr>
        <w:tab/>
        <w:t>Fentiman IS, Fourquet A, Hortobagyi GN. Male breast cancer. Lancet 2006;</w:t>
      </w:r>
    </w:p>
    <w:p w:rsidR="0071339C" w:rsidRPr="0071339C" w:rsidRDefault="0071339C" w:rsidP="0071339C">
      <w:pPr>
        <w:bidi w:val="0"/>
        <w:ind w:left="720"/>
        <w:contextualSpacing/>
        <w:rPr>
          <w:rFonts w:cstheme="minorHAnsi"/>
          <w:rtl/>
          <w:lang w:bidi="ar-SY"/>
        </w:rPr>
      </w:pPr>
      <w:r w:rsidRPr="0071339C">
        <w:rPr>
          <w:rFonts w:cstheme="minorHAnsi"/>
          <w:lang w:bidi="ar-SY"/>
        </w:rPr>
        <w:t>367:595–604.</w:t>
      </w:r>
    </w:p>
    <w:p w:rsidR="0071339C" w:rsidRPr="0071339C" w:rsidRDefault="0071339C" w:rsidP="0071339C">
      <w:pPr>
        <w:bidi w:val="0"/>
        <w:ind w:left="720"/>
        <w:contextualSpacing/>
        <w:rPr>
          <w:rFonts w:cstheme="minorHAnsi"/>
          <w:lang w:bidi="ar-SY"/>
        </w:rPr>
      </w:pPr>
      <w:r w:rsidRPr="0071339C">
        <w:rPr>
          <w:rFonts w:cstheme="minorHAnsi"/>
          <w:lang w:bidi="ar-SY"/>
        </w:rPr>
        <w:t>49-</w:t>
      </w:r>
      <w:r w:rsidRPr="0071339C">
        <w:rPr>
          <w:rFonts w:cstheme="minorHAnsi"/>
          <w:lang w:bidi="ar-SY"/>
        </w:rPr>
        <w:tab/>
        <w:t>Harnden DG, Maclean N, Langlands AO. Carcinoma of the breast and Klinefelter's syndrome. J Med Genet 1971; 8:460.</w:t>
      </w:r>
    </w:p>
    <w:p w:rsidR="0071339C" w:rsidRPr="0071339C" w:rsidRDefault="0071339C" w:rsidP="0071339C">
      <w:pPr>
        <w:bidi w:val="0"/>
        <w:ind w:left="720"/>
        <w:contextualSpacing/>
        <w:rPr>
          <w:rFonts w:cstheme="minorHAnsi"/>
          <w:lang w:bidi="ar-SY"/>
        </w:rPr>
      </w:pPr>
      <w:r w:rsidRPr="0071339C">
        <w:rPr>
          <w:rFonts w:cstheme="minorHAnsi"/>
          <w:lang w:bidi="ar-SY"/>
        </w:rPr>
        <w:t>50-</w:t>
      </w:r>
      <w:r w:rsidRPr="0071339C">
        <w:rPr>
          <w:rFonts w:cstheme="minorHAnsi"/>
          <w:lang w:bidi="ar-SY"/>
        </w:rPr>
        <w:tab/>
        <w:t>Hultborn R, Hanson C, Köpf I, et al. Prevalence of Klinefelter's syndrome in male breast cancer patients. Anticancer Res 1997; 17:4293.</w:t>
      </w:r>
    </w:p>
    <w:p w:rsidR="0071339C" w:rsidRPr="0071339C" w:rsidRDefault="0071339C" w:rsidP="0071339C">
      <w:pPr>
        <w:bidi w:val="0"/>
        <w:ind w:left="720"/>
        <w:contextualSpacing/>
        <w:rPr>
          <w:rFonts w:cstheme="minorHAnsi"/>
          <w:lang w:bidi="ar-SY"/>
        </w:rPr>
      </w:pPr>
      <w:r w:rsidRPr="0071339C">
        <w:rPr>
          <w:rFonts w:cstheme="minorHAnsi"/>
          <w:lang w:bidi="ar-SY"/>
        </w:rPr>
        <w:t>51-</w:t>
      </w:r>
      <w:r w:rsidRPr="0071339C">
        <w:rPr>
          <w:rFonts w:cstheme="minorHAnsi"/>
          <w:lang w:bidi="ar-SY"/>
        </w:rPr>
        <w:tab/>
        <w:t>Brinton LA. Breast cancer risk among patients with Klinefelter syndrome. Acta Paediatr 2011; 100:814.</w:t>
      </w:r>
    </w:p>
    <w:p w:rsidR="0071339C" w:rsidRPr="0071339C" w:rsidRDefault="0071339C" w:rsidP="0071339C">
      <w:pPr>
        <w:bidi w:val="0"/>
        <w:ind w:left="720"/>
        <w:contextualSpacing/>
        <w:rPr>
          <w:rFonts w:cstheme="minorHAnsi"/>
          <w:lang w:bidi="ar-SY"/>
        </w:rPr>
      </w:pPr>
      <w:r w:rsidRPr="0071339C">
        <w:rPr>
          <w:rFonts w:cstheme="minorHAnsi"/>
          <w:lang w:bidi="ar-SY"/>
        </w:rPr>
        <w:t>52-</w:t>
      </w:r>
      <w:r w:rsidRPr="0071339C">
        <w:rPr>
          <w:rFonts w:cstheme="minorHAnsi"/>
          <w:lang w:bidi="ar-SY"/>
        </w:rPr>
        <w:tab/>
        <w:t>Hanahan D, Weinberg RA , the hallmark of cancer cell2000;100:57-70</w:t>
      </w:r>
    </w:p>
    <w:p w:rsidR="0071339C" w:rsidRPr="0071339C" w:rsidRDefault="0071339C" w:rsidP="0071339C">
      <w:pPr>
        <w:bidi w:val="0"/>
        <w:ind w:left="720"/>
        <w:contextualSpacing/>
        <w:rPr>
          <w:rFonts w:cstheme="minorHAnsi"/>
          <w:lang w:bidi="ar-SY"/>
        </w:rPr>
      </w:pPr>
      <w:r w:rsidRPr="0071339C">
        <w:rPr>
          <w:rFonts w:cstheme="minorHAnsi"/>
          <w:lang w:bidi="ar-SY"/>
        </w:rPr>
        <w:t>53-</w:t>
      </w:r>
      <w:r w:rsidRPr="0071339C">
        <w:rPr>
          <w:rFonts w:cstheme="minorHAnsi"/>
          <w:lang w:bidi="ar-SY"/>
        </w:rPr>
        <w:tab/>
        <w:t>Oh J , Grosshans D ,Wong S ,Slamon D.Identification of differentially expressed genes associated with HER-2 \neu overexpression in human breast cancer cell. Nucl Acid Res 1999;27(20):4008-4017.</w:t>
      </w:r>
    </w:p>
    <w:p w:rsidR="0071339C" w:rsidRPr="0071339C" w:rsidRDefault="0071339C" w:rsidP="0071339C">
      <w:pPr>
        <w:bidi w:val="0"/>
        <w:ind w:left="720"/>
        <w:contextualSpacing/>
        <w:rPr>
          <w:rFonts w:cstheme="minorHAnsi"/>
          <w:lang w:bidi="ar-SY"/>
        </w:rPr>
      </w:pPr>
      <w:r w:rsidRPr="0071339C">
        <w:rPr>
          <w:rFonts w:cstheme="minorHAnsi"/>
          <w:lang w:bidi="ar-SY"/>
        </w:rPr>
        <w:t>54-</w:t>
      </w:r>
      <w:r w:rsidRPr="0071339C">
        <w:rPr>
          <w:rFonts w:cstheme="minorHAnsi"/>
          <w:lang w:bidi="ar-SY"/>
        </w:rPr>
        <w:tab/>
        <w:t>Chang J, Hilsenbeck SG. Prognostic and predictive markers. In: Harris LM Jr, Morrow M, Osborne CK, eds. Diseases of the breast, 3rd ed. Philadelphia: Lippincott Williams &amp; Wilkins, 2004:675.</w:t>
      </w:r>
    </w:p>
    <w:p w:rsidR="0071339C" w:rsidRPr="0071339C" w:rsidRDefault="0071339C" w:rsidP="0071339C">
      <w:pPr>
        <w:bidi w:val="0"/>
        <w:ind w:left="720"/>
        <w:contextualSpacing/>
        <w:rPr>
          <w:rFonts w:cstheme="minorHAnsi"/>
          <w:lang w:bidi="ar-SY"/>
        </w:rPr>
      </w:pPr>
      <w:r w:rsidRPr="0071339C">
        <w:rPr>
          <w:rFonts w:cstheme="minorHAnsi"/>
          <w:lang w:bidi="ar-SY"/>
        </w:rPr>
        <w:t>55-</w:t>
      </w:r>
      <w:r w:rsidRPr="0071339C">
        <w:rPr>
          <w:rFonts w:cstheme="minorHAnsi"/>
          <w:lang w:bidi="ar-SY"/>
        </w:rPr>
        <w:tab/>
        <w:t>Chlebowski RT, Hendrix SL, Langer RD, et al. Influence of estrogen plus progestin on breast cancer and mammography in healthy postmenopausal women: the Women's Health Initiative Randomized Trial. JAMA 2003;289(24):3243.</w:t>
      </w:r>
    </w:p>
    <w:p w:rsidR="0071339C" w:rsidRPr="0071339C" w:rsidRDefault="0071339C" w:rsidP="0071339C">
      <w:pPr>
        <w:bidi w:val="0"/>
        <w:ind w:left="720"/>
        <w:contextualSpacing/>
        <w:rPr>
          <w:rFonts w:cstheme="minorHAnsi"/>
          <w:lang w:bidi="ar-SY"/>
        </w:rPr>
      </w:pPr>
      <w:r w:rsidRPr="0071339C">
        <w:rPr>
          <w:rFonts w:cstheme="minorHAnsi"/>
          <w:lang w:bidi="ar-SY"/>
        </w:rPr>
        <w:t>56-</w:t>
      </w:r>
      <w:r w:rsidRPr="0071339C">
        <w:rPr>
          <w:rFonts w:cstheme="minorHAnsi"/>
          <w:lang w:bidi="ar-SY"/>
        </w:rPr>
        <w:tab/>
        <w:t>CL , Allen C,Henson DE ,Relation of tumor size ,lymph node statue ,and survival in 24,740 breast cancer case . cancer1989;63(1):181-187.</w:t>
      </w:r>
    </w:p>
    <w:p w:rsidR="0071339C" w:rsidRPr="0071339C" w:rsidRDefault="0071339C" w:rsidP="0071339C">
      <w:pPr>
        <w:bidi w:val="0"/>
        <w:ind w:left="720"/>
        <w:contextualSpacing/>
        <w:rPr>
          <w:rFonts w:cstheme="minorHAnsi"/>
          <w:lang w:bidi="ar-SY"/>
        </w:rPr>
      </w:pPr>
      <w:r w:rsidRPr="0071339C">
        <w:rPr>
          <w:rFonts w:cstheme="minorHAnsi"/>
          <w:lang w:bidi="ar-SY"/>
        </w:rPr>
        <w:t>57-</w:t>
      </w:r>
      <w:r w:rsidRPr="0071339C">
        <w:rPr>
          <w:rFonts w:cstheme="minorHAnsi"/>
          <w:lang w:bidi="ar-SY"/>
        </w:rPr>
        <w:tab/>
        <w:t>Gilchrist KW ,Kalish L, Gould VE ,et al .Interobserver reproducibility of histopathological features in stage II breast cancer .An ECOG study . breast cancer Res Treat 1985;5:3-10.</w:t>
      </w:r>
    </w:p>
    <w:p w:rsidR="0071339C" w:rsidRPr="0071339C" w:rsidRDefault="0071339C" w:rsidP="0071339C">
      <w:pPr>
        <w:bidi w:val="0"/>
        <w:ind w:left="720"/>
        <w:contextualSpacing/>
        <w:rPr>
          <w:rFonts w:cstheme="minorHAnsi"/>
          <w:lang w:bidi="ar-SY"/>
        </w:rPr>
      </w:pPr>
      <w:r w:rsidRPr="0071339C">
        <w:rPr>
          <w:rFonts w:cstheme="minorHAnsi"/>
          <w:lang w:bidi="ar-SY"/>
        </w:rPr>
        <w:lastRenderedPageBreak/>
        <w:t>58-</w:t>
      </w:r>
      <w:r w:rsidRPr="0071339C">
        <w:rPr>
          <w:rFonts w:cstheme="minorHAnsi"/>
          <w:lang w:bidi="ar-SY"/>
        </w:rPr>
        <w:tab/>
        <w:t>Bloom HJG , Richardson WW.Hisological grading and prognosis in breast cancer . Br J Cancer 1957;11:359-377</w:t>
      </w:r>
    </w:p>
    <w:p w:rsidR="0071339C" w:rsidRPr="0071339C" w:rsidRDefault="0071339C" w:rsidP="0071339C">
      <w:pPr>
        <w:bidi w:val="0"/>
        <w:ind w:left="720"/>
        <w:contextualSpacing/>
        <w:rPr>
          <w:rFonts w:cstheme="minorHAnsi"/>
          <w:lang w:bidi="ar-SY"/>
        </w:rPr>
      </w:pPr>
      <w:r w:rsidRPr="0071339C">
        <w:rPr>
          <w:rFonts w:cstheme="minorHAnsi"/>
          <w:lang w:bidi="ar-SY"/>
        </w:rPr>
        <w:t>59-</w:t>
      </w:r>
      <w:r w:rsidRPr="0071339C">
        <w:rPr>
          <w:rFonts w:cstheme="minorHAnsi"/>
          <w:lang w:bidi="ar-SY"/>
        </w:rPr>
        <w:tab/>
        <w:t>Culell P, Solernou L, Tarazona J, et al. Male breast cancer: a multicentric study. Breast J 2007; 13:213.</w:t>
      </w:r>
    </w:p>
    <w:p w:rsidR="0071339C" w:rsidRPr="0071339C" w:rsidRDefault="0071339C" w:rsidP="0071339C">
      <w:pPr>
        <w:bidi w:val="0"/>
        <w:ind w:left="720"/>
        <w:contextualSpacing/>
        <w:rPr>
          <w:rFonts w:cstheme="minorHAnsi"/>
          <w:lang w:bidi="ar-SY"/>
        </w:rPr>
      </w:pPr>
      <w:r w:rsidRPr="0071339C">
        <w:rPr>
          <w:rFonts w:cstheme="minorHAnsi"/>
          <w:lang w:bidi="ar-SY"/>
        </w:rPr>
        <w:t>60-</w:t>
      </w:r>
      <w:r w:rsidRPr="0071339C">
        <w:rPr>
          <w:rFonts w:cstheme="minorHAnsi"/>
          <w:lang w:bidi="ar-SY"/>
        </w:rPr>
        <w:tab/>
        <w:t>Goss PE, Reid C, Pintilie M, et al. Male breast carcinoma: a review of 229 patients who presented to the Princess Margaret Hospital during 40 years: 1955-1996. Cancer 1999; 85:629.</w:t>
      </w:r>
    </w:p>
    <w:p w:rsidR="0071339C" w:rsidRPr="0071339C" w:rsidRDefault="0071339C" w:rsidP="0071339C">
      <w:pPr>
        <w:bidi w:val="0"/>
        <w:ind w:left="720"/>
        <w:contextualSpacing/>
        <w:rPr>
          <w:rFonts w:cstheme="minorHAnsi"/>
          <w:lang w:bidi="ar-SY"/>
        </w:rPr>
      </w:pPr>
      <w:r w:rsidRPr="0071339C">
        <w:rPr>
          <w:rFonts w:cstheme="minorHAnsi"/>
          <w:lang w:bidi="ar-SY"/>
        </w:rPr>
        <w:t>61-</w:t>
      </w:r>
      <w:r w:rsidRPr="0071339C">
        <w:rPr>
          <w:rFonts w:cstheme="minorHAnsi"/>
          <w:lang w:bidi="ar-SY"/>
        </w:rPr>
        <w:tab/>
        <w:t>-DeVita, Vincent T.; Lawrence, Theodore S.; Rosenberg, Steven A. Devita, Hellman &amp; Rosenberg's Cancer: Principles &amp; Practice of Oncology, 10th EditionCopyright Â©2015 Lippincott Williams &amp; Wilkins.</w:t>
      </w:r>
    </w:p>
    <w:p w:rsidR="0071339C" w:rsidRPr="0071339C" w:rsidRDefault="0071339C" w:rsidP="0071339C">
      <w:pPr>
        <w:bidi w:val="0"/>
        <w:ind w:left="720"/>
        <w:contextualSpacing/>
        <w:rPr>
          <w:rFonts w:cstheme="minorHAnsi"/>
          <w:lang w:bidi="ar-SY"/>
        </w:rPr>
      </w:pPr>
      <w:r w:rsidRPr="0071339C">
        <w:rPr>
          <w:rFonts w:cstheme="minorHAnsi"/>
          <w:lang w:bidi="ar-SY"/>
        </w:rPr>
        <w:t>62-</w:t>
      </w:r>
      <w:r w:rsidRPr="0071339C">
        <w:rPr>
          <w:rFonts w:cstheme="minorHAnsi"/>
          <w:lang w:bidi="ar-SY"/>
        </w:rPr>
        <w:tab/>
        <w:t>Manual of clinical oncology seventh edition , lippncott Williams and willkin 2015 dennis A. casciato.</w:t>
      </w:r>
    </w:p>
    <w:p w:rsidR="0071339C" w:rsidRPr="0071339C" w:rsidRDefault="0071339C" w:rsidP="0071339C">
      <w:pPr>
        <w:bidi w:val="0"/>
        <w:ind w:left="720"/>
        <w:contextualSpacing/>
        <w:rPr>
          <w:rFonts w:cstheme="minorHAnsi"/>
          <w:lang w:bidi="ar-SY"/>
        </w:rPr>
      </w:pPr>
      <w:r w:rsidRPr="0071339C">
        <w:rPr>
          <w:rFonts w:cstheme="minorHAnsi"/>
          <w:lang w:bidi="ar-SY"/>
        </w:rPr>
        <w:t>63-</w:t>
      </w:r>
      <w:r w:rsidRPr="0071339C">
        <w:rPr>
          <w:rFonts w:cstheme="minorHAnsi"/>
          <w:lang w:bidi="ar-SY"/>
        </w:rPr>
        <w:tab/>
        <w:t>Lattin GE Jr, Jesinger RA, Mattu R, Glassman LM. From the radiologic pathology archives: diseases of the male breast: radiologic-pathologic correlation. Radiographics 2013; 33:461.</w:t>
      </w:r>
    </w:p>
    <w:p w:rsidR="0071339C" w:rsidRPr="0071339C" w:rsidRDefault="0071339C" w:rsidP="0071339C">
      <w:pPr>
        <w:bidi w:val="0"/>
        <w:ind w:left="720"/>
        <w:contextualSpacing/>
        <w:rPr>
          <w:rFonts w:cstheme="minorHAnsi"/>
          <w:lang w:bidi="ar-SY"/>
        </w:rPr>
      </w:pPr>
      <w:r w:rsidRPr="0071339C">
        <w:rPr>
          <w:rFonts w:cstheme="minorHAnsi"/>
          <w:lang w:bidi="ar-SY"/>
        </w:rPr>
        <w:t>64-</w:t>
      </w:r>
      <w:r w:rsidRPr="0071339C">
        <w:rPr>
          <w:rFonts w:cstheme="minorHAnsi"/>
          <w:lang w:bidi="ar-SY"/>
        </w:rPr>
        <w:tab/>
        <w:t>American college of radiology .breast imagine reporting and data system (BI-RADS).Reston ,VA:ACR,2003.</w:t>
      </w:r>
    </w:p>
    <w:p w:rsidR="0071339C" w:rsidRPr="0071339C" w:rsidRDefault="0071339C" w:rsidP="0071339C">
      <w:pPr>
        <w:bidi w:val="0"/>
        <w:ind w:left="720"/>
        <w:contextualSpacing/>
        <w:rPr>
          <w:rFonts w:cstheme="minorHAnsi"/>
          <w:lang w:bidi="ar-SY"/>
        </w:rPr>
      </w:pPr>
      <w:r w:rsidRPr="0071339C">
        <w:rPr>
          <w:rFonts w:cstheme="minorHAnsi"/>
          <w:lang w:bidi="ar-SY"/>
        </w:rPr>
        <w:t>65-</w:t>
      </w:r>
      <w:r w:rsidRPr="0071339C">
        <w:rPr>
          <w:rFonts w:cstheme="minorHAnsi"/>
          <w:lang w:bidi="ar-SY"/>
        </w:rPr>
        <w:tab/>
        <w:t>U.S.Department of health and human services .Food and drug administration quality mammography standards .Final rule Fed Rigister1997;62:208.</w:t>
      </w:r>
    </w:p>
    <w:p w:rsidR="0071339C" w:rsidRPr="0071339C" w:rsidRDefault="0071339C" w:rsidP="0071339C">
      <w:pPr>
        <w:bidi w:val="0"/>
        <w:ind w:left="720"/>
        <w:contextualSpacing/>
        <w:rPr>
          <w:rFonts w:cstheme="minorHAnsi"/>
          <w:lang w:bidi="ar-SY"/>
        </w:rPr>
      </w:pPr>
      <w:r w:rsidRPr="0071339C">
        <w:rPr>
          <w:rFonts w:cstheme="minorHAnsi"/>
          <w:lang w:bidi="ar-SY"/>
        </w:rPr>
        <w:t>66-</w:t>
      </w:r>
      <w:r w:rsidRPr="0071339C">
        <w:rPr>
          <w:rFonts w:cstheme="minorHAnsi"/>
          <w:lang w:bidi="ar-SY"/>
        </w:rPr>
        <w:tab/>
        <w:t>Sikles EA , filly RA ,callen PW, breast cancer detection with sonography and mammography : comparison using</w:t>
      </w:r>
    </w:p>
    <w:p w:rsidR="0071339C" w:rsidRPr="0071339C" w:rsidRDefault="0071339C" w:rsidP="0071339C">
      <w:pPr>
        <w:bidi w:val="0"/>
        <w:ind w:left="720"/>
        <w:contextualSpacing/>
        <w:rPr>
          <w:rFonts w:cstheme="minorHAnsi"/>
          <w:lang w:bidi="ar-SY"/>
        </w:rPr>
      </w:pPr>
      <w:r w:rsidRPr="0071339C">
        <w:rPr>
          <w:rFonts w:cstheme="minorHAnsi"/>
          <w:lang w:bidi="ar-SY"/>
        </w:rPr>
        <w:t>67-</w:t>
      </w:r>
      <w:r w:rsidRPr="0071339C">
        <w:rPr>
          <w:rFonts w:cstheme="minorHAnsi"/>
          <w:lang w:bidi="ar-SY"/>
        </w:rPr>
        <w:tab/>
        <w:t>Evans GF, Anthony T, Turnage RH, et al. The diagnostic accuracy of mammography in the evaluation of male breast disease. Am J Surg 2001; 181:96.</w:t>
      </w:r>
    </w:p>
    <w:p w:rsidR="0071339C" w:rsidRPr="0071339C" w:rsidRDefault="0071339C" w:rsidP="0071339C">
      <w:pPr>
        <w:bidi w:val="0"/>
        <w:ind w:left="720"/>
        <w:contextualSpacing/>
        <w:rPr>
          <w:rFonts w:cstheme="minorHAnsi"/>
          <w:lang w:bidi="ar-SY"/>
        </w:rPr>
      </w:pPr>
      <w:r w:rsidRPr="0071339C">
        <w:rPr>
          <w:rFonts w:cstheme="minorHAnsi"/>
          <w:lang w:bidi="ar-SY"/>
        </w:rPr>
        <w:t>68-</w:t>
      </w:r>
      <w:r w:rsidRPr="0071339C">
        <w:rPr>
          <w:rFonts w:cstheme="minorHAnsi"/>
          <w:lang w:bidi="ar-SY"/>
        </w:rPr>
        <w:tab/>
        <w:t>Dershaw DD, Borgen PI, Deutch BM, Liberman L. Mammographic findings in men with breast cancer. AJR Am J Roentgenol 1993; 160:267.</w:t>
      </w:r>
    </w:p>
    <w:p w:rsidR="0071339C" w:rsidRPr="0071339C" w:rsidRDefault="0071339C" w:rsidP="0071339C">
      <w:pPr>
        <w:bidi w:val="0"/>
        <w:ind w:left="720"/>
        <w:contextualSpacing/>
        <w:rPr>
          <w:rFonts w:cstheme="minorHAnsi"/>
          <w:lang w:bidi="ar-SY"/>
        </w:rPr>
      </w:pPr>
      <w:r w:rsidRPr="0071339C">
        <w:rPr>
          <w:rFonts w:cstheme="minorHAnsi"/>
          <w:lang w:bidi="ar-SY"/>
        </w:rPr>
        <w:t>69-</w:t>
      </w:r>
      <w:r w:rsidRPr="0071339C">
        <w:rPr>
          <w:rFonts w:cstheme="minorHAnsi"/>
          <w:lang w:bidi="ar-SY"/>
        </w:rPr>
        <w:tab/>
        <w:t>Appelbaum AH, Evans GF, Levy KR, et al. Mammographic appearances of male breast disease. Radiographics 1999; 19:559.</w:t>
      </w:r>
    </w:p>
    <w:p w:rsidR="0071339C" w:rsidRPr="0071339C" w:rsidRDefault="0071339C" w:rsidP="0071339C">
      <w:pPr>
        <w:bidi w:val="0"/>
        <w:ind w:left="720"/>
        <w:contextualSpacing/>
        <w:rPr>
          <w:rFonts w:cstheme="minorHAnsi"/>
          <w:lang w:bidi="ar-SY"/>
        </w:rPr>
      </w:pPr>
      <w:r w:rsidRPr="0071339C">
        <w:rPr>
          <w:rFonts w:cstheme="minorHAnsi"/>
          <w:lang w:bidi="ar-SY"/>
        </w:rPr>
        <w:t>70-</w:t>
      </w:r>
      <w:r w:rsidRPr="0071339C">
        <w:rPr>
          <w:rFonts w:cstheme="minorHAnsi"/>
          <w:lang w:bidi="ar-SY"/>
        </w:rPr>
        <w:tab/>
        <w:t>Orel SG ,Schnall MD ,MR imaging of the breast for detection ,diagnosis ,and staging of breast cancer .radiology 2001;220(1):13-30.</w:t>
      </w:r>
    </w:p>
    <w:p w:rsidR="0071339C" w:rsidRPr="0071339C" w:rsidRDefault="0071339C" w:rsidP="0071339C">
      <w:pPr>
        <w:bidi w:val="0"/>
        <w:ind w:left="720"/>
        <w:contextualSpacing/>
        <w:rPr>
          <w:rFonts w:cstheme="minorHAnsi"/>
          <w:lang w:bidi="ar-SY"/>
        </w:rPr>
      </w:pPr>
      <w:r w:rsidRPr="0071339C">
        <w:rPr>
          <w:rFonts w:cstheme="minorHAnsi"/>
          <w:lang w:bidi="ar-SY"/>
        </w:rPr>
        <w:t>71-</w:t>
      </w:r>
      <w:r w:rsidRPr="0071339C">
        <w:rPr>
          <w:rFonts w:cstheme="minorHAnsi"/>
          <w:lang w:bidi="ar-SY"/>
        </w:rPr>
        <w:tab/>
        <w:t>Carney PA ,Goodrish ME,Mackenzi T , et al. Utilization of screening mammography in new Hampshire . cancer2005;104(8):1726-1732.</w:t>
      </w:r>
    </w:p>
    <w:p w:rsidR="0071339C" w:rsidRPr="0071339C" w:rsidRDefault="0071339C" w:rsidP="0071339C">
      <w:pPr>
        <w:bidi w:val="0"/>
        <w:ind w:left="720"/>
        <w:contextualSpacing/>
        <w:rPr>
          <w:rFonts w:cstheme="minorHAnsi"/>
          <w:lang w:bidi="ar-SY"/>
        </w:rPr>
      </w:pPr>
      <w:r w:rsidRPr="0071339C">
        <w:rPr>
          <w:rFonts w:cstheme="minorHAnsi"/>
          <w:lang w:bidi="ar-SY"/>
        </w:rPr>
        <w:t>72-</w:t>
      </w:r>
      <w:r w:rsidRPr="0071339C">
        <w:rPr>
          <w:rFonts w:cstheme="minorHAnsi"/>
          <w:lang w:bidi="ar-SY"/>
        </w:rPr>
        <w:tab/>
        <w:t>Hammond S, Keyhani-Rofagha S, O'Toole RV. Statistical analysis of fine needle aspiration cytology of the breast. A review of 678 cases plus 4,265 cases from the literature. Acta Cytol 1987;31(3):276.</w:t>
      </w:r>
    </w:p>
    <w:p w:rsidR="0071339C" w:rsidRPr="0071339C" w:rsidRDefault="0071339C" w:rsidP="0071339C">
      <w:pPr>
        <w:bidi w:val="0"/>
        <w:ind w:left="720"/>
        <w:contextualSpacing/>
        <w:rPr>
          <w:rFonts w:cstheme="minorHAnsi"/>
          <w:lang w:bidi="ar-SY"/>
        </w:rPr>
      </w:pPr>
      <w:r w:rsidRPr="0071339C">
        <w:rPr>
          <w:rFonts w:cstheme="minorHAnsi"/>
          <w:lang w:bidi="ar-SY"/>
        </w:rPr>
        <w:t>73-</w:t>
      </w:r>
      <w:r w:rsidRPr="0071339C">
        <w:rPr>
          <w:rFonts w:cstheme="minorHAnsi"/>
          <w:lang w:bidi="ar-SY"/>
        </w:rPr>
        <w:tab/>
        <w:t>Joshi A, Kapila K, Verma K. Fine needle aspiration cytology in the management of male breast masses. Nineteen years of experience. Acta Cytol 1999; 43:334.</w:t>
      </w:r>
    </w:p>
    <w:p w:rsidR="0071339C" w:rsidRPr="0071339C" w:rsidRDefault="0071339C" w:rsidP="0071339C">
      <w:pPr>
        <w:bidi w:val="0"/>
        <w:ind w:left="720"/>
        <w:contextualSpacing/>
        <w:rPr>
          <w:rFonts w:cstheme="minorHAnsi"/>
          <w:lang w:bidi="ar-SY"/>
        </w:rPr>
      </w:pPr>
      <w:r w:rsidRPr="0071339C">
        <w:rPr>
          <w:rFonts w:cstheme="minorHAnsi"/>
          <w:lang w:bidi="ar-SY"/>
        </w:rPr>
        <w:t>74-</w:t>
      </w:r>
      <w:r w:rsidRPr="0071339C">
        <w:rPr>
          <w:rFonts w:cstheme="minorHAnsi"/>
          <w:lang w:bidi="ar-SY"/>
        </w:rPr>
        <w:tab/>
        <w:t>Westenend PJ, Jobse C. Evaluation of fine-needle aspiration cytology of breast masses in males. Cancer 2002; 96:101.</w:t>
      </w:r>
    </w:p>
    <w:p w:rsidR="0071339C" w:rsidRPr="0071339C" w:rsidRDefault="0071339C" w:rsidP="0071339C">
      <w:pPr>
        <w:bidi w:val="0"/>
        <w:ind w:left="720"/>
        <w:contextualSpacing/>
        <w:rPr>
          <w:rFonts w:cstheme="minorHAnsi"/>
          <w:lang w:bidi="ar-SY"/>
        </w:rPr>
      </w:pPr>
      <w:r w:rsidRPr="0071339C">
        <w:rPr>
          <w:rFonts w:cstheme="minorHAnsi"/>
          <w:lang w:bidi="ar-SY"/>
        </w:rPr>
        <w:t>75-</w:t>
      </w:r>
      <w:r w:rsidRPr="0071339C">
        <w:rPr>
          <w:rFonts w:cstheme="minorHAnsi"/>
          <w:lang w:bidi="ar-SY"/>
        </w:rPr>
        <w:tab/>
        <w:t>Vetto J, Schmidt W, Pommier R, et al. Accurate and cost-effective evaluation of breast masses in males. Am J Surg 1998; 175:383.</w:t>
      </w:r>
    </w:p>
    <w:p w:rsidR="0071339C" w:rsidRPr="0071339C" w:rsidRDefault="0071339C" w:rsidP="0071339C">
      <w:pPr>
        <w:bidi w:val="0"/>
        <w:ind w:left="720"/>
        <w:contextualSpacing/>
        <w:rPr>
          <w:rFonts w:cstheme="minorHAnsi"/>
          <w:lang w:bidi="ar-SY"/>
        </w:rPr>
      </w:pPr>
      <w:r w:rsidRPr="0071339C">
        <w:rPr>
          <w:rFonts w:cstheme="minorHAnsi"/>
          <w:lang w:bidi="ar-SY"/>
        </w:rPr>
        <w:t>76-</w:t>
      </w:r>
      <w:r w:rsidRPr="0071339C">
        <w:rPr>
          <w:rFonts w:cstheme="minorHAnsi"/>
          <w:lang w:bidi="ar-SY"/>
        </w:rPr>
        <w:tab/>
        <w:t>Vermeulen MA, Slaets L, Cardoso F, et al. Pathological characterisation of male breast cancer: Results of the EORTC 10085/TBCRC/BIG/NABCG International Male Breast Cancer Program. Eur J Cancer 2017; 82:219.</w:t>
      </w:r>
    </w:p>
    <w:p w:rsidR="0071339C" w:rsidRPr="0071339C" w:rsidRDefault="0071339C" w:rsidP="0071339C">
      <w:pPr>
        <w:bidi w:val="0"/>
        <w:ind w:left="720"/>
        <w:contextualSpacing/>
        <w:rPr>
          <w:rFonts w:cstheme="minorHAnsi"/>
          <w:lang w:bidi="ar-SY"/>
        </w:rPr>
      </w:pPr>
      <w:r w:rsidRPr="0071339C">
        <w:rPr>
          <w:rFonts w:cstheme="minorHAnsi"/>
          <w:lang w:bidi="ar-SY"/>
        </w:rPr>
        <w:lastRenderedPageBreak/>
        <w:t>77-</w:t>
      </w:r>
      <w:r w:rsidRPr="0071339C">
        <w:rPr>
          <w:rFonts w:cstheme="minorHAnsi"/>
          <w:lang w:bidi="ar-SY"/>
        </w:rPr>
        <w:tab/>
        <w:t>Willsher PC, Leach IH, Ellis IO, et al. Male breast cancer: pathological and immunohistochemical features. Anticancer Res 1997; 17:2335.</w:t>
      </w:r>
    </w:p>
    <w:p w:rsidR="0071339C" w:rsidRPr="0071339C" w:rsidRDefault="0071339C" w:rsidP="0071339C">
      <w:pPr>
        <w:bidi w:val="0"/>
        <w:ind w:left="720"/>
        <w:contextualSpacing/>
        <w:rPr>
          <w:rFonts w:cstheme="minorHAnsi"/>
          <w:lang w:bidi="ar-SY"/>
        </w:rPr>
      </w:pPr>
      <w:r w:rsidRPr="0071339C">
        <w:rPr>
          <w:rFonts w:cstheme="minorHAnsi"/>
          <w:lang w:bidi="ar-SY"/>
        </w:rPr>
        <w:t>78-</w:t>
      </w:r>
      <w:r w:rsidRPr="0071339C">
        <w:rPr>
          <w:rFonts w:cstheme="minorHAnsi"/>
          <w:lang w:bidi="ar-SY"/>
        </w:rPr>
        <w:tab/>
        <w:t>Donegan WL, Redlich PN, Lang PJ, Gall MT. Carcinoma of the breast in males: a multiinstitutional survey. Cancer 1998; 83:498.</w:t>
      </w:r>
    </w:p>
    <w:p w:rsidR="0071339C" w:rsidRPr="0071339C" w:rsidRDefault="0071339C" w:rsidP="0071339C">
      <w:pPr>
        <w:bidi w:val="0"/>
        <w:ind w:left="720"/>
        <w:contextualSpacing/>
        <w:rPr>
          <w:rFonts w:cstheme="minorHAnsi"/>
          <w:lang w:bidi="ar-SY"/>
        </w:rPr>
      </w:pPr>
      <w:r w:rsidRPr="0071339C">
        <w:rPr>
          <w:rFonts w:cstheme="minorHAnsi"/>
          <w:lang w:bidi="ar-SY"/>
        </w:rPr>
        <w:t>79-</w:t>
      </w:r>
      <w:r w:rsidRPr="0071339C">
        <w:rPr>
          <w:rFonts w:cstheme="minorHAnsi"/>
          <w:lang w:bidi="ar-SY"/>
        </w:rPr>
        <w:tab/>
        <w:t>Ciatto S, Iossa A, Bonardi R, Pacini P. Male breast carcinoma: review of a multicenter series of 150 cases. Coordinating Center and Writing Committee of FONCAM (National Task Force for Breast Cancer), Italy. Tumori 1990; 76:555.</w:t>
      </w:r>
    </w:p>
    <w:p w:rsidR="0071339C" w:rsidRPr="0071339C" w:rsidRDefault="0071339C" w:rsidP="0071339C">
      <w:pPr>
        <w:bidi w:val="0"/>
        <w:ind w:left="720"/>
        <w:contextualSpacing/>
        <w:rPr>
          <w:rFonts w:cstheme="minorHAnsi"/>
          <w:lang w:bidi="ar-SY"/>
        </w:rPr>
      </w:pPr>
      <w:r w:rsidRPr="0071339C">
        <w:rPr>
          <w:rFonts w:cstheme="minorHAnsi"/>
          <w:lang w:bidi="ar-SY"/>
        </w:rPr>
        <w:t>80-</w:t>
      </w:r>
      <w:r w:rsidRPr="0071339C">
        <w:rPr>
          <w:rFonts w:cstheme="minorHAnsi"/>
          <w:lang w:bidi="ar-SY"/>
        </w:rPr>
        <w:tab/>
        <w:t>Michaels BM, Nunn CR, Roses DF. Lobular carcinoma of the male breast. Surgery 1994; 115:402.</w:t>
      </w:r>
    </w:p>
    <w:p w:rsidR="0071339C" w:rsidRPr="0071339C" w:rsidRDefault="0071339C" w:rsidP="0071339C">
      <w:pPr>
        <w:bidi w:val="0"/>
        <w:ind w:left="720"/>
        <w:contextualSpacing/>
        <w:rPr>
          <w:rFonts w:cstheme="minorHAnsi"/>
          <w:lang w:bidi="ar-SY"/>
        </w:rPr>
      </w:pPr>
      <w:r w:rsidRPr="0071339C">
        <w:rPr>
          <w:rFonts w:cstheme="minorHAnsi"/>
          <w:lang w:bidi="ar-SY"/>
        </w:rPr>
        <w:t>81-</w:t>
      </w:r>
      <w:r w:rsidRPr="0071339C">
        <w:rPr>
          <w:rFonts w:cstheme="minorHAnsi"/>
          <w:lang w:bidi="ar-SY"/>
        </w:rPr>
        <w:tab/>
        <w:t>Camus MG, Joshi MG, Mackarem G, et al. Ductal carcinoma in situ of the male breast. Cancer 1994; 74:1289.</w:t>
      </w:r>
    </w:p>
    <w:p w:rsidR="0071339C" w:rsidRPr="0071339C" w:rsidRDefault="0071339C" w:rsidP="0071339C">
      <w:pPr>
        <w:bidi w:val="0"/>
        <w:ind w:left="720"/>
        <w:contextualSpacing/>
        <w:rPr>
          <w:rFonts w:cstheme="minorHAnsi"/>
          <w:lang w:bidi="ar-SY"/>
        </w:rPr>
      </w:pPr>
      <w:r w:rsidRPr="0071339C">
        <w:rPr>
          <w:rFonts w:cstheme="minorHAnsi"/>
          <w:lang w:bidi="ar-SY"/>
        </w:rPr>
        <w:t>82-</w:t>
      </w:r>
      <w:r w:rsidRPr="0071339C">
        <w:rPr>
          <w:rFonts w:cstheme="minorHAnsi"/>
          <w:lang w:bidi="ar-SY"/>
        </w:rPr>
        <w:tab/>
        <w:t>Anderson WF, Devesa SS. In situ male breast carcinoma in the Surveillance, Epidemiology, and End Results database of the National Cancer Institute. Cancer 2005; 104:1733.</w:t>
      </w:r>
    </w:p>
    <w:p w:rsidR="0071339C" w:rsidRPr="0071339C" w:rsidRDefault="0071339C" w:rsidP="0071339C">
      <w:pPr>
        <w:bidi w:val="0"/>
        <w:ind w:left="720"/>
        <w:contextualSpacing/>
        <w:rPr>
          <w:rFonts w:cstheme="minorHAnsi"/>
          <w:lang w:bidi="ar-SY"/>
        </w:rPr>
      </w:pPr>
      <w:r w:rsidRPr="0071339C">
        <w:rPr>
          <w:rFonts w:cstheme="minorHAnsi"/>
          <w:lang w:bidi="ar-SY"/>
        </w:rPr>
        <w:t>83-</w:t>
      </w:r>
      <w:r w:rsidRPr="0071339C">
        <w:rPr>
          <w:rFonts w:cstheme="minorHAnsi"/>
          <w:lang w:bidi="ar-SY"/>
        </w:rPr>
        <w:tab/>
        <w:t>Hittmair AP, Lininger RA, Tavassoli FA. Ductal carcinoma in situ (DCIS) in the male breast: a morphologic study of 84 cases of pure DCIS and 30 cases of DCIS associated with invasive carcinoma--a preliminary report. Cancer 1998; 83:2139.</w:t>
      </w:r>
    </w:p>
    <w:p w:rsidR="0071339C" w:rsidRPr="0071339C" w:rsidRDefault="0071339C" w:rsidP="0071339C">
      <w:pPr>
        <w:bidi w:val="0"/>
        <w:ind w:left="720"/>
        <w:contextualSpacing/>
        <w:rPr>
          <w:rFonts w:cstheme="minorHAnsi"/>
          <w:lang w:bidi="ar-SY"/>
        </w:rPr>
      </w:pPr>
      <w:r w:rsidRPr="0071339C">
        <w:rPr>
          <w:rFonts w:cstheme="minorHAnsi"/>
          <w:lang w:bidi="ar-SY"/>
        </w:rPr>
        <w:t>84-</w:t>
      </w:r>
      <w:r w:rsidRPr="0071339C">
        <w:rPr>
          <w:rFonts w:cstheme="minorHAnsi"/>
          <w:lang w:bidi="ar-SY"/>
        </w:rPr>
        <w:tab/>
        <w:t>Desai DC, Brennan EJ Jr, Carp NZ. Paget's disease of the male breast. Am Surg 1996; 62:1068.</w:t>
      </w:r>
    </w:p>
    <w:p w:rsidR="0071339C" w:rsidRPr="0071339C" w:rsidRDefault="0071339C" w:rsidP="0071339C">
      <w:pPr>
        <w:bidi w:val="0"/>
        <w:ind w:left="720"/>
        <w:contextualSpacing/>
        <w:rPr>
          <w:rFonts w:cstheme="minorHAnsi"/>
          <w:lang w:bidi="ar-SY"/>
        </w:rPr>
      </w:pPr>
      <w:r w:rsidRPr="0071339C">
        <w:rPr>
          <w:rFonts w:cstheme="minorHAnsi"/>
          <w:lang w:bidi="ar-SY"/>
        </w:rPr>
        <w:t>85-</w:t>
      </w:r>
      <w:r w:rsidRPr="0071339C">
        <w:rPr>
          <w:rFonts w:cstheme="minorHAnsi"/>
          <w:lang w:bidi="ar-SY"/>
        </w:rPr>
        <w:tab/>
        <w:t>Takeuchi T, Komatsuzaki M, Minesaki Y, et al. Paget's disease arising near a male areola without an underlying carcinoma. J Dermatol 1999; 26:248.</w:t>
      </w:r>
    </w:p>
    <w:p w:rsidR="0071339C" w:rsidRPr="0071339C" w:rsidRDefault="0071339C" w:rsidP="0071339C">
      <w:pPr>
        <w:bidi w:val="0"/>
        <w:ind w:left="720"/>
        <w:contextualSpacing/>
        <w:rPr>
          <w:rFonts w:cstheme="minorHAnsi"/>
          <w:lang w:bidi="ar-SY"/>
        </w:rPr>
      </w:pPr>
      <w:r w:rsidRPr="0071339C">
        <w:rPr>
          <w:rFonts w:cstheme="minorHAnsi"/>
          <w:lang w:bidi="ar-SY"/>
        </w:rPr>
        <w:t>86-</w:t>
      </w:r>
      <w:r w:rsidRPr="0071339C">
        <w:rPr>
          <w:rFonts w:cstheme="minorHAnsi"/>
          <w:lang w:bidi="ar-SY"/>
        </w:rPr>
        <w:tab/>
        <w:t>Spigel JJ, Evans WP, Grant MD, et al. Male inflammatory breast cancer. Clin Breast Cancer 2001; 2:153.</w:t>
      </w:r>
    </w:p>
    <w:p w:rsidR="0071339C" w:rsidRPr="0071339C" w:rsidRDefault="0071339C" w:rsidP="0071339C">
      <w:pPr>
        <w:bidi w:val="0"/>
        <w:ind w:left="720"/>
        <w:contextualSpacing/>
        <w:rPr>
          <w:rFonts w:cstheme="minorHAnsi"/>
          <w:lang w:bidi="ar-SY"/>
        </w:rPr>
      </w:pPr>
      <w:r w:rsidRPr="0071339C">
        <w:rPr>
          <w:rFonts w:cstheme="minorHAnsi"/>
          <w:lang w:bidi="ar-SY"/>
        </w:rPr>
        <w:t>87-</w:t>
      </w:r>
      <w:r w:rsidRPr="0071339C">
        <w:rPr>
          <w:rFonts w:cstheme="minorHAnsi"/>
          <w:lang w:bidi="ar-SY"/>
        </w:rPr>
        <w:tab/>
        <w:t>Perou, C.M., Sørlie, T., Eisen, M.B., van de Rijn, M., Jeffrey, S.S., Rees, C.A., Pollack, J.R., Ross, D.T., Johnsen, H., Akslen, L.A. and Fluge, Ø., 2000. Molecular portraits of human breast tumours. Nature, 406(6797), pp.747-752.</w:t>
      </w:r>
    </w:p>
    <w:p w:rsidR="0071339C" w:rsidRPr="0071339C" w:rsidRDefault="0071339C" w:rsidP="0071339C">
      <w:pPr>
        <w:bidi w:val="0"/>
        <w:ind w:left="720"/>
        <w:contextualSpacing/>
        <w:rPr>
          <w:rFonts w:cstheme="minorHAnsi"/>
          <w:lang w:bidi="ar-SY"/>
        </w:rPr>
      </w:pPr>
      <w:r w:rsidRPr="0071339C">
        <w:rPr>
          <w:rFonts w:cstheme="minorHAnsi"/>
          <w:lang w:bidi="ar-SY"/>
        </w:rPr>
        <w:t>88-</w:t>
      </w:r>
      <w:r w:rsidRPr="0071339C">
        <w:rPr>
          <w:rFonts w:cstheme="minorHAnsi"/>
          <w:lang w:bidi="ar-SY"/>
        </w:rPr>
        <w:tab/>
        <w:t>Rakha, E.A., Reis-Filho, J.S. and Ellis, I.O., 2008. Basal-like breast cancer: a critical review. Journal of Clinical Oncology, 26(15), pp.2568-2581.</w:t>
      </w:r>
    </w:p>
    <w:p w:rsidR="0071339C" w:rsidRPr="0071339C" w:rsidRDefault="0071339C" w:rsidP="0071339C">
      <w:pPr>
        <w:bidi w:val="0"/>
        <w:ind w:left="720"/>
        <w:contextualSpacing/>
        <w:rPr>
          <w:rFonts w:cstheme="minorHAnsi"/>
          <w:lang w:bidi="ar-SY"/>
        </w:rPr>
      </w:pPr>
      <w:r w:rsidRPr="0071339C">
        <w:rPr>
          <w:rFonts w:cstheme="minorHAnsi"/>
          <w:lang w:bidi="ar-SY"/>
        </w:rPr>
        <w:t>89-</w:t>
      </w:r>
      <w:r w:rsidRPr="0071339C">
        <w:rPr>
          <w:rFonts w:cstheme="minorHAnsi"/>
          <w:lang w:bidi="ar-SY"/>
        </w:rPr>
        <w:tab/>
        <w:t>Chavez-Macgregor M, Clarke CA, Lichtensztajn D, et al. Male breast cancer according to tumor subtype and race: a population-based study. Cancer 2013; 119:1611.</w:t>
      </w:r>
    </w:p>
    <w:p w:rsidR="0071339C" w:rsidRPr="0071339C" w:rsidRDefault="0071339C" w:rsidP="0071339C">
      <w:pPr>
        <w:bidi w:val="0"/>
        <w:ind w:left="720"/>
        <w:contextualSpacing/>
        <w:rPr>
          <w:rFonts w:cstheme="minorHAnsi"/>
          <w:lang w:bidi="ar-SY"/>
        </w:rPr>
      </w:pPr>
      <w:r w:rsidRPr="0071339C">
        <w:rPr>
          <w:rFonts w:cstheme="minorHAnsi"/>
          <w:lang w:bidi="ar-SY"/>
        </w:rPr>
        <w:t>90-</w:t>
      </w:r>
      <w:r w:rsidRPr="0071339C">
        <w:rPr>
          <w:rFonts w:cstheme="minorHAnsi"/>
          <w:lang w:bidi="ar-SY"/>
        </w:rPr>
        <w:tab/>
        <w:t>Cardoso F, Bartlett JMS, Slaets L, et al. Characterization of male breast cancer: results of the EORTC 10085/TBCRC/BIG/NABCG International Male Breast Cancer Program. Ann Oncol 2018; 29:405.</w:t>
      </w:r>
    </w:p>
    <w:p w:rsidR="0071339C" w:rsidRPr="0071339C" w:rsidRDefault="0071339C" w:rsidP="0071339C">
      <w:pPr>
        <w:bidi w:val="0"/>
        <w:ind w:left="720"/>
        <w:contextualSpacing/>
        <w:rPr>
          <w:rFonts w:cstheme="minorHAnsi"/>
          <w:lang w:bidi="ar-SY"/>
        </w:rPr>
      </w:pPr>
      <w:r w:rsidRPr="0071339C">
        <w:rPr>
          <w:rFonts w:cstheme="minorHAnsi"/>
          <w:lang w:bidi="ar-SY"/>
        </w:rPr>
        <w:t>91-</w:t>
      </w:r>
      <w:r w:rsidRPr="0071339C">
        <w:rPr>
          <w:rFonts w:cstheme="minorHAnsi"/>
          <w:lang w:bidi="ar-SY"/>
        </w:rPr>
        <w:tab/>
        <w:t>Eggemann H, Ignatov A, Smith BJ, et al. Adjuvant therapy with tamoxifen compared to aromatase inhibitors for 257 male breast cancer patients. Breast Cancer Res Treat 2013; 137:465.</w:t>
      </w:r>
    </w:p>
    <w:p w:rsidR="0071339C" w:rsidRPr="0071339C" w:rsidRDefault="0071339C" w:rsidP="0071339C">
      <w:pPr>
        <w:bidi w:val="0"/>
        <w:ind w:left="720"/>
        <w:contextualSpacing/>
        <w:rPr>
          <w:rFonts w:cstheme="minorHAnsi"/>
          <w:lang w:bidi="ar-SY"/>
        </w:rPr>
      </w:pPr>
      <w:r w:rsidRPr="0071339C">
        <w:rPr>
          <w:rFonts w:cstheme="minorHAnsi"/>
          <w:lang w:bidi="ar-SY"/>
        </w:rPr>
        <w:t>92-</w:t>
      </w:r>
      <w:r w:rsidRPr="0071339C">
        <w:rPr>
          <w:rFonts w:cstheme="minorHAnsi"/>
          <w:lang w:bidi="ar-SY"/>
        </w:rPr>
        <w:tab/>
        <w:t>NCCN GIUDELINES  VERSION 1.2018 BREAST CANCER.</w:t>
      </w:r>
    </w:p>
    <w:p w:rsidR="0071339C" w:rsidRPr="0071339C" w:rsidRDefault="0071339C" w:rsidP="0071339C">
      <w:pPr>
        <w:bidi w:val="0"/>
        <w:ind w:left="720"/>
        <w:contextualSpacing/>
        <w:rPr>
          <w:rFonts w:cstheme="minorHAnsi"/>
          <w:lang w:bidi="ar-SY"/>
        </w:rPr>
      </w:pPr>
      <w:r w:rsidRPr="0071339C">
        <w:rPr>
          <w:rFonts w:cstheme="minorHAnsi"/>
          <w:lang w:bidi="ar-SY"/>
        </w:rPr>
        <w:t>93-</w:t>
      </w:r>
      <w:r w:rsidRPr="0071339C">
        <w:rPr>
          <w:rFonts w:cstheme="minorHAnsi"/>
          <w:lang w:bidi="ar-SY"/>
        </w:rPr>
        <w:tab/>
        <w:t>ATLAS OF CLINICAL ONCOLOGY: BREAST CANCER</w:t>
      </w:r>
    </w:p>
    <w:p w:rsidR="0071339C" w:rsidRPr="0071339C" w:rsidRDefault="0071339C" w:rsidP="0071339C">
      <w:pPr>
        <w:bidi w:val="0"/>
        <w:ind w:left="720"/>
        <w:contextualSpacing/>
        <w:rPr>
          <w:rFonts w:cstheme="minorHAnsi"/>
          <w:lang w:bidi="ar-SY"/>
        </w:rPr>
      </w:pPr>
      <w:r w:rsidRPr="0071339C">
        <w:rPr>
          <w:rFonts w:cstheme="minorHAnsi"/>
          <w:lang w:bidi="ar-SY"/>
        </w:rPr>
        <w:t>94-</w:t>
      </w:r>
      <w:r w:rsidRPr="0071339C">
        <w:rPr>
          <w:rFonts w:cstheme="minorHAnsi"/>
          <w:lang w:bidi="ar-SY"/>
        </w:rPr>
        <w:tab/>
        <w:t>Ouriel K, Lotze MT, Hinshaw JR. Prognostic factors of carcinoma of the male breast. Surg Gynecol Obstet 1984; 159:373.</w:t>
      </w:r>
    </w:p>
    <w:p w:rsidR="0071339C" w:rsidRPr="0071339C" w:rsidRDefault="0071339C" w:rsidP="0071339C">
      <w:pPr>
        <w:bidi w:val="0"/>
        <w:ind w:left="720"/>
        <w:contextualSpacing/>
        <w:rPr>
          <w:rFonts w:cstheme="minorHAnsi"/>
          <w:lang w:bidi="ar-SY"/>
        </w:rPr>
      </w:pPr>
      <w:r w:rsidRPr="0071339C">
        <w:rPr>
          <w:rFonts w:cstheme="minorHAnsi"/>
          <w:lang w:bidi="ar-SY"/>
        </w:rPr>
        <w:t>95-</w:t>
      </w:r>
      <w:r w:rsidRPr="0071339C">
        <w:rPr>
          <w:rFonts w:cstheme="minorHAnsi"/>
          <w:lang w:bidi="ar-SY"/>
        </w:rPr>
        <w:tab/>
        <w:t>Gough DB, Donohue JH, Evans MM, et al. A 50-year experience of male breast cancer: is outcome changing? Surg Oncol 1993; 2:325.</w:t>
      </w:r>
    </w:p>
    <w:p w:rsidR="0071339C" w:rsidRPr="0071339C" w:rsidRDefault="0071339C" w:rsidP="0071339C">
      <w:pPr>
        <w:bidi w:val="0"/>
        <w:ind w:left="720"/>
        <w:contextualSpacing/>
        <w:rPr>
          <w:rFonts w:cstheme="minorHAnsi"/>
          <w:lang w:bidi="ar-SY"/>
        </w:rPr>
      </w:pPr>
      <w:r w:rsidRPr="0071339C">
        <w:rPr>
          <w:rFonts w:cstheme="minorHAnsi"/>
          <w:lang w:bidi="ar-SY"/>
        </w:rPr>
        <w:lastRenderedPageBreak/>
        <w:t>96-</w:t>
      </w:r>
      <w:r w:rsidRPr="0071339C">
        <w:rPr>
          <w:rFonts w:cstheme="minorHAnsi"/>
          <w:lang w:bidi="ar-SY"/>
        </w:rPr>
        <w:tab/>
        <w:t>Spear SL, Bowen DG. Breast reconstruction in a male with a transverse rectus abdominis flap. Plast Reconstr Surg 1998; 102:1615.</w:t>
      </w:r>
    </w:p>
    <w:p w:rsidR="0071339C" w:rsidRPr="0071339C" w:rsidRDefault="0071339C" w:rsidP="0071339C">
      <w:pPr>
        <w:bidi w:val="0"/>
        <w:ind w:left="720"/>
        <w:contextualSpacing/>
        <w:rPr>
          <w:rFonts w:cstheme="minorHAnsi"/>
          <w:lang w:bidi="ar-SY"/>
        </w:rPr>
      </w:pPr>
      <w:r w:rsidRPr="0071339C">
        <w:rPr>
          <w:rFonts w:cstheme="minorHAnsi"/>
          <w:lang w:bidi="ar-SY"/>
        </w:rPr>
        <w:t>97-</w:t>
      </w:r>
      <w:r w:rsidRPr="0071339C">
        <w:rPr>
          <w:rFonts w:cstheme="minorHAnsi"/>
          <w:lang w:bidi="ar-SY"/>
        </w:rPr>
        <w:tab/>
        <w:t>Golshan M, Rusby J, Dominguez F, Smith BL. Breast conservation for male breast carcinoma. Breast 2007; 16:653.</w:t>
      </w:r>
    </w:p>
    <w:p w:rsidR="0071339C" w:rsidRPr="0071339C" w:rsidRDefault="0071339C" w:rsidP="0071339C">
      <w:pPr>
        <w:bidi w:val="0"/>
        <w:ind w:left="720"/>
        <w:contextualSpacing/>
        <w:rPr>
          <w:rFonts w:cstheme="minorHAnsi"/>
          <w:lang w:bidi="ar-SY"/>
        </w:rPr>
      </w:pPr>
      <w:r w:rsidRPr="0071339C">
        <w:rPr>
          <w:rFonts w:cstheme="minorHAnsi"/>
          <w:lang w:bidi="ar-SY"/>
        </w:rPr>
        <w:t>98-</w:t>
      </w:r>
      <w:r w:rsidRPr="0071339C">
        <w:rPr>
          <w:rFonts w:cstheme="minorHAnsi"/>
          <w:lang w:bidi="ar-SY"/>
        </w:rPr>
        <w:tab/>
        <w:t>Gnerlich JL, Deshpande AD, Jeffe DB, et al. Poorer survival outcomes for male breast cancer compared with female breast cancer may be attributable to in-stage migration. Ann Surg Oncol 2011; 18:1837.</w:t>
      </w:r>
    </w:p>
    <w:p w:rsidR="0071339C" w:rsidRPr="0071339C" w:rsidRDefault="0071339C" w:rsidP="0071339C">
      <w:pPr>
        <w:bidi w:val="0"/>
        <w:ind w:left="720"/>
        <w:contextualSpacing/>
        <w:rPr>
          <w:rFonts w:cstheme="minorHAnsi"/>
          <w:lang w:bidi="ar-SY"/>
        </w:rPr>
      </w:pPr>
      <w:r w:rsidRPr="0071339C">
        <w:rPr>
          <w:rFonts w:cstheme="minorHAnsi"/>
          <w:lang w:bidi="ar-SY"/>
        </w:rPr>
        <w:t>99-</w:t>
      </w:r>
      <w:r w:rsidRPr="0071339C">
        <w:rPr>
          <w:rFonts w:cstheme="minorHAnsi"/>
          <w:lang w:bidi="ar-SY"/>
        </w:rPr>
        <w:tab/>
        <w:t>Zaenger D, Rabatic BM, Dasher B, Mourad WF. Is Breast Conserving Therapy a Safe Modality for Early-Stage Male Breast Cancer? Clin Breast Cancer 2016; 16:101.</w:t>
      </w:r>
    </w:p>
    <w:p w:rsidR="0071339C" w:rsidRPr="0071339C" w:rsidRDefault="0071339C" w:rsidP="0071339C">
      <w:pPr>
        <w:bidi w:val="0"/>
        <w:ind w:left="720"/>
        <w:contextualSpacing/>
        <w:rPr>
          <w:rFonts w:cstheme="minorHAnsi"/>
          <w:lang w:bidi="ar-SY"/>
        </w:rPr>
      </w:pPr>
      <w:r w:rsidRPr="0071339C">
        <w:rPr>
          <w:rFonts w:cstheme="minorHAnsi"/>
          <w:lang w:bidi="ar-SY"/>
        </w:rPr>
        <w:t>100-</w:t>
      </w:r>
      <w:r w:rsidRPr="0071339C">
        <w:rPr>
          <w:rFonts w:cstheme="minorHAnsi"/>
          <w:lang w:bidi="ar-SY"/>
        </w:rPr>
        <w:tab/>
        <w:t>Abrams MJ, Koffer PP, Wazer DE, Hepel JT. Postmastectomy Radiation Therapy Is Associated With Improved Survival in Node-Positive Male Breast Cancer: A Population Analysis. Int J Radiat Oncol Biol Phys 2017; 98:384.</w:t>
      </w:r>
    </w:p>
    <w:p w:rsidR="0071339C" w:rsidRPr="0071339C" w:rsidRDefault="0071339C" w:rsidP="0071339C">
      <w:pPr>
        <w:bidi w:val="0"/>
        <w:ind w:left="720"/>
        <w:contextualSpacing/>
        <w:rPr>
          <w:rFonts w:cstheme="minorHAnsi"/>
          <w:lang w:bidi="ar-SY"/>
        </w:rPr>
      </w:pPr>
      <w:r w:rsidRPr="0071339C">
        <w:rPr>
          <w:rFonts w:cstheme="minorHAnsi"/>
          <w:lang w:bidi="ar-SY"/>
        </w:rPr>
        <w:t>101-</w:t>
      </w:r>
      <w:r w:rsidRPr="0071339C">
        <w:rPr>
          <w:rFonts w:cstheme="minorHAnsi"/>
          <w:lang w:bidi="ar-SY"/>
        </w:rPr>
        <w:tab/>
        <w:t>Schuchardt U, Seegenschmiedt MH, Kirschner MJ, et al. Adjuvant radiotherapy for breast carcinoma in men: a 20-year clinical experience. Am J Clin Oncol 1996; 19:330.</w:t>
      </w:r>
    </w:p>
    <w:p w:rsidR="0071339C" w:rsidRPr="0071339C" w:rsidRDefault="0071339C" w:rsidP="0071339C">
      <w:pPr>
        <w:bidi w:val="0"/>
        <w:ind w:left="720"/>
        <w:contextualSpacing/>
        <w:rPr>
          <w:rFonts w:cstheme="minorHAnsi"/>
          <w:lang w:bidi="ar-SY"/>
        </w:rPr>
      </w:pPr>
      <w:r w:rsidRPr="0071339C">
        <w:rPr>
          <w:rFonts w:cstheme="minorHAnsi"/>
          <w:lang w:bidi="ar-SY"/>
        </w:rPr>
        <w:t>102-</w:t>
      </w:r>
      <w:r w:rsidRPr="0071339C">
        <w:rPr>
          <w:rFonts w:cstheme="minorHAnsi"/>
          <w:lang w:bidi="ar-SY"/>
        </w:rPr>
        <w:tab/>
        <w:t>Giordano SH. A review of the diagnosis and management of male breast cancer. Oncologist 2005; 10:471.</w:t>
      </w:r>
    </w:p>
    <w:p w:rsidR="0071339C" w:rsidRPr="0071339C" w:rsidRDefault="0071339C" w:rsidP="0071339C">
      <w:pPr>
        <w:bidi w:val="0"/>
        <w:ind w:left="720"/>
        <w:contextualSpacing/>
        <w:rPr>
          <w:rFonts w:cstheme="minorHAnsi"/>
          <w:lang w:bidi="ar-SY"/>
        </w:rPr>
      </w:pPr>
      <w:r w:rsidRPr="0071339C">
        <w:rPr>
          <w:rFonts w:cstheme="minorHAnsi"/>
          <w:lang w:bidi="ar-SY"/>
        </w:rPr>
        <w:t>103-</w:t>
      </w:r>
      <w:r w:rsidRPr="0071339C">
        <w:rPr>
          <w:rFonts w:cstheme="minorHAnsi"/>
          <w:lang w:bidi="ar-SY"/>
        </w:rPr>
        <w:tab/>
        <w:t>Turashvili G, Gonzalez-Loperena M, Brogi E, et al. The 21-Gene Recurrence Score in Male Breast Cancer. Ann Surg Oncol 2018; 25:1530.</w:t>
      </w:r>
    </w:p>
    <w:p w:rsidR="0071339C" w:rsidRPr="0071339C" w:rsidRDefault="0071339C" w:rsidP="0071339C">
      <w:pPr>
        <w:bidi w:val="0"/>
        <w:ind w:left="720"/>
        <w:contextualSpacing/>
        <w:rPr>
          <w:rFonts w:cstheme="minorHAnsi"/>
          <w:lang w:bidi="ar-SY"/>
        </w:rPr>
      </w:pPr>
      <w:r w:rsidRPr="0071339C">
        <w:rPr>
          <w:rFonts w:cstheme="minorHAnsi"/>
          <w:lang w:bidi="ar-SY"/>
        </w:rPr>
        <w:t>104-</w:t>
      </w:r>
      <w:r w:rsidRPr="0071339C">
        <w:rPr>
          <w:rFonts w:cstheme="minorHAnsi"/>
          <w:lang w:bidi="ar-SY"/>
        </w:rPr>
        <w:tab/>
        <w:t>Harlan LC, Zujewski JA, Goodman MT, Stevens JL. Breast cancer in men in the United States: a population-based study of diagnosis, treatment, and survival. Cancer 2010; 116:3558.</w:t>
      </w:r>
    </w:p>
    <w:p w:rsidR="0071339C" w:rsidRPr="0071339C" w:rsidRDefault="0071339C" w:rsidP="0071339C">
      <w:pPr>
        <w:bidi w:val="0"/>
        <w:ind w:left="720"/>
        <w:contextualSpacing/>
        <w:rPr>
          <w:rFonts w:cstheme="minorHAnsi"/>
          <w:lang w:bidi="ar-SY"/>
        </w:rPr>
      </w:pPr>
      <w:r w:rsidRPr="0071339C">
        <w:rPr>
          <w:rFonts w:cstheme="minorHAnsi"/>
          <w:lang w:bidi="ar-SY"/>
        </w:rPr>
        <w:t>105-</w:t>
      </w:r>
      <w:r w:rsidRPr="0071339C">
        <w:rPr>
          <w:rFonts w:cstheme="minorHAnsi"/>
          <w:lang w:bidi="ar-SY"/>
        </w:rPr>
        <w:tab/>
        <w:t>Giordano SH, Perkins GH, Broglio K, et al. Adjuvant systemic therapy for male breast carcinoma. Cancer 2005; 104:2359.</w:t>
      </w:r>
    </w:p>
    <w:p w:rsidR="0071339C" w:rsidRPr="0071339C" w:rsidRDefault="0071339C" w:rsidP="0071339C">
      <w:pPr>
        <w:bidi w:val="0"/>
        <w:ind w:left="720"/>
        <w:contextualSpacing/>
        <w:rPr>
          <w:rFonts w:cstheme="minorHAnsi"/>
          <w:lang w:bidi="ar-SY"/>
        </w:rPr>
      </w:pPr>
      <w:r w:rsidRPr="0071339C">
        <w:rPr>
          <w:rFonts w:cstheme="minorHAnsi"/>
          <w:lang w:bidi="ar-SY"/>
        </w:rPr>
        <w:t>106-</w:t>
      </w:r>
      <w:r w:rsidRPr="0071339C">
        <w:rPr>
          <w:rFonts w:cstheme="minorHAnsi"/>
          <w:lang w:bidi="ar-SY"/>
        </w:rPr>
        <w:tab/>
        <w:t>Reinisch M, Seiler S, Hauzenberger T, et al. Male-GBG54: A prospective, randomised multi-centre phase II study evaluating endocrine treatment with either tamoxifen +/- gonadotropin releasing hormone analogue (GnRHa) or an aromatase inhibitor + GnRHa in male breast cancer patients. SABCS 2017; Abstract PD7-10.</w:t>
      </w:r>
    </w:p>
    <w:p w:rsidR="0071339C" w:rsidRPr="0071339C" w:rsidRDefault="0071339C" w:rsidP="0071339C">
      <w:pPr>
        <w:bidi w:val="0"/>
        <w:ind w:left="720"/>
        <w:contextualSpacing/>
        <w:rPr>
          <w:rFonts w:cstheme="minorHAnsi"/>
          <w:lang w:bidi="ar-SY"/>
        </w:rPr>
      </w:pPr>
      <w:r w:rsidRPr="0071339C">
        <w:rPr>
          <w:rFonts w:cstheme="minorHAnsi"/>
          <w:lang w:bidi="ar-SY"/>
        </w:rPr>
        <w:t>107-</w:t>
      </w:r>
      <w:r w:rsidRPr="0071339C">
        <w:rPr>
          <w:rFonts w:cstheme="minorHAnsi"/>
          <w:lang w:bidi="ar-SY"/>
        </w:rPr>
        <w:tab/>
        <w:t>Anelli TF, Anelli A, Tran KN, et al. Tamoxifen administration is associated with a high rate of treatment-limiting symptoms in male breast cancer patients. Cancer 1994; 74:74.</w:t>
      </w:r>
    </w:p>
    <w:p w:rsidR="0071339C" w:rsidRPr="0071339C" w:rsidRDefault="0071339C" w:rsidP="0071339C">
      <w:pPr>
        <w:bidi w:val="0"/>
        <w:ind w:left="720"/>
        <w:contextualSpacing/>
        <w:rPr>
          <w:rFonts w:cstheme="minorHAnsi"/>
          <w:lang w:bidi="ar-SY"/>
        </w:rPr>
      </w:pPr>
      <w:r w:rsidRPr="0071339C">
        <w:rPr>
          <w:rFonts w:cstheme="minorHAnsi"/>
          <w:lang w:bidi="ar-SY"/>
        </w:rPr>
        <w:t>108-</w:t>
      </w:r>
      <w:r w:rsidRPr="0071339C">
        <w:rPr>
          <w:rFonts w:cstheme="minorHAnsi"/>
          <w:lang w:bidi="ar-SY"/>
        </w:rPr>
        <w:tab/>
        <w:t>Xu S, Yang Y, Tao W, et al. Tamoxifen adherence and its relationship to mortality in 116 men with breast cancer. Breast Cancer Res Treat 2012; 136:495.</w:t>
      </w:r>
    </w:p>
    <w:p w:rsidR="0071339C" w:rsidRPr="0071339C" w:rsidRDefault="0071339C" w:rsidP="0071339C">
      <w:pPr>
        <w:bidi w:val="0"/>
        <w:ind w:left="720"/>
        <w:contextualSpacing/>
        <w:rPr>
          <w:rFonts w:cstheme="minorHAnsi"/>
          <w:lang w:bidi="ar-SY"/>
        </w:rPr>
      </w:pPr>
      <w:r w:rsidRPr="0071339C">
        <w:rPr>
          <w:rFonts w:cstheme="minorHAnsi"/>
          <w:lang w:bidi="ar-SY"/>
        </w:rPr>
        <w:t>109-</w:t>
      </w:r>
      <w:r w:rsidRPr="0071339C">
        <w:rPr>
          <w:rFonts w:cstheme="minorHAnsi"/>
          <w:lang w:bidi="ar-SY"/>
        </w:rPr>
        <w:tab/>
        <w:t>Doyle T, Schultz DJ, Peters C, et al. Recurrent Breast Cancer Long-term results of local recurrence after breast conservation treatment for invasive breast cancer. International Journal of Radiation Oncology, Biology and Physics. 2001;51:74-80.</w:t>
      </w:r>
    </w:p>
    <w:p w:rsidR="0071339C" w:rsidRPr="0071339C" w:rsidRDefault="0071339C" w:rsidP="0071339C">
      <w:pPr>
        <w:bidi w:val="0"/>
        <w:ind w:left="720"/>
        <w:contextualSpacing/>
        <w:rPr>
          <w:rFonts w:cstheme="minorHAnsi"/>
          <w:lang w:bidi="ar-SY"/>
        </w:rPr>
      </w:pPr>
      <w:r w:rsidRPr="0071339C">
        <w:rPr>
          <w:rFonts w:cstheme="minorHAnsi"/>
          <w:lang w:bidi="ar-SY"/>
        </w:rPr>
        <w:t>110-</w:t>
      </w:r>
      <w:r w:rsidRPr="0071339C">
        <w:rPr>
          <w:rFonts w:cstheme="minorHAnsi"/>
          <w:lang w:bidi="ar-SY"/>
        </w:rPr>
        <w:tab/>
        <w:t>Telli ML, Carlson RW. chemotherapy for metastatic breast cancer.. Clin Breast Cancer. 2009 Jun;9 Suppl 2:S66-72.</w:t>
      </w:r>
    </w:p>
    <w:p w:rsidR="0071339C" w:rsidRPr="0071339C" w:rsidRDefault="0071339C" w:rsidP="0071339C">
      <w:pPr>
        <w:bidi w:val="0"/>
        <w:ind w:left="720"/>
        <w:contextualSpacing/>
        <w:rPr>
          <w:rFonts w:cstheme="minorHAnsi"/>
          <w:lang w:bidi="ar-SY"/>
        </w:rPr>
      </w:pPr>
      <w:r w:rsidRPr="0071339C">
        <w:rPr>
          <w:rFonts w:cstheme="minorHAnsi"/>
          <w:lang w:bidi="ar-SY"/>
        </w:rPr>
        <w:t>111-</w:t>
      </w:r>
      <w:r w:rsidRPr="0071339C">
        <w:rPr>
          <w:rFonts w:cstheme="minorHAnsi"/>
          <w:lang w:bidi="ar-SY"/>
        </w:rPr>
        <w:tab/>
        <w:t>Perou CM, Sørlie T, Eisen MB, et al.(2010) Molecular portraits of human breast tumours. Nature 406:747–752.</w:t>
      </w:r>
    </w:p>
    <w:p w:rsidR="0071339C" w:rsidRPr="0071339C" w:rsidRDefault="0071339C" w:rsidP="0071339C">
      <w:pPr>
        <w:bidi w:val="0"/>
        <w:ind w:left="720"/>
        <w:contextualSpacing/>
        <w:rPr>
          <w:rFonts w:cstheme="minorHAnsi"/>
          <w:lang w:bidi="ar-SY"/>
        </w:rPr>
      </w:pPr>
      <w:r w:rsidRPr="0071339C">
        <w:rPr>
          <w:rFonts w:cstheme="minorHAnsi"/>
          <w:lang w:bidi="ar-SY"/>
        </w:rPr>
        <w:t>112-</w:t>
      </w:r>
      <w:r w:rsidRPr="0071339C">
        <w:rPr>
          <w:rFonts w:cstheme="minorHAnsi"/>
          <w:lang w:bidi="ar-SY"/>
        </w:rPr>
        <w:tab/>
        <w:t>Sørlie T, Perou CM, Tibshirani R, et al.(2011) Gene expression patterns of breast carcinomas distinguish tumor subclasses with clinical implications. Proc Natl Acad Sci U S A 98:10869–10874</w:t>
      </w:r>
    </w:p>
    <w:p w:rsidR="0071339C" w:rsidRPr="0071339C" w:rsidRDefault="0071339C" w:rsidP="0071339C">
      <w:pPr>
        <w:bidi w:val="0"/>
        <w:ind w:left="720"/>
        <w:contextualSpacing/>
        <w:rPr>
          <w:rFonts w:cstheme="minorHAnsi"/>
          <w:lang w:bidi="ar-SY"/>
        </w:rPr>
      </w:pPr>
      <w:r w:rsidRPr="0071339C">
        <w:rPr>
          <w:rFonts w:cstheme="minorHAnsi"/>
          <w:lang w:bidi="ar-SY"/>
        </w:rPr>
        <w:t>113-</w:t>
      </w:r>
      <w:r w:rsidRPr="0071339C">
        <w:rPr>
          <w:rFonts w:cstheme="minorHAnsi"/>
          <w:lang w:bidi="ar-SY"/>
        </w:rPr>
        <w:tab/>
        <w:t>Tapia C, Savic S, Wagner U, et al. HER2 gene status in primary breast cancers and matched distant metastases. Breast Cancer Res2011;9</w:t>
      </w:r>
    </w:p>
    <w:p w:rsidR="0071339C" w:rsidRPr="0071339C" w:rsidRDefault="0071339C" w:rsidP="0071339C">
      <w:pPr>
        <w:bidi w:val="0"/>
        <w:ind w:left="720"/>
        <w:contextualSpacing/>
        <w:rPr>
          <w:rFonts w:cstheme="minorHAnsi"/>
          <w:lang w:bidi="ar-SY"/>
        </w:rPr>
      </w:pPr>
      <w:r w:rsidRPr="0071339C">
        <w:rPr>
          <w:rFonts w:cstheme="minorHAnsi"/>
          <w:lang w:bidi="ar-SY"/>
        </w:rPr>
        <w:lastRenderedPageBreak/>
        <w:t>114-</w:t>
      </w:r>
      <w:r w:rsidRPr="0071339C">
        <w:rPr>
          <w:rFonts w:cstheme="minorHAnsi"/>
          <w:lang w:bidi="ar-SY"/>
        </w:rPr>
        <w:tab/>
        <w:t>Mayer EL, Burstein HJ. Chemotherapy for metastatic breast cancer. Hematol Oncol Clin North Am 2007;21:257.</w:t>
      </w:r>
    </w:p>
    <w:p w:rsidR="0071339C" w:rsidRPr="0071339C" w:rsidRDefault="0071339C" w:rsidP="0071339C">
      <w:pPr>
        <w:bidi w:val="0"/>
        <w:ind w:left="720"/>
        <w:contextualSpacing/>
        <w:rPr>
          <w:rFonts w:cstheme="minorHAnsi"/>
          <w:lang w:bidi="ar-SY"/>
        </w:rPr>
      </w:pPr>
      <w:r w:rsidRPr="0071339C">
        <w:rPr>
          <w:rFonts w:cstheme="minorHAnsi"/>
          <w:lang w:bidi="ar-SY"/>
        </w:rPr>
        <w:t>115-</w:t>
      </w:r>
      <w:r w:rsidRPr="0071339C">
        <w:rPr>
          <w:rFonts w:cstheme="minorHAnsi"/>
          <w:lang w:bidi="ar-SY"/>
        </w:rPr>
        <w:tab/>
        <w:t>Meijers-heijboer H ,vanden ouweeland A , klijinJ. Et al : low –peneterance suscepility to breast cancer due to CHEK2 1100 delcinnon carriers of BRAC1 or BRCA2 mutations genet 2002;31:55-59</w:t>
      </w:r>
    </w:p>
    <w:p w:rsidR="0071339C" w:rsidRPr="0071339C" w:rsidRDefault="0071339C" w:rsidP="0071339C">
      <w:pPr>
        <w:bidi w:val="0"/>
        <w:ind w:left="720"/>
        <w:contextualSpacing/>
        <w:rPr>
          <w:rFonts w:cstheme="minorHAnsi"/>
          <w:lang w:bidi="ar-SY"/>
        </w:rPr>
      </w:pPr>
      <w:r w:rsidRPr="0071339C">
        <w:rPr>
          <w:rFonts w:cstheme="minorHAnsi"/>
          <w:lang w:bidi="ar-SY"/>
        </w:rPr>
        <w:t>116-</w:t>
      </w:r>
      <w:r w:rsidRPr="0071339C">
        <w:rPr>
          <w:rFonts w:cstheme="minorHAnsi"/>
          <w:lang w:bidi="ar-SY"/>
        </w:rPr>
        <w:tab/>
        <w:t>Bonneterre J, Thurlimann B, Robertson JF, et al. Anastrozole versus tamoxifen as first-line therapy for advanced breast cancer in 668 postmenopausal women: results of the Tamoxifen or Arimidex Randomized Group Efficacy and Tolerability study. J Clin Oncol 2000;18(22):3748z</w:t>
      </w:r>
    </w:p>
    <w:p w:rsidR="0071339C" w:rsidRPr="0071339C" w:rsidRDefault="0071339C" w:rsidP="0071339C">
      <w:pPr>
        <w:bidi w:val="0"/>
        <w:ind w:left="720"/>
        <w:contextualSpacing/>
        <w:rPr>
          <w:rFonts w:cstheme="minorHAnsi"/>
          <w:lang w:bidi="ar-SY"/>
        </w:rPr>
      </w:pPr>
      <w:r w:rsidRPr="0071339C">
        <w:rPr>
          <w:rFonts w:cstheme="minorHAnsi"/>
          <w:lang w:bidi="ar-SY"/>
        </w:rPr>
        <w:t>117-</w:t>
      </w:r>
      <w:r w:rsidRPr="0071339C">
        <w:rPr>
          <w:rFonts w:cstheme="minorHAnsi"/>
          <w:lang w:bidi="ar-SY"/>
        </w:rPr>
        <w:tab/>
        <w:t>Robertson JF, Osborne CK, Howell A, et al. Fulvestrant versus anastrozole for the treatment of advanced breast carcinoma in postmenopausal women: a prospective combined analysis of two multicenter trials. Cancer 2003;98(2):229.</w:t>
      </w:r>
    </w:p>
    <w:p w:rsidR="0071339C" w:rsidRPr="0071339C" w:rsidRDefault="0071339C" w:rsidP="0071339C">
      <w:pPr>
        <w:bidi w:val="0"/>
        <w:ind w:left="720"/>
        <w:contextualSpacing/>
        <w:rPr>
          <w:rFonts w:cstheme="minorHAnsi"/>
          <w:lang w:bidi="ar-SY"/>
        </w:rPr>
      </w:pPr>
      <w:r w:rsidRPr="0071339C">
        <w:rPr>
          <w:rFonts w:cstheme="minorHAnsi"/>
          <w:lang w:bidi="ar-SY"/>
        </w:rPr>
        <w:t>118-</w:t>
      </w:r>
      <w:r w:rsidRPr="0071339C">
        <w:rPr>
          <w:rFonts w:cstheme="minorHAnsi"/>
          <w:lang w:bidi="ar-SY"/>
        </w:rPr>
        <w:tab/>
        <w:t>Telli ML, Carlson RW. chemotherapy for metastatic breast cancer.. Clin Breast Cancer. 2009 Jun;9 Suppl 2:S66-72.</w:t>
      </w:r>
      <w:r w:rsidRPr="0071339C">
        <w:rPr>
          <w:rFonts w:cstheme="minorHAnsi"/>
          <w:lang w:bidi="ar-SY"/>
        </w:rPr>
        <w:tab/>
      </w:r>
    </w:p>
    <w:p w:rsidR="0071339C" w:rsidRPr="0071339C" w:rsidRDefault="0071339C" w:rsidP="0071339C">
      <w:pPr>
        <w:bidi w:val="0"/>
        <w:ind w:left="720"/>
        <w:contextualSpacing/>
        <w:rPr>
          <w:rFonts w:cstheme="minorHAnsi"/>
          <w:lang w:bidi="ar-SY"/>
        </w:rPr>
      </w:pPr>
      <w:r w:rsidRPr="0071339C">
        <w:rPr>
          <w:rFonts w:cstheme="minorHAnsi"/>
          <w:lang w:bidi="ar-SY"/>
        </w:rPr>
        <w:t>119-</w:t>
      </w:r>
      <w:r w:rsidRPr="0071339C">
        <w:rPr>
          <w:rFonts w:cstheme="minorHAnsi"/>
          <w:lang w:bidi="ar-SY"/>
        </w:rPr>
        <w:tab/>
        <w:t>Slamon DJ, Leyland-Jones B, Shak S, et al. Use of chemotherapy plus a monoclonal antibody against HER-2 for metastatic breast cancer that overexpresses HER-2. N Engl J Med 2001;344(11):783.</w:t>
      </w:r>
    </w:p>
    <w:p w:rsidR="0071339C" w:rsidRPr="0071339C" w:rsidRDefault="0071339C" w:rsidP="0071339C">
      <w:pPr>
        <w:bidi w:val="0"/>
        <w:ind w:left="720"/>
        <w:contextualSpacing/>
        <w:rPr>
          <w:rFonts w:cstheme="minorHAnsi"/>
          <w:lang w:bidi="ar-SY"/>
        </w:rPr>
      </w:pPr>
      <w:r w:rsidRPr="0071339C">
        <w:rPr>
          <w:rFonts w:cstheme="minorHAnsi"/>
          <w:lang w:bidi="ar-SY"/>
        </w:rPr>
        <w:t>120-</w:t>
      </w:r>
      <w:r w:rsidRPr="0071339C">
        <w:rPr>
          <w:rFonts w:cstheme="minorHAnsi"/>
          <w:lang w:bidi="ar-SY"/>
        </w:rPr>
        <w:tab/>
        <w:t>Seidman A, Hudis C, Pierri MK, et al. Cardiac dysfunction in the trastuzumab clinical trials experience. J Clin Oncol 2002;20(5):1215.</w:t>
      </w:r>
    </w:p>
    <w:p w:rsidR="0071339C" w:rsidRPr="0071339C" w:rsidRDefault="0071339C" w:rsidP="0071339C">
      <w:pPr>
        <w:bidi w:val="0"/>
        <w:ind w:left="720"/>
        <w:contextualSpacing/>
        <w:rPr>
          <w:rFonts w:cstheme="minorHAnsi"/>
          <w:lang w:bidi="ar-SY"/>
        </w:rPr>
      </w:pPr>
      <w:r w:rsidRPr="0071339C">
        <w:rPr>
          <w:rFonts w:cstheme="minorHAnsi"/>
          <w:lang w:bidi="ar-SY"/>
        </w:rPr>
        <w:t>121-</w:t>
      </w:r>
      <w:r w:rsidRPr="0071339C">
        <w:rPr>
          <w:rFonts w:cstheme="minorHAnsi"/>
          <w:lang w:bidi="ar-SY"/>
        </w:rPr>
        <w:tab/>
        <w:t>Vogel CL, Cobleigh MA, Tripathy D, et al. Efficacy and safety of trastuzumab as a single agent in first-line treatment of HER2-overexpressing metastatic breast cancer. J Clin Oncol 2002;20(3):719</w:t>
      </w:r>
    </w:p>
    <w:p w:rsidR="0071339C" w:rsidRPr="0071339C" w:rsidRDefault="0071339C" w:rsidP="0071339C">
      <w:pPr>
        <w:bidi w:val="0"/>
        <w:ind w:left="720"/>
        <w:contextualSpacing/>
        <w:rPr>
          <w:rFonts w:cstheme="minorHAnsi"/>
          <w:lang w:bidi="ar-SY"/>
        </w:rPr>
      </w:pPr>
      <w:r w:rsidRPr="0071339C">
        <w:rPr>
          <w:rFonts w:cstheme="minorHAnsi"/>
          <w:lang w:bidi="ar-SY"/>
        </w:rPr>
        <w:t>122-</w:t>
      </w:r>
      <w:r w:rsidRPr="0071339C">
        <w:rPr>
          <w:rFonts w:cstheme="minorHAnsi"/>
          <w:lang w:bidi="ar-SY"/>
        </w:rPr>
        <w:tab/>
        <w:t>Stierer M, Rosen H, Weitensfelder W, et al. Male breast cancer: Austrian experience. World J Surg 1995; 19:687.</w:t>
      </w:r>
    </w:p>
    <w:p w:rsidR="0071339C" w:rsidRPr="0071339C" w:rsidRDefault="0071339C" w:rsidP="0071339C">
      <w:pPr>
        <w:bidi w:val="0"/>
        <w:ind w:left="720"/>
        <w:contextualSpacing/>
        <w:rPr>
          <w:rFonts w:cstheme="minorHAnsi"/>
          <w:lang w:bidi="ar-SY"/>
        </w:rPr>
      </w:pPr>
      <w:r w:rsidRPr="0071339C">
        <w:rPr>
          <w:rFonts w:cstheme="minorHAnsi"/>
          <w:lang w:bidi="ar-SY"/>
        </w:rPr>
        <w:t>123-</w:t>
      </w:r>
      <w:r w:rsidRPr="0071339C">
        <w:rPr>
          <w:rFonts w:cstheme="minorHAnsi"/>
          <w:lang w:bidi="ar-SY"/>
        </w:rPr>
        <w:tab/>
        <w:t>Kraybill WG, Kaufman R, Kinne D. Treatment of advanced male breast cancer. Cancer 1981; 47:2185.</w:t>
      </w:r>
    </w:p>
    <w:p w:rsidR="0071339C" w:rsidRPr="0071339C" w:rsidRDefault="0071339C" w:rsidP="0071339C">
      <w:pPr>
        <w:bidi w:val="0"/>
        <w:ind w:left="720"/>
        <w:contextualSpacing/>
        <w:rPr>
          <w:rFonts w:cstheme="minorHAnsi"/>
          <w:lang w:bidi="ar-SY"/>
        </w:rPr>
      </w:pPr>
      <w:r w:rsidRPr="0071339C">
        <w:rPr>
          <w:rFonts w:cstheme="minorHAnsi"/>
          <w:lang w:bidi="ar-SY"/>
        </w:rPr>
        <w:t>124-</w:t>
      </w:r>
      <w:r w:rsidRPr="0071339C">
        <w:rPr>
          <w:rFonts w:cstheme="minorHAnsi"/>
          <w:lang w:bidi="ar-SY"/>
        </w:rPr>
        <w:tab/>
        <w:t>Patel JK, Nemoto T, Dao TL. Metastatic breast cancer in males. Assessment of endocrine therapy. Cancer 1984; 53:1344.</w:t>
      </w:r>
    </w:p>
    <w:p w:rsidR="0071339C" w:rsidRPr="0071339C" w:rsidRDefault="0071339C" w:rsidP="0071339C">
      <w:pPr>
        <w:bidi w:val="0"/>
        <w:ind w:left="720"/>
        <w:contextualSpacing/>
        <w:rPr>
          <w:rFonts w:cstheme="minorHAnsi"/>
          <w:lang w:bidi="ar-SY"/>
        </w:rPr>
      </w:pPr>
      <w:r w:rsidRPr="0071339C">
        <w:rPr>
          <w:rFonts w:cstheme="minorHAnsi"/>
          <w:lang w:bidi="ar-SY"/>
        </w:rPr>
        <w:t>125-</w:t>
      </w:r>
      <w:r w:rsidRPr="0071339C">
        <w:rPr>
          <w:rFonts w:cstheme="minorHAnsi"/>
          <w:lang w:bidi="ar-SY"/>
        </w:rPr>
        <w:tab/>
        <w:t>Kantarjian H, Yap HY, Hortobagyi G, et al. Hormonal therapy for metastatic male breast cancer. Arch Intern Med 1983; 143:237.</w:t>
      </w:r>
    </w:p>
    <w:p w:rsidR="0071339C" w:rsidRPr="0071339C" w:rsidRDefault="0071339C" w:rsidP="0071339C">
      <w:pPr>
        <w:bidi w:val="0"/>
        <w:ind w:left="720"/>
        <w:contextualSpacing/>
        <w:rPr>
          <w:rFonts w:cstheme="minorHAnsi"/>
          <w:lang w:bidi="ar-SY"/>
        </w:rPr>
      </w:pPr>
      <w:r w:rsidRPr="0071339C">
        <w:rPr>
          <w:rFonts w:cstheme="minorHAnsi"/>
          <w:lang w:bidi="ar-SY"/>
        </w:rPr>
        <w:t>126-</w:t>
      </w:r>
      <w:r w:rsidRPr="0071339C">
        <w:rPr>
          <w:rFonts w:cstheme="minorHAnsi"/>
          <w:lang w:bidi="ar-SY"/>
        </w:rPr>
        <w:tab/>
        <w:t>Jaiyesimi IA, Buzdar AU, Sahin AA, Ross MA. Carcinoma of the male breast. Ann Intern Med 1992; 117:771.</w:t>
      </w:r>
    </w:p>
    <w:p w:rsidR="0071339C" w:rsidRPr="0071339C" w:rsidRDefault="0071339C" w:rsidP="0071339C">
      <w:pPr>
        <w:bidi w:val="0"/>
        <w:ind w:left="720"/>
        <w:contextualSpacing/>
        <w:rPr>
          <w:rFonts w:cstheme="minorHAnsi"/>
          <w:lang w:bidi="ar-SY"/>
        </w:rPr>
      </w:pPr>
      <w:r w:rsidRPr="0071339C">
        <w:rPr>
          <w:rFonts w:cstheme="minorHAnsi"/>
          <w:lang w:bidi="ar-SY"/>
        </w:rPr>
        <w:t>127-</w:t>
      </w:r>
      <w:r w:rsidRPr="0071339C">
        <w:rPr>
          <w:rFonts w:cstheme="minorHAnsi"/>
          <w:lang w:bidi="ar-SY"/>
        </w:rPr>
        <w:tab/>
        <w:t>Lopez M, Di Lauro L, Lazzaro B, Papaldo P. Hormonal treatment of disseminated male breast cancer. Oncology 1985; 42:345.</w:t>
      </w:r>
    </w:p>
    <w:p w:rsidR="0071339C" w:rsidRPr="0071339C" w:rsidRDefault="0071339C" w:rsidP="0071339C">
      <w:pPr>
        <w:bidi w:val="0"/>
        <w:ind w:left="720"/>
        <w:contextualSpacing/>
        <w:rPr>
          <w:rFonts w:cstheme="minorHAnsi"/>
          <w:lang w:bidi="ar-SY"/>
        </w:rPr>
      </w:pPr>
      <w:r w:rsidRPr="0071339C">
        <w:rPr>
          <w:rFonts w:cstheme="minorHAnsi"/>
          <w:lang w:bidi="ar-SY"/>
        </w:rPr>
        <w:t>128-</w:t>
      </w:r>
      <w:r w:rsidRPr="0071339C">
        <w:rPr>
          <w:rFonts w:cstheme="minorHAnsi"/>
          <w:lang w:bidi="ar-SY"/>
        </w:rPr>
        <w:tab/>
        <w:t>Giordano SH, Hortobagyi GN. Leuprolide acetate plus aromatase inhibition for male breast cancer. J Clin Oncol 2006; 24:e42.</w:t>
      </w:r>
    </w:p>
    <w:p w:rsidR="0071339C" w:rsidRPr="0071339C" w:rsidRDefault="0071339C" w:rsidP="0071339C">
      <w:pPr>
        <w:bidi w:val="0"/>
        <w:ind w:left="720"/>
        <w:contextualSpacing/>
        <w:rPr>
          <w:rFonts w:cstheme="minorHAnsi"/>
          <w:lang w:bidi="ar-SY"/>
        </w:rPr>
      </w:pPr>
      <w:r w:rsidRPr="0071339C">
        <w:rPr>
          <w:rFonts w:cstheme="minorHAnsi"/>
          <w:lang w:bidi="ar-SY"/>
        </w:rPr>
        <w:t>129-</w:t>
      </w:r>
      <w:r w:rsidRPr="0071339C">
        <w:rPr>
          <w:rFonts w:cstheme="minorHAnsi"/>
          <w:lang w:bidi="ar-SY"/>
        </w:rPr>
        <w:tab/>
        <w:t>Zabolotny BP, Zalai CV, Meterissian SH. Successful use of letrozole in male breast cancer: a case report and review of hormonal therapy for male breast cancer. J Surg Oncol 2005; 90:26.</w:t>
      </w:r>
    </w:p>
    <w:p w:rsidR="0071339C" w:rsidRPr="0071339C" w:rsidRDefault="0071339C" w:rsidP="0071339C">
      <w:pPr>
        <w:bidi w:val="0"/>
        <w:ind w:left="720"/>
        <w:contextualSpacing/>
        <w:rPr>
          <w:rFonts w:cstheme="minorHAnsi"/>
          <w:lang w:bidi="ar-SY"/>
        </w:rPr>
      </w:pPr>
      <w:r w:rsidRPr="0071339C">
        <w:rPr>
          <w:rFonts w:cstheme="minorHAnsi"/>
          <w:lang w:bidi="ar-SY"/>
        </w:rPr>
        <w:t>130-</w:t>
      </w:r>
      <w:r w:rsidRPr="0071339C">
        <w:rPr>
          <w:rFonts w:cstheme="minorHAnsi"/>
          <w:lang w:bidi="ar-SY"/>
        </w:rPr>
        <w:tab/>
        <w:t>Italiano A, Largillier R, Marcy PY, et al. [Complete remission obtained with letrozole in a man with metastatic breast cancer]. Rev Med Interne 2004; 25:323.</w:t>
      </w:r>
    </w:p>
    <w:p w:rsidR="0071339C" w:rsidRPr="0071339C" w:rsidRDefault="0071339C" w:rsidP="0071339C">
      <w:pPr>
        <w:bidi w:val="0"/>
        <w:ind w:left="720"/>
        <w:contextualSpacing/>
        <w:rPr>
          <w:rFonts w:cstheme="minorHAnsi"/>
          <w:lang w:bidi="ar-SY"/>
        </w:rPr>
      </w:pPr>
      <w:r w:rsidRPr="0071339C">
        <w:rPr>
          <w:rFonts w:cstheme="minorHAnsi"/>
          <w:lang w:bidi="ar-SY"/>
        </w:rPr>
        <w:t>131-</w:t>
      </w:r>
      <w:r w:rsidRPr="0071339C">
        <w:rPr>
          <w:rFonts w:cstheme="minorHAnsi"/>
          <w:lang w:bidi="ar-SY"/>
        </w:rPr>
        <w:tab/>
        <w:t>Giordano SH, Valero V, Buzdar AU, Hortobagyi GN. Efficacy of anastrozole in male breast cancer. Am J Clin Oncol 2002; 25:235.</w:t>
      </w:r>
    </w:p>
    <w:p w:rsidR="0071339C" w:rsidRPr="0071339C" w:rsidRDefault="0071339C" w:rsidP="0071339C">
      <w:pPr>
        <w:bidi w:val="0"/>
        <w:ind w:left="720"/>
        <w:contextualSpacing/>
        <w:rPr>
          <w:rFonts w:cstheme="minorHAnsi"/>
          <w:lang w:bidi="ar-SY"/>
        </w:rPr>
      </w:pPr>
      <w:r w:rsidRPr="0071339C">
        <w:rPr>
          <w:rFonts w:cstheme="minorHAnsi"/>
          <w:lang w:bidi="ar-SY"/>
        </w:rPr>
        <w:lastRenderedPageBreak/>
        <w:t>132-</w:t>
      </w:r>
      <w:r w:rsidRPr="0071339C">
        <w:rPr>
          <w:rFonts w:cstheme="minorHAnsi"/>
          <w:lang w:bidi="ar-SY"/>
        </w:rPr>
        <w:tab/>
        <w:t>Doyen J, Italiano A, Largillier R, et al. Aromatase inhibition in male breast cancer patients: biological and clinical implications. Ann Oncol 2010; 21:1243.</w:t>
      </w:r>
    </w:p>
    <w:p w:rsidR="0071339C" w:rsidRPr="0071339C" w:rsidRDefault="0071339C" w:rsidP="0071339C">
      <w:pPr>
        <w:bidi w:val="0"/>
        <w:ind w:left="720"/>
        <w:contextualSpacing/>
        <w:rPr>
          <w:rFonts w:cstheme="minorHAnsi"/>
          <w:lang w:bidi="ar-SY"/>
        </w:rPr>
      </w:pPr>
      <w:r w:rsidRPr="0071339C">
        <w:rPr>
          <w:rFonts w:cstheme="minorHAnsi"/>
          <w:lang w:bidi="ar-SY"/>
        </w:rPr>
        <w:t>133-</w:t>
      </w:r>
      <w:r w:rsidRPr="0071339C">
        <w:rPr>
          <w:rFonts w:cstheme="minorHAnsi"/>
          <w:lang w:bidi="ar-SY"/>
        </w:rPr>
        <w:tab/>
        <w:t>Sorscher S. A First Case of Male Breast Cancer Responding to Combined Aromatase Inhibitor/Palbociclib Therapy. Int J Cancer Clin Res 2016; 3:069.</w:t>
      </w:r>
    </w:p>
    <w:p w:rsidR="0071339C" w:rsidRPr="0071339C" w:rsidRDefault="0071339C" w:rsidP="0071339C">
      <w:pPr>
        <w:bidi w:val="0"/>
        <w:ind w:left="720"/>
        <w:contextualSpacing/>
        <w:rPr>
          <w:rFonts w:cstheme="minorHAnsi"/>
          <w:lang w:bidi="ar-SY"/>
        </w:rPr>
      </w:pPr>
      <w:r w:rsidRPr="0071339C">
        <w:rPr>
          <w:rFonts w:cstheme="minorHAnsi"/>
          <w:lang w:bidi="ar-SY"/>
        </w:rPr>
        <w:t>134-</w:t>
      </w:r>
      <w:r w:rsidRPr="0071339C">
        <w:rPr>
          <w:rFonts w:cstheme="minorHAnsi"/>
          <w:lang w:bidi="ar-SY"/>
        </w:rPr>
        <w:tab/>
        <w:t>Ballatore Z, Pistelli M, Battelli N, et al. Everolimus and exemestane in long survival hormone receptor positive male breast cancer: case report. BMC Res Notes 2016; 9:497.</w:t>
      </w:r>
    </w:p>
    <w:p w:rsidR="0071339C" w:rsidRPr="0071339C" w:rsidRDefault="0071339C" w:rsidP="0071339C">
      <w:pPr>
        <w:bidi w:val="0"/>
        <w:ind w:left="720"/>
        <w:contextualSpacing/>
        <w:rPr>
          <w:rFonts w:cstheme="minorHAnsi"/>
          <w:lang w:bidi="ar-SY"/>
        </w:rPr>
      </w:pPr>
      <w:r w:rsidRPr="0071339C">
        <w:rPr>
          <w:rFonts w:cstheme="minorHAnsi"/>
          <w:lang w:bidi="ar-SY"/>
        </w:rPr>
        <w:t>135-</w:t>
      </w:r>
      <w:r w:rsidRPr="0071339C">
        <w:rPr>
          <w:rFonts w:cstheme="minorHAnsi"/>
          <w:lang w:bidi="ar-SY"/>
        </w:rPr>
        <w:tab/>
        <w:t>Kattan J, Kourie HR. The use of everolimus to reverse tamoxifen resistance in men with metastatic breast cancer: a case report. Invest New Drugs 2014; 32:1046.</w:t>
      </w:r>
    </w:p>
    <w:p w:rsidR="0071339C" w:rsidRPr="0071339C" w:rsidRDefault="0071339C" w:rsidP="0071339C">
      <w:pPr>
        <w:bidi w:val="0"/>
        <w:ind w:left="720"/>
        <w:contextualSpacing/>
        <w:rPr>
          <w:rFonts w:cstheme="minorHAnsi"/>
          <w:lang w:bidi="ar-SY"/>
        </w:rPr>
      </w:pPr>
      <w:r w:rsidRPr="0071339C">
        <w:rPr>
          <w:rFonts w:cstheme="minorHAnsi"/>
          <w:lang w:bidi="ar-SY"/>
        </w:rPr>
        <w:t>136-</w:t>
      </w:r>
      <w:r w:rsidRPr="0071339C">
        <w:rPr>
          <w:rFonts w:cstheme="minorHAnsi"/>
          <w:lang w:bidi="ar-SY"/>
        </w:rPr>
        <w:tab/>
        <w:t>Zagouri F, Sergentanis TN, Chrysikos D, et al. Fulvestrant and male breast cancer: a pooled analysis. Breast Cancer Res Treat 2015; 149:269.</w:t>
      </w:r>
    </w:p>
    <w:p w:rsidR="0071339C" w:rsidRPr="0071339C" w:rsidRDefault="0071339C" w:rsidP="0071339C">
      <w:pPr>
        <w:bidi w:val="0"/>
        <w:ind w:left="720"/>
        <w:contextualSpacing/>
        <w:rPr>
          <w:rFonts w:cstheme="minorHAnsi"/>
          <w:lang w:bidi="ar-SY"/>
        </w:rPr>
      </w:pPr>
      <w:r w:rsidRPr="0071339C">
        <w:rPr>
          <w:rFonts w:cstheme="minorHAnsi"/>
          <w:lang w:bidi="ar-SY"/>
        </w:rPr>
        <w:t>137-</w:t>
      </w:r>
      <w:r w:rsidRPr="0071339C">
        <w:rPr>
          <w:rFonts w:cstheme="minorHAnsi"/>
          <w:lang w:bidi="ar-SY"/>
        </w:rPr>
        <w:tab/>
        <w:t>Labrie F, Dupont A, Bélanger A, et al. Complete response to combination therapy with an LHRH agonist and flutamide in metastatic male breast cancer: a case report. Clin Invest Med 1990; 13:275.</w:t>
      </w:r>
    </w:p>
    <w:p w:rsidR="0071339C" w:rsidRPr="0071339C" w:rsidRDefault="0071339C" w:rsidP="0071339C">
      <w:pPr>
        <w:bidi w:val="0"/>
        <w:ind w:left="720"/>
        <w:contextualSpacing/>
        <w:rPr>
          <w:rFonts w:cstheme="minorHAnsi"/>
          <w:lang w:bidi="ar-SY"/>
        </w:rPr>
      </w:pPr>
      <w:r w:rsidRPr="0071339C">
        <w:rPr>
          <w:rFonts w:cstheme="minorHAnsi"/>
          <w:lang w:bidi="ar-SY"/>
        </w:rPr>
        <w:t>138-</w:t>
      </w:r>
      <w:r w:rsidRPr="0071339C">
        <w:rPr>
          <w:rFonts w:cstheme="minorHAnsi"/>
          <w:lang w:bidi="ar-SY"/>
        </w:rPr>
        <w:tab/>
        <w:t>Lopez M, Natali M, Di Lauro L, et al. Combined treatment with buserelin and cyproterone acetate in metastatic male breast cancer. Cancer 1993; 72:502.</w:t>
      </w:r>
    </w:p>
    <w:p w:rsidR="0071339C" w:rsidRPr="0071339C" w:rsidRDefault="0071339C" w:rsidP="0071339C">
      <w:pPr>
        <w:bidi w:val="0"/>
        <w:ind w:left="720"/>
        <w:contextualSpacing/>
        <w:rPr>
          <w:rFonts w:cstheme="minorHAnsi"/>
          <w:lang w:bidi="ar-SY"/>
        </w:rPr>
      </w:pPr>
      <w:r w:rsidRPr="0071339C">
        <w:rPr>
          <w:rFonts w:cstheme="minorHAnsi"/>
          <w:lang w:bidi="ar-SY"/>
        </w:rPr>
        <w:t>139-</w:t>
      </w:r>
      <w:r w:rsidRPr="0071339C">
        <w:rPr>
          <w:rFonts w:cstheme="minorHAnsi"/>
          <w:lang w:bidi="ar-SY"/>
        </w:rPr>
        <w:tab/>
        <w:t>Doberauer C, Niederle N, Schmidt CG. Advanced male breast cancer treatment with the LH-RH analogue buserelin alone or in combination with the antiandrogen flutamide. Cancer 1988; 62:474.</w:t>
      </w:r>
    </w:p>
    <w:p w:rsidR="0071339C" w:rsidRPr="0071339C" w:rsidRDefault="0071339C" w:rsidP="0071339C">
      <w:pPr>
        <w:bidi w:val="0"/>
        <w:ind w:left="720"/>
        <w:contextualSpacing/>
        <w:rPr>
          <w:rFonts w:cstheme="minorHAnsi"/>
          <w:lang w:bidi="ar-SY"/>
        </w:rPr>
      </w:pPr>
      <w:r w:rsidRPr="0071339C">
        <w:rPr>
          <w:rFonts w:cstheme="minorHAnsi"/>
          <w:lang w:bidi="ar-SY"/>
        </w:rPr>
        <w:t>140-</w:t>
      </w:r>
      <w:r w:rsidRPr="0071339C">
        <w:rPr>
          <w:rFonts w:cstheme="minorHAnsi"/>
          <w:lang w:bidi="ar-SY"/>
        </w:rPr>
        <w:tab/>
        <w:t>Scott-Conner CE, Jochimsen PR, Menck HR, Winchester DJ. An analysis of male and female breast cancer treatment and survival among demographically identical pairs of patients. Surgery 1999; 126:775.</w:t>
      </w:r>
    </w:p>
    <w:p w:rsidR="0071339C" w:rsidRPr="0071339C" w:rsidRDefault="0071339C" w:rsidP="0071339C">
      <w:pPr>
        <w:bidi w:val="0"/>
        <w:ind w:left="720"/>
        <w:contextualSpacing/>
        <w:rPr>
          <w:rFonts w:cstheme="minorHAnsi"/>
          <w:lang w:bidi="ar-SY"/>
        </w:rPr>
      </w:pPr>
      <w:r w:rsidRPr="0071339C">
        <w:rPr>
          <w:rFonts w:cstheme="minorHAnsi"/>
          <w:lang w:bidi="ar-SY"/>
        </w:rPr>
        <w:t>141-</w:t>
      </w:r>
      <w:r w:rsidRPr="0071339C">
        <w:rPr>
          <w:rFonts w:cstheme="minorHAnsi"/>
          <w:lang w:bidi="ar-SY"/>
        </w:rPr>
        <w:tab/>
        <w:t>Herman K, Lobaziewicz W, Skotnicki P, et al. Male breast cancer. Does the prognosis differ compared to female? Neoplasma 2000; 47:191.</w:t>
      </w:r>
    </w:p>
    <w:p w:rsidR="0071339C" w:rsidRPr="0071339C" w:rsidRDefault="0071339C" w:rsidP="0071339C">
      <w:pPr>
        <w:bidi w:val="0"/>
        <w:ind w:left="720"/>
        <w:contextualSpacing/>
        <w:rPr>
          <w:rFonts w:cstheme="minorHAnsi"/>
          <w:lang w:bidi="ar-SY"/>
        </w:rPr>
      </w:pPr>
      <w:r w:rsidRPr="0071339C">
        <w:rPr>
          <w:rFonts w:cstheme="minorHAnsi"/>
          <w:lang w:bidi="ar-SY"/>
        </w:rPr>
        <w:t>142-</w:t>
      </w:r>
      <w:r w:rsidRPr="0071339C">
        <w:rPr>
          <w:rFonts w:cstheme="minorHAnsi"/>
          <w:lang w:bidi="ar-SY"/>
        </w:rPr>
        <w:tab/>
        <w:t>Borgen PI, Senie RT, McKinnon WM, Rosen PP. Carcinoma of the male breast: analysis of prognosis compared with matched female patients. Ann Surg Oncol 1997; 4:385.</w:t>
      </w:r>
    </w:p>
    <w:p w:rsidR="0071339C" w:rsidRPr="0071339C" w:rsidRDefault="0071339C" w:rsidP="0071339C">
      <w:pPr>
        <w:bidi w:val="0"/>
        <w:ind w:left="720"/>
        <w:contextualSpacing/>
        <w:rPr>
          <w:rFonts w:cstheme="minorHAnsi"/>
          <w:lang w:bidi="ar-SY"/>
        </w:rPr>
      </w:pPr>
      <w:r w:rsidRPr="0071339C">
        <w:rPr>
          <w:rFonts w:cstheme="minorHAnsi"/>
          <w:lang w:bidi="ar-SY"/>
        </w:rPr>
        <w:t>143-</w:t>
      </w:r>
      <w:r w:rsidRPr="0071339C">
        <w:rPr>
          <w:rFonts w:cstheme="minorHAnsi"/>
          <w:lang w:bidi="ar-SY"/>
        </w:rPr>
        <w:tab/>
        <w:t>Willsher PC, Leach IH, Ellis IO, et al. A comparison outcome of male breast cancer with female breast cancer. Am J Surg 1997; 173:185.</w:t>
      </w:r>
    </w:p>
    <w:p w:rsidR="0071339C" w:rsidRPr="0071339C" w:rsidRDefault="0071339C" w:rsidP="0071339C">
      <w:pPr>
        <w:bidi w:val="0"/>
        <w:ind w:left="720"/>
        <w:contextualSpacing/>
        <w:rPr>
          <w:rFonts w:cstheme="minorHAnsi"/>
          <w:lang w:bidi="ar-SY"/>
        </w:rPr>
      </w:pPr>
      <w:r w:rsidRPr="0071339C">
        <w:rPr>
          <w:rFonts w:cstheme="minorHAnsi"/>
          <w:lang w:bidi="ar-SY"/>
        </w:rPr>
        <w:t>144-</w:t>
      </w:r>
      <w:r w:rsidRPr="0071339C">
        <w:rPr>
          <w:rFonts w:cstheme="minorHAnsi"/>
          <w:lang w:bidi="ar-SY"/>
        </w:rPr>
        <w:tab/>
        <w:t>El-Tamer MB, Komenaka IK, Troxel A, et al. Men with breast cancer have better disease-specific survival than women. Arch Surg 2004; 139:1079.</w:t>
      </w:r>
    </w:p>
    <w:p w:rsidR="0071339C" w:rsidRPr="0071339C" w:rsidRDefault="0071339C" w:rsidP="0071339C">
      <w:pPr>
        <w:bidi w:val="0"/>
        <w:ind w:left="720"/>
        <w:contextualSpacing/>
        <w:rPr>
          <w:rFonts w:cstheme="minorHAnsi"/>
          <w:lang w:bidi="ar-SY"/>
        </w:rPr>
      </w:pPr>
      <w:r w:rsidRPr="0071339C">
        <w:rPr>
          <w:rFonts w:cstheme="minorHAnsi"/>
          <w:lang w:bidi="ar-SY"/>
        </w:rPr>
        <w:t>145-</w:t>
      </w:r>
      <w:r w:rsidRPr="0071339C">
        <w:rPr>
          <w:rFonts w:cstheme="minorHAnsi"/>
          <w:lang w:bidi="ar-SY"/>
        </w:rPr>
        <w:tab/>
        <w:t>Liu N, et al, Johnson KJ, Ma CX. Male breast cancer: An updated SEER data analysis. Clin Breast Cancer 2018.</w:t>
      </w:r>
    </w:p>
    <w:p w:rsidR="0071339C" w:rsidRPr="0071339C" w:rsidRDefault="0071339C" w:rsidP="0071339C">
      <w:pPr>
        <w:bidi w:val="0"/>
        <w:ind w:left="720"/>
        <w:contextualSpacing/>
        <w:rPr>
          <w:rFonts w:cstheme="minorHAnsi"/>
          <w:lang w:bidi="ar-SY"/>
        </w:rPr>
      </w:pPr>
      <w:r w:rsidRPr="0071339C">
        <w:rPr>
          <w:rFonts w:cstheme="minorHAnsi"/>
          <w:lang w:bidi="ar-SY"/>
        </w:rPr>
        <w:t>146-</w:t>
      </w:r>
      <w:r w:rsidRPr="0071339C">
        <w:rPr>
          <w:rFonts w:cstheme="minorHAnsi"/>
          <w:lang w:bidi="ar-SY"/>
        </w:rPr>
        <w:tab/>
        <w:t>Joshi MG, Lee AK, Loda M, et al. Male breast carcinoma: an evaluation of prognostic factors contributing to a poorer outcome. Cancer 1996; 77:490.</w:t>
      </w:r>
    </w:p>
    <w:p w:rsidR="0071339C" w:rsidRPr="0071339C" w:rsidRDefault="0071339C" w:rsidP="0071339C">
      <w:pPr>
        <w:bidi w:val="0"/>
        <w:ind w:left="720"/>
        <w:contextualSpacing/>
        <w:rPr>
          <w:rFonts w:cstheme="minorHAnsi"/>
          <w:lang w:bidi="ar-SY"/>
        </w:rPr>
      </w:pPr>
      <w:r w:rsidRPr="0071339C">
        <w:rPr>
          <w:rFonts w:cstheme="minorHAnsi"/>
          <w:lang w:bidi="ar-SY"/>
        </w:rPr>
        <w:t>147-</w:t>
      </w:r>
      <w:r w:rsidRPr="0071339C">
        <w:rPr>
          <w:rFonts w:cstheme="minorHAnsi"/>
          <w:lang w:bidi="ar-SY"/>
        </w:rPr>
        <w:tab/>
        <w:t>Borgen PI, Wong GY, Vlamis V, et al. Current management of male breast cancer. A review of 104 cases. Ann Surg 1992; 215:451.</w:t>
      </w:r>
    </w:p>
    <w:p w:rsidR="0071339C" w:rsidRPr="0071339C" w:rsidRDefault="0071339C" w:rsidP="0071339C">
      <w:pPr>
        <w:bidi w:val="0"/>
        <w:ind w:left="720"/>
        <w:contextualSpacing/>
        <w:rPr>
          <w:rFonts w:cstheme="minorHAnsi"/>
          <w:lang w:bidi="ar-SY"/>
        </w:rPr>
      </w:pPr>
      <w:r w:rsidRPr="0071339C">
        <w:rPr>
          <w:rFonts w:cstheme="minorHAnsi"/>
          <w:lang w:bidi="ar-SY"/>
        </w:rPr>
        <w:t>148-</w:t>
      </w:r>
      <w:r w:rsidRPr="0071339C">
        <w:rPr>
          <w:rFonts w:cstheme="minorHAnsi"/>
          <w:lang w:bidi="ar-SY"/>
        </w:rPr>
        <w:tab/>
        <w:t>Yap HY, Tashima CK, Blumenschein GR, Eckles NE. Male breast cancer: a natural history study. Cancer 1979; 44:748.</w:t>
      </w:r>
    </w:p>
    <w:p w:rsidR="0071339C" w:rsidRPr="0071339C" w:rsidRDefault="0071339C" w:rsidP="0071339C">
      <w:pPr>
        <w:bidi w:val="0"/>
        <w:ind w:left="720"/>
        <w:contextualSpacing/>
        <w:rPr>
          <w:rFonts w:cstheme="minorHAnsi"/>
          <w:lang w:bidi="ar-SY"/>
        </w:rPr>
      </w:pPr>
      <w:r w:rsidRPr="0071339C">
        <w:rPr>
          <w:rFonts w:cstheme="minorHAnsi"/>
          <w:lang w:bidi="ar-SY"/>
        </w:rPr>
        <w:t>149-</w:t>
      </w:r>
      <w:r w:rsidRPr="0071339C">
        <w:rPr>
          <w:rFonts w:cstheme="minorHAnsi"/>
          <w:lang w:bidi="ar-SY"/>
        </w:rPr>
        <w:tab/>
        <w:t>Salvadori B, Saccozzi R, Manzari A, et al. Prognosis of breast cancer in males: an analysis of 170 cases. Eur J Cancer 1994; 30A:930.</w:t>
      </w:r>
    </w:p>
    <w:p w:rsidR="0071339C" w:rsidRPr="0071339C" w:rsidRDefault="0071339C" w:rsidP="0071339C">
      <w:pPr>
        <w:bidi w:val="0"/>
        <w:ind w:left="720"/>
        <w:contextualSpacing/>
        <w:rPr>
          <w:rFonts w:cstheme="minorHAnsi"/>
          <w:lang w:bidi="ar-SY"/>
        </w:rPr>
      </w:pPr>
      <w:r w:rsidRPr="0071339C">
        <w:rPr>
          <w:rFonts w:cstheme="minorHAnsi"/>
          <w:lang w:bidi="ar-SY"/>
        </w:rPr>
        <w:t>150-</w:t>
      </w:r>
      <w:r w:rsidRPr="0071339C">
        <w:rPr>
          <w:rFonts w:cstheme="minorHAnsi"/>
          <w:lang w:bidi="ar-SY"/>
        </w:rPr>
        <w:tab/>
        <w:t>Vetto J, Jun SY, Paduch D, et al. Stages at presentation, prognostic factors, and outcome of breast cancer in males. Am J Surg 1999; 177:379.</w:t>
      </w:r>
    </w:p>
    <w:p w:rsidR="0071339C" w:rsidRPr="0071339C" w:rsidRDefault="0071339C" w:rsidP="0071339C">
      <w:pPr>
        <w:bidi w:val="0"/>
        <w:ind w:left="720"/>
        <w:contextualSpacing/>
        <w:rPr>
          <w:rFonts w:cstheme="minorHAnsi"/>
          <w:lang w:bidi="ar-SY"/>
        </w:rPr>
      </w:pPr>
      <w:r w:rsidRPr="0071339C">
        <w:rPr>
          <w:rFonts w:cstheme="minorHAnsi"/>
          <w:lang w:bidi="ar-SY"/>
        </w:rPr>
        <w:lastRenderedPageBreak/>
        <w:t>151-</w:t>
      </w:r>
      <w:r w:rsidRPr="0071339C">
        <w:rPr>
          <w:rFonts w:cstheme="minorHAnsi"/>
          <w:lang w:bidi="ar-SY"/>
        </w:rPr>
        <w:tab/>
        <w:t>Williams WL Jr, Powers M, Wagman LD. Cancer of the male breast: a review. J Natl Med Assoc 1996; 88:439.</w:t>
      </w:r>
    </w:p>
    <w:p w:rsidR="0071339C" w:rsidRPr="0071339C" w:rsidRDefault="0071339C" w:rsidP="0071339C">
      <w:pPr>
        <w:bidi w:val="0"/>
        <w:ind w:left="720"/>
        <w:contextualSpacing/>
        <w:rPr>
          <w:rFonts w:cstheme="minorHAnsi"/>
          <w:lang w:bidi="ar-SY"/>
        </w:rPr>
      </w:pPr>
      <w:r w:rsidRPr="0071339C">
        <w:rPr>
          <w:rFonts w:cstheme="minorHAnsi"/>
          <w:lang w:bidi="ar-SY"/>
        </w:rPr>
        <w:t>152-</w:t>
      </w:r>
      <w:r w:rsidRPr="0071339C">
        <w:rPr>
          <w:rFonts w:cstheme="minorHAnsi"/>
          <w:lang w:bidi="ar-SY"/>
        </w:rPr>
        <w:tab/>
        <w:t>Guinee VF, Olsson H, Moller T, et al. The prognosis of breast cancer in males. A report of 335 cases. Cancer 1993; 71:154.</w:t>
      </w:r>
    </w:p>
    <w:p w:rsidR="0071339C" w:rsidRPr="0071339C" w:rsidRDefault="0071339C" w:rsidP="0071339C">
      <w:pPr>
        <w:bidi w:val="0"/>
        <w:ind w:left="720"/>
        <w:contextualSpacing/>
        <w:rPr>
          <w:rFonts w:cstheme="minorHAnsi"/>
          <w:lang w:bidi="ar-SY"/>
        </w:rPr>
      </w:pPr>
      <w:r w:rsidRPr="0071339C">
        <w:rPr>
          <w:rFonts w:cstheme="minorHAnsi"/>
          <w:lang w:bidi="ar-SY"/>
        </w:rPr>
        <w:t>153-</w:t>
      </w:r>
      <w:r w:rsidRPr="0071339C">
        <w:rPr>
          <w:rFonts w:cstheme="minorHAnsi"/>
          <w:lang w:bidi="ar-SY"/>
        </w:rPr>
        <w:tab/>
        <w:t>Crew KD, Neugut AI, Wang X, et al. Racial disparities in treatment and survival of male breast cancer. J Clin Oncol 2007; 25:1089.</w:t>
      </w:r>
    </w:p>
    <w:p w:rsidR="0071339C" w:rsidRPr="0071339C" w:rsidRDefault="0071339C" w:rsidP="0071339C">
      <w:pPr>
        <w:bidi w:val="0"/>
        <w:ind w:left="720"/>
        <w:contextualSpacing/>
        <w:rPr>
          <w:rFonts w:cstheme="minorHAnsi"/>
          <w:lang w:bidi="ar-SY"/>
        </w:rPr>
      </w:pPr>
      <w:r w:rsidRPr="0071339C">
        <w:rPr>
          <w:rFonts w:cstheme="minorHAnsi"/>
          <w:lang w:bidi="ar-SY"/>
        </w:rPr>
        <w:t>154-</w:t>
      </w:r>
      <w:r w:rsidRPr="0071339C">
        <w:rPr>
          <w:rFonts w:cstheme="minorHAnsi"/>
          <w:lang w:bidi="ar-SY"/>
        </w:rPr>
        <w:tab/>
        <w:t>White et al. Breast Cancer Research 2011, 13:219  . http://breast-cancer-research.com/content/13/5/219</w:t>
      </w:r>
    </w:p>
    <w:p w:rsidR="0071339C" w:rsidRPr="0071339C" w:rsidRDefault="0071339C" w:rsidP="0071339C">
      <w:pPr>
        <w:bidi w:val="0"/>
        <w:ind w:left="720"/>
        <w:contextualSpacing/>
        <w:rPr>
          <w:rFonts w:cstheme="minorHAnsi"/>
          <w:lang w:bidi="ar-SY"/>
        </w:rPr>
      </w:pPr>
      <w:r w:rsidRPr="0071339C">
        <w:rPr>
          <w:rFonts w:cstheme="minorHAnsi"/>
          <w:lang w:bidi="ar-SY"/>
        </w:rPr>
        <w:t>155-</w:t>
      </w:r>
      <w:r w:rsidRPr="0071339C">
        <w:rPr>
          <w:rFonts w:cstheme="minorHAnsi"/>
          <w:lang w:bidi="ar-SY"/>
        </w:rPr>
        <w:tab/>
        <w:t>Masci G, Caruso M, Caruso F, Salvini P, Carnaghi C, Giordano L, et al. Clinicopathological and immunohistochemical characteristics in male breast cancer: a retrospective case series. Oncologist. 2015;20(6):586–92.</w:t>
      </w:r>
    </w:p>
    <w:p w:rsidR="0071339C" w:rsidRDefault="0071339C" w:rsidP="0071339C">
      <w:pPr>
        <w:bidi w:val="0"/>
        <w:ind w:left="720"/>
        <w:contextualSpacing/>
        <w:rPr>
          <w:rFonts w:cstheme="minorHAnsi"/>
          <w:rtl/>
          <w:lang w:bidi="ar-SY"/>
        </w:rPr>
      </w:pPr>
      <w:r w:rsidRPr="0071339C">
        <w:rPr>
          <w:rFonts w:cstheme="minorHAnsi"/>
          <w:lang w:bidi="ar-SY"/>
        </w:rPr>
        <w:t>156-</w:t>
      </w:r>
      <w:r w:rsidRPr="0071339C">
        <w:rPr>
          <w:rFonts w:cstheme="minorHAnsi"/>
          <w:lang w:bidi="ar-SY"/>
        </w:rPr>
        <w:tab/>
        <w:t>Hong JH, Ha KS, Jung YH, Won HS, An HJ, Lee GJ, et al. Clinical Features of Male Breast Cancer: Experiences from Seven Institutions Over 20 Years. Cancer research and treatment : official journal of Korean Cancer Association. 2016;48(4):1389-98.</w:t>
      </w:r>
    </w:p>
    <w:p w:rsidR="00FF4CE0" w:rsidRPr="00FF4CE0" w:rsidRDefault="00327BD3" w:rsidP="00FF4CE0">
      <w:pPr>
        <w:bidi w:val="0"/>
        <w:ind w:left="720"/>
        <w:contextualSpacing/>
        <w:rPr>
          <w:rFonts w:cstheme="minorHAnsi"/>
          <w:rtl/>
          <w:lang w:bidi="ar-SY"/>
        </w:rPr>
      </w:pPr>
      <w:r w:rsidRPr="0071339C">
        <w:rPr>
          <w:rFonts w:cstheme="minorHAnsi"/>
          <w:lang w:bidi="ar-SY"/>
        </w:rPr>
        <w:t>15</w:t>
      </w:r>
      <w:r>
        <w:rPr>
          <w:rFonts w:cstheme="minorHAnsi" w:hint="cs"/>
          <w:rtl/>
          <w:lang w:bidi="ar-SY"/>
        </w:rPr>
        <w:t>7</w:t>
      </w:r>
      <w:r w:rsidRPr="0071339C">
        <w:rPr>
          <w:rFonts w:cstheme="minorHAnsi"/>
          <w:lang w:bidi="ar-SY"/>
        </w:rPr>
        <w:t>-</w:t>
      </w:r>
      <w:r w:rsidRPr="0071339C">
        <w:rPr>
          <w:rFonts w:cstheme="minorHAnsi"/>
          <w:lang w:bidi="ar-SY"/>
        </w:rPr>
        <w:tab/>
      </w:r>
      <w:r w:rsidRPr="00327BD3">
        <w:rPr>
          <w:rFonts w:cstheme="minorHAnsi"/>
          <w:lang w:bidi="ar-SY"/>
        </w:rPr>
        <w:t>Lipton A, Theriault RL, Hortobagyi GN, et al. Pamidronate prevents skeletal complications and is effective palliative treatment in women with breast carcinoma and osteolytic bone metastases: long term follow-up of two randomized, placebo-controlled trials. Cancer 2000;88(5):1082</w:t>
      </w:r>
    </w:p>
    <w:p w:rsidR="00FF4CE0" w:rsidRPr="00FF4CE0" w:rsidRDefault="00FF4CE0" w:rsidP="00FF4CE0">
      <w:pPr>
        <w:pStyle w:val="ListParagraph"/>
        <w:numPr>
          <w:ilvl w:val="0"/>
          <w:numId w:val="50"/>
        </w:numPr>
        <w:bidi w:val="0"/>
        <w:spacing w:after="200"/>
        <w:rPr>
          <w:lang w:bidi="ar-SY"/>
        </w:rPr>
      </w:pPr>
      <w:r w:rsidRPr="00FF4CE0">
        <w:rPr>
          <w:lang w:bidi="ar-SY"/>
        </w:rPr>
        <w:t>Cacer statistics registration;Registration of cacer diagnosed in 2012,England. Series MB1. No.43 ed</w:t>
      </w:r>
    </w:p>
    <w:p w:rsidR="00FF4CE0" w:rsidRPr="00FF4CE0" w:rsidRDefault="00FF4CE0" w:rsidP="00FF4CE0">
      <w:pPr>
        <w:pStyle w:val="ListParagraph"/>
        <w:numPr>
          <w:ilvl w:val="0"/>
          <w:numId w:val="50"/>
        </w:numPr>
        <w:bidi w:val="0"/>
        <w:spacing w:after="200"/>
        <w:rPr>
          <w:lang w:bidi="ar-SY"/>
        </w:rPr>
      </w:pPr>
      <w:r w:rsidRPr="00FF4CE0">
        <w:rPr>
          <w:lang w:bidi="ar-SY"/>
        </w:rPr>
        <w:t>American Cancer Society .Estimated Cancer  Death by Sex and Age (Years),2014.Available At : http://m.cancer.org/research/cancerfactsstatistics/cancerfactsfigures2014/index</w:t>
      </w:r>
    </w:p>
    <w:p w:rsidR="00FF4CE0" w:rsidRPr="00FF4CE0" w:rsidRDefault="00FF4CE0" w:rsidP="00FF4CE0">
      <w:pPr>
        <w:pStyle w:val="ListParagraph"/>
        <w:numPr>
          <w:ilvl w:val="0"/>
          <w:numId w:val="50"/>
        </w:numPr>
        <w:autoSpaceDE w:val="0"/>
        <w:autoSpaceDN w:val="0"/>
        <w:bidi w:val="0"/>
        <w:adjustRightInd w:val="0"/>
        <w:spacing w:after="0" w:line="240" w:lineRule="auto"/>
        <w:rPr>
          <w:rFonts w:ascii="ElectraLTStd-Regular" w:hAnsi="Times New Roman" w:cs="ElectraLTStd-Regular"/>
          <w:rtl/>
        </w:rPr>
      </w:pPr>
      <w:r w:rsidRPr="00FF4CE0">
        <w:rPr>
          <w:rFonts w:ascii="ElectraLTStd-Regular" w:hAnsi="Times New Roman" w:cs="ElectraLTStd-Regular"/>
        </w:rPr>
        <w:t xml:space="preserve">American Cancer Society. </w:t>
      </w:r>
      <w:r w:rsidRPr="00FF4CE0">
        <w:rPr>
          <w:rFonts w:ascii="ElectraLTStd-Cursive" w:hAnsi="Times New Roman" w:cs="ElectraLTStd-Cursive"/>
        </w:rPr>
        <w:t>Cancer Facts &amp; Figures 2012</w:t>
      </w:r>
      <w:r w:rsidRPr="00FF4CE0">
        <w:rPr>
          <w:rFonts w:ascii="ElectraLTStd-Regular" w:hAnsi="Times New Roman" w:cs="ElectraLTStd-Regular"/>
        </w:rPr>
        <w:t>. Atlanta: American</w:t>
      </w:r>
      <w:r w:rsidRPr="00FF4CE0">
        <w:rPr>
          <w:rFonts w:ascii="ElectraLTStd-Regular" w:hAnsi="Times New Roman" w:cs="ElectraLTStd-Regular" w:hint="cs"/>
          <w:rtl/>
          <w:lang w:bidi="ar-SY"/>
        </w:rPr>
        <w:t xml:space="preserve"> </w:t>
      </w:r>
      <w:r w:rsidRPr="00FF4CE0">
        <w:rPr>
          <w:rFonts w:ascii="ElectraLTStd-Regular" w:hAnsi="Times New Roman" w:cs="ElectraLTStd-Regular"/>
        </w:rPr>
        <w:t>Cancer Society; 2012.</w:t>
      </w:r>
    </w:p>
    <w:p w:rsidR="00FF4CE0" w:rsidRPr="00FF4CE0" w:rsidRDefault="00FF4CE0" w:rsidP="00FF4CE0">
      <w:pPr>
        <w:pStyle w:val="ListParagraph"/>
        <w:numPr>
          <w:ilvl w:val="0"/>
          <w:numId w:val="50"/>
        </w:numPr>
        <w:autoSpaceDE w:val="0"/>
        <w:autoSpaceDN w:val="0"/>
        <w:bidi w:val="0"/>
        <w:adjustRightInd w:val="0"/>
        <w:spacing w:after="0" w:line="240" w:lineRule="auto"/>
        <w:rPr>
          <w:rFonts w:ascii="ElectraLTStd-Regular" w:hAnsi="Times New Roman" w:cs="ElectraLTStd-Regular"/>
        </w:rPr>
      </w:pPr>
      <w:r w:rsidRPr="00FF4CE0">
        <w:rPr>
          <w:rFonts w:ascii="ElectraLTStd-Regular" w:hAnsi="Times New Roman" w:cs="ElectraLTStd-Regular"/>
        </w:rPr>
        <w:t>Walshe JM, Berman AW, Vatas U, et al. A prospective study of adjuvant CMF</w:t>
      </w:r>
      <w:r w:rsidRPr="00FF4CE0">
        <w:rPr>
          <w:rFonts w:ascii="ElectraLTStd-Regular" w:hAnsi="Times New Roman" w:cs="ElectraLTStd-Regular" w:hint="cs"/>
          <w:rtl/>
          <w:lang w:bidi="ar-SY"/>
        </w:rPr>
        <w:t xml:space="preserve"> </w:t>
      </w:r>
      <w:r w:rsidRPr="00FF4CE0">
        <w:rPr>
          <w:rFonts w:ascii="ElectraLTStd-Regular" w:hAnsi="Times New Roman" w:cs="ElectraLTStd-Regular"/>
        </w:rPr>
        <w:t xml:space="preserve">in males with node positive breast cancer: 20-year follow-up. </w:t>
      </w:r>
      <w:r w:rsidRPr="00FF4CE0">
        <w:rPr>
          <w:rFonts w:ascii="ElectraLTStd-Cursive" w:hAnsi="Times New Roman" w:cs="ElectraLTStd-Cursive"/>
        </w:rPr>
        <w:t>Breast Cancer</w:t>
      </w:r>
      <w:r w:rsidRPr="00FF4CE0">
        <w:rPr>
          <w:rFonts w:ascii="ElectraLTStd-Cursive" w:hAnsi="Times New Roman" w:cs="ElectraLTStd-Cursive" w:hint="cs"/>
          <w:rtl/>
          <w:lang w:bidi="ar-SY"/>
        </w:rPr>
        <w:t xml:space="preserve"> </w:t>
      </w:r>
      <w:r w:rsidRPr="00FF4CE0">
        <w:rPr>
          <w:rFonts w:ascii="ElectraLTStd-Cursive" w:hAnsi="Times New Roman" w:cs="ElectraLTStd-Cursive"/>
        </w:rPr>
        <w:t>Res Treat</w:t>
      </w:r>
      <w:r w:rsidRPr="00FF4CE0">
        <w:rPr>
          <w:rFonts w:ascii="ElectraLTStd-Cursive" w:hAnsi="Times New Roman" w:cs="ElectraLTStd-Cursive" w:hint="cs"/>
          <w:rtl/>
        </w:rPr>
        <w:t xml:space="preserve"> </w:t>
      </w:r>
      <w:r w:rsidRPr="00FF4CE0">
        <w:rPr>
          <w:rFonts w:ascii="ElectraLTStd-Regular" w:hAnsi="Times New Roman" w:cs="ElectraLTStd-Regular"/>
        </w:rPr>
        <w:t>2007;103:177</w:t>
      </w:r>
      <w:r w:rsidRPr="00FF4CE0">
        <w:rPr>
          <w:rFonts w:ascii="ElectraLTStd-Regular" w:hAnsi="Times New Roman" w:cs="ElectraLTStd-Regular" w:hint="cs"/>
        </w:rPr>
        <w:t>–</w:t>
      </w:r>
      <w:r w:rsidRPr="00FF4CE0">
        <w:rPr>
          <w:rFonts w:ascii="ElectraLTStd-Regular" w:hAnsi="Times New Roman" w:cs="ElectraLTStd-Regular"/>
        </w:rPr>
        <w:t>183.</w:t>
      </w:r>
    </w:p>
    <w:p w:rsidR="00FF4CE0" w:rsidRDefault="00FF4CE0" w:rsidP="00FF4CE0">
      <w:pPr>
        <w:bidi w:val="0"/>
        <w:ind w:left="720"/>
        <w:contextualSpacing/>
        <w:rPr>
          <w:rFonts w:cstheme="minorHAnsi"/>
          <w:rtl/>
          <w:lang w:bidi="ar-SY"/>
        </w:rPr>
      </w:pPr>
    </w:p>
    <w:p w:rsidR="00FF4CE0" w:rsidRDefault="00FF4CE0" w:rsidP="00FF4CE0">
      <w:pPr>
        <w:bidi w:val="0"/>
        <w:ind w:left="720"/>
        <w:contextualSpacing/>
        <w:rPr>
          <w:rFonts w:cstheme="minorHAnsi"/>
          <w:rtl/>
          <w:lang w:bidi="ar-SY"/>
        </w:rPr>
      </w:pPr>
    </w:p>
    <w:p w:rsidR="00FF4CE0" w:rsidRDefault="00FF4CE0" w:rsidP="00FF4CE0">
      <w:pPr>
        <w:bidi w:val="0"/>
        <w:ind w:left="720"/>
        <w:contextualSpacing/>
        <w:rPr>
          <w:rFonts w:cstheme="minorHAnsi"/>
          <w:rtl/>
          <w:lang w:bidi="ar-SY"/>
        </w:rPr>
      </w:pPr>
    </w:p>
    <w:p w:rsidR="00327BD3" w:rsidRPr="0071339C" w:rsidRDefault="00327BD3" w:rsidP="00327BD3">
      <w:pPr>
        <w:bidi w:val="0"/>
        <w:ind w:left="720"/>
        <w:contextualSpacing/>
        <w:rPr>
          <w:rFonts w:cstheme="minorHAnsi"/>
          <w:lang w:bidi="ar-SY"/>
        </w:rPr>
      </w:pPr>
    </w:p>
    <w:p w:rsidR="0071339C" w:rsidRPr="0071339C" w:rsidRDefault="0071339C" w:rsidP="0071339C">
      <w:pPr>
        <w:bidi w:val="0"/>
        <w:ind w:left="720"/>
        <w:contextualSpacing/>
        <w:rPr>
          <w:rFonts w:cstheme="minorHAnsi"/>
          <w:rtl/>
          <w:lang w:bidi="ar-SY"/>
        </w:rPr>
      </w:pPr>
    </w:p>
    <w:p w:rsidR="00F80CE8" w:rsidRPr="00403D67" w:rsidRDefault="00F80CE8" w:rsidP="00F80CE8">
      <w:pPr>
        <w:bidi w:val="0"/>
        <w:ind w:left="720"/>
        <w:contextualSpacing/>
        <w:rPr>
          <w:rFonts w:cstheme="minorHAnsi"/>
          <w:lang w:bidi="ar-SY"/>
        </w:rPr>
      </w:pPr>
    </w:p>
    <w:p w:rsidR="00F80CE8" w:rsidRPr="00403D67" w:rsidRDefault="00F80CE8" w:rsidP="00F80CE8">
      <w:pPr>
        <w:bidi w:val="0"/>
        <w:ind w:left="720"/>
        <w:contextualSpacing/>
        <w:rPr>
          <w:rFonts w:cstheme="minorHAnsi"/>
          <w:lang w:bidi="ar-SY"/>
        </w:rPr>
      </w:pPr>
    </w:p>
    <w:p w:rsidR="00F80CE8" w:rsidRPr="006C1391" w:rsidRDefault="00F80CE8" w:rsidP="00F80CE8">
      <w:pPr>
        <w:spacing w:line="360" w:lineRule="auto"/>
        <w:rPr>
          <w:rFonts w:asciiTheme="minorBidi" w:hAnsiTheme="minorBidi"/>
          <w:sz w:val="28"/>
          <w:szCs w:val="28"/>
          <w:rtl/>
          <w:lang w:bidi="ar-SY"/>
        </w:rPr>
      </w:pPr>
    </w:p>
    <w:p w:rsidR="00F80CE8" w:rsidRPr="006C1391" w:rsidRDefault="00F80CE8" w:rsidP="00F80CE8">
      <w:pPr>
        <w:spacing w:line="360" w:lineRule="auto"/>
        <w:rPr>
          <w:rFonts w:asciiTheme="minorBidi" w:hAnsiTheme="minorBidi"/>
          <w:sz w:val="28"/>
          <w:szCs w:val="28"/>
          <w:rtl/>
          <w:lang w:bidi="ar-SY"/>
        </w:rPr>
      </w:pPr>
    </w:p>
    <w:p w:rsidR="00F80CE8" w:rsidRDefault="00F80CE8" w:rsidP="00C7014F">
      <w:pPr>
        <w:spacing w:line="360" w:lineRule="auto"/>
        <w:rPr>
          <w:rFonts w:asciiTheme="minorBidi" w:hAnsiTheme="minorBidi"/>
          <w:sz w:val="28"/>
          <w:szCs w:val="28"/>
          <w:rtl/>
          <w:lang w:bidi="ar-SY"/>
        </w:rPr>
      </w:pPr>
    </w:p>
    <w:p w:rsidR="00623244" w:rsidRDefault="00623244">
      <w:pPr>
        <w:spacing w:line="360" w:lineRule="auto"/>
        <w:rPr>
          <w:rFonts w:asciiTheme="minorBidi" w:hAnsiTheme="minorBidi"/>
          <w:sz w:val="28"/>
          <w:szCs w:val="28"/>
          <w:lang w:bidi="ar-SY"/>
        </w:rPr>
      </w:pPr>
    </w:p>
    <w:sectPr w:rsidR="00623244" w:rsidSect="00280176">
      <w:footerReference w:type="default" r:id="rId41"/>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EB8" w:rsidRDefault="00436EB8" w:rsidP="003A3E3F">
      <w:pPr>
        <w:spacing w:after="0" w:line="240" w:lineRule="auto"/>
      </w:pPr>
      <w:r>
        <w:separator/>
      </w:r>
    </w:p>
  </w:endnote>
  <w:endnote w:type="continuationSeparator" w:id="0">
    <w:p w:rsidR="00436EB8" w:rsidRDefault="00436EB8" w:rsidP="003A3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T Bold Heading">
    <w:altName w:val="Courier New"/>
    <w:charset w:val="B2"/>
    <w:family w:val="auto"/>
    <w:pitch w:val="variable"/>
    <w:sig w:usb0="00002001" w:usb1="80000000" w:usb2="00000008" w:usb3="00000000" w:csb0="00000040" w:csb1="00000000"/>
  </w:font>
  <w:font w:name="Aharoni">
    <w:panose1 w:val="02010803020104030203"/>
    <w:charset w:val="B1"/>
    <w:family w:val="auto"/>
    <w:pitch w:val="variable"/>
    <w:sig w:usb0="00000801" w:usb1="00000000" w:usb2="00000000" w:usb3="00000000" w:csb0="00000020" w:csb1="00000000"/>
  </w:font>
  <w:font w:name="Andalus">
    <w:panose1 w:val="02020603050405020304"/>
    <w:charset w:val="00"/>
    <w:family w:val="roman"/>
    <w:pitch w:val="variable"/>
    <w:sig w:usb0="00002003" w:usb1="80000000" w:usb2="00000008" w:usb3="00000000" w:csb0="00000041" w:csb1="00000000"/>
  </w:font>
  <w:font w:name="ElectraLTStd-Regular">
    <w:panose1 w:val="00000000000000000000"/>
    <w:charset w:val="B2"/>
    <w:family w:val="roman"/>
    <w:notTrueType/>
    <w:pitch w:val="default"/>
    <w:sig w:usb0="00002001" w:usb1="00000000" w:usb2="00000000" w:usb3="00000000" w:csb0="00000040" w:csb1="00000000"/>
  </w:font>
  <w:font w:name="ElectraLTStd-Cursive">
    <w:panose1 w:val="00000000000000000000"/>
    <w:charset w:val="B2"/>
    <w:family w:val="roman"/>
    <w:notTrueType/>
    <w:pitch w:val="default"/>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72325461"/>
      <w:docPartObj>
        <w:docPartGallery w:val="Page Numbers (Bottom of Page)"/>
        <w:docPartUnique/>
      </w:docPartObj>
    </w:sdtPr>
    <w:sdtEndPr/>
    <w:sdtContent>
      <w:p w:rsidR="00E70AA4" w:rsidRDefault="00E70AA4">
        <w:pPr>
          <w:pStyle w:val="Footer"/>
          <w:jc w:val="center"/>
        </w:pPr>
        <w:r>
          <w:fldChar w:fldCharType="begin"/>
        </w:r>
        <w:r>
          <w:instrText>PAGE   \* MERGEFORMAT</w:instrText>
        </w:r>
        <w:r>
          <w:fldChar w:fldCharType="separate"/>
        </w:r>
        <w:r w:rsidR="00D71D03" w:rsidRPr="00D71D03">
          <w:rPr>
            <w:noProof/>
            <w:rtl/>
            <w:lang w:val="ar-SA"/>
          </w:rPr>
          <w:t>4</w:t>
        </w:r>
        <w:r>
          <w:fldChar w:fldCharType="end"/>
        </w:r>
      </w:p>
    </w:sdtContent>
  </w:sdt>
  <w:p w:rsidR="00E70AA4" w:rsidRDefault="00E70A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EB8" w:rsidRDefault="00436EB8" w:rsidP="003A3E3F">
      <w:pPr>
        <w:spacing w:after="0" w:line="240" w:lineRule="auto"/>
      </w:pPr>
      <w:r>
        <w:separator/>
      </w:r>
    </w:p>
  </w:footnote>
  <w:footnote w:type="continuationSeparator" w:id="0">
    <w:p w:rsidR="00436EB8" w:rsidRDefault="00436EB8" w:rsidP="003A3E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C45CE"/>
    <w:multiLevelType w:val="hybridMultilevel"/>
    <w:tmpl w:val="CA3E38C4"/>
    <w:lvl w:ilvl="0" w:tplc="3E141912">
      <w:start w:val="1"/>
      <w:numFmt w:val="decimal"/>
      <w:lvlText w:val="%1-"/>
      <w:lvlJc w:val="left"/>
      <w:pPr>
        <w:ind w:left="785" w:hanging="360"/>
      </w:pPr>
      <w:rPr>
        <w:rFonts w:hint="default"/>
        <w:b/>
        <w:bCs/>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314516"/>
    <w:multiLevelType w:val="hybridMultilevel"/>
    <w:tmpl w:val="D50CC4DE"/>
    <w:lvl w:ilvl="0" w:tplc="4E6E539E">
      <w:start w:val="1"/>
      <w:numFmt w:val="upperRoman"/>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CE4DB3"/>
    <w:multiLevelType w:val="hybridMultilevel"/>
    <w:tmpl w:val="70223752"/>
    <w:lvl w:ilvl="0" w:tplc="E5DCEC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812D8A"/>
    <w:multiLevelType w:val="hybridMultilevel"/>
    <w:tmpl w:val="CE866A36"/>
    <w:lvl w:ilvl="0" w:tplc="FC1A3630">
      <w:start w:val="1"/>
      <w:numFmt w:val="decimal"/>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C26305"/>
    <w:multiLevelType w:val="hybridMultilevel"/>
    <w:tmpl w:val="4C1C6120"/>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22D753A"/>
    <w:multiLevelType w:val="hybridMultilevel"/>
    <w:tmpl w:val="1922A208"/>
    <w:lvl w:ilvl="0" w:tplc="0409000D">
      <w:start w:val="1"/>
      <w:numFmt w:val="bullet"/>
      <w:lvlText w:val=""/>
      <w:lvlJc w:val="left"/>
      <w:pPr>
        <w:ind w:left="720" w:hanging="360"/>
      </w:pPr>
      <w:rPr>
        <w:rFonts w:ascii="Wingdings" w:hAnsi="Wingdings" w:hint="default"/>
        <w:b/>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E3F05"/>
    <w:multiLevelType w:val="hybridMultilevel"/>
    <w:tmpl w:val="2662CB26"/>
    <w:lvl w:ilvl="0" w:tplc="14B828B2">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7E6EC3"/>
    <w:multiLevelType w:val="hybridMultilevel"/>
    <w:tmpl w:val="0F989518"/>
    <w:lvl w:ilvl="0" w:tplc="0409000D">
      <w:start w:val="1"/>
      <w:numFmt w:val="bullet"/>
      <w:lvlText w:val=""/>
      <w:lvlJc w:val="left"/>
      <w:pPr>
        <w:ind w:left="502" w:hanging="360"/>
      </w:pPr>
      <w:rPr>
        <w:rFonts w:ascii="Wingdings" w:hAnsi="Wingdings" w:hint="default"/>
        <w:color w:val="auto"/>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
    <w:nsid w:val="14C03F4E"/>
    <w:multiLevelType w:val="hybridMultilevel"/>
    <w:tmpl w:val="B0F638F6"/>
    <w:lvl w:ilvl="0" w:tplc="8C308D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2C166B"/>
    <w:multiLevelType w:val="hybridMultilevel"/>
    <w:tmpl w:val="894228B4"/>
    <w:lvl w:ilvl="0" w:tplc="99C804D4">
      <w:start w:val="158"/>
      <w:numFmt w:val="decimal"/>
      <w:lvlText w:val="%1-"/>
      <w:lvlJc w:val="left"/>
      <w:pPr>
        <w:ind w:left="1099" w:hanging="3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1AE61C1A"/>
    <w:multiLevelType w:val="hybridMultilevel"/>
    <w:tmpl w:val="EA44B3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E745BE"/>
    <w:multiLevelType w:val="hybridMultilevel"/>
    <w:tmpl w:val="956CD128"/>
    <w:lvl w:ilvl="0" w:tplc="FE3E4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5404EC"/>
    <w:multiLevelType w:val="hybridMultilevel"/>
    <w:tmpl w:val="FD845C26"/>
    <w:lvl w:ilvl="0" w:tplc="B2085B80">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1DA901AA"/>
    <w:multiLevelType w:val="hybridMultilevel"/>
    <w:tmpl w:val="E7CAD992"/>
    <w:lvl w:ilvl="0" w:tplc="752473F4">
      <w:start w:val="1"/>
      <w:numFmt w:val="decimal"/>
      <w:lvlText w:val="%1-"/>
      <w:lvlJc w:val="left"/>
      <w:pPr>
        <w:ind w:left="785"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E82F94"/>
    <w:multiLevelType w:val="hybridMultilevel"/>
    <w:tmpl w:val="72F6AD0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4D70733"/>
    <w:multiLevelType w:val="hybridMultilevel"/>
    <w:tmpl w:val="A5F66890"/>
    <w:lvl w:ilvl="0" w:tplc="FABCC926">
      <w:start w:val="1"/>
      <w:numFmt w:val="decimal"/>
      <w:lvlText w:val="%1-"/>
      <w:lvlJc w:val="left"/>
      <w:pPr>
        <w:ind w:left="720" w:hanging="360"/>
      </w:pPr>
      <w:rPr>
        <w:rFonts w:asciiTheme="minorBidi" w:eastAsiaTheme="majorEastAsia" w:hAnsiTheme="minorBidi" w:cstheme="minorBidi"/>
        <w:b/>
        <w:color w:val="000000" w:themeColor="text1"/>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86515D"/>
    <w:multiLevelType w:val="hybridMultilevel"/>
    <w:tmpl w:val="5FCC7C48"/>
    <w:lvl w:ilvl="0" w:tplc="128621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5B84AB3"/>
    <w:multiLevelType w:val="hybridMultilevel"/>
    <w:tmpl w:val="5156AF4E"/>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8">
    <w:nsid w:val="263864DB"/>
    <w:multiLevelType w:val="hybridMultilevel"/>
    <w:tmpl w:val="CEE84F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66520F6"/>
    <w:multiLevelType w:val="hybridMultilevel"/>
    <w:tmpl w:val="E0D60FAC"/>
    <w:lvl w:ilvl="0" w:tplc="04090013">
      <w:start w:val="1"/>
      <w:numFmt w:val="upperRoman"/>
      <w:lvlText w:val="%1."/>
      <w:lvlJc w:val="right"/>
      <w:pPr>
        <w:ind w:left="720" w:hanging="360"/>
      </w:pPr>
    </w:lvl>
    <w:lvl w:ilvl="1" w:tplc="62443F5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90D12F6"/>
    <w:multiLevelType w:val="hybridMultilevel"/>
    <w:tmpl w:val="9BA806AC"/>
    <w:lvl w:ilvl="0" w:tplc="ADB46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EE65C50"/>
    <w:multiLevelType w:val="hybridMultilevel"/>
    <w:tmpl w:val="50F40654"/>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30A01F4B"/>
    <w:multiLevelType w:val="hybridMultilevel"/>
    <w:tmpl w:val="BF18807C"/>
    <w:lvl w:ilvl="0" w:tplc="CB946BD2">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20F179D"/>
    <w:multiLevelType w:val="hybridMultilevel"/>
    <w:tmpl w:val="4CE69C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37B222A"/>
    <w:multiLevelType w:val="hybridMultilevel"/>
    <w:tmpl w:val="6BBEBDEA"/>
    <w:lvl w:ilvl="0" w:tplc="2814040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33DC2C99"/>
    <w:multiLevelType w:val="hybridMultilevel"/>
    <w:tmpl w:val="FAAC3C98"/>
    <w:lvl w:ilvl="0" w:tplc="0816A0A4">
      <w:start w:val="1"/>
      <w:numFmt w:val="upperRoman"/>
      <w:lvlText w:val="%1-"/>
      <w:lvlJc w:val="left"/>
      <w:pPr>
        <w:ind w:left="2160" w:hanging="360"/>
      </w:pPr>
      <w:rPr>
        <w:rFonts w:asciiTheme="minorBidi" w:eastAsiaTheme="minorEastAsia" w:hAnsiTheme="minorBidi"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376A124D"/>
    <w:multiLevelType w:val="hybridMultilevel"/>
    <w:tmpl w:val="5504D328"/>
    <w:lvl w:ilvl="0" w:tplc="72244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7975A95"/>
    <w:multiLevelType w:val="hybridMultilevel"/>
    <w:tmpl w:val="8F9E35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9C033A2"/>
    <w:multiLevelType w:val="hybridMultilevel"/>
    <w:tmpl w:val="E1A63062"/>
    <w:lvl w:ilvl="0" w:tplc="232CD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9D00E6E"/>
    <w:multiLevelType w:val="hybridMultilevel"/>
    <w:tmpl w:val="4A3E7DEE"/>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D272E9D"/>
    <w:multiLevelType w:val="hybridMultilevel"/>
    <w:tmpl w:val="D8724CC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43DD3124"/>
    <w:multiLevelType w:val="hybridMultilevel"/>
    <w:tmpl w:val="E2E8860E"/>
    <w:lvl w:ilvl="0" w:tplc="0409000B">
      <w:start w:val="1"/>
      <w:numFmt w:val="bullet"/>
      <w:lvlText w:val=""/>
      <w:lvlJc w:val="left"/>
      <w:pPr>
        <w:ind w:left="2520" w:hanging="360"/>
      </w:pPr>
      <w:rPr>
        <w:rFonts w:ascii="Wingdings" w:hAnsi="Wingdings" w:hint="default"/>
        <w:b/>
        <w:sz w:val="32"/>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nsid w:val="484071BA"/>
    <w:multiLevelType w:val="hybridMultilevel"/>
    <w:tmpl w:val="D5A4A54C"/>
    <w:lvl w:ilvl="0" w:tplc="D15C2C6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86F0D53"/>
    <w:multiLevelType w:val="hybridMultilevel"/>
    <w:tmpl w:val="42343538"/>
    <w:lvl w:ilvl="0" w:tplc="4E6E539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49A17B3B"/>
    <w:multiLevelType w:val="hybridMultilevel"/>
    <w:tmpl w:val="3CCEF6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9DA7162"/>
    <w:multiLevelType w:val="hybridMultilevel"/>
    <w:tmpl w:val="5422F9B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4A513A0C"/>
    <w:multiLevelType w:val="hybridMultilevel"/>
    <w:tmpl w:val="F6DC01F0"/>
    <w:lvl w:ilvl="0" w:tplc="829C18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ABF4175"/>
    <w:multiLevelType w:val="hybridMultilevel"/>
    <w:tmpl w:val="F78445B2"/>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8">
    <w:nsid w:val="4DF022E2"/>
    <w:multiLevelType w:val="hybridMultilevel"/>
    <w:tmpl w:val="767CEBCA"/>
    <w:lvl w:ilvl="0" w:tplc="839C6F98">
      <w:start w:val="1"/>
      <w:numFmt w:val="upperRoman"/>
      <w:lvlText w:val="%1-"/>
      <w:lvlJc w:val="left"/>
      <w:pPr>
        <w:ind w:left="1505" w:hanging="72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9">
    <w:nsid w:val="5979340F"/>
    <w:multiLevelType w:val="hybridMultilevel"/>
    <w:tmpl w:val="FFBA3ABE"/>
    <w:lvl w:ilvl="0" w:tplc="834EC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0032CDA"/>
    <w:multiLevelType w:val="hybridMultilevel"/>
    <w:tmpl w:val="0756B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621E5D3F"/>
    <w:multiLevelType w:val="hybridMultilevel"/>
    <w:tmpl w:val="9C445122"/>
    <w:lvl w:ilvl="0" w:tplc="B2085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867788E"/>
    <w:multiLevelType w:val="hybridMultilevel"/>
    <w:tmpl w:val="F1C24C6C"/>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3">
    <w:nsid w:val="68FC5C96"/>
    <w:multiLevelType w:val="hybridMultilevel"/>
    <w:tmpl w:val="5836A398"/>
    <w:lvl w:ilvl="0" w:tplc="D8BA15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D2E51E9"/>
    <w:multiLevelType w:val="hybridMultilevel"/>
    <w:tmpl w:val="8BDA8DB8"/>
    <w:lvl w:ilvl="0" w:tplc="42A41E74">
      <w:numFmt w:val="bullet"/>
      <w:lvlText w:val=""/>
      <w:lvlJc w:val="left"/>
      <w:pPr>
        <w:ind w:left="720" w:hanging="360"/>
      </w:pPr>
      <w:rPr>
        <w:rFonts w:ascii="Symbol" w:eastAsiaTheme="minorHAnsi"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D7738D1"/>
    <w:multiLevelType w:val="hybridMultilevel"/>
    <w:tmpl w:val="E79CFDFC"/>
    <w:lvl w:ilvl="0" w:tplc="B2085B80">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6">
    <w:nsid w:val="711F760C"/>
    <w:multiLevelType w:val="hybridMultilevel"/>
    <w:tmpl w:val="D4625F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1DD7931"/>
    <w:multiLevelType w:val="hybridMultilevel"/>
    <w:tmpl w:val="C94A8E4E"/>
    <w:lvl w:ilvl="0" w:tplc="CBAC1A86">
      <w:start w:val="3"/>
      <w:numFmt w:val="bullet"/>
      <w:lvlText w:val="-"/>
      <w:lvlJc w:val="left"/>
      <w:pPr>
        <w:ind w:left="1620" w:hanging="360"/>
      </w:pPr>
      <w:rPr>
        <w:rFonts w:ascii="Arial" w:eastAsiaTheme="minorHAnsi" w:hAnsi="Arial" w:cs="Aria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8">
    <w:nsid w:val="78A235AC"/>
    <w:multiLevelType w:val="hybridMultilevel"/>
    <w:tmpl w:val="D77640DC"/>
    <w:lvl w:ilvl="0" w:tplc="175A3FE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9">
    <w:nsid w:val="7A4D2B46"/>
    <w:multiLevelType w:val="hybridMultilevel"/>
    <w:tmpl w:val="CD42DF14"/>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D5D278E"/>
    <w:multiLevelType w:val="hybridMultilevel"/>
    <w:tmpl w:val="0AF22A98"/>
    <w:lvl w:ilvl="0" w:tplc="A7700E96">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2"/>
  </w:num>
  <w:num w:numId="3">
    <w:abstractNumId w:val="39"/>
  </w:num>
  <w:num w:numId="4">
    <w:abstractNumId w:val="28"/>
  </w:num>
  <w:num w:numId="5">
    <w:abstractNumId w:val="16"/>
  </w:num>
  <w:num w:numId="6">
    <w:abstractNumId w:val="47"/>
  </w:num>
  <w:num w:numId="7">
    <w:abstractNumId w:val="41"/>
  </w:num>
  <w:num w:numId="8">
    <w:abstractNumId w:val="2"/>
  </w:num>
  <w:num w:numId="9">
    <w:abstractNumId w:val="3"/>
  </w:num>
  <w:num w:numId="10">
    <w:abstractNumId w:val="8"/>
  </w:num>
  <w:num w:numId="11">
    <w:abstractNumId w:val="15"/>
  </w:num>
  <w:num w:numId="12">
    <w:abstractNumId w:val="26"/>
  </w:num>
  <w:num w:numId="13">
    <w:abstractNumId w:val="23"/>
  </w:num>
  <w:num w:numId="14">
    <w:abstractNumId w:val="1"/>
  </w:num>
  <w:num w:numId="15">
    <w:abstractNumId w:val="0"/>
  </w:num>
  <w:num w:numId="16">
    <w:abstractNumId w:val="33"/>
  </w:num>
  <w:num w:numId="17">
    <w:abstractNumId w:val="38"/>
  </w:num>
  <w:num w:numId="18">
    <w:abstractNumId w:val="11"/>
  </w:num>
  <w:num w:numId="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5"/>
  </w:num>
  <w:num w:numId="22">
    <w:abstractNumId w:val="40"/>
  </w:num>
  <w:num w:numId="23">
    <w:abstractNumId w:val="14"/>
  </w:num>
  <w:num w:numId="24">
    <w:abstractNumId w:val="17"/>
  </w:num>
  <w:num w:numId="25">
    <w:abstractNumId w:val="42"/>
  </w:num>
  <w:num w:numId="26">
    <w:abstractNumId w:val="37"/>
  </w:num>
  <w:num w:numId="27">
    <w:abstractNumId w:val="46"/>
  </w:num>
  <w:num w:numId="28">
    <w:abstractNumId w:val="6"/>
  </w:num>
  <w:num w:numId="29">
    <w:abstractNumId w:val="49"/>
  </w:num>
  <w:num w:numId="30">
    <w:abstractNumId w:val="7"/>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0"/>
  </w:num>
  <w:num w:numId="33">
    <w:abstractNumId w:val="25"/>
  </w:num>
  <w:num w:numId="34">
    <w:abstractNumId w:val="19"/>
  </w:num>
  <w:num w:numId="35">
    <w:abstractNumId w:val="29"/>
  </w:num>
  <w:num w:numId="36">
    <w:abstractNumId w:val="20"/>
  </w:num>
  <w:num w:numId="37">
    <w:abstractNumId w:val="10"/>
  </w:num>
  <w:num w:numId="38">
    <w:abstractNumId w:val="27"/>
  </w:num>
  <w:num w:numId="39">
    <w:abstractNumId w:val="30"/>
  </w:num>
  <w:num w:numId="40">
    <w:abstractNumId w:val="21"/>
  </w:num>
  <w:num w:numId="41">
    <w:abstractNumId w:val="4"/>
  </w:num>
  <w:num w:numId="42">
    <w:abstractNumId w:val="31"/>
  </w:num>
  <w:num w:numId="43">
    <w:abstractNumId w:val="18"/>
  </w:num>
  <w:num w:numId="44">
    <w:abstractNumId w:val="43"/>
  </w:num>
  <w:num w:numId="45">
    <w:abstractNumId w:val="34"/>
  </w:num>
  <w:num w:numId="46">
    <w:abstractNumId w:val="36"/>
  </w:num>
  <w:num w:numId="47">
    <w:abstractNumId w:val="48"/>
  </w:num>
  <w:num w:numId="48">
    <w:abstractNumId w:val="45"/>
  </w:num>
  <w:num w:numId="49">
    <w:abstractNumId w:val="12"/>
  </w:num>
  <w:num w:numId="50">
    <w:abstractNumId w:val="9"/>
  </w:num>
  <w:num w:numId="51">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D14"/>
    <w:rsid w:val="00007C39"/>
    <w:rsid w:val="00027A51"/>
    <w:rsid w:val="00057ACB"/>
    <w:rsid w:val="00063EAF"/>
    <w:rsid w:val="000900E2"/>
    <w:rsid w:val="000C45F4"/>
    <w:rsid w:val="000C470B"/>
    <w:rsid w:val="000D0F8D"/>
    <w:rsid w:val="000D71E0"/>
    <w:rsid w:val="000F1DB6"/>
    <w:rsid w:val="000F48D8"/>
    <w:rsid w:val="00125F42"/>
    <w:rsid w:val="001351A3"/>
    <w:rsid w:val="00144C45"/>
    <w:rsid w:val="00160901"/>
    <w:rsid w:val="00174BBD"/>
    <w:rsid w:val="00183B99"/>
    <w:rsid w:val="00183BB8"/>
    <w:rsid w:val="001A4C85"/>
    <w:rsid w:val="001A6792"/>
    <w:rsid w:val="001A70A4"/>
    <w:rsid w:val="001A72B3"/>
    <w:rsid w:val="001C4348"/>
    <w:rsid w:val="001C4575"/>
    <w:rsid w:val="001D3801"/>
    <w:rsid w:val="001D7476"/>
    <w:rsid w:val="001E1597"/>
    <w:rsid w:val="00200CFD"/>
    <w:rsid w:val="00244B90"/>
    <w:rsid w:val="002479D2"/>
    <w:rsid w:val="00280176"/>
    <w:rsid w:val="00290976"/>
    <w:rsid w:val="00297659"/>
    <w:rsid w:val="002A5C20"/>
    <w:rsid w:val="002B691F"/>
    <w:rsid w:val="002C1439"/>
    <w:rsid w:val="002C1741"/>
    <w:rsid w:val="002C47B3"/>
    <w:rsid w:val="002D1852"/>
    <w:rsid w:val="002D41D9"/>
    <w:rsid w:val="002E14CC"/>
    <w:rsid w:val="003075F6"/>
    <w:rsid w:val="00307DC4"/>
    <w:rsid w:val="00312D9A"/>
    <w:rsid w:val="00327BD3"/>
    <w:rsid w:val="00335BE4"/>
    <w:rsid w:val="00343737"/>
    <w:rsid w:val="00357F41"/>
    <w:rsid w:val="00376241"/>
    <w:rsid w:val="003826A3"/>
    <w:rsid w:val="003A3E3F"/>
    <w:rsid w:val="003A526E"/>
    <w:rsid w:val="003A7530"/>
    <w:rsid w:val="003E199E"/>
    <w:rsid w:val="003E5EF9"/>
    <w:rsid w:val="003E6B57"/>
    <w:rsid w:val="00403D0A"/>
    <w:rsid w:val="00403FE5"/>
    <w:rsid w:val="0043111B"/>
    <w:rsid w:val="00436EB8"/>
    <w:rsid w:val="00447FDB"/>
    <w:rsid w:val="00454FC9"/>
    <w:rsid w:val="004626C3"/>
    <w:rsid w:val="00473D14"/>
    <w:rsid w:val="0047634E"/>
    <w:rsid w:val="00486238"/>
    <w:rsid w:val="0049426B"/>
    <w:rsid w:val="004B78AE"/>
    <w:rsid w:val="004C2551"/>
    <w:rsid w:val="004D0360"/>
    <w:rsid w:val="004D510C"/>
    <w:rsid w:val="00521396"/>
    <w:rsid w:val="00532615"/>
    <w:rsid w:val="00546A6D"/>
    <w:rsid w:val="00550E5B"/>
    <w:rsid w:val="005619EE"/>
    <w:rsid w:val="00587CEC"/>
    <w:rsid w:val="005E1098"/>
    <w:rsid w:val="005E1396"/>
    <w:rsid w:val="0060062A"/>
    <w:rsid w:val="006024A4"/>
    <w:rsid w:val="00604121"/>
    <w:rsid w:val="00604585"/>
    <w:rsid w:val="00604A4D"/>
    <w:rsid w:val="006121A3"/>
    <w:rsid w:val="00617F39"/>
    <w:rsid w:val="00623244"/>
    <w:rsid w:val="0063186A"/>
    <w:rsid w:val="006A000A"/>
    <w:rsid w:val="006C39DD"/>
    <w:rsid w:val="006C45D0"/>
    <w:rsid w:val="007035B9"/>
    <w:rsid w:val="00710640"/>
    <w:rsid w:val="00711359"/>
    <w:rsid w:val="00711CBC"/>
    <w:rsid w:val="0071339C"/>
    <w:rsid w:val="007427B5"/>
    <w:rsid w:val="00762C0E"/>
    <w:rsid w:val="007816A0"/>
    <w:rsid w:val="00786A3B"/>
    <w:rsid w:val="00797323"/>
    <w:rsid w:val="007B2B1A"/>
    <w:rsid w:val="007B55B8"/>
    <w:rsid w:val="007C1256"/>
    <w:rsid w:val="007C13F4"/>
    <w:rsid w:val="00800F93"/>
    <w:rsid w:val="008452BA"/>
    <w:rsid w:val="00846753"/>
    <w:rsid w:val="00864766"/>
    <w:rsid w:val="00877397"/>
    <w:rsid w:val="008A33F0"/>
    <w:rsid w:val="008C5D72"/>
    <w:rsid w:val="008D6F21"/>
    <w:rsid w:val="00900E17"/>
    <w:rsid w:val="00903F4F"/>
    <w:rsid w:val="009108F9"/>
    <w:rsid w:val="00914FEA"/>
    <w:rsid w:val="00923480"/>
    <w:rsid w:val="00930B07"/>
    <w:rsid w:val="00945CA8"/>
    <w:rsid w:val="00956533"/>
    <w:rsid w:val="0095654B"/>
    <w:rsid w:val="00961F71"/>
    <w:rsid w:val="009712C7"/>
    <w:rsid w:val="009857FF"/>
    <w:rsid w:val="00986E4D"/>
    <w:rsid w:val="009962AF"/>
    <w:rsid w:val="009A0359"/>
    <w:rsid w:val="009A2E14"/>
    <w:rsid w:val="009B0077"/>
    <w:rsid w:val="009B35F6"/>
    <w:rsid w:val="009D1273"/>
    <w:rsid w:val="009D61C7"/>
    <w:rsid w:val="009D639F"/>
    <w:rsid w:val="009D6640"/>
    <w:rsid w:val="009E4142"/>
    <w:rsid w:val="009E46BF"/>
    <w:rsid w:val="00A06343"/>
    <w:rsid w:val="00A16754"/>
    <w:rsid w:val="00A52B84"/>
    <w:rsid w:val="00A80934"/>
    <w:rsid w:val="00A937D7"/>
    <w:rsid w:val="00A94005"/>
    <w:rsid w:val="00AA7296"/>
    <w:rsid w:val="00AE7C7D"/>
    <w:rsid w:val="00B0043B"/>
    <w:rsid w:val="00B019EA"/>
    <w:rsid w:val="00B24847"/>
    <w:rsid w:val="00B31ACE"/>
    <w:rsid w:val="00B51C5A"/>
    <w:rsid w:val="00B53F66"/>
    <w:rsid w:val="00B81DE2"/>
    <w:rsid w:val="00B973B9"/>
    <w:rsid w:val="00BA6F25"/>
    <w:rsid w:val="00BA7AB4"/>
    <w:rsid w:val="00BB5C63"/>
    <w:rsid w:val="00BC28B4"/>
    <w:rsid w:val="00BE6CFF"/>
    <w:rsid w:val="00BF5E37"/>
    <w:rsid w:val="00C00876"/>
    <w:rsid w:val="00C1291B"/>
    <w:rsid w:val="00C12CEA"/>
    <w:rsid w:val="00C218E6"/>
    <w:rsid w:val="00C4572E"/>
    <w:rsid w:val="00C7014F"/>
    <w:rsid w:val="00C85589"/>
    <w:rsid w:val="00C9009B"/>
    <w:rsid w:val="00CA0F16"/>
    <w:rsid w:val="00D0236B"/>
    <w:rsid w:val="00D03B04"/>
    <w:rsid w:val="00D139CF"/>
    <w:rsid w:val="00D175C7"/>
    <w:rsid w:val="00D20BAE"/>
    <w:rsid w:val="00D226DA"/>
    <w:rsid w:val="00D267BB"/>
    <w:rsid w:val="00D32E36"/>
    <w:rsid w:val="00D373AC"/>
    <w:rsid w:val="00D43324"/>
    <w:rsid w:val="00D6390D"/>
    <w:rsid w:val="00D64B77"/>
    <w:rsid w:val="00D71D03"/>
    <w:rsid w:val="00D87EB0"/>
    <w:rsid w:val="00D9114F"/>
    <w:rsid w:val="00D94956"/>
    <w:rsid w:val="00D973A4"/>
    <w:rsid w:val="00DA2D5C"/>
    <w:rsid w:val="00DB19FD"/>
    <w:rsid w:val="00DB4816"/>
    <w:rsid w:val="00DC5CE8"/>
    <w:rsid w:val="00DE24DC"/>
    <w:rsid w:val="00E03825"/>
    <w:rsid w:val="00E1376A"/>
    <w:rsid w:val="00E25EE7"/>
    <w:rsid w:val="00E54517"/>
    <w:rsid w:val="00E6383A"/>
    <w:rsid w:val="00E70AA4"/>
    <w:rsid w:val="00E755F1"/>
    <w:rsid w:val="00E85F3D"/>
    <w:rsid w:val="00EC33B3"/>
    <w:rsid w:val="00F3347F"/>
    <w:rsid w:val="00F52E5B"/>
    <w:rsid w:val="00F55576"/>
    <w:rsid w:val="00F80CE8"/>
    <w:rsid w:val="00F96C46"/>
    <w:rsid w:val="00FB3AD2"/>
    <w:rsid w:val="00FD452A"/>
    <w:rsid w:val="00FE5FD5"/>
    <w:rsid w:val="00FE79B1"/>
    <w:rsid w:val="00FF4C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E3F"/>
    <w:pPr>
      <w:bidi/>
      <w:spacing w:after="120"/>
    </w:pPr>
    <w:rPr>
      <w:rFonts w:eastAsiaTheme="minorEastAsia"/>
    </w:rPr>
  </w:style>
  <w:style w:type="paragraph" w:styleId="Heading1">
    <w:name w:val="heading 1"/>
    <w:basedOn w:val="Normal"/>
    <w:next w:val="Normal"/>
    <w:link w:val="Heading1Char"/>
    <w:uiPriority w:val="9"/>
    <w:qFormat/>
    <w:rsid w:val="00D6390D"/>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390D"/>
    <w:pPr>
      <w:keepNext/>
      <w:keepLines/>
      <w:bidi w:val="0"/>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
    <w:name w:val="شبكة جدول1"/>
    <w:basedOn w:val="TableNormal"/>
    <w:next w:val="TableGrid"/>
    <w:uiPriority w:val="59"/>
    <w:rsid w:val="003A3E3F"/>
    <w:pPr>
      <w:spacing w:after="0" w:line="240" w:lineRule="auto"/>
    </w:pPr>
    <w:rPr>
      <w:rFonts w:eastAsiaTheme="minorEastAsi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3A3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A3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E3F"/>
    <w:rPr>
      <w:rFonts w:ascii="Tahoma" w:eastAsiaTheme="minorEastAsia" w:hAnsi="Tahoma" w:cs="Tahoma"/>
      <w:sz w:val="16"/>
      <w:szCs w:val="16"/>
    </w:rPr>
  </w:style>
  <w:style w:type="paragraph" w:styleId="Header">
    <w:name w:val="header"/>
    <w:basedOn w:val="Normal"/>
    <w:link w:val="HeaderChar"/>
    <w:uiPriority w:val="99"/>
    <w:unhideWhenUsed/>
    <w:rsid w:val="003A3E3F"/>
    <w:pPr>
      <w:tabs>
        <w:tab w:val="center" w:pos="4320"/>
        <w:tab w:val="right" w:pos="8640"/>
      </w:tabs>
      <w:spacing w:after="0" w:line="240" w:lineRule="auto"/>
    </w:pPr>
  </w:style>
  <w:style w:type="character" w:customStyle="1" w:styleId="HeaderChar">
    <w:name w:val="Header Char"/>
    <w:basedOn w:val="DefaultParagraphFont"/>
    <w:link w:val="Header"/>
    <w:uiPriority w:val="99"/>
    <w:rsid w:val="003A3E3F"/>
    <w:rPr>
      <w:rFonts w:eastAsiaTheme="minorEastAsia"/>
    </w:rPr>
  </w:style>
  <w:style w:type="paragraph" w:styleId="Footer">
    <w:name w:val="footer"/>
    <w:basedOn w:val="Normal"/>
    <w:link w:val="FooterChar"/>
    <w:uiPriority w:val="99"/>
    <w:unhideWhenUsed/>
    <w:rsid w:val="003A3E3F"/>
    <w:pPr>
      <w:tabs>
        <w:tab w:val="center" w:pos="4320"/>
        <w:tab w:val="right" w:pos="8640"/>
      </w:tabs>
      <w:spacing w:after="0" w:line="240" w:lineRule="auto"/>
    </w:pPr>
  </w:style>
  <w:style w:type="character" w:customStyle="1" w:styleId="FooterChar">
    <w:name w:val="Footer Char"/>
    <w:basedOn w:val="DefaultParagraphFont"/>
    <w:link w:val="Footer"/>
    <w:uiPriority w:val="99"/>
    <w:rsid w:val="003A3E3F"/>
    <w:rPr>
      <w:rFonts w:eastAsiaTheme="minorEastAsia"/>
    </w:rPr>
  </w:style>
  <w:style w:type="character" w:customStyle="1" w:styleId="shorttext">
    <w:name w:val="short_text"/>
    <w:basedOn w:val="DefaultParagraphFont"/>
    <w:rsid w:val="002479D2"/>
  </w:style>
  <w:style w:type="character" w:customStyle="1" w:styleId="headingendmark">
    <w:name w:val="headingendmark"/>
    <w:basedOn w:val="DefaultParagraphFont"/>
    <w:rsid w:val="002479D2"/>
  </w:style>
  <w:style w:type="paragraph" w:styleId="ListParagraph">
    <w:name w:val="List Paragraph"/>
    <w:basedOn w:val="Normal"/>
    <w:uiPriority w:val="34"/>
    <w:qFormat/>
    <w:rsid w:val="00447FDB"/>
    <w:pPr>
      <w:ind w:left="720"/>
      <w:contextualSpacing/>
    </w:pPr>
  </w:style>
  <w:style w:type="character" w:customStyle="1" w:styleId="Heading1Char">
    <w:name w:val="Heading 1 Char"/>
    <w:basedOn w:val="DefaultParagraphFont"/>
    <w:link w:val="Heading1"/>
    <w:uiPriority w:val="9"/>
    <w:rsid w:val="00D6390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6390D"/>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D6390D"/>
    <w:rPr>
      <w:b/>
      <w:bCs/>
    </w:rPr>
  </w:style>
  <w:style w:type="character" w:customStyle="1" w:styleId="h2">
    <w:name w:val="h2"/>
    <w:basedOn w:val="DefaultParagraphFont"/>
    <w:rsid w:val="00D6390D"/>
  </w:style>
  <w:style w:type="character" w:customStyle="1" w:styleId="h4">
    <w:name w:val="h4"/>
    <w:basedOn w:val="DefaultParagraphFont"/>
    <w:rsid w:val="00D6390D"/>
  </w:style>
  <w:style w:type="character" w:styleId="IntenseReference">
    <w:name w:val="Intense Reference"/>
    <w:basedOn w:val="DefaultParagraphFont"/>
    <w:uiPriority w:val="32"/>
    <w:qFormat/>
    <w:rsid w:val="00D6390D"/>
    <w:rPr>
      <w:b/>
      <w:bCs/>
      <w:smallCaps/>
      <w:color w:val="C0504D" w:themeColor="accent2"/>
      <w:spacing w:val="5"/>
      <w:u w:val="single"/>
    </w:rPr>
  </w:style>
  <w:style w:type="character" w:customStyle="1" w:styleId="h1">
    <w:name w:val="h1"/>
    <w:basedOn w:val="DefaultParagraphFont"/>
    <w:rsid w:val="00D6390D"/>
  </w:style>
  <w:style w:type="character" w:customStyle="1" w:styleId="nowrap">
    <w:name w:val="nowrap"/>
    <w:basedOn w:val="DefaultParagraphFont"/>
    <w:rsid w:val="00D6390D"/>
  </w:style>
  <w:style w:type="paragraph" w:styleId="NormalWeb">
    <w:name w:val="Normal (Web)"/>
    <w:basedOn w:val="Normal"/>
    <w:uiPriority w:val="99"/>
    <w:semiHidden/>
    <w:unhideWhenUsed/>
    <w:rsid w:val="00C7014F"/>
    <w:pPr>
      <w:bidi w:val="0"/>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E3F"/>
    <w:pPr>
      <w:bidi/>
      <w:spacing w:after="120"/>
    </w:pPr>
    <w:rPr>
      <w:rFonts w:eastAsiaTheme="minorEastAsia"/>
    </w:rPr>
  </w:style>
  <w:style w:type="paragraph" w:styleId="Heading1">
    <w:name w:val="heading 1"/>
    <w:basedOn w:val="Normal"/>
    <w:next w:val="Normal"/>
    <w:link w:val="Heading1Char"/>
    <w:uiPriority w:val="9"/>
    <w:qFormat/>
    <w:rsid w:val="00D6390D"/>
    <w:pPr>
      <w:keepNext/>
      <w:keepLines/>
      <w:bidi w:val="0"/>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390D"/>
    <w:pPr>
      <w:keepNext/>
      <w:keepLines/>
      <w:bidi w:val="0"/>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
    <w:name w:val="شبكة جدول1"/>
    <w:basedOn w:val="TableNormal"/>
    <w:next w:val="TableGrid"/>
    <w:uiPriority w:val="59"/>
    <w:rsid w:val="003A3E3F"/>
    <w:pPr>
      <w:spacing w:after="0" w:line="240" w:lineRule="auto"/>
    </w:pPr>
    <w:rPr>
      <w:rFonts w:eastAsiaTheme="minorEastAsi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3A3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A3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E3F"/>
    <w:rPr>
      <w:rFonts w:ascii="Tahoma" w:eastAsiaTheme="minorEastAsia" w:hAnsi="Tahoma" w:cs="Tahoma"/>
      <w:sz w:val="16"/>
      <w:szCs w:val="16"/>
    </w:rPr>
  </w:style>
  <w:style w:type="paragraph" w:styleId="Header">
    <w:name w:val="header"/>
    <w:basedOn w:val="Normal"/>
    <w:link w:val="HeaderChar"/>
    <w:uiPriority w:val="99"/>
    <w:unhideWhenUsed/>
    <w:rsid w:val="003A3E3F"/>
    <w:pPr>
      <w:tabs>
        <w:tab w:val="center" w:pos="4320"/>
        <w:tab w:val="right" w:pos="8640"/>
      </w:tabs>
      <w:spacing w:after="0" w:line="240" w:lineRule="auto"/>
    </w:pPr>
  </w:style>
  <w:style w:type="character" w:customStyle="1" w:styleId="HeaderChar">
    <w:name w:val="Header Char"/>
    <w:basedOn w:val="DefaultParagraphFont"/>
    <w:link w:val="Header"/>
    <w:uiPriority w:val="99"/>
    <w:rsid w:val="003A3E3F"/>
    <w:rPr>
      <w:rFonts w:eastAsiaTheme="minorEastAsia"/>
    </w:rPr>
  </w:style>
  <w:style w:type="paragraph" w:styleId="Footer">
    <w:name w:val="footer"/>
    <w:basedOn w:val="Normal"/>
    <w:link w:val="FooterChar"/>
    <w:uiPriority w:val="99"/>
    <w:unhideWhenUsed/>
    <w:rsid w:val="003A3E3F"/>
    <w:pPr>
      <w:tabs>
        <w:tab w:val="center" w:pos="4320"/>
        <w:tab w:val="right" w:pos="8640"/>
      </w:tabs>
      <w:spacing w:after="0" w:line="240" w:lineRule="auto"/>
    </w:pPr>
  </w:style>
  <w:style w:type="character" w:customStyle="1" w:styleId="FooterChar">
    <w:name w:val="Footer Char"/>
    <w:basedOn w:val="DefaultParagraphFont"/>
    <w:link w:val="Footer"/>
    <w:uiPriority w:val="99"/>
    <w:rsid w:val="003A3E3F"/>
    <w:rPr>
      <w:rFonts w:eastAsiaTheme="minorEastAsia"/>
    </w:rPr>
  </w:style>
  <w:style w:type="character" w:customStyle="1" w:styleId="shorttext">
    <w:name w:val="short_text"/>
    <w:basedOn w:val="DefaultParagraphFont"/>
    <w:rsid w:val="002479D2"/>
  </w:style>
  <w:style w:type="character" w:customStyle="1" w:styleId="headingendmark">
    <w:name w:val="headingendmark"/>
    <w:basedOn w:val="DefaultParagraphFont"/>
    <w:rsid w:val="002479D2"/>
  </w:style>
  <w:style w:type="paragraph" w:styleId="ListParagraph">
    <w:name w:val="List Paragraph"/>
    <w:basedOn w:val="Normal"/>
    <w:uiPriority w:val="34"/>
    <w:qFormat/>
    <w:rsid w:val="00447FDB"/>
    <w:pPr>
      <w:ind w:left="720"/>
      <w:contextualSpacing/>
    </w:pPr>
  </w:style>
  <w:style w:type="character" w:customStyle="1" w:styleId="Heading1Char">
    <w:name w:val="Heading 1 Char"/>
    <w:basedOn w:val="DefaultParagraphFont"/>
    <w:link w:val="Heading1"/>
    <w:uiPriority w:val="9"/>
    <w:rsid w:val="00D6390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6390D"/>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D6390D"/>
    <w:rPr>
      <w:b/>
      <w:bCs/>
    </w:rPr>
  </w:style>
  <w:style w:type="character" w:customStyle="1" w:styleId="h2">
    <w:name w:val="h2"/>
    <w:basedOn w:val="DefaultParagraphFont"/>
    <w:rsid w:val="00D6390D"/>
  </w:style>
  <w:style w:type="character" w:customStyle="1" w:styleId="h4">
    <w:name w:val="h4"/>
    <w:basedOn w:val="DefaultParagraphFont"/>
    <w:rsid w:val="00D6390D"/>
  </w:style>
  <w:style w:type="character" w:styleId="IntenseReference">
    <w:name w:val="Intense Reference"/>
    <w:basedOn w:val="DefaultParagraphFont"/>
    <w:uiPriority w:val="32"/>
    <w:qFormat/>
    <w:rsid w:val="00D6390D"/>
    <w:rPr>
      <w:b/>
      <w:bCs/>
      <w:smallCaps/>
      <w:color w:val="C0504D" w:themeColor="accent2"/>
      <w:spacing w:val="5"/>
      <w:u w:val="single"/>
    </w:rPr>
  </w:style>
  <w:style w:type="character" w:customStyle="1" w:styleId="h1">
    <w:name w:val="h1"/>
    <w:basedOn w:val="DefaultParagraphFont"/>
    <w:rsid w:val="00D6390D"/>
  </w:style>
  <w:style w:type="character" w:customStyle="1" w:styleId="nowrap">
    <w:name w:val="nowrap"/>
    <w:basedOn w:val="DefaultParagraphFont"/>
    <w:rsid w:val="00D6390D"/>
  </w:style>
  <w:style w:type="paragraph" w:styleId="NormalWeb">
    <w:name w:val="Normal (Web)"/>
    <w:basedOn w:val="Normal"/>
    <w:uiPriority w:val="99"/>
    <w:semiHidden/>
    <w:unhideWhenUsed/>
    <w:rsid w:val="00C7014F"/>
    <w:pPr>
      <w:bidi w:val="0"/>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9" Type="http://schemas.openxmlformats.org/officeDocument/2006/relationships/chart" Target="charts/chart28.xml"/><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chart" Target="charts/chart23.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chart" Target="charts/chart22.xml"/><Relationship Id="rId38" Type="http://schemas.openxmlformats.org/officeDocument/2006/relationships/chart" Target="charts/chart27.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chart" Target="charts/chart26.xml"/><Relationship Id="rId40" Type="http://schemas.openxmlformats.org/officeDocument/2006/relationships/chart" Target="charts/chart29.xm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chart" Target="charts/chart25.xml"/><Relationship Id="rId10" Type="http://schemas.openxmlformats.org/officeDocument/2006/relationships/image" Target="media/image2.png"/><Relationship Id="rId19" Type="http://schemas.openxmlformats.org/officeDocument/2006/relationships/chart" Target="charts/chart8.xml"/><Relationship Id="rId31" Type="http://schemas.openxmlformats.org/officeDocument/2006/relationships/chart" Target="charts/chart20.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chart" Target="charts/chart24.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ag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1580;&#1607;&#1577;%20&#1575;&#1604;&#1573;&#1589;&#1575;&#1576;&#1577;.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1580;&#1607;&#1577;%20&#1575;&#1604;&#1573;&#1589;&#1575;&#1576;&#1577;.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1575;&#1604;&#1606;&#1605;&#1591;%20&#1575;&#1604;&#1606;&#1587;&#1610;&#1580;&#161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1583;&#1585;&#1580;&#1577;%20&#1575;&#1604;&#1608;&#1585;&#1605;.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1583;&#1585;&#1580;&#1577;%20&#1575;&#1604;&#1608;&#1585;&#1605;.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T.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1581;&#1575;&#1604;&#1577;%20&#1575;&#1604;&#1593;&#1602;&#1583;.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1581;&#1575;&#1604;&#1577;%20&#1575;&#1604;&#1593;&#1602;&#1583;.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N.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N.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M.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M.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1591;&#1576;&#1610;&#1593;&#1577;%20&#1575;&#1604;&#1606;&#1602;&#1575;&#1574;&#1604;.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stage0000.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HMH\&#1585;&#1587;&#1575;&#1604;&#1577;%20&#1605;&#1575;&#1580;&#1587;&#1578;&#1610;&#1585;\Excel\stage0000.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3" TargetMode="External"/></Relationships>
</file>

<file path=word/charts/_rels/chart28.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Book3"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Book4"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a:pPr>
            <a:r>
              <a:rPr lang="ar-SY"/>
              <a:t>عدد الذكور المشخصين</a:t>
            </a:r>
          </a:p>
        </c:rich>
      </c:tx>
      <c:layout/>
      <c:overlay val="0"/>
    </c:title>
    <c:autoTitleDeleted val="0"/>
    <c:view3D>
      <c:rotX val="0"/>
      <c:rotY val="0"/>
      <c:rAngAx val="0"/>
      <c:perspective val="30"/>
    </c:view3D>
    <c:floor>
      <c:thickness val="0"/>
    </c:floor>
    <c:sideWall>
      <c:thickness val="0"/>
    </c:sideWall>
    <c:backWall>
      <c:thickness val="0"/>
    </c:backWall>
    <c:plotArea>
      <c:layout/>
      <c:bar3DChart>
        <c:barDir val="col"/>
        <c:grouping val="clustered"/>
        <c:varyColors val="0"/>
        <c:ser>
          <c:idx val="0"/>
          <c:order val="0"/>
          <c:tx>
            <c:v>نسبة الذكور للإناث</c:v>
          </c:tx>
          <c:invertIfNegative val="0"/>
          <c:dPt>
            <c:idx val="0"/>
            <c:invertIfNegative val="0"/>
            <c:bubble3D val="0"/>
            <c:spPr>
              <a:solidFill>
                <a:schemeClr val="bg1">
                  <a:lumMod val="50000"/>
                </a:schemeClr>
              </a:solidFill>
            </c:spPr>
          </c:dPt>
          <c:dPt>
            <c:idx val="1"/>
            <c:invertIfNegative val="0"/>
            <c:bubble3D val="0"/>
            <c:spPr>
              <a:solidFill>
                <a:schemeClr val="bg1">
                  <a:lumMod val="50000"/>
                </a:schemeClr>
              </a:solidFill>
            </c:spPr>
          </c:dPt>
          <c:dPt>
            <c:idx val="2"/>
            <c:invertIfNegative val="0"/>
            <c:bubble3D val="0"/>
            <c:spPr>
              <a:solidFill>
                <a:schemeClr val="bg1">
                  <a:lumMod val="50000"/>
                </a:schemeClr>
              </a:solidFill>
            </c:spPr>
          </c:dPt>
          <c:dPt>
            <c:idx val="3"/>
            <c:invertIfNegative val="0"/>
            <c:bubble3D val="0"/>
            <c:spPr>
              <a:solidFill>
                <a:schemeClr val="bg1">
                  <a:lumMod val="50000"/>
                </a:schemeClr>
              </a:solidFill>
            </c:spPr>
          </c:dPt>
          <c:dPt>
            <c:idx val="4"/>
            <c:invertIfNegative val="0"/>
            <c:bubble3D val="0"/>
            <c:spPr>
              <a:solidFill>
                <a:schemeClr val="bg1">
                  <a:lumMod val="50000"/>
                </a:schemeClr>
              </a:solidFill>
            </c:spPr>
          </c:dPt>
          <c:dPt>
            <c:idx val="5"/>
            <c:invertIfNegative val="0"/>
            <c:bubble3D val="0"/>
            <c:spPr>
              <a:solidFill>
                <a:schemeClr val="bg1">
                  <a:lumMod val="50000"/>
                </a:schemeClr>
              </a:solidFill>
            </c:spPr>
          </c:dPt>
          <c:dPt>
            <c:idx val="6"/>
            <c:invertIfNegative val="0"/>
            <c:bubble3D val="0"/>
            <c:spPr>
              <a:solidFill>
                <a:schemeClr val="bg1">
                  <a:lumMod val="50000"/>
                </a:schemeClr>
              </a:solidFill>
            </c:spPr>
          </c:dPt>
          <c:dPt>
            <c:idx val="7"/>
            <c:invertIfNegative val="0"/>
            <c:bubble3D val="0"/>
            <c:spPr>
              <a:solidFill>
                <a:schemeClr val="bg1">
                  <a:lumMod val="50000"/>
                </a:schemeClr>
              </a:solidFill>
            </c:spPr>
          </c:dPt>
          <c:dPt>
            <c:idx val="8"/>
            <c:invertIfNegative val="0"/>
            <c:bubble3D val="0"/>
            <c:spPr>
              <a:solidFill>
                <a:schemeClr val="bg1">
                  <a:lumMod val="50000"/>
                </a:schemeClr>
              </a:solidFill>
            </c:spPr>
          </c:dPt>
          <c:dPt>
            <c:idx val="9"/>
            <c:invertIfNegative val="0"/>
            <c:bubble3D val="0"/>
            <c:spPr>
              <a:solidFill>
                <a:schemeClr val="bg1">
                  <a:lumMod val="50000"/>
                </a:schemeClr>
              </a:solidFill>
            </c:spPr>
          </c:dPt>
          <c:dPt>
            <c:idx val="10"/>
            <c:invertIfNegative val="0"/>
            <c:bubble3D val="0"/>
            <c:spPr>
              <a:solidFill>
                <a:schemeClr val="bg1">
                  <a:lumMod val="95000"/>
                </a:schemeClr>
              </a:solidFill>
            </c:spPr>
          </c:dPt>
          <c:cat>
            <c:strRef>
              <c:f>Sheet1!$A$2:$A$12</c:f>
              <c:strCache>
                <c:ptCount val="11"/>
                <c:pt idx="0">
                  <c:v>2017</c:v>
                </c:pt>
                <c:pt idx="1">
                  <c:v>2016</c:v>
                </c:pt>
                <c:pt idx="2">
                  <c:v>2015</c:v>
                </c:pt>
                <c:pt idx="3">
                  <c:v>2014</c:v>
                </c:pt>
                <c:pt idx="4">
                  <c:v>2013</c:v>
                </c:pt>
                <c:pt idx="5">
                  <c:v>2012</c:v>
                </c:pt>
                <c:pt idx="6">
                  <c:v>2011</c:v>
                </c:pt>
                <c:pt idx="7">
                  <c:v>2010</c:v>
                </c:pt>
                <c:pt idx="8">
                  <c:v>2009</c:v>
                </c:pt>
                <c:pt idx="9">
                  <c:v>2007</c:v>
                </c:pt>
                <c:pt idx="10">
                  <c:v>المتوسط</c:v>
                </c:pt>
              </c:strCache>
            </c:strRef>
          </c:cat>
          <c:val>
            <c:numRef>
              <c:f>Sheet1!$C$2:$C$12</c:f>
              <c:numCache>
                <c:formatCode>General</c:formatCode>
                <c:ptCount val="11"/>
                <c:pt idx="0">
                  <c:v>5</c:v>
                </c:pt>
                <c:pt idx="1">
                  <c:v>11</c:v>
                </c:pt>
                <c:pt idx="2">
                  <c:v>11</c:v>
                </c:pt>
                <c:pt idx="3">
                  <c:v>4</c:v>
                </c:pt>
                <c:pt idx="4">
                  <c:v>4</c:v>
                </c:pt>
                <c:pt idx="5">
                  <c:v>7</c:v>
                </c:pt>
                <c:pt idx="6">
                  <c:v>6</c:v>
                </c:pt>
                <c:pt idx="7">
                  <c:v>6</c:v>
                </c:pt>
                <c:pt idx="8">
                  <c:v>3</c:v>
                </c:pt>
                <c:pt idx="9">
                  <c:v>7</c:v>
                </c:pt>
                <c:pt idx="10">
                  <c:v>6.4</c:v>
                </c:pt>
              </c:numCache>
            </c:numRef>
          </c:val>
        </c:ser>
        <c:dLbls>
          <c:showLegendKey val="0"/>
          <c:showVal val="0"/>
          <c:showCatName val="0"/>
          <c:showSerName val="0"/>
          <c:showPercent val="0"/>
          <c:showBubbleSize val="0"/>
        </c:dLbls>
        <c:gapWidth val="41"/>
        <c:gapDepth val="40"/>
        <c:shape val="cylinder"/>
        <c:axId val="126123392"/>
        <c:axId val="126129280"/>
        <c:axId val="0"/>
      </c:bar3DChart>
      <c:catAx>
        <c:axId val="126123392"/>
        <c:scaling>
          <c:orientation val="minMax"/>
        </c:scaling>
        <c:delete val="0"/>
        <c:axPos val="b"/>
        <c:numFmt formatCode="General" sourceLinked="1"/>
        <c:majorTickMark val="out"/>
        <c:minorTickMark val="none"/>
        <c:tickLblPos val="nextTo"/>
        <c:crossAx val="126129280"/>
        <c:crosses val="autoZero"/>
        <c:auto val="1"/>
        <c:lblAlgn val="ctr"/>
        <c:lblOffset val="100"/>
        <c:noMultiLvlLbl val="0"/>
      </c:catAx>
      <c:valAx>
        <c:axId val="126129280"/>
        <c:scaling>
          <c:orientation val="minMax"/>
        </c:scaling>
        <c:delete val="0"/>
        <c:axPos val="l"/>
        <c:majorGridlines/>
        <c:numFmt formatCode="General" sourceLinked="1"/>
        <c:majorTickMark val="out"/>
        <c:minorTickMark val="none"/>
        <c:tickLblPos val="nextTo"/>
        <c:crossAx val="12612339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layout/>
      <c:overlay val="0"/>
    </c:title>
    <c:autoTitleDeleted val="0"/>
    <c:view3D>
      <c:rotX val="0"/>
      <c:rotY val="0"/>
      <c:rAngAx val="0"/>
      <c:perspective val="30"/>
    </c:view3D>
    <c:floor>
      <c:thickness val="0"/>
    </c:floor>
    <c:sideWall>
      <c:thickness val="0"/>
    </c:sideWall>
    <c:backWall>
      <c:thickness val="0"/>
    </c:backWall>
    <c:plotArea>
      <c:layout/>
      <c:bar3DChart>
        <c:barDir val="col"/>
        <c:grouping val="clustered"/>
        <c:varyColors val="0"/>
        <c:ser>
          <c:idx val="0"/>
          <c:order val="0"/>
          <c:tx>
            <c:v>نسبة الذكور للإناث</c:v>
          </c:tx>
          <c:invertIfNegative val="0"/>
          <c:dPt>
            <c:idx val="0"/>
            <c:invertIfNegative val="0"/>
            <c:bubble3D val="0"/>
            <c:spPr>
              <a:solidFill>
                <a:schemeClr val="bg1">
                  <a:lumMod val="50000"/>
                </a:schemeClr>
              </a:solidFill>
            </c:spPr>
          </c:dPt>
          <c:dPt>
            <c:idx val="1"/>
            <c:invertIfNegative val="0"/>
            <c:bubble3D val="0"/>
            <c:spPr>
              <a:solidFill>
                <a:schemeClr val="bg1">
                  <a:lumMod val="50000"/>
                </a:schemeClr>
              </a:solidFill>
            </c:spPr>
          </c:dPt>
          <c:dPt>
            <c:idx val="2"/>
            <c:invertIfNegative val="0"/>
            <c:bubble3D val="0"/>
            <c:spPr>
              <a:solidFill>
                <a:schemeClr val="bg1">
                  <a:lumMod val="50000"/>
                </a:schemeClr>
              </a:solidFill>
            </c:spPr>
          </c:dPt>
          <c:dPt>
            <c:idx val="3"/>
            <c:invertIfNegative val="0"/>
            <c:bubble3D val="0"/>
            <c:spPr>
              <a:solidFill>
                <a:schemeClr val="bg1">
                  <a:lumMod val="50000"/>
                </a:schemeClr>
              </a:solidFill>
            </c:spPr>
          </c:dPt>
          <c:dPt>
            <c:idx val="4"/>
            <c:invertIfNegative val="0"/>
            <c:bubble3D val="0"/>
            <c:spPr>
              <a:solidFill>
                <a:schemeClr val="bg1">
                  <a:lumMod val="50000"/>
                </a:schemeClr>
              </a:solidFill>
            </c:spPr>
          </c:dPt>
          <c:dPt>
            <c:idx val="5"/>
            <c:invertIfNegative val="0"/>
            <c:bubble3D val="0"/>
            <c:spPr>
              <a:solidFill>
                <a:schemeClr val="bg1">
                  <a:lumMod val="50000"/>
                </a:schemeClr>
              </a:solidFill>
            </c:spPr>
          </c:dPt>
          <c:dPt>
            <c:idx val="6"/>
            <c:invertIfNegative val="0"/>
            <c:bubble3D val="0"/>
            <c:spPr>
              <a:solidFill>
                <a:schemeClr val="bg1">
                  <a:lumMod val="50000"/>
                </a:schemeClr>
              </a:solidFill>
            </c:spPr>
          </c:dPt>
          <c:dPt>
            <c:idx val="7"/>
            <c:invertIfNegative val="0"/>
            <c:bubble3D val="0"/>
            <c:spPr>
              <a:solidFill>
                <a:schemeClr val="bg1">
                  <a:lumMod val="50000"/>
                </a:schemeClr>
              </a:solidFill>
            </c:spPr>
          </c:dPt>
          <c:dPt>
            <c:idx val="8"/>
            <c:invertIfNegative val="0"/>
            <c:bubble3D val="0"/>
            <c:spPr>
              <a:solidFill>
                <a:schemeClr val="bg1">
                  <a:lumMod val="50000"/>
                </a:schemeClr>
              </a:solidFill>
            </c:spPr>
          </c:dPt>
          <c:dPt>
            <c:idx val="9"/>
            <c:invertIfNegative val="0"/>
            <c:bubble3D val="0"/>
            <c:spPr>
              <a:solidFill>
                <a:schemeClr val="bg1">
                  <a:lumMod val="50000"/>
                </a:schemeClr>
              </a:solidFill>
            </c:spPr>
          </c:dPt>
          <c:dPt>
            <c:idx val="10"/>
            <c:invertIfNegative val="0"/>
            <c:bubble3D val="0"/>
            <c:spPr>
              <a:solidFill>
                <a:schemeClr val="bg1">
                  <a:lumMod val="95000"/>
                </a:schemeClr>
              </a:solidFill>
            </c:spPr>
          </c:dPt>
          <c:cat>
            <c:strRef>
              <c:f>Sheet1!$A$2:$A$12</c:f>
              <c:strCache>
                <c:ptCount val="11"/>
                <c:pt idx="0">
                  <c:v>2017</c:v>
                </c:pt>
                <c:pt idx="1">
                  <c:v>2016</c:v>
                </c:pt>
                <c:pt idx="2">
                  <c:v>2015</c:v>
                </c:pt>
                <c:pt idx="3">
                  <c:v>2014</c:v>
                </c:pt>
                <c:pt idx="4">
                  <c:v>2013</c:v>
                </c:pt>
                <c:pt idx="5">
                  <c:v>2012</c:v>
                </c:pt>
                <c:pt idx="6">
                  <c:v>2011</c:v>
                </c:pt>
                <c:pt idx="7">
                  <c:v>2010</c:v>
                </c:pt>
                <c:pt idx="8">
                  <c:v>2009</c:v>
                </c:pt>
                <c:pt idx="9">
                  <c:v>2007</c:v>
                </c:pt>
                <c:pt idx="10">
                  <c:v>المتوسط</c:v>
                </c:pt>
              </c:strCache>
            </c:strRef>
          </c:cat>
          <c:val>
            <c:numRef>
              <c:f>Sheet1!$B$2:$B$12</c:f>
              <c:numCache>
                <c:formatCode>0.00%</c:formatCode>
                <c:ptCount val="11"/>
                <c:pt idx="0">
                  <c:v>2.7000000000000001E-3</c:v>
                </c:pt>
                <c:pt idx="1">
                  <c:v>5.8999999999999999E-3</c:v>
                </c:pt>
                <c:pt idx="2">
                  <c:v>7.1000000000000004E-3</c:v>
                </c:pt>
                <c:pt idx="3">
                  <c:v>2.3E-3</c:v>
                </c:pt>
                <c:pt idx="4">
                  <c:v>4.0000000000000001E-3</c:v>
                </c:pt>
                <c:pt idx="5">
                  <c:v>5.1000000000000004E-3</c:v>
                </c:pt>
                <c:pt idx="6">
                  <c:v>3.3E-3</c:v>
                </c:pt>
                <c:pt idx="7">
                  <c:v>4.4999999999999997E-3</c:v>
                </c:pt>
                <c:pt idx="8">
                  <c:v>2.3999999999999998E-3</c:v>
                </c:pt>
                <c:pt idx="9">
                  <c:v>7.6E-3</c:v>
                </c:pt>
                <c:pt idx="10">
                  <c:v>4.3E-3</c:v>
                </c:pt>
              </c:numCache>
            </c:numRef>
          </c:val>
        </c:ser>
        <c:dLbls>
          <c:showLegendKey val="0"/>
          <c:showVal val="0"/>
          <c:showCatName val="0"/>
          <c:showSerName val="0"/>
          <c:showPercent val="0"/>
          <c:showBubbleSize val="0"/>
        </c:dLbls>
        <c:gapWidth val="41"/>
        <c:gapDepth val="40"/>
        <c:shape val="cylinder"/>
        <c:axId val="97895936"/>
        <c:axId val="97897472"/>
        <c:axId val="0"/>
      </c:bar3DChart>
      <c:catAx>
        <c:axId val="97895936"/>
        <c:scaling>
          <c:orientation val="minMax"/>
        </c:scaling>
        <c:delete val="0"/>
        <c:axPos val="b"/>
        <c:numFmt formatCode="General" sourceLinked="1"/>
        <c:majorTickMark val="out"/>
        <c:minorTickMark val="none"/>
        <c:tickLblPos val="nextTo"/>
        <c:crossAx val="97897472"/>
        <c:crosses val="autoZero"/>
        <c:auto val="1"/>
        <c:lblAlgn val="ctr"/>
        <c:lblOffset val="100"/>
        <c:noMultiLvlLbl val="0"/>
      </c:catAx>
      <c:valAx>
        <c:axId val="97897472"/>
        <c:scaling>
          <c:orientation val="minMax"/>
        </c:scaling>
        <c:delete val="0"/>
        <c:axPos val="l"/>
        <c:majorGridlines/>
        <c:numFmt formatCode="0.00%" sourceLinked="1"/>
        <c:majorTickMark val="out"/>
        <c:minorTickMark val="none"/>
        <c:tickLblPos val="nextTo"/>
        <c:crossAx val="9789593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ar-SY"/>
              <a:t>المتوسط عمر التشخيص</a:t>
            </a:r>
          </a:p>
        </c:rich>
      </c:tx>
      <c:layout/>
      <c:overlay val="0"/>
    </c:title>
    <c:autoTitleDeleted val="0"/>
    <c:plotArea>
      <c:layout/>
      <c:barChart>
        <c:barDir val="col"/>
        <c:grouping val="clustered"/>
        <c:varyColors val="0"/>
        <c:ser>
          <c:idx val="0"/>
          <c:order val="0"/>
          <c:tx>
            <c:strRef>
              <c:f>Sheet1!$C$1</c:f>
              <c:strCache>
                <c:ptCount val="1"/>
                <c:pt idx="0">
                  <c:v>المتوسط</c:v>
                </c:pt>
              </c:strCache>
            </c:strRef>
          </c:tx>
          <c:invertIfNegative val="0"/>
          <c:dPt>
            <c:idx val="0"/>
            <c:invertIfNegative val="0"/>
            <c:bubble3D val="0"/>
            <c:spPr>
              <a:solidFill>
                <a:schemeClr val="bg1">
                  <a:lumMod val="50000"/>
                </a:schemeClr>
              </a:solidFill>
            </c:spPr>
          </c:dPt>
          <c:dPt>
            <c:idx val="1"/>
            <c:invertIfNegative val="0"/>
            <c:bubble3D val="0"/>
            <c:spPr>
              <a:solidFill>
                <a:schemeClr val="bg1">
                  <a:lumMod val="85000"/>
                </a:schemeClr>
              </a:solidFill>
            </c:spPr>
          </c:dPt>
          <c:cat>
            <c:strRef>
              <c:f>Sheet1!$A$2:$A$3</c:f>
              <c:strCache>
                <c:ptCount val="2"/>
                <c:pt idx="0">
                  <c:v>ذكور</c:v>
                </c:pt>
                <c:pt idx="1">
                  <c:v>اناث</c:v>
                </c:pt>
              </c:strCache>
            </c:strRef>
          </c:cat>
          <c:val>
            <c:numRef>
              <c:f>Sheet1!$C$2:$C$3</c:f>
              <c:numCache>
                <c:formatCode>General</c:formatCode>
                <c:ptCount val="2"/>
                <c:pt idx="0">
                  <c:v>58.7</c:v>
                </c:pt>
                <c:pt idx="1">
                  <c:v>50.45</c:v>
                </c:pt>
              </c:numCache>
            </c:numRef>
          </c:val>
        </c:ser>
        <c:dLbls>
          <c:showLegendKey val="0"/>
          <c:showVal val="0"/>
          <c:showCatName val="0"/>
          <c:showSerName val="0"/>
          <c:showPercent val="0"/>
          <c:showBubbleSize val="0"/>
        </c:dLbls>
        <c:gapWidth val="150"/>
        <c:axId val="183135616"/>
        <c:axId val="126424192"/>
      </c:barChart>
      <c:catAx>
        <c:axId val="183135616"/>
        <c:scaling>
          <c:orientation val="minMax"/>
        </c:scaling>
        <c:delete val="0"/>
        <c:axPos val="b"/>
        <c:majorTickMark val="out"/>
        <c:minorTickMark val="none"/>
        <c:tickLblPos val="nextTo"/>
        <c:crossAx val="126424192"/>
        <c:crosses val="autoZero"/>
        <c:auto val="1"/>
        <c:lblAlgn val="ctr"/>
        <c:lblOffset val="100"/>
        <c:noMultiLvlLbl val="0"/>
      </c:catAx>
      <c:valAx>
        <c:axId val="126424192"/>
        <c:scaling>
          <c:orientation val="minMax"/>
        </c:scaling>
        <c:delete val="0"/>
        <c:axPos val="l"/>
        <c:majorGridlines/>
        <c:numFmt formatCode="General" sourceLinked="1"/>
        <c:majorTickMark val="out"/>
        <c:minorTickMark val="none"/>
        <c:tickLblPos val="nextTo"/>
        <c:crossAx val="18313561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ar-SY"/>
              <a:t>الفئة العمرية</a:t>
            </a:r>
          </a:p>
        </c:rich>
      </c:tx>
      <c:layout/>
      <c:overlay val="0"/>
    </c:title>
    <c:autoTitleDeleted val="0"/>
    <c:plotArea>
      <c:layout/>
      <c:pieChart>
        <c:varyColors val="1"/>
        <c:ser>
          <c:idx val="0"/>
          <c:order val="0"/>
          <c:tx>
            <c:strRef>
              <c:f>Sheet1!$A$1</c:f>
              <c:strCache>
                <c:ptCount val="1"/>
                <c:pt idx="0">
                  <c:v>الشريحة العمرية</c:v>
                </c:pt>
              </c:strCache>
            </c:strRef>
          </c:tx>
          <c:dPt>
            <c:idx val="0"/>
            <c:bubble3D val="0"/>
            <c:spPr>
              <a:solidFill>
                <a:schemeClr val="bg1">
                  <a:lumMod val="95000"/>
                </a:schemeClr>
              </a:solidFill>
            </c:spPr>
          </c:dPt>
          <c:dPt>
            <c:idx val="1"/>
            <c:bubble3D val="0"/>
            <c:spPr>
              <a:solidFill>
                <a:schemeClr val="tx1">
                  <a:lumMod val="65000"/>
                  <a:lumOff val="35000"/>
                </a:schemeClr>
              </a:solidFill>
            </c:spPr>
          </c:dPt>
          <c:dPt>
            <c:idx val="2"/>
            <c:bubble3D val="0"/>
            <c:spPr>
              <a:solidFill>
                <a:schemeClr val="bg1">
                  <a:lumMod val="50000"/>
                </a:schemeClr>
              </a:solidFill>
            </c:spPr>
          </c:dPt>
          <c:dPt>
            <c:idx val="3"/>
            <c:bubble3D val="0"/>
            <c:spPr>
              <a:solidFill>
                <a:schemeClr val="bg1">
                  <a:lumMod val="65000"/>
                </a:schemeClr>
              </a:solidFill>
            </c:spPr>
          </c:dPt>
          <c:dPt>
            <c:idx val="4"/>
            <c:bubble3D val="0"/>
            <c:spPr>
              <a:solidFill>
                <a:schemeClr val="bg1">
                  <a:lumMod val="75000"/>
                </a:schemeClr>
              </a:solidFill>
            </c:spPr>
          </c:dPt>
          <c:dPt>
            <c:idx val="5"/>
            <c:bubble3D val="0"/>
            <c:spPr>
              <a:solidFill>
                <a:schemeClr val="bg1">
                  <a:lumMod val="85000"/>
                </a:schemeClr>
              </a:solidFill>
            </c:spPr>
          </c:dPt>
          <c:dLbls>
            <c:showLegendKey val="0"/>
            <c:showVal val="1"/>
            <c:showCatName val="1"/>
            <c:showSerName val="0"/>
            <c:showPercent val="0"/>
            <c:showBubbleSize val="0"/>
            <c:showLeaderLines val="1"/>
          </c:dLbls>
          <c:cat>
            <c:strRef>
              <c:f>Sheet1!$A$3:$A$8</c:f>
              <c:strCache>
                <c:ptCount val="6"/>
                <c:pt idx="0">
                  <c:v>&lt;35</c:v>
                </c:pt>
                <c:pt idx="1">
                  <c:v>35-44</c:v>
                </c:pt>
                <c:pt idx="2">
                  <c:v>45-54</c:v>
                </c:pt>
                <c:pt idx="3">
                  <c:v>55-64</c:v>
                </c:pt>
                <c:pt idx="4">
                  <c:v>65-74</c:v>
                </c:pt>
                <c:pt idx="5">
                  <c:v>&gt;74</c:v>
                </c:pt>
              </c:strCache>
            </c:strRef>
          </c:cat>
          <c:val>
            <c:numRef>
              <c:f>Sheet1!$C$3:$C$8</c:f>
              <c:numCache>
                <c:formatCode>0.00%</c:formatCode>
                <c:ptCount val="6"/>
                <c:pt idx="0">
                  <c:v>4.7E-2</c:v>
                </c:pt>
                <c:pt idx="1">
                  <c:v>6.3E-2</c:v>
                </c:pt>
                <c:pt idx="2">
                  <c:v>0.26600000000000001</c:v>
                </c:pt>
                <c:pt idx="3">
                  <c:v>0.29699999999999999</c:v>
                </c:pt>
                <c:pt idx="4">
                  <c:v>0.17199999999999999</c:v>
                </c:pt>
                <c:pt idx="5">
                  <c:v>0.156</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a:lstStyle/>
        <a:p>
          <a:pPr rtl="0">
            <a:defRPr/>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ذكور</c:v>
                </c:pt>
              </c:strCache>
            </c:strRef>
          </c:tx>
          <c:spPr>
            <a:solidFill>
              <a:schemeClr val="bg1">
                <a:lumMod val="50000"/>
              </a:schemeClr>
            </a:solidFill>
          </c:spPr>
          <c:invertIfNegative val="0"/>
          <c:cat>
            <c:strRef>
              <c:f>Sheet1!$A$3:$A$8</c:f>
              <c:strCache>
                <c:ptCount val="6"/>
                <c:pt idx="0">
                  <c:v>&lt;35</c:v>
                </c:pt>
                <c:pt idx="1">
                  <c:v>35-44</c:v>
                </c:pt>
                <c:pt idx="2">
                  <c:v>45-54</c:v>
                </c:pt>
                <c:pt idx="3">
                  <c:v>55-64</c:v>
                </c:pt>
                <c:pt idx="4">
                  <c:v>65-74</c:v>
                </c:pt>
                <c:pt idx="5">
                  <c:v>&gt;74</c:v>
                </c:pt>
              </c:strCache>
            </c:strRef>
          </c:cat>
          <c:val>
            <c:numRef>
              <c:f>Sheet1!$C$3:$C$8</c:f>
              <c:numCache>
                <c:formatCode>0.00%</c:formatCode>
                <c:ptCount val="6"/>
                <c:pt idx="0">
                  <c:v>4.7E-2</c:v>
                </c:pt>
                <c:pt idx="1">
                  <c:v>6.3E-2</c:v>
                </c:pt>
                <c:pt idx="2">
                  <c:v>0.26600000000000001</c:v>
                </c:pt>
                <c:pt idx="3">
                  <c:v>0.29699999999999999</c:v>
                </c:pt>
                <c:pt idx="4">
                  <c:v>0.17199999999999999</c:v>
                </c:pt>
                <c:pt idx="5">
                  <c:v>0.156</c:v>
                </c:pt>
              </c:numCache>
            </c:numRef>
          </c:val>
        </c:ser>
        <c:ser>
          <c:idx val="1"/>
          <c:order val="1"/>
          <c:tx>
            <c:strRef>
              <c:f>Sheet1!$D$1</c:f>
              <c:strCache>
                <c:ptCount val="1"/>
                <c:pt idx="0">
                  <c:v>إناث</c:v>
                </c:pt>
              </c:strCache>
            </c:strRef>
          </c:tx>
          <c:spPr>
            <a:solidFill>
              <a:schemeClr val="bg1">
                <a:lumMod val="95000"/>
              </a:schemeClr>
            </a:solidFill>
          </c:spPr>
          <c:invertIfNegative val="0"/>
          <c:cat>
            <c:strRef>
              <c:f>Sheet1!$A$3:$A$8</c:f>
              <c:strCache>
                <c:ptCount val="6"/>
                <c:pt idx="0">
                  <c:v>&lt;35</c:v>
                </c:pt>
                <c:pt idx="1">
                  <c:v>35-44</c:v>
                </c:pt>
                <c:pt idx="2">
                  <c:v>45-54</c:v>
                </c:pt>
                <c:pt idx="3">
                  <c:v>55-64</c:v>
                </c:pt>
                <c:pt idx="4">
                  <c:v>65-74</c:v>
                </c:pt>
                <c:pt idx="5">
                  <c:v>&gt;74</c:v>
                </c:pt>
              </c:strCache>
            </c:strRef>
          </c:cat>
          <c:val>
            <c:numRef>
              <c:f>Sheet1!$E$3:$E$8</c:f>
              <c:numCache>
                <c:formatCode>0.00%</c:formatCode>
                <c:ptCount val="6"/>
                <c:pt idx="0">
                  <c:v>9.4E-2</c:v>
                </c:pt>
                <c:pt idx="1">
                  <c:v>0.156</c:v>
                </c:pt>
                <c:pt idx="2">
                  <c:v>0.40600000000000003</c:v>
                </c:pt>
                <c:pt idx="3">
                  <c:v>0.23400000000000001</c:v>
                </c:pt>
                <c:pt idx="4">
                  <c:v>9.4E-2</c:v>
                </c:pt>
                <c:pt idx="5">
                  <c:v>1.6E-2</c:v>
                </c:pt>
              </c:numCache>
            </c:numRef>
          </c:val>
        </c:ser>
        <c:dLbls>
          <c:showLegendKey val="0"/>
          <c:showVal val="0"/>
          <c:showCatName val="0"/>
          <c:showSerName val="0"/>
          <c:showPercent val="0"/>
          <c:showBubbleSize val="0"/>
        </c:dLbls>
        <c:gapWidth val="150"/>
        <c:shape val="box"/>
        <c:axId val="126475648"/>
        <c:axId val="126493824"/>
        <c:axId val="0"/>
      </c:bar3DChart>
      <c:catAx>
        <c:axId val="126475648"/>
        <c:scaling>
          <c:orientation val="minMax"/>
        </c:scaling>
        <c:delete val="0"/>
        <c:axPos val="b"/>
        <c:majorTickMark val="out"/>
        <c:minorTickMark val="none"/>
        <c:tickLblPos val="nextTo"/>
        <c:crossAx val="126493824"/>
        <c:crosses val="autoZero"/>
        <c:auto val="1"/>
        <c:lblAlgn val="ctr"/>
        <c:lblOffset val="100"/>
        <c:noMultiLvlLbl val="0"/>
      </c:catAx>
      <c:valAx>
        <c:axId val="126493824"/>
        <c:scaling>
          <c:orientation val="minMax"/>
        </c:scaling>
        <c:delete val="0"/>
        <c:axPos val="l"/>
        <c:majorGridlines/>
        <c:numFmt formatCode="0.00%" sourceLinked="1"/>
        <c:majorTickMark val="out"/>
        <c:minorTickMark val="none"/>
        <c:tickLblPos val="nextTo"/>
        <c:crossAx val="12647564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Sheet1!$A$1</c:f>
              <c:strCache>
                <c:ptCount val="1"/>
                <c:pt idx="0">
                  <c:v>جهة الإصابة</c:v>
                </c:pt>
              </c:strCache>
            </c:strRef>
          </c:tx>
          <c:dLbls>
            <c:showLegendKey val="0"/>
            <c:showVal val="1"/>
            <c:showCatName val="1"/>
            <c:showSerName val="0"/>
            <c:showPercent val="0"/>
            <c:showBubbleSize val="0"/>
            <c:showLeaderLines val="1"/>
          </c:dLbls>
          <c:cat>
            <c:strRef>
              <c:f>Sheet1!$A$3:$A$6</c:f>
              <c:strCache>
                <c:ptCount val="4"/>
                <c:pt idx="0">
                  <c:v>يمين</c:v>
                </c:pt>
                <c:pt idx="1">
                  <c:v>يسار</c:v>
                </c:pt>
                <c:pt idx="2">
                  <c:v>الجهتين معاً</c:v>
                </c:pt>
                <c:pt idx="3">
                  <c:v>غير معروفة</c:v>
                </c:pt>
              </c:strCache>
            </c:strRef>
          </c:cat>
          <c:val>
            <c:numRef>
              <c:f>Sheet1!$C$3:$C$5</c:f>
              <c:numCache>
                <c:formatCode>0.00%</c:formatCode>
                <c:ptCount val="3"/>
                <c:pt idx="0">
                  <c:v>0.43099999999999999</c:v>
                </c:pt>
                <c:pt idx="1">
                  <c:v>0.55200000000000005</c:v>
                </c:pt>
                <c:pt idx="2">
                  <c:v>1.7000000000000001E-2</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ذكور</c:v>
                </c:pt>
              </c:strCache>
            </c:strRef>
          </c:tx>
          <c:spPr>
            <a:solidFill>
              <a:schemeClr val="bg1">
                <a:lumMod val="50000"/>
              </a:schemeClr>
            </a:solidFill>
          </c:spPr>
          <c:invertIfNegative val="0"/>
          <c:cat>
            <c:strRef>
              <c:f>Sheet1!$A$3:$A$6</c:f>
              <c:strCache>
                <c:ptCount val="4"/>
                <c:pt idx="0">
                  <c:v>يمين</c:v>
                </c:pt>
                <c:pt idx="1">
                  <c:v>يسار</c:v>
                </c:pt>
                <c:pt idx="2">
                  <c:v>الجهتين معاً</c:v>
                </c:pt>
                <c:pt idx="3">
                  <c:v>غير معروفة</c:v>
                </c:pt>
              </c:strCache>
            </c:strRef>
          </c:cat>
          <c:val>
            <c:numRef>
              <c:f>Sheet1!$C$3:$C$5</c:f>
              <c:numCache>
                <c:formatCode>0.00%</c:formatCode>
                <c:ptCount val="3"/>
                <c:pt idx="0">
                  <c:v>0.43099999999999999</c:v>
                </c:pt>
                <c:pt idx="1">
                  <c:v>0.55200000000000005</c:v>
                </c:pt>
                <c:pt idx="2">
                  <c:v>1.7000000000000001E-2</c:v>
                </c:pt>
              </c:numCache>
            </c:numRef>
          </c:val>
        </c:ser>
        <c:ser>
          <c:idx val="1"/>
          <c:order val="1"/>
          <c:tx>
            <c:strRef>
              <c:f>Sheet1!$D$1</c:f>
              <c:strCache>
                <c:ptCount val="1"/>
                <c:pt idx="0">
                  <c:v>إناث</c:v>
                </c:pt>
              </c:strCache>
            </c:strRef>
          </c:tx>
          <c:spPr>
            <a:solidFill>
              <a:schemeClr val="bg1">
                <a:lumMod val="95000"/>
              </a:schemeClr>
            </a:solidFill>
          </c:spPr>
          <c:invertIfNegative val="0"/>
          <c:val>
            <c:numRef>
              <c:f>Sheet1!$E$3:$E$5</c:f>
              <c:numCache>
                <c:formatCode>0.00%</c:formatCode>
                <c:ptCount val="3"/>
                <c:pt idx="0">
                  <c:v>0.46800000000000003</c:v>
                </c:pt>
                <c:pt idx="1">
                  <c:v>0.53200000000000003</c:v>
                </c:pt>
                <c:pt idx="2">
                  <c:v>0</c:v>
                </c:pt>
              </c:numCache>
            </c:numRef>
          </c:val>
        </c:ser>
        <c:dLbls>
          <c:showLegendKey val="0"/>
          <c:showVal val="0"/>
          <c:showCatName val="0"/>
          <c:showSerName val="0"/>
          <c:showPercent val="0"/>
          <c:showBubbleSize val="0"/>
        </c:dLbls>
        <c:gapWidth val="100"/>
        <c:shape val="box"/>
        <c:axId val="126546688"/>
        <c:axId val="126548224"/>
        <c:axId val="0"/>
      </c:bar3DChart>
      <c:catAx>
        <c:axId val="126546688"/>
        <c:scaling>
          <c:orientation val="minMax"/>
        </c:scaling>
        <c:delete val="0"/>
        <c:axPos val="b"/>
        <c:majorTickMark val="out"/>
        <c:minorTickMark val="none"/>
        <c:tickLblPos val="nextTo"/>
        <c:crossAx val="126548224"/>
        <c:crosses val="autoZero"/>
        <c:auto val="1"/>
        <c:lblAlgn val="ctr"/>
        <c:lblOffset val="100"/>
        <c:noMultiLvlLbl val="0"/>
      </c:catAx>
      <c:valAx>
        <c:axId val="126548224"/>
        <c:scaling>
          <c:orientation val="minMax"/>
        </c:scaling>
        <c:delete val="0"/>
        <c:axPos val="l"/>
        <c:majorGridlines/>
        <c:numFmt formatCode="0.00%" sourceLinked="1"/>
        <c:majorTickMark val="out"/>
        <c:minorTickMark val="none"/>
        <c:tickLblPos val="nextTo"/>
        <c:crossAx val="126546688"/>
        <c:crosses val="autoZero"/>
        <c:crossBetween val="between"/>
      </c:valAx>
    </c:plotArea>
    <c:legend>
      <c:legendPos val="r"/>
      <c:layout/>
      <c:overlay val="0"/>
      <c:txPr>
        <a:bodyPr/>
        <a:lstStyle/>
        <a:p>
          <a:pPr rtl="0">
            <a:defRPr/>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Sheet1!$A$1</c:f>
              <c:strCache>
                <c:ptCount val="1"/>
                <c:pt idx="0">
                  <c:v>النمط النسيجي</c:v>
                </c:pt>
              </c:strCache>
            </c:strRef>
          </c:tx>
          <c:dLbls>
            <c:showLegendKey val="0"/>
            <c:showVal val="1"/>
            <c:showCatName val="1"/>
            <c:showSerName val="0"/>
            <c:showPercent val="0"/>
            <c:showBubbleSize val="0"/>
            <c:showLeaderLines val="1"/>
          </c:dLbls>
          <c:cat>
            <c:strRef>
              <c:f>Sheet1!$A$3:$A$7</c:f>
              <c:strCache>
                <c:ptCount val="5"/>
                <c:pt idx="0">
                  <c:v>IDC</c:v>
                </c:pt>
                <c:pt idx="1">
                  <c:v>ILC</c:v>
                </c:pt>
                <c:pt idx="2">
                  <c:v>IDC+ILC</c:v>
                </c:pt>
                <c:pt idx="3">
                  <c:v>DCIs</c:v>
                </c:pt>
                <c:pt idx="4">
                  <c:v>أنماط نسيجية أخرى</c:v>
                </c:pt>
              </c:strCache>
            </c:strRef>
          </c:cat>
          <c:val>
            <c:numRef>
              <c:f>Sheet1!$C$3:$C$7</c:f>
              <c:numCache>
                <c:formatCode>0%</c:formatCode>
                <c:ptCount val="5"/>
                <c:pt idx="0" formatCode="0.00%">
                  <c:v>0.82799999999999996</c:v>
                </c:pt>
                <c:pt idx="1">
                  <c:v>0</c:v>
                </c:pt>
                <c:pt idx="2" formatCode="0.00%">
                  <c:v>4.7E-2</c:v>
                </c:pt>
                <c:pt idx="3" formatCode="0.00%">
                  <c:v>3.1E-2</c:v>
                </c:pt>
                <c:pt idx="4" formatCode="0.00%">
                  <c:v>9.2999999999999999E-2</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ذكور</c:v>
          </c:tx>
          <c:spPr>
            <a:solidFill>
              <a:schemeClr val="bg1">
                <a:lumMod val="50000"/>
              </a:schemeClr>
            </a:solidFill>
          </c:spPr>
          <c:invertIfNegative val="0"/>
          <c:cat>
            <c:strRef>
              <c:f>Sheet1!$A$3:$A$7</c:f>
              <c:strCache>
                <c:ptCount val="5"/>
                <c:pt idx="0">
                  <c:v>IDC</c:v>
                </c:pt>
                <c:pt idx="1">
                  <c:v>ILC</c:v>
                </c:pt>
                <c:pt idx="2">
                  <c:v>IDC+ILC</c:v>
                </c:pt>
                <c:pt idx="3">
                  <c:v>DCIs</c:v>
                </c:pt>
                <c:pt idx="4">
                  <c:v>أنماط نسيجية أخرى</c:v>
                </c:pt>
              </c:strCache>
            </c:strRef>
          </c:cat>
          <c:val>
            <c:numRef>
              <c:f>Sheet1!$C$3:$C$7</c:f>
              <c:numCache>
                <c:formatCode>0%</c:formatCode>
                <c:ptCount val="5"/>
                <c:pt idx="0" formatCode="0.00%">
                  <c:v>0.82799999999999996</c:v>
                </c:pt>
                <c:pt idx="1">
                  <c:v>0</c:v>
                </c:pt>
                <c:pt idx="2" formatCode="0.00%">
                  <c:v>4.7E-2</c:v>
                </c:pt>
                <c:pt idx="3" formatCode="0.00%">
                  <c:v>3.1E-2</c:v>
                </c:pt>
                <c:pt idx="4" formatCode="0.00%">
                  <c:v>9.2999999999999999E-2</c:v>
                </c:pt>
              </c:numCache>
            </c:numRef>
          </c:val>
        </c:ser>
        <c:ser>
          <c:idx val="1"/>
          <c:order val="1"/>
          <c:tx>
            <c:v>إناث</c:v>
          </c:tx>
          <c:spPr>
            <a:solidFill>
              <a:schemeClr val="bg1">
                <a:lumMod val="95000"/>
              </a:schemeClr>
            </a:solidFill>
          </c:spPr>
          <c:invertIfNegative val="0"/>
          <c:cat>
            <c:strRef>
              <c:f>Sheet1!$A$3:$A$7</c:f>
              <c:strCache>
                <c:ptCount val="5"/>
                <c:pt idx="0">
                  <c:v>IDC</c:v>
                </c:pt>
                <c:pt idx="1">
                  <c:v>ILC</c:v>
                </c:pt>
                <c:pt idx="2">
                  <c:v>IDC+ILC</c:v>
                </c:pt>
                <c:pt idx="3">
                  <c:v>DCIs</c:v>
                </c:pt>
                <c:pt idx="4">
                  <c:v>أنماط نسيجية أخرى</c:v>
                </c:pt>
              </c:strCache>
            </c:strRef>
          </c:cat>
          <c:val>
            <c:numRef>
              <c:f>Sheet1!$E$3:$E$7</c:f>
              <c:numCache>
                <c:formatCode>0.00%</c:formatCode>
                <c:ptCount val="5"/>
                <c:pt idx="0">
                  <c:v>0.81299999999999994</c:v>
                </c:pt>
                <c:pt idx="1">
                  <c:v>6.3E-2</c:v>
                </c:pt>
                <c:pt idx="2">
                  <c:v>4.7E-2</c:v>
                </c:pt>
                <c:pt idx="3">
                  <c:v>3.1E-2</c:v>
                </c:pt>
                <c:pt idx="4">
                  <c:v>4.5999999999999999E-2</c:v>
                </c:pt>
              </c:numCache>
            </c:numRef>
          </c:val>
        </c:ser>
        <c:dLbls>
          <c:showLegendKey val="0"/>
          <c:showVal val="0"/>
          <c:showCatName val="0"/>
          <c:showSerName val="0"/>
          <c:showPercent val="0"/>
          <c:showBubbleSize val="0"/>
        </c:dLbls>
        <c:gapWidth val="150"/>
        <c:shape val="box"/>
        <c:axId val="126593664"/>
        <c:axId val="126620032"/>
        <c:axId val="0"/>
      </c:bar3DChart>
      <c:catAx>
        <c:axId val="126593664"/>
        <c:scaling>
          <c:orientation val="minMax"/>
        </c:scaling>
        <c:delete val="0"/>
        <c:axPos val="b"/>
        <c:majorTickMark val="out"/>
        <c:minorTickMark val="none"/>
        <c:tickLblPos val="nextTo"/>
        <c:crossAx val="126620032"/>
        <c:crosses val="autoZero"/>
        <c:auto val="1"/>
        <c:lblAlgn val="ctr"/>
        <c:lblOffset val="100"/>
        <c:noMultiLvlLbl val="0"/>
      </c:catAx>
      <c:valAx>
        <c:axId val="126620032"/>
        <c:scaling>
          <c:orientation val="minMax"/>
        </c:scaling>
        <c:delete val="0"/>
        <c:axPos val="l"/>
        <c:majorGridlines/>
        <c:numFmt formatCode="0.00%" sourceLinked="1"/>
        <c:majorTickMark val="out"/>
        <c:minorTickMark val="none"/>
        <c:tickLblPos val="nextTo"/>
        <c:crossAx val="12659366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ar-SY"/>
              <a:t>درجة الورم لدى الذكور</a:t>
            </a:r>
            <a:endParaRPr lang="en-US"/>
          </a:p>
        </c:rich>
      </c:tx>
      <c:layout/>
      <c:overlay val="0"/>
    </c:title>
    <c:autoTitleDeleted val="0"/>
    <c:plotArea>
      <c:layout/>
      <c:pieChart>
        <c:varyColors val="1"/>
        <c:ser>
          <c:idx val="0"/>
          <c:order val="0"/>
          <c:dLbls>
            <c:showLegendKey val="0"/>
            <c:showVal val="1"/>
            <c:showCatName val="1"/>
            <c:showSerName val="0"/>
            <c:showPercent val="0"/>
            <c:showBubbleSize val="0"/>
            <c:showLeaderLines val="1"/>
          </c:dLbls>
          <c:cat>
            <c:strRef>
              <c:f>Sheet1!$A$3:$A$6</c:f>
              <c:strCache>
                <c:ptCount val="4"/>
                <c:pt idx="0">
                  <c:v>G I</c:v>
                </c:pt>
                <c:pt idx="1">
                  <c:v>G II</c:v>
                </c:pt>
                <c:pt idx="2">
                  <c:v>G III</c:v>
                </c:pt>
                <c:pt idx="3">
                  <c:v>Gx</c:v>
                </c:pt>
              </c:strCache>
            </c:strRef>
          </c:cat>
          <c:val>
            <c:numRef>
              <c:f>Sheet1!$C$3:$C$5</c:f>
              <c:numCache>
                <c:formatCode>0.00%</c:formatCode>
                <c:ptCount val="3"/>
                <c:pt idx="0">
                  <c:v>5.1999999999999998E-2</c:v>
                </c:pt>
                <c:pt idx="1">
                  <c:v>0.53400000000000003</c:v>
                </c:pt>
                <c:pt idx="2">
                  <c:v>0.41399999999999998</c:v>
                </c:pt>
              </c:numCache>
            </c:numRef>
          </c:val>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Sheet1!$B$1</c:f>
              <c:strCache>
                <c:ptCount val="1"/>
                <c:pt idx="0">
                  <c:v>ذكور</c:v>
                </c:pt>
              </c:strCache>
            </c:strRef>
          </c:tx>
          <c:invertIfNegative val="0"/>
          <c:cat>
            <c:strRef>
              <c:f>Sheet1!$A$3:$A$6</c:f>
              <c:strCache>
                <c:ptCount val="4"/>
                <c:pt idx="0">
                  <c:v>G I</c:v>
                </c:pt>
                <c:pt idx="1">
                  <c:v>G II</c:v>
                </c:pt>
                <c:pt idx="2">
                  <c:v>G III</c:v>
                </c:pt>
                <c:pt idx="3">
                  <c:v>Gx</c:v>
                </c:pt>
              </c:strCache>
            </c:strRef>
          </c:cat>
          <c:val>
            <c:numRef>
              <c:f>Sheet1!$C$3:$C$5</c:f>
              <c:numCache>
                <c:formatCode>0.00%</c:formatCode>
                <c:ptCount val="3"/>
                <c:pt idx="0">
                  <c:v>5.1999999999999998E-2</c:v>
                </c:pt>
                <c:pt idx="1">
                  <c:v>0.53400000000000003</c:v>
                </c:pt>
                <c:pt idx="2">
                  <c:v>0.41399999999999998</c:v>
                </c:pt>
              </c:numCache>
            </c:numRef>
          </c:val>
        </c:ser>
        <c:ser>
          <c:idx val="1"/>
          <c:order val="1"/>
          <c:tx>
            <c:strRef>
              <c:f>Sheet1!$D$1</c:f>
              <c:strCache>
                <c:ptCount val="1"/>
                <c:pt idx="0">
                  <c:v>إناث</c:v>
                </c:pt>
              </c:strCache>
            </c:strRef>
          </c:tx>
          <c:invertIfNegative val="0"/>
          <c:cat>
            <c:strRef>
              <c:f>Sheet1!$A$3:$A$6</c:f>
              <c:strCache>
                <c:ptCount val="4"/>
                <c:pt idx="0">
                  <c:v>G I</c:v>
                </c:pt>
                <c:pt idx="1">
                  <c:v>G II</c:v>
                </c:pt>
                <c:pt idx="2">
                  <c:v>G III</c:v>
                </c:pt>
                <c:pt idx="3">
                  <c:v>Gx</c:v>
                </c:pt>
              </c:strCache>
            </c:strRef>
          </c:cat>
          <c:val>
            <c:numRef>
              <c:f>Sheet1!$E$3:$E$5</c:f>
              <c:numCache>
                <c:formatCode>0.00%</c:formatCode>
                <c:ptCount val="3"/>
                <c:pt idx="0">
                  <c:v>1.9E-2</c:v>
                </c:pt>
                <c:pt idx="1">
                  <c:v>0.5</c:v>
                </c:pt>
                <c:pt idx="2">
                  <c:v>0.48099999999999998</c:v>
                </c:pt>
              </c:numCache>
            </c:numRef>
          </c:val>
        </c:ser>
        <c:dLbls>
          <c:showLegendKey val="0"/>
          <c:showVal val="0"/>
          <c:showCatName val="0"/>
          <c:showSerName val="0"/>
          <c:showPercent val="0"/>
          <c:showBubbleSize val="0"/>
        </c:dLbls>
        <c:gapWidth val="150"/>
        <c:axId val="126639488"/>
        <c:axId val="126669952"/>
      </c:barChart>
      <c:catAx>
        <c:axId val="126639488"/>
        <c:scaling>
          <c:orientation val="minMax"/>
        </c:scaling>
        <c:delete val="0"/>
        <c:axPos val="b"/>
        <c:majorTickMark val="out"/>
        <c:minorTickMark val="none"/>
        <c:tickLblPos val="nextTo"/>
        <c:crossAx val="126669952"/>
        <c:crosses val="autoZero"/>
        <c:auto val="1"/>
        <c:lblAlgn val="ctr"/>
        <c:lblOffset val="100"/>
        <c:noMultiLvlLbl val="0"/>
      </c:catAx>
      <c:valAx>
        <c:axId val="126669952"/>
        <c:scaling>
          <c:orientation val="minMax"/>
        </c:scaling>
        <c:delete val="0"/>
        <c:axPos val="l"/>
        <c:majorGridlines/>
        <c:numFmt formatCode="0.00%" sourceLinked="1"/>
        <c:majorTickMark val="out"/>
        <c:minorTickMark val="none"/>
        <c:tickLblPos val="nextTo"/>
        <c:crossAx val="12663948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Sheet1!$A$1</c:f>
              <c:strCache>
                <c:ptCount val="1"/>
                <c:pt idx="0">
                  <c:v>حجم الورم</c:v>
                </c:pt>
              </c:strCache>
            </c:strRef>
          </c:tx>
          <c:dLbls>
            <c:showLegendKey val="0"/>
            <c:showVal val="1"/>
            <c:showCatName val="1"/>
            <c:showSerName val="0"/>
            <c:showPercent val="0"/>
            <c:showBubbleSize val="0"/>
            <c:showLeaderLines val="1"/>
          </c:dLbls>
          <c:cat>
            <c:strRef>
              <c:f>Sheet1!$A$3:$A$8</c:f>
              <c:strCache>
                <c:ptCount val="6"/>
                <c:pt idx="0">
                  <c:v>Tis</c:v>
                </c:pt>
                <c:pt idx="1">
                  <c:v>T1</c:v>
                </c:pt>
                <c:pt idx="2">
                  <c:v>T2</c:v>
                </c:pt>
                <c:pt idx="3">
                  <c:v>T3</c:v>
                </c:pt>
                <c:pt idx="4">
                  <c:v>T4</c:v>
                </c:pt>
                <c:pt idx="5">
                  <c:v>Tx</c:v>
                </c:pt>
              </c:strCache>
            </c:strRef>
          </c:cat>
          <c:val>
            <c:numRef>
              <c:f>Sheet1!$C$3:$C$7</c:f>
              <c:numCache>
                <c:formatCode>0.00%</c:formatCode>
                <c:ptCount val="5"/>
                <c:pt idx="0">
                  <c:v>3.4000000000000002E-2</c:v>
                </c:pt>
                <c:pt idx="1">
                  <c:v>0.12</c:v>
                </c:pt>
                <c:pt idx="2">
                  <c:v>0.51700000000000002</c:v>
                </c:pt>
                <c:pt idx="3">
                  <c:v>0.10299999999999999</c:v>
                </c:pt>
                <c:pt idx="4">
                  <c:v>0.224</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ذكور</c:v>
                </c:pt>
              </c:strCache>
            </c:strRef>
          </c:tx>
          <c:spPr>
            <a:solidFill>
              <a:schemeClr val="bg1">
                <a:lumMod val="50000"/>
              </a:schemeClr>
            </a:solidFill>
          </c:spPr>
          <c:invertIfNegative val="0"/>
          <c:cat>
            <c:strRef>
              <c:f>Sheet1!$A$3:$A$8</c:f>
              <c:strCache>
                <c:ptCount val="6"/>
                <c:pt idx="0">
                  <c:v>Tis</c:v>
                </c:pt>
                <c:pt idx="1">
                  <c:v>T1</c:v>
                </c:pt>
                <c:pt idx="2">
                  <c:v>T2</c:v>
                </c:pt>
                <c:pt idx="3">
                  <c:v>T3</c:v>
                </c:pt>
                <c:pt idx="4">
                  <c:v>T4</c:v>
                </c:pt>
                <c:pt idx="5">
                  <c:v>Tx</c:v>
                </c:pt>
              </c:strCache>
            </c:strRef>
          </c:cat>
          <c:val>
            <c:numRef>
              <c:f>Sheet1!$C$3:$C$7</c:f>
              <c:numCache>
                <c:formatCode>0.00%</c:formatCode>
                <c:ptCount val="5"/>
                <c:pt idx="0">
                  <c:v>3.4000000000000002E-2</c:v>
                </c:pt>
                <c:pt idx="1">
                  <c:v>0.12</c:v>
                </c:pt>
                <c:pt idx="2">
                  <c:v>0.51700000000000002</c:v>
                </c:pt>
                <c:pt idx="3">
                  <c:v>0.10299999999999999</c:v>
                </c:pt>
                <c:pt idx="4">
                  <c:v>0.224</c:v>
                </c:pt>
              </c:numCache>
            </c:numRef>
          </c:val>
        </c:ser>
        <c:ser>
          <c:idx val="1"/>
          <c:order val="1"/>
          <c:tx>
            <c:strRef>
              <c:f>Sheet1!$D$1</c:f>
              <c:strCache>
                <c:ptCount val="1"/>
                <c:pt idx="0">
                  <c:v>إناث</c:v>
                </c:pt>
              </c:strCache>
            </c:strRef>
          </c:tx>
          <c:spPr>
            <a:solidFill>
              <a:schemeClr val="bg1">
                <a:lumMod val="95000"/>
              </a:schemeClr>
            </a:solidFill>
          </c:spPr>
          <c:invertIfNegative val="0"/>
          <c:cat>
            <c:strRef>
              <c:f>Sheet1!$A$3:$A$8</c:f>
              <c:strCache>
                <c:ptCount val="6"/>
                <c:pt idx="0">
                  <c:v>Tis</c:v>
                </c:pt>
                <c:pt idx="1">
                  <c:v>T1</c:v>
                </c:pt>
                <c:pt idx="2">
                  <c:v>T2</c:v>
                </c:pt>
                <c:pt idx="3">
                  <c:v>T3</c:v>
                </c:pt>
                <c:pt idx="4">
                  <c:v>T4</c:v>
                </c:pt>
                <c:pt idx="5">
                  <c:v>Tx</c:v>
                </c:pt>
              </c:strCache>
            </c:strRef>
          </c:cat>
          <c:val>
            <c:numRef>
              <c:f>Sheet1!$E$3:$E$7</c:f>
              <c:numCache>
                <c:formatCode>0.00%</c:formatCode>
                <c:ptCount val="5"/>
                <c:pt idx="0">
                  <c:v>3.4000000000000002E-2</c:v>
                </c:pt>
                <c:pt idx="1">
                  <c:v>0.11799999999999999</c:v>
                </c:pt>
                <c:pt idx="2">
                  <c:v>0.441</c:v>
                </c:pt>
                <c:pt idx="3">
                  <c:v>0.27100000000000002</c:v>
                </c:pt>
                <c:pt idx="4">
                  <c:v>0.13600000000000001</c:v>
                </c:pt>
              </c:numCache>
            </c:numRef>
          </c:val>
        </c:ser>
        <c:dLbls>
          <c:showLegendKey val="0"/>
          <c:showVal val="0"/>
          <c:showCatName val="0"/>
          <c:showSerName val="0"/>
          <c:showPercent val="0"/>
          <c:showBubbleSize val="0"/>
        </c:dLbls>
        <c:gapWidth val="150"/>
        <c:shape val="box"/>
        <c:axId val="184587008"/>
        <c:axId val="184588544"/>
        <c:axId val="0"/>
      </c:bar3DChart>
      <c:catAx>
        <c:axId val="184587008"/>
        <c:scaling>
          <c:orientation val="minMax"/>
        </c:scaling>
        <c:delete val="0"/>
        <c:axPos val="b"/>
        <c:majorTickMark val="out"/>
        <c:minorTickMark val="none"/>
        <c:tickLblPos val="nextTo"/>
        <c:crossAx val="184588544"/>
        <c:crosses val="autoZero"/>
        <c:auto val="1"/>
        <c:lblAlgn val="ctr"/>
        <c:lblOffset val="100"/>
        <c:noMultiLvlLbl val="0"/>
      </c:catAx>
      <c:valAx>
        <c:axId val="184588544"/>
        <c:scaling>
          <c:orientation val="minMax"/>
        </c:scaling>
        <c:delete val="0"/>
        <c:axPos val="l"/>
        <c:majorGridlines/>
        <c:numFmt formatCode="0.00%" sourceLinked="1"/>
        <c:majorTickMark val="out"/>
        <c:minorTickMark val="none"/>
        <c:tickLblPos val="nextTo"/>
        <c:crossAx val="184587008"/>
        <c:crosses val="autoZero"/>
        <c:crossBetween val="between"/>
      </c:valAx>
    </c:plotArea>
    <c:legend>
      <c:legendPos val="r"/>
      <c:layout/>
      <c:overlay val="0"/>
    </c:legend>
    <c:plotVisOnly val="1"/>
    <c:dispBlanksAs val="gap"/>
    <c:showDLblsOverMax val="0"/>
  </c:chart>
  <c:spPr>
    <a:ln>
      <a:solidFill>
        <a:schemeClr val="tx1"/>
      </a:solid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overlay val="0"/>
    </c:title>
    <c:autoTitleDeleted val="0"/>
    <c:view3D>
      <c:rotX val="5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ذكور</c:v>
                </c:pt>
              </c:strCache>
            </c:strRef>
          </c:tx>
          <c:dLbls>
            <c:showLegendKey val="0"/>
            <c:showVal val="1"/>
            <c:showCatName val="1"/>
            <c:showSerName val="0"/>
            <c:showPercent val="0"/>
            <c:showBubbleSize val="0"/>
            <c:showLeaderLines val="1"/>
          </c:dLbls>
          <c:cat>
            <c:strRef>
              <c:f>Sheet1!$A$3:$A$5</c:f>
              <c:strCache>
                <c:ptCount val="3"/>
                <c:pt idx="0">
                  <c:v>سلبية</c:v>
                </c:pt>
                <c:pt idx="1">
                  <c:v>إيجابية</c:v>
                </c:pt>
                <c:pt idx="2">
                  <c:v>غير معروف</c:v>
                </c:pt>
              </c:strCache>
            </c:strRef>
          </c:cat>
          <c:val>
            <c:numRef>
              <c:f>Sheet1!$C$3:$C$4</c:f>
              <c:numCache>
                <c:formatCode>0.00%</c:formatCode>
                <c:ptCount val="2"/>
                <c:pt idx="0">
                  <c:v>0.28100000000000003</c:v>
                </c:pt>
                <c:pt idx="1">
                  <c:v>0.71899999999999997</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10"/>
      <c:rAngAx val="0"/>
      <c:perspective val="3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ذكور</c:v>
                </c:pt>
              </c:strCache>
            </c:strRef>
          </c:tx>
          <c:spPr>
            <a:solidFill>
              <a:schemeClr val="bg1">
                <a:lumMod val="50000"/>
              </a:schemeClr>
            </a:solidFill>
          </c:spPr>
          <c:invertIfNegative val="0"/>
          <c:cat>
            <c:strRef>
              <c:f>Sheet1!$A$3:$A$5</c:f>
              <c:strCache>
                <c:ptCount val="3"/>
                <c:pt idx="0">
                  <c:v>سلبية</c:v>
                </c:pt>
                <c:pt idx="1">
                  <c:v>إيجابية</c:v>
                </c:pt>
                <c:pt idx="2">
                  <c:v>غير معروف</c:v>
                </c:pt>
              </c:strCache>
            </c:strRef>
          </c:cat>
          <c:val>
            <c:numRef>
              <c:f>Sheet1!$C$3:$C$4</c:f>
              <c:numCache>
                <c:formatCode>0.00%</c:formatCode>
                <c:ptCount val="2"/>
                <c:pt idx="0">
                  <c:v>0.28100000000000003</c:v>
                </c:pt>
                <c:pt idx="1">
                  <c:v>0.71899999999999997</c:v>
                </c:pt>
              </c:numCache>
            </c:numRef>
          </c:val>
        </c:ser>
        <c:ser>
          <c:idx val="1"/>
          <c:order val="1"/>
          <c:tx>
            <c:strRef>
              <c:f>Sheet1!$D$1</c:f>
              <c:strCache>
                <c:ptCount val="1"/>
                <c:pt idx="0">
                  <c:v>إناث</c:v>
                </c:pt>
              </c:strCache>
            </c:strRef>
          </c:tx>
          <c:spPr>
            <a:solidFill>
              <a:schemeClr val="bg1">
                <a:lumMod val="95000"/>
              </a:schemeClr>
            </a:solidFill>
          </c:spPr>
          <c:invertIfNegative val="0"/>
          <c:cat>
            <c:strRef>
              <c:f>Sheet1!$A$3:$A$5</c:f>
              <c:strCache>
                <c:ptCount val="3"/>
                <c:pt idx="0">
                  <c:v>سلبية</c:v>
                </c:pt>
                <c:pt idx="1">
                  <c:v>إيجابية</c:v>
                </c:pt>
                <c:pt idx="2">
                  <c:v>غير معروف</c:v>
                </c:pt>
              </c:strCache>
            </c:strRef>
          </c:cat>
          <c:val>
            <c:numRef>
              <c:f>Sheet1!$E$3:$E$4</c:f>
              <c:numCache>
                <c:formatCode>0.00%</c:formatCode>
                <c:ptCount val="2"/>
                <c:pt idx="0">
                  <c:v>0.19600000000000001</c:v>
                </c:pt>
                <c:pt idx="1">
                  <c:v>0.80400000000000005</c:v>
                </c:pt>
              </c:numCache>
            </c:numRef>
          </c:val>
        </c:ser>
        <c:dLbls>
          <c:showLegendKey val="0"/>
          <c:showVal val="0"/>
          <c:showCatName val="0"/>
          <c:showSerName val="0"/>
          <c:showPercent val="0"/>
          <c:showBubbleSize val="0"/>
        </c:dLbls>
        <c:gapWidth val="150"/>
        <c:shape val="box"/>
        <c:axId val="126183680"/>
        <c:axId val="126185472"/>
        <c:axId val="0"/>
      </c:bar3DChart>
      <c:catAx>
        <c:axId val="126183680"/>
        <c:scaling>
          <c:orientation val="minMax"/>
        </c:scaling>
        <c:delete val="0"/>
        <c:axPos val="b"/>
        <c:majorTickMark val="out"/>
        <c:minorTickMark val="none"/>
        <c:tickLblPos val="nextTo"/>
        <c:crossAx val="126185472"/>
        <c:crosses val="autoZero"/>
        <c:auto val="1"/>
        <c:lblAlgn val="ctr"/>
        <c:lblOffset val="100"/>
        <c:noMultiLvlLbl val="0"/>
      </c:catAx>
      <c:valAx>
        <c:axId val="126185472"/>
        <c:scaling>
          <c:orientation val="minMax"/>
        </c:scaling>
        <c:delete val="0"/>
        <c:axPos val="l"/>
        <c:majorGridlines/>
        <c:numFmt formatCode="0.00%" sourceLinked="1"/>
        <c:majorTickMark val="out"/>
        <c:minorTickMark val="none"/>
        <c:tickLblPos val="nextTo"/>
        <c:crossAx val="126183680"/>
        <c:crosses val="autoZero"/>
        <c:crossBetween val="between"/>
      </c:valAx>
    </c:plotArea>
    <c:legend>
      <c:legendPos val="r"/>
      <c:layout/>
      <c:overlay val="0"/>
      <c:txPr>
        <a:bodyPr/>
        <a:lstStyle/>
        <a:p>
          <a:pPr rtl="0">
            <a:defRPr/>
          </a:pPr>
          <a:endParaRPr lang="en-US"/>
        </a:p>
      </c:tx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Sheet1!$A$1</c:f>
              <c:strCache>
                <c:ptCount val="1"/>
                <c:pt idx="0">
                  <c:v>حالة العقد N</c:v>
                </c:pt>
              </c:strCache>
            </c:strRef>
          </c:tx>
          <c:dLbls>
            <c:showLegendKey val="0"/>
            <c:showVal val="1"/>
            <c:showCatName val="1"/>
            <c:showSerName val="0"/>
            <c:showPercent val="0"/>
            <c:showBubbleSize val="0"/>
            <c:showLeaderLines val="1"/>
          </c:dLbls>
          <c:cat>
            <c:strRef>
              <c:f>Sheet1!$A$3:$A$7</c:f>
              <c:strCache>
                <c:ptCount val="5"/>
                <c:pt idx="0">
                  <c:v>N0</c:v>
                </c:pt>
                <c:pt idx="1">
                  <c:v>N1</c:v>
                </c:pt>
                <c:pt idx="2">
                  <c:v>N2</c:v>
                </c:pt>
                <c:pt idx="3">
                  <c:v>N3</c:v>
                </c:pt>
                <c:pt idx="4">
                  <c:v>Nx</c:v>
                </c:pt>
              </c:strCache>
            </c:strRef>
          </c:cat>
          <c:val>
            <c:numRef>
              <c:f>Sheet1!$C$3:$C$6</c:f>
              <c:numCache>
                <c:formatCode>0.00%</c:formatCode>
                <c:ptCount val="4"/>
                <c:pt idx="0">
                  <c:v>0.28599999999999998</c:v>
                </c:pt>
                <c:pt idx="1">
                  <c:v>0.33900000000000002</c:v>
                </c:pt>
                <c:pt idx="2">
                  <c:v>0.28599999999999998</c:v>
                </c:pt>
                <c:pt idx="3">
                  <c:v>8.8999999999999996E-2</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20"/>
      <c:rAngAx val="1"/>
    </c:view3D>
    <c:floor>
      <c:thickness val="0"/>
    </c:floor>
    <c:sideWall>
      <c:thickness val="0"/>
    </c:sideWall>
    <c:backWall>
      <c:thickness val="0"/>
    </c:backWall>
    <c:plotArea>
      <c:layout/>
      <c:bar3DChart>
        <c:barDir val="col"/>
        <c:grouping val="clustered"/>
        <c:varyColors val="0"/>
        <c:ser>
          <c:idx val="1"/>
          <c:order val="1"/>
          <c:tx>
            <c:strRef>
              <c:f>Sheet1!$D$1</c:f>
              <c:strCache>
                <c:ptCount val="1"/>
                <c:pt idx="0">
                  <c:v>إناث</c:v>
                </c:pt>
              </c:strCache>
            </c:strRef>
          </c:tx>
          <c:spPr>
            <a:solidFill>
              <a:schemeClr val="bg1">
                <a:lumMod val="50000"/>
              </a:schemeClr>
            </a:solidFill>
          </c:spPr>
          <c:invertIfNegative val="0"/>
          <c:cat>
            <c:strRef>
              <c:f>Sheet1!$A$3:$A$7</c:f>
              <c:strCache>
                <c:ptCount val="5"/>
                <c:pt idx="0">
                  <c:v>N0</c:v>
                </c:pt>
                <c:pt idx="1">
                  <c:v>N1</c:v>
                </c:pt>
                <c:pt idx="2">
                  <c:v>N2</c:v>
                </c:pt>
                <c:pt idx="3">
                  <c:v>N3</c:v>
                </c:pt>
                <c:pt idx="4">
                  <c:v>Nx</c:v>
                </c:pt>
              </c:strCache>
            </c:strRef>
          </c:cat>
          <c:val>
            <c:numRef>
              <c:f>Sheet1!$E$3:$E$6</c:f>
              <c:numCache>
                <c:formatCode>0.00%</c:formatCode>
                <c:ptCount val="4"/>
                <c:pt idx="0">
                  <c:v>0.2</c:v>
                </c:pt>
                <c:pt idx="1">
                  <c:v>0.27300000000000002</c:v>
                </c:pt>
                <c:pt idx="2">
                  <c:v>0.34499999999999997</c:v>
                </c:pt>
                <c:pt idx="3">
                  <c:v>0.182</c:v>
                </c:pt>
              </c:numCache>
            </c:numRef>
          </c:val>
        </c:ser>
        <c:ser>
          <c:idx val="0"/>
          <c:order val="0"/>
          <c:tx>
            <c:strRef>
              <c:f>Sheet1!$B$1</c:f>
              <c:strCache>
                <c:ptCount val="1"/>
                <c:pt idx="0">
                  <c:v>ذكور</c:v>
                </c:pt>
              </c:strCache>
            </c:strRef>
          </c:tx>
          <c:spPr>
            <a:solidFill>
              <a:schemeClr val="bg1">
                <a:lumMod val="95000"/>
              </a:schemeClr>
            </a:solidFill>
          </c:spPr>
          <c:invertIfNegative val="0"/>
          <c:cat>
            <c:strRef>
              <c:f>Sheet1!$A$3:$A$7</c:f>
              <c:strCache>
                <c:ptCount val="5"/>
                <c:pt idx="0">
                  <c:v>N0</c:v>
                </c:pt>
                <c:pt idx="1">
                  <c:v>N1</c:v>
                </c:pt>
                <c:pt idx="2">
                  <c:v>N2</c:v>
                </c:pt>
                <c:pt idx="3">
                  <c:v>N3</c:v>
                </c:pt>
                <c:pt idx="4">
                  <c:v>Nx</c:v>
                </c:pt>
              </c:strCache>
            </c:strRef>
          </c:cat>
          <c:val>
            <c:numRef>
              <c:f>Sheet1!$C$3:$C$6</c:f>
              <c:numCache>
                <c:formatCode>0.00%</c:formatCode>
                <c:ptCount val="4"/>
                <c:pt idx="0">
                  <c:v>0.28599999999999998</c:v>
                </c:pt>
                <c:pt idx="1">
                  <c:v>0.33900000000000002</c:v>
                </c:pt>
                <c:pt idx="2">
                  <c:v>0.28599999999999998</c:v>
                </c:pt>
                <c:pt idx="3">
                  <c:v>8.8999999999999996E-2</c:v>
                </c:pt>
              </c:numCache>
            </c:numRef>
          </c:val>
        </c:ser>
        <c:dLbls>
          <c:showLegendKey val="0"/>
          <c:showVal val="0"/>
          <c:showCatName val="0"/>
          <c:showSerName val="0"/>
          <c:showPercent val="0"/>
          <c:showBubbleSize val="0"/>
        </c:dLbls>
        <c:gapWidth val="100"/>
        <c:shape val="box"/>
        <c:axId val="126303232"/>
        <c:axId val="126305024"/>
        <c:axId val="0"/>
      </c:bar3DChart>
      <c:catAx>
        <c:axId val="126303232"/>
        <c:scaling>
          <c:orientation val="minMax"/>
        </c:scaling>
        <c:delete val="0"/>
        <c:axPos val="b"/>
        <c:majorTickMark val="out"/>
        <c:minorTickMark val="none"/>
        <c:tickLblPos val="nextTo"/>
        <c:crossAx val="126305024"/>
        <c:crosses val="autoZero"/>
        <c:auto val="1"/>
        <c:lblAlgn val="ctr"/>
        <c:lblOffset val="100"/>
        <c:noMultiLvlLbl val="0"/>
      </c:catAx>
      <c:valAx>
        <c:axId val="126305024"/>
        <c:scaling>
          <c:orientation val="minMax"/>
        </c:scaling>
        <c:delete val="0"/>
        <c:axPos val="l"/>
        <c:majorGridlines/>
        <c:numFmt formatCode="0.00%" sourceLinked="1"/>
        <c:majorTickMark val="out"/>
        <c:minorTickMark val="none"/>
        <c:tickLblPos val="nextTo"/>
        <c:crossAx val="126303232"/>
        <c:crosses val="autoZero"/>
        <c:crossBetween val="between"/>
      </c:valAx>
    </c:plotArea>
    <c:legend>
      <c:legendPos val="r"/>
      <c:layout/>
      <c:overlay val="0"/>
      <c:txPr>
        <a:bodyPr/>
        <a:lstStyle/>
        <a:p>
          <a:pPr rtl="0">
            <a:defRPr/>
          </a:pPr>
          <a:endParaRPr lang="en-US"/>
        </a:p>
      </c:txPr>
    </c:legend>
    <c:plotVisOnly val="1"/>
    <c:dispBlanksAs val="gap"/>
    <c:showDLblsOverMax val="0"/>
  </c:chart>
  <c:spPr>
    <a:scene3d>
      <a:camera prst="orthographicFront"/>
      <a:lightRig rig="threePt" dir="t"/>
    </a:scene3d>
    <a:sp3d/>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Sheet1!$A$1</c:f>
              <c:strCache>
                <c:ptCount val="1"/>
                <c:pt idx="0">
                  <c:v>النقائل البعيدة M</c:v>
                </c:pt>
              </c:strCache>
            </c:strRef>
          </c:tx>
          <c:dLbls>
            <c:showLegendKey val="0"/>
            <c:showVal val="1"/>
            <c:showCatName val="1"/>
            <c:showSerName val="0"/>
            <c:showPercent val="0"/>
            <c:showBubbleSize val="0"/>
            <c:showLeaderLines val="1"/>
          </c:dLbls>
          <c:cat>
            <c:strRef>
              <c:f>Sheet1!$A$3:$A$5</c:f>
              <c:strCache>
                <c:ptCount val="3"/>
                <c:pt idx="0">
                  <c:v>M0</c:v>
                </c:pt>
                <c:pt idx="1">
                  <c:v>M1</c:v>
                </c:pt>
                <c:pt idx="2">
                  <c:v>Mx</c:v>
                </c:pt>
              </c:strCache>
            </c:strRef>
          </c:cat>
          <c:val>
            <c:numRef>
              <c:f>Sheet1!$C$3:$C$4</c:f>
              <c:numCache>
                <c:formatCode>0.00%</c:formatCode>
                <c:ptCount val="2"/>
                <c:pt idx="0">
                  <c:v>0.79300000000000004</c:v>
                </c:pt>
                <c:pt idx="1">
                  <c:v>0.20699999999999999</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0"/>
      <c:rotY val="20"/>
      <c:rAngAx val="0"/>
      <c:perspective val="30"/>
    </c:view3D>
    <c:floor>
      <c:thickness val="0"/>
    </c:floor>
    <c:sideWall>
      <c:thickness val="0"/>
    </c:sideWall>
    <c:backWall>
      <c:thickness val="0"/>
    </c:backWall>
    <c:plotArea>
      <c:layout/>
      <c:bar3DChart>
        <c:barDir val="col"/>
        <c:grouping val="clustered"/>
        <c:varyColors val="0"/>
        <c:ser>
          <c:idx val="1"/>
          <c:order val="1"/>
          <c:tx>
            <c:strRef>
              <c:f>Sheet1!$D$1</c:f>
              <c:strCache>
                <c:ptCount val="1"/>
                <c:pt idx="0">
                  <c:v>إناث</c:v>
                </c:pt>
              </c:strCache>
            </c:strRef>
          </c:tx>
          <c:spPr>
            <a:solidFill>
              <a:schemeClr val="bg1">
                <a:lumMod val="50000"/>
              </a:schemeClr>
            </a:solidFill>
          </c:spPr>
          <c:invertIfNegative val="0"/>
          <c:cat>
            <c:strRef>
              <c:f>Sheet1!$A$3:$A$5</c:f>
              <c:strCache>
                <c:ptCount val="3"/>
                <c:pt idx="0">
                  <c:v>M0</c:v>
                </c:pt>
                <c:pt idx="1">
                  <c:v>M1</c:v>
                </c:pt>
                <c:pt idx="2">
                  <c:v>Mx</c:v>
                </c:pt>
              </c:strCache>
            </c:strRef>
          </c:cat>
          <c:val>
            <c:numRef>
              <c:f>Sheet1!$E$3:$E$4</c:f>
              <c:numCache>
                <c:formatCode>0.00%</c:formatCode>
                <c:ptCount val="2"/>
                <c:pt idx="0">
                  <c:v>0.82799999999999996</c:v>
                </c:pt>
                <c:pt idx="1">
                  <c:v>0.17199999999999999</c:v>
                </c:pt>
              </c:numCache>
            </c:numRef>
          </c:val>
        </c:ser>
        <c:ser>
          <c:idx val="0"/>
          <c:order val="0"/>
          <c:tx>
            <c:strRef>
              <c:f>Sheet1!$B$1</c:f>
              <c:strCache>
                <c:ptCount val="1"/>
                <c:pt idx="0">
                  <c:v>ذكور</c:v>
                </c:pt>
              </c:strCache>
            </c:strRef>
          </c:tx>
          <c:spPr>
            <a:solidFill>
              <a:schemeClr val="bg1">
                <a:lumMod val="95000"/>
              </a:schemeClr>
            </a:solidFill>
          </c:spPr>
          <c:invertIfNegative val="0"/>
          <c:cat>
            <c:strRef>
              <c:f>Sheet1!$A$3:$A$5</c:f>
              <c:strCache>
                <c:ptCount val="3"/>
                <c:pt idx="0">
                  <c:v>M0</c:v>
                </c:pt>
                <c:pt idx="1">
                  <c:v>M1</c:v>
                </c:pt>
                <c:pt idx="2">
                  <c:v>Mx</c:v>
                </c:pt>
              </c:strCache>
            </c:strRef>
          </c:cat>
          <c:val>
            <c:numRef>
              <c:f>Sheet1!$C$3:$C$4</c:f>
              <c:numCache>
                <c:formatCode>0.00%</c:formatCode>
                <c:ptCount val="2"/>
                <c:pt idx="0">
                  <c:v>0.79300000000000004</c:v>
                </c:pt>
                <c:pt idx="1">
                  <c:v>0.20699999999999999</c:v>
                </c:pt>
              </c:numCache>
            </c:numRef>
          </c:val>
        </c:ser>
        <c:dLbls>
          <c:showLegendKey val="0"/>
          <c:showVal val="0"/>
          <c:showCatName val="0"/>
          <c:showSerName val="0"/>
          <c:showPercent val="0"/>
          <c:showBubbleSize val="0"/>
        </c:dLbls>
        <c:gapWidth val="100"/>
        <c:shape val="box"/>
        <c:axId val="126358272"/>
        <c:axId val="126359808"/>
        <c:axId val="0"/>
      </c:bar3DChart>
      <c:catAx>
        <c:axId val="126358272"/>
        <c:scaling>
          <c:orientation val="minMax"/>
        </c:scaling>
        <c:delete val="0"/>
        <c:axPos val="b"/>
        <c:majorTickMark val="out"/>
        <c:minorTickMark val="none"/>
        <c:tickLblPos val="nextTo"/>
        <c:crossAx val="126359808"/>
        <c:crosses val="autoZero"/>
        <c:auto val="1"/>
        <c:lblAlgn val="ctr"/>
        <c:lblOffset val="100"/>
        <c:noMultiLvlLbl val="0"/>
      </c:catAx>
      <c:valAx>
        <c:axId val="126359808"/>
        <c:scaling>
          <c:orientation val="minMax"/>
        </c:scaling>
        <c:delete val="0"/>
        <c:axPos val="l"/>
        <c:majorGridlines/>
        <c:numFmt formatCode="0.00%" sourceLinked="1"/>
        <c:majorTickMark val="out"/>
        <c:minorTickMark val="none"/>
        <c:tickLblPos val="nextTo"/>
        <c:crossAx val="126358272"/>
        <c:crosses val="autoZero"/>
        <c:crossBetween val="between"/>
      </c:valAx>
    </c:plotArea>
    <c:legend>
      <c:legendPos val="r"/>
      <c:layout/>
      <c:overlay val="0"/>
      <c:txPr>
        <a:bodyPr/>
        <a:lstStyle/>
        <a:p>
          <a:pPr rtl="0">
            <a:defRPr/>
          </a:pPr>
          <a:endParaRPr lang="en-US"/>
        </a:p>
      </c:txPr>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ذكور</c:v>
                </c:pt>
              </c:strCache>
            </c:strRef>
          </c:tx>
          <c:spPr>
            <a:solidFill>
              <a:schemeClr val="bg1">
                <a:lumMod val="50000"/>
              </a:schemeClr>
            </a:solidFill>
          </c:spPr>
          <c:invertIfNegative val="0"/>
          <c:cat>
            <c:strRef>
              <c:f>Sheet1!$A$3:$A$6</c:f>
              <c:strCache>
                <c:ptCount val="4"/>
                <c:pt idx="0">
                  <c:v>رئوية</c:v>
                </c:pt>
                <c:pt idx="1">
                  <c:v>كبدية</c:v>
                </c:pt>
                <c:pt idx="2">
                  <c:v>عظمية</c:v>
                </c:pt>
                <c:pt idx="3">
                  <c:v>دماغية</c:v>
                </c:pt>
              </c:strCache>
            </c:strRef>
          </c:cat>
          <c:val>
            <c:numRef>
              <c:f>Sheet1!$C$3:$C$6</c:f>
              <c:numCache>
                <c:formatCode>0.00%</c:formatCode>
                <c:ptCount val="4"/>
                <c:pt idx="0">
                  <c:v>0.123</c:v>
                </c:pt>
                <c:pt idx="1">
                  <c:v>1.7999999999999999E-2</c:v>
                </c:pt>
                <c:pt idx="2">
                  <c:v>0.125</c:v>
                </c:pt>
                <c:pt idx="3">
                  <c:v>3.2000000000000001E-2</c:v>
                </c:pt>
              </c:numCache>
            </c:numRef>
          </c:val>
        </c:ser>
        <c:ser>
          <c:idx val="1"/>
          <c:order val="1"/>
          <c:tx>
            <c:strRef>
              <c:f>Sheet1!$D$1</c:f>
              <c:strCache>
                <c:ptCount val="1"/>
                <c:pt idx="0">
                  <c:v>إناث</c:v>
                </c:pt>
              </c:strCache>
            </c:strRef>
          </c:tx>
          <c:spPr>
            <a:solidFill>
              <a:schemeClr val="bg1">
                <a:lumMod val="95000"/>
              </a:schemeClr>
            </a:solidFill>
          </c:spPr>
          <c:invertIfNegative val="0"/>
          <c:cat>
            <c:strRef>
              <c:f>Sheet1!$A$3:$A$6</c:f>
              <c:strCache>
                <c:ptCount val="4"/>
                <c:pt idx="0">
                  <c:v>رئوية</c:v>
                </c:pt>
                <c:pt idx="1">
                  <c:v>كبدية</c:v>
                </c:pt>
                <c:pt idx="2">
                  <c:v>عظمية</c:v>
                </c:pt>
                <c:pt idx="3">
                  <c:v>دماغية</c:v>
                </c:pt>
              </c:strCache>
            </c:strRef>
          </c:cat>
          <c:val>
            <c:numRef>
              <c:f>Sheet1!$E$3:$E$6</c:f>
              <c:numCache>
                <c:formatCode>0.00%</c:formatCode>
                <c:ptCount val="4"/>
                <c:pt idx="0">
                  <c:v>7.8E-2</c:v>
                </c:pt>
                <c:pt idx="1">
                  <c:v>7.8E-2</c:v>
                </c:pt>
                <c:pt idx="2">
                  <c:v>9.5000000000000001E-2</c:v>
                </c:pt>
                <c:pt idx="3">
                  <c:v>3.1E-2</c:v>
                </c:pt>
              </c:numCache>
            </c:numRef>
          </c:val>
        </c:ser>
        <c:dLbls>
          <c:showLegendKey val="0"/>
          <c:showVal val="0"/>
          <c:showCatName val="0"/>
          <c:showSerName val="0"/>
          <c:showPercent val="0"/>
          <c:showBubbleSize val="0"/>
        </c:dLbls>
        <c:gapWidth val="150"/>
        <c:shape val="box"/>
        <c:axId val="126368768"/>
        <c:axId val="126391040"/>
        <c:axId val="0"/>
      </c:bar3DChart>
      <c:catAx>
        <c:axId val="126368768"/>
        <c:scaling>
          <c:orientation val="minMax"/>
        </c:scaling>
        <c:delete val="0"/>
        <c:axPos val="b"/>
        <c:majorTickMark val="out"/>
        <c:minorTickMark val="none"/>
        <c:tickLblPos val="nextTo"/>
        <c:crossAx val="126391040"/>
        <c:crosses val="autoZero"/>
        <c:auto val="1"/>
        <c:lblAlgn val="ctr"/>
        <c:lblOffset val="100"/>
        <c:noMultiLvlLbl val="0"/>
      </c:catAx>
      <c:valAx>
        <c:axId val="126391040"/>
        <c:scaling>
          <c:orientation val="minMax"/>
        </c:scaling>
        <c:delete val="0"/>
        <c:axPos val="l"/>
        <c:majorGridlines/>
        <c:numFmt formatCode="0.00%" sourceLinked="1"/>
        <c:majorTickMark val="out"/>
        <c:minorTickMark val="none"/>
        <c:tickLblPos val="nextTo"/>
        <c:crossAx val="12636876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Sheet1!$A$1</c:f>
              <c:strCache>
                <c:ptCount val="1"/>
                <c:pt idx="0">
                  <c:v>المرحلة</c:v>
                </c:pt>
              </c:strCache>
            </c:strRef>
          </c:tx>
          <c:dLbls>
            <c:showLegendKey val="0"/>
            <c:showVal val="1"/>
            <c:showCatName val="1"/>
            <c:showSerName val="0"/>
            <c:showPercent val="0"/>
            <c:showBubbleSize val="0"/>
            <c:showLeaderLines val="1"/>
          </c:dLbls>
          <c:cat>
            <c:strRef>
              <c:f>Sheet1!$A$3:$A$7</c:f>
              <c:strCache>
                <c:ptCount val="5"/>
                <c:pt idx="0">
                  <c:v>0</c:v>
                </c:pt>
                <c:pt idx="1">
                  <c:v>I</c:v>
                </c:pt>
                <c:pt idx="2">
                  <c:v>II</c:v>
                </c:pt>
                <c:pt idx="3">
                  <c:v>III</c:v>
                </c:pt>
                <c:pt idx="4">
                  <c:v>IV</c:v>
                </c:pt>
              </c:strCache>
            </c:strRef>
          </c:cat>
          <c:val>
            <c:numRef>
              <c:f>Sheet1!$C$3:$C$7</c:f>
              <c:numCache>
                <c:formatCode>0.00%</c:formatCode>
                <c:ptCount val="5"/>
                <c:pt idx="0">
                  <c:v>3.4000000000000002E-2</c:v>
                </c:pt>
                <c:pt idx="1">
                  <c:v>5.1999999999999998E-2</c:v>
                </c:pt>
                <c:pt idx="2">
                  <c:v>0.34399999999999997</c:v>
                </c:pt>
                <c:pt idx="3">
                  <c:v>0.36199999999999999</c:v>
                </c:pt>
                <c:pt idx="4">
                  <c:v>0.20699999999999999</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0"/>
      <c:rotY val="20"/>
      <c:rAngAx val="0"/>
      <c:perspective val="30"/>
    </c:view3D>
    <c:floor>
      <c:thickness val="0"/>
    </c:floor>
    <c:sideWall>
      <c:thickness val="0"/>
    </c:sideWall>
    <c:backWall>
      <c:thickness val="0"/>
    </c:backWall>
    <c:plotArea>
      <c:layout>
        <c:manualLayout>
          <c:layoutTarget val="inner"/>
          <c:xMode val="edge"/>
          <c:yMode val="edge"/>
          <c:x val="0.21273525809273841"/>
          <c:y val="2.2602050434303446E-2"/>
          <c:w val="0.78613245844269464"/>
          <c:h val="0.86609565470982797"/>
        </c:manualLayout>
      </c:layout>
      <c:bar3DChart>
        <c:barDir val="col"/>
        <c:grouping val="clustered"/>
        <c:varyColors val="0"/>
        <c:ser>
          <c:idx val="0"/>
          <c:order val="0"/>
          <c:tx>
            <c:strRef>
              <c:f>Sheet1!$B$1</c:f>
              <c:strCache>
                <c:ptCount val="1"/>
                <c:pt idx="0">
                  <c:v>ذكور</c:v>
                </c:pt>
              </c:strCache>
            </c:strRef>
          </c:tx>
          <c:spPr>
            <a:solidFill>
              <a:schemeClr val="bg1">
                <a:lumMod val="50000"/>
              </a:schemeClr>
            </a:solidFill>
          </c:spPr>
          <c:invertIfNegative val="0"/>
          <c:cat>
            <c:strRef>
              <c:f>Sheet1!$A$3:$A$7</c:f>
              <c:strCache>
                <c:ptCount val="5"/>
                <c:pt idx="0">
                  <c:v>0</c:v>
                </c:pt>
                <c:pt idx="1">
                  <c:v>I</c:v>
                </c:pt>
                <c:pt idx="2">
                  <c:v>II</c:v>
                </c:pt>
                <c:pt idx="3">
                  <c:v>III</c:v>
                </c:pt>
                <c:pt idx="4">
                  <c:v>IV</c:v>
                </c:pt>
              </c:strCache>
            </c:strRef>
          </c:cat>
          <c:val>
            <c:numRef>
              <c:f>Sheet1!$C$3:$C$7</c:f>
              <c:numCache>
                <c:formatCode>0.00%</c:formatCode>
                <c:ptCount val="5"/>
                <c:pt idx="0">
                  <c:v>3.4000000000000002E-2</c:v>
                </c:pt>
                <c:pt idx="1">
                  <c:v>5.1999999999999998E-2</c:v>
                </c:pt>
                <c:pt idx="2">
                  <c:v>0.34399999999999997</c:v>
                </c:pt>
                <c:pt idx="3">
                  <c:v>0.36199999999999999</c:v>
                </c:pt>
                <c:pt idx="4">
                  <c:v>0.20699999999999999</c:v>
                </c:pt>
              </c:numCache>
            </c:numRef>
          </c:val>
        </c:ser>
        <c:ser>
          <c:idx val="1"/>
          <c:order val="1"/>
          <c:tx>
            <c:strRef>
              <c:f>Sheet1!$D$1</c:f>
              <c:strCache>
                <c:ptCount val="1"/>
                <c:pt idx="0">
                  <c:v>إناث</c:v>
                </c:pt>
              </c:strCache>
            </c:strRef>
          </c:tx>
          <c:spPr>
            <a:solidFill>
              <a:schemeClr val="bg1">
                <a:lumMod val="95000"/>
              </a:schemeClr>
            </a:solidFill>
          </c:spPr>
          <c:invertIfNegative val="0"/>
          <c:cat>
            <c:strRef>
              <c:f>Sheet1!$A$3:$A$7</c:f>
              <c:strCache>
                <c:ptCount val="5"/>
                <c:pt idx="0">
                  <c:v>0</c:v>
                </c:pt>
                <c:pt idx="1">
                  <c:v>I</c:v>
                </c:pt>
                <c:pt idx="2">
                  <c:v>II</c:v>
                </c:pt>
                <c:pt idx="3">
                  <c:v>III</c:v>
                </c:pt>
                <c:pt idx="4">
                  <c:v>IV</c:v>
                </c:pt>
              </c:strCache>
            </c:strRef>
          </c:cat>
          <c:val>
            <c:numRef>
              <c:f>Sheet1!$E$3:$E$7</c:f>
              <c:numCache>
                <c:formatCode>0.00%</c:formatCode>
                <c:ptCount val="5"/>
                <c:pt idx="0">
                  <c:v>3.1E-2</c:v>
                </c:pt>
                <c:pt idx="1">
                  <c:v>6.2E-2</c:v>
                </c:pt>
                <c:pt idx="2">
                  <c:v>0.25</c:v>
                </c:pt>
                <c:pt idx="3">
                  <c:v>0.48399999999999999</c:v>
                </c:pt>
                <c:pt idx="4">
                  <c:v>0.17199999999999999</c:v>
                </c:pt>
              </c:numCache>
            </c:numRef>
          </c:val>
        </c:ser>
        <c:dLbls>
          <c:showLegendKey val="0"/>
          <c:showVal val="0"/>
          <c:showCatName val="0"/>
          <c:showSerName val="0"/>
          <c:showPercent val="0"/>
          <c:showBubbleSize val="0"/>
        </c:dLbls>
        <c:gapWidth val="150"/>
        <c:shape val="box"/>
        <c:axId val="126784256"/>
        <c:axId val="126785792"/>
        <c:axId val="0"/>
      </c:bar3DChart>
      <c:catAx>
        <c:axId val="126784256"/>
        <c:scaling>
          <c:orientation val="minMax"/>
        </c:scaling>
        <c:delete val="0"/>
        <c:axPos val="b"/>
        <c:numFmt formatCode="General" sourceLinked="1"/>
        <c:majorTickMark val="out"/>
        <c:minorTickMark val="none"/>
        <c:tickLblPos val="nextTo"/>
        <c:crossAx val="126785792"/>
        <c:crosses val="autoZero"/>
        <c:auto val="1"/>
        <c:lblAlgn val="ctr"/>
        <c:lblOffset val="100"/>
        <c:noMultiLvlLbl val="0"/>
      </c:catAx>
      <c:valAx>
        <c:axId val="126785792"/>
        <c:scaling>
          <c:orientation val="minMax"/>
        </c:scaling>
        <c:delete val="0"/>
        <c:axPos val="l"/>
        <c:majorGridlines/>
        <c:numFmt formatCode="0.00%" sourceLinked="1"/>
        <c:majorTickMark val="out"/>
        <c:minorTickMark val="none"/>
        <c:tickLblPos val="nextTo"/>
        <c:crossAx val="126784256"/>
        <c:crosses val="autoZero"/>
        <c:crossBetween val="between"/>
      </c:valAx>
    </c:plotArea>
    <c:legend>
      <c:legendPos val="r"/>
      <c:layout/>
      <c:overlay val="0"/>
      <c:txPr>
        <a:bodyPr/>
        <a:lstStyle/>
        <a:p>
          <a:pPr rtl="0">
            <a:defRPr/>
          </a:pPr>
          <a:endParaRPr lang="en-US"/>
        </a:p>
      </c:txPr>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Sheet1!$A$1</c:f>
              <c:strCache>
                <c:ptCount val="1"/>
                <c:pt idx="0">
                  <c:v>ER</c:v>
                </c:pt>
              </c:strCache>
            </c:strRef>
          </c:tx>
          <c:dLbls>
            <c:showLegendKey val="0"/>
            <c:showVal val="1"/>
            <c:showCatName val="1"/>
            <c:showSerName val="0"/>
            <c:showPercent val="0"/>
            <c:showBubbleSize val="0"/>
            <c:showLeaderLines val="1"/>
          </c:dLbls>
          <c:cat>
            <c:strRef>
              <c:f>Sheet1!$A$3:$A$4</c:f>
              <c:strCache>
                <c:ptCount val="2"/>
                <c:pt idx="0">
                  <c:v>سلبي</c:v>
                </c:pt>
                <c:pt idx="1">
                  <c:v>إيجابي</c:v>
                </c:pt>
              </c:strCache>
            </c:strRef>
          </c:cat>
          <c:val>
            <c:numRef>
              <c:f>Sheet1!$C$3:$C$4</c:f>
              <c:numCache>
                <c:formatCode>0.00%</c:formatCode>
                <c:ptCount val="2"/>
                <c:pt idx="0">
                  <c:v>0.29599999999999999</c:v>
                </c:pt>
                <c:pt idx="1">
                  <c:v>0.70399999999999996</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ذكور</c:v>
                </c:pt>
              </c:strCache>
            </c:strRef>
          </c:tx>
          <c:spPr>
            <a:solidFill>
              <a:schemeClr val="bg1">
                <a:lumMod val="50000"/>
              </a:schemeClr>
            </a:solidFill>
          </c:spPr>
          <c:invertIfNegative val="0"/>
          <c:cat>
            <c:strRef>
              <c:f>Sheet1!$A$3:$A$4</c:f>
              <c:strCache>
                <c:ptCount val="2"/>
                <c:pt idx="0">
                  <c:v>سلبي</c:v>
                </c:pt>
                <c:pt idx="1">
                  <c:v>إيجابي</c:v>
                </c:pt>
              </c:strCache>
            </c:strRef>
          </c:cat>
          <c:val>
            <c:numRef>
              <c:f>Sheet1!$C$3:$C$4</c:f>
              <c:numCache>
                <c:formatCode>0.00%</c:formatCode>
                <c:ptCount val="2"/>
                <c:pt idx="0">
                  <c:v>0.29599999999999999</c:v>
                </c:pt>
                <c:pt idx="1">
                  <c:v>0.70399999999999996</c:v>
                </c:pt>
              </c:numCache>
            </c:numRef>
          </c:val>
        </c:ser>
        <c:ser>
          <c:idx val="1"/>
          <c:order val="1"/>
          <c:tx>
            <c:strRef>
              <c:f>Sheet1!$D$1</c:f>
              <c:strCache>
                <c:ptCount val="1"/>
                <c:pt idx="0">
                  <c:v>إناث</c:v>
                </c:pt>
              </c:strCache>
            </c:strRef>
          </c:tx>
          <c:spPr>
            <a:solidFill>
              <a:schemeClr val="bg1">
                <a:lumMod val="95000"/>
              </a:schemeClr>
            </a:solidFill>
          </c:spPr>
          <c:invertIfNegative val="0"/>
          <c:cat>
            <c:strRef>
              <c:f>Sheet1!$A$3:$A$4</c:f>
              <c:strCache>
                <c:ptCount val="2"/>
                <c:pt idx="0">
                  <c:v>سلبي</c:v>
                </c:pt>
                <c:pt idx="1">
                  <c:v>إيجابي</c:v>
                </c:pt>
              </c:strCache>
            </c:strRef>
          </c:cat>
          <c:val>
            <c:numRef>
              <c:f>Sheet1!$E$3:$E$4</c:f>
              <c:numCache>
                <c:formatCode>0.00%</c:formatCode>
                <c:ptCount val="2"/>
                <c:pt idx="0">
                  <c:v>0.254</c:v>
                </c:pt>
                <c:pt idx="1">
                  <c:v>0.746</c:v>
                </c:pt>
              </c:numCache>
            </c:numRef>
          </c:val>
        </c:ser>
        <c:dLbls>
          <c:showLegendKey val="0"/>
          <c:showVal val="0"/>
          <c:showCatName val="0"/>
          <c:showSerName val="0"/>
          <c:showPercent val="0"/>
          <c:showBubbleSize val="0"/>
        </c:dLbls>
        <c:gapWidth val="150"/>
        <c:shape val="box"/>
        <c:axId val="184440704"/>
        <c:axId val="184442240"/>
        <c:axId val="0"/>
      </c:bar3DChart>
      <c:catAx>
        <c:axId val="184440704"/>
        <c:scaling>
          <c:orientation val="minMax"/>
        </c:scaling>
        <c:delete val="0"/>
        <c:axPos val="b"/>
        <c:majorTickMark val="out"/>
        <c:minorTickMark val="none"/>
        <c:tickLblPos val="nextTo"/>
        <c:crossAx val="184442240"/>
        <c:crosses val="autoZero"/>
        <c:auto val="1"/>
        <c:lblAlgn val="ctr"/>
        <c:lblOffset val="100"/>
        <c:noMultiLvlLbl val="0"/>
      </c:catAx>
      <c:valAx>
        <c:axId val="184442240"/>
        <c:scaling>
          <c:orientation val="minMax"/>
        </c:scaling>
        <c:delete val="0"/>
        <c:axPos val="l"/>
        <c:majorGridlines/>
        <c:numFmt formatCode="0.00%" sourceLinked="1"/>
        <c:majorTickMark val="out"/>
        <c:minorTickMark val="none"/>
        <c:tickLblPos val="nextTo"/>
        <c:crossAx val="18444070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Sheet1!$A$1</c:f>
              <c:strCache>
                <c:ptCount val="1"/>
                <c:pt idx="0">
                  <c:v>PR</c:v>
                </c:pt>
              </c:strCache>
            </c:strRef>
          </c:tx>
          <c:dLbls>
            <c:showLegendKey val="0"/>
            <c:showVal val="1"/>
            <c:showCatName val="1"/>
            <c:showSerName val="0"/>
            <c:showPercent val="0"/>
            <c:showBubbleSize val="0"/>
            <c:showLeaderLines val="1"/>
          </c:dLbls>
          <c:cat>
            <c:strRef>
              <c:f>Sheet1!$A$3:$A$4</c:f>
              <c:strCache>
                <c:ptCount val="2"/>
                <c:pt idx="0">
                  <c:v>سلبي</c:v>
                </c:pt>
                <c:pt idx="1">
                  <c:v>إيجابي</c:v>
                </c:pt>
              </c:strCache>
            </c:strRef>
          </c:cat>
          <c:val>
            <c:numRef>
              <c:f>Sheet1!$C$3:$C$4</c:f>
              <c:numCache>
                <c:formatCode>0.00%</c:formatCode>
                <c:ptCount val="2"/>
                <c:pt idx="0">
                  <c:v>0.26400000000000001</c:v>
                </c:pt>
                <c:pt idx="1">
                  <c:v>0.73599999999999999</c:v>
                </c:pt>
              </c:numCache>
            </c:numRef>
          </c:val>
        </c:ser>
        <c:dLbls>
          <c:showLegendKey val="0"/>
          <c:showVal val="0"/>
          <c:showCatName val="0"/>
          <c:showSerName val="0"/>
          <c:showPercent val="0"/>
          <c:showBubbleSize val="0"/>
          <c:showLeaderLines val="1"/>
        </c:dLbls>
      </c:pie3DChart>
    </c:plotArea>
    <c:legend>
      <c:legendPos val="r"/>
      <c:layout/>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ذكور</c:v>
                </c:pt>
              </c:strCache>
            </c:strRef>
          </c:tx>
          <c:spPr>
            <a:solidFill>
              <a:schemeClr val="bg1">
                <a:lumMod val="50000"/>
              </a:schemeClr>
            </a:solidFill>
          </c:spPr>
          <c:invertIfNegative val="0"/>
          <c:cat>
            <c:strRef>
              <c:f>Sheet1!$A$3:$A$4</c:f>
              <c:strCache>
                <c:ptCount val="2"/>
                <c:pt idx="0">
                  <c:v>سلبي</c:v>
                </c:pt>
                <c:pt idx="1">
                  <c:v>إيجابي</c:v>
                </c:pt>
              </c:strCache>
            </c:strRef>
          </c:cat>
          <c:val>
            <c:numRef>
              <c:f>Sheet1!$C$3:$C$4</c:f>
              <c:numCache>
                <c:formatCode>0.00%</c:formatCode>
                <c:ptCount val="2"/>
                <c:pt idx="0">
                  <c:v>0.26400000000000001</c:v>
                </c:pt>
                <c:pt idx="1">
                  <c:v>0.73599999999999999</c:v>
                </c:pt>
              </c:numCache>
            </c:numRef>
          </c:val>
        </c:ser>
        <c:ser>
          <c:idx val="1"/>
          <c:order val="1"/>
          <c:tx>
            <c:strRef>
              <c:f>Sheet1!$D$1</c:f>
              <c:strCache>
                <c:ptCount val="1"/>
                <c:pt idx="0">
                  <c:v>إناث</c:v>
                </c:pt>
              </c:strCache>
            </c:strRef>
          </c:tx>
          <c:spPr>
            <a:solidFill>
              <a:schemeClr val="bg1">
                <a:lumMod val="95000"/>
              </a:schemeClr>
            </a:solidFill>
          </c:spPr>
          <c:invertIfNegative val="0"/>
          <c:cat>
            <c:strRef>
              <c:f>Sheet1!$A$3:$A$4</c:f>
              <c:strCache>
                <c:ptCount val="2"/>
                <c:pt idx="0">
                  <c:v>سلبي</c:v>
                </c:pt>
                <c:pt idx="1">
                  <c:v>إيجابي</c:v>
                </c:pt>
              </c:strCache>
            </c:strRef>
          </c:cat>
          <c:val>
            <c:numRef>
              <c:f>Sheet1!$E$3:$E$4</c:f>
              <c:numCache>
                <c:formatCode>0.00%</c:formatCode>
                <c:ptCount val="2"/>
                <c:pt idx="0">
                  <c:v>0.23799999999999999</c:v>
                </c:pt>
                <c:pt idx="1">
                  <c:v>0.76200000000000001</c:v>
                </c:pt>
              </c:numCache>
            </c:numRef>
          </c:val>
        </c:ser>
        <c:dLbls>
          <c:showLegendKey val="0"/>
          <c:showVal val="0"/>
          <c:showCatName val="0"/>
          <c:showSerName val="0"/>
          <c:showPercent val="0"/>
          <c:showBubbleSize val="0"/>
        </c:dLbls>
        <c:gapWidth val="150"/>
        <c:shape val="box"/>
        <c:axId val="185863168"/>
        <c:axId val="185869056"/>
        <c:axId val="0"/>
      </c:bar3DChart>
      <c:catAx>
        <c:axId val="185863168"/>
        <c:scaling>
          <c:orientation val="minMax"/>
        </c:scaling>
        <c:delete val="0"/>
        <c:axPos val="b"/>
        <c:majorTickMark val="out"/>
        <c:minorTickMark val="none"/>
        <c:tickLblPos val="nextTo"/>
        <c:crossAx val="185869056"/>
        <c:crosses val="autoZero"/>
        <c:auto val="1"/>
        <c:lblAlgn val="ctr"/>
        <c:lblOffset val="100"/>
        <c:noMultiLvlLbl val="0"/>
      </c:catAx>
      <c:valAx>
        <c:axId val="185869056"/>
        <c:scaling>
          <c:orientation val="minMax"/>
        </c:scaling>
        <c:delete val="0"/>
        <c:axPos val="l"/>
        <c:majorGridlines/>
        <c:numFmt formatCode="0.00%" sourceLinked="1"/>
        <c:majorTickMark val="out"/>
        <c:minorTickMark val="none"/>
        <c:tickLblPos val="nextTo"/>
        <c:crossAx val="18586316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Sheet1!$A$1</c:f>
              <c:strCache>
                <c:ptCount val="1"/>
                <c:pt idx="0">
                  <c:v>HER2</c:v>
                </c:pt>
              </c:strCache>
            </c:strRef>
          </c:tx>
          <c:dLbls>
            <c:showLegendKey val="0"/>
            <c:showVal val="1"/>
            <c:showCatName val="1"/>
            <c:showSerName val="0"/>
            <c:showPercent val="0"/>
            <c:showBubbleSize val="0"/>
            <c:showLeaderLines val="1"/>
          </c:dLbls>
          <c:cat>
            <c:strRef>
              <c:f>Sheet1!$A$3:$A$5</c:f>
              <c:strCache>
                <c:ptCount val="3"/>
                <c:pt idx="0">
                  <c:v>سلبي</c:v>
                </c:pt>
                <c:pt idx="1">
                  <c:v>متوسط</c:v>
                </c:pt>
                <c:pt idx="2">
                  <c:v>إيجابي</c:v>
                </c:pt>
              </c:strCache>
            </c:strRef>
          </c:cat>
          <c:val>
            <c:numRef>
              <c:f>Sheet1!$C$3:$C$5</c:f>
              <c:numCache>
                <c:formatCode>0.00%</c:formatCode>
                <c:ptCount val="3"/>
                <c:pt idx="0">
                  <c:v>0.67400000000000004</c:v>
                </c:pt>
                <c:pt idx="1">
                  <c:v>0.217</c:v>
                </c:pt>
                <c:pt idx="2">
                  <c:v>0.109</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81525572324292794"/>
          <c:y val="7.3160299407018556E-2"/>
          <c:w val="0.13613316564596092"/>
          <c:h val="0.26740546320598813"/>
        </c:manualLayout>
      </c:layout>
      <c:overlay val="0"/>
    </c:legend>
    <c:plotVisOnly val="1"/>
    <c:dispBlanksAs val="gap"/>
    <c:showDLblsOverMax val="0"/>
  </c:chart>
  <c:externalData r:id="rId1">
    <c:autoUpdate val="0"/>
  </c:externalData>
  <c:userShapes r:id="rId2"/>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ذكور</c:v>
                </c:pt>
              </c:strCache>
            </c:strRef>
          </c:tx>
          <c:spPr>
            <a:solidFill>
              <a:schemeClr val="bg1">
                <a:lumMod val="50000"/>
              </a:schemeClr>
            </a:solidFill>
          </c:spPr>
          <c:invertIfNegative val="0"/>
          <c:cat>
            <c:strRef>
              <c:f>Sheet1!$A$3:$A$5</c:f>
              <c:strCache>
                <c:ptCount val="3"/>
                <c:pt idx="0">
                  <c:v>سلبي</c:v>
                </c:pt>
                <c:pt idx="1">
                  <c:v>متوسط</c:v>
                </c:pt>
                <c:pt idx="2">
                  <c:v>إيجابي</c:v>
                </c:pt>
              </c:strCache>
            </c:strRef>
          </c:cat>
          <c:val>
            <c:numRef>
              <c:f>Sheet1!$C$3:$C$5</c:f>
              <c:numCache>
                <c:formatCode>0.00%</c:formatCode>
                <c:ptCount val="3"/>
                <c:pt idx="0">
                  <c:v>0.67400000000000004</c:v>
                </c:pt>
                <c:pt idx="1">
                  <c:v>0.217</c:v>
                </c:pt>
                <c:pt idx="2">
                  <c:v>0.109</c:v>
                </c:pt>
              </c:numCache>
            </c:numRef>
          </c:val>
        </c:ser>
        <c:ser>
          <c:idx val="1"/>
          <c:order val="1"/>
          <c:tx>
            <c:strRef>
              <c:f>Sheet1!$D$1</c:f>
              <c:strCache>
                <c:ptCount val="1"/>
                <c:pt idx="0">
                  <c:v>إناث</c:v>
                </c:pt>
              </c:strCache>
            </c:strRef>
          </c:tx>
          <c:spPr>
            <a:solidFill>
              <a:schemeClr val="bg1">
                <a:lumMod val="95000"/>
              </a:schemeClr>
            </a:solidFill>
          </c:spPr>
          <c:invertIfNegative val="0"/>
          <c:cat>
            <c:strRef>
              <c:f>Sheet1!$A$3:$A$5</c:f>
              <c:strCache>
                <c:ptCount val="3"/>
                <c:pt idx="0">
                  <c:v>سلبي</c:v>
                </c:pt>
                <c:pt idx="1">
                  <c:v>متوسط</c:v>
                </c:pt>
                <c:pt idx="2">
                  <c:v>إيجابي</c:v>
                </c:pt>
              </c:strCache>
            </c:strRef>
          </c:cat>
          <c:val>
            <c:numRef>
              <c:f>Sheet1!$E$3:$E$5</c:f>
              <c:numCache>
                <c:formatCode>0.00%</c:formatCode>
                <c:ptCount val="3"/>
                <c:pt idx="0">
                  <c:v>0.71699999999999997</c:v>
                </c:pt>
                <c:pt idx="1">
                  <c:v>8.3000000000000004E-2</c:v>
                </c:pt>
                <c:pt idx="2">
                  <c:v>0.2</c:v>
                </c:pt>
              </c:numCache>
            </c:numRef>
          </c:val>
        </c:ser>
        <c:dLbls>
          <c:showLegendKey val="0"/>
          <c:showVal val="0"/>
          <c:showCatName val="0"/>
          <c:showSerName val="0"/>
          <c:showPercent val="0"/>
          <c:showBubbleSize val="0"/>
        </c:dLbls>
        <c:gapWidth val="150"/>
        <c:shape val="box"/>
        <c:axId val="185910016"/>
        <c:axId val="185911552"/>
        <c:axId val="0"/>
      </c:bar3DChart>
      <c:catAx>
        <c:axId val="185910016"/>
        <c:scaling>
          <c:orientation val="minMax"/>
        </c:scaling>
        <c:delete val="0"/>
        <c:axPos val="b"/>
        <c:majorTickMark val="out"/>
        <c:minorTickMark val="none"/>
        <c:tickLblPos val="nextTo"/>
        <c:crossAx val="185911552"/>
        <c:crosses val="autoZero"/>
        <c:auto val="1"/>
        <c:lblAlgn val="ctr"/>
        <c:lblOffset val="100"/>
        <c:noMultiLvlLbl val="0"/>
      </c:catAx>
      <c:valAx>
        <c:axId val="185911552"/>
        <c:scaling>
          <c:orientation val="minMax"/>
        </c:scaling>
        <c:delete val="0"/>
        <c:axPos val="l"/>
        <c:majorGridlines/>
        <c:numFmt formatCode="0.00%" sourceLinked="1"/>
        <c:majorTickMark val="out"/>
        <c:minorTickMark val="none"/>
        <c:tickLblPos val="nextTo"/>
        <c:crossAx val="185910016"/>
        <c:crosses val="autoZero"/>
        <c:crossBetween val="between"/>
      </c:valAx>
    </c:plotArea>
    <c:legend>
      <c:legendPos val="r"/>
      <c:layout/>
      <c:overlay val="0"/>
    </c:legend>
    <c:plotVisOnly val="1"/>
    <c:dispBlanksAs val="gap"/>
    <c:showDLblsOverMax val="0"/>
  </c:chart>
  <c:externalData r:id="rId1">
    <c:autoUpdate val="0"/>
  </c:externalData>
  <c:userShapes r:id="rId2"/>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ذكور</c:v>
                </c:pt>
              </c:strCache>
            </c:strRef>
          </c:tx>
          <c:spPr>
            <a:solidFill>
              <a:schemeClr val="bg1">
                <a:lumMod val="50000"/>
              </a:schemeClr>
            </a:solidFill>
          </c:spPr>
          <c:invertIfNegative val="0"/>
          <c:cat>
            <c:strRef>
              <c:f>Sheet1!$A$3:$A$5</c:f>
              <c:strCache>
                <c:ptCount val="3"/>
                <c:pt idx="0">
                  <c:v>كلاهما ايجابي</c:v>
                </c:pt>
                <c:pt idx="1">
                  <c:v> كلاهما أو أحدهما ايجابي</c:v>
                </c:pt>
                <c:pt idx="2">
                  <c:v>Triple Negative</c:v>
                </c:pt>
              </c:strCache>
            </c:strRef>
          </c:cat>
          <c:val>
            <c:numRef>
              <c:f>Sheet1!$C$3:$C$5</c:f>
              <c:numCache>
                <c:formatCode>0.00%</c:formatCode>
                <c:ptCount val="3"/>
                <c:pt idx="0" formatCode="0%">
                  <c:v>0.63</c:v>
                </c:pt>
                <c:pt idx="1">
                  <c:v>0.78200000000000003</c:v>
                </c:pt>
                <c:pt idx="2">
                  <c:v>0.13200000000000001</c:v>
                </c:pt>
              </c:numCache>
            </c:numRef>
          </c:val>
        </c:ser>
        <c:ser>
          <c:idx val="1"/>
          <c:order val="1"/>
          <c:tx>
            <c:strRef>
              <c:f>Sheet1!$D$1</c:f>
              <c:strCache>
                <c:ptCount val="1"/>
                <c:pt idx="0">
                  <c:v>إناث</c:v>
                </c:pt>
              </c:strCache>
            </c:strRef>
          </c:tx>
          <c:spPr>
            <a:solidFill>
              <a:schemeClr val="bg1">
                <a:lumMod val="95000"/>
              </a:schemeClr>
            </a:solidFill>
            <a:ln>
              <a:solidFill>
                <a:schemeClr val="bg1">
                  <a:lumMod val="85000"/>
                </a:schemeClr>
              </a:solidFill>
            </a:ln>
          </c:spPr>
          <c:invertIfNegative val="0"/>
          <c:cat>
            <c:strRef>
              <c:f>Sheet1!$A$3:$A$5</c:f>
              <c:strCache>
                <c:ptCount val="3"/>
                <c:pt idx="0">
                  <c:v>كلاهما ايجابي</c:v>
                </c:pt>
                <c:pt idx="1">
                  <c:v> كلاهما أو أحدهما ايجابي</c:v>
                </c:pt>
                <c:pt idx="2">
                  <c:v>Triple Negative</c:v>
                </c:pt>
              </c:strCache>
            </c:strRef>
          </c:cat>
          <c:val>
            <c:numRef>
              <c:f>Sheet1!$E$3:$E$5</c:f>
              <c:numCache>
                <c:formatCode>0%</c:formatCode>
                <c:ptCount val="3"/>
                <c:pt idx="0" formatCode="0.00%">
                  <c:v>0.69799999999999995</c:v>
                </c:pt>
                <c:pt idx="1">
                  <c:v>0.81</c:v>
                </c:pt>
                <c:pt idx="2" formatCode="0.00%">
                  <c:v>9.5000000000000001E-2</c:v>
                </c:pt>
              </c:numCache>
            </c:numRef>
          </c:val>
        </c:ser>
        <c:dLbls>
          <c:showLegendKey val="0"/>
          <c:showVal val="0"/>
          <c:showCatName val="0"/>
          <c:showSerName val="0"/>
          <c:showPercent val="0"/>
          <c:showBubbleSize val="0"/>
        </c:dLbls>
        <c:gapWidth val="150"/>
        <c:shape val="box"/>
        <c:axId val="185998336"/>
        <c:axId val="186020608"/>
        <c:axId val="0"/>
      </c:bar3DChart>
      <c:catAx>
        <c:axId val="185998336"/>
        <c:scaling>
          <c:orientation val="minMax"/>
        </c:scaling>
        <c:delete val="0"/>
        <c:axPos val="b"/>
        <c:majorTickMark val="out"/>
        <c:minorTickMark val="none"/>
        <c:tickLblPos val="nextTo"/>
        <c:crossAx val="186020608"/>
        <c:crosses val="autoZero"/>
        <c:auto val="1"/>
        <c:lblAlgn val="ctr"/>
        <c:lblOffset val="100"/>
        <c:noMultiLvlLbl val="0"/>
      </c:catAx>
      <c:valAx>
        <c:axId val="186020608"/>
        <c:scaling>
          <c:orientation val="minMax"/>
        </c:scaling>
        <c:delete val="0"/>
        <c:axPos val="l"/>
        <c:majorGridlines/>
        <c:numFmt formatCode="0%" sourceLinked="1"/>
        <c:majorTickMark val="out"/>
        <c:minorTickMark val="none"/>
        <c:tickLblPos val="nextTo"/>
        <c:crossAx val="185998336"/>
        <c:crosses val="autoZero"/>
        <c:crossBetween val="between"/>
      </c:valAx>
    </c:plotArea>
    <c:legend>
      <c:legendPos val="r"/>
      <c:layout/>
      <c:overlay val="0"/>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0.86458</cdr:x>
      <cdr:y>0.16493</cdr:y>
    </cdr:from>
    <cdr:to>
      <cdr:x>0.98438</cdr:x>
      <cdr:y>0.23438</cdr:y>
    </cdr:to>
    <cdr:sp macro="" textlink="">
      <cdr:nvSpPr>
        <cdr:cNvPr id="3" name="Rectangle 2"/>
        <cdr:cNvSpPr/>
      </cdr:nvSpPr>
      <cdr:spPr>
        <a:xfrm xmlns:a="http://schemas.openxmlformats.org/drawingml/2006/main">
          <a:off x="4743450" y="542924"/>
          <a:ext cx="657225" cy="228601"/>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ar-SY">
              <a:solidFill>
                <a:schemeClr val="tx1"/>
              </a:solidFill>
            </a:rPr>
            <a:t>غير</a:t>
          </a:r>
          <a:r>
            <a:rPr lang="ar-SY" baseline="0">
              <a:solidFill>
                <a:schemeClr val="tx1"/>
              </a:solidFill>
            </a:rPr>
            <a:t> حاسم</a:t>
          </a:r>
          <a:endParaRPr lang="en-US">
            <a:solidFill>
              <a:schemeClr val="tx1"/>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0.38194</cdr:x>
      <cdr:y>0.91705</cdr:y>
    </cdr:from>
    <cdr:to>
      <cdr:x>0.51562</cdr:x>
      <cdr:y>0.98553</cdr:y>
    </cdr:to>
    <cdr:sp macro="" textlink="">
      <cdr:nvSpPr>
        <cdr:cNvPr id="3" name="Rectangle 2"/>
        <cdr:cNvSpPr/>
      </cdr:nvSpPr>
      <cdr:spPr>
        <a:xfrm xmlns:a="http://schemas.openxmlformats.org/drawingml/2006/main">
          <a:off x="2095497" y="3018790"/>
          <a:ext cx="733422" cy="225425"/>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ar-SY">
              <a:solidFill>
                <a:schemeClr val="tx1"/>
              </a:solidFill>
            </a:rPr>
            <a:t>غير</a:t>
          </a:r>
          <a:r>
            <a:rPr lang="ar-SY" baseline="0">
              <a:solidFill>
                <a:schemeClr val="tx1"/>
              </a:solidFill>
            </a:rPr>
            <a:t> حاسم</a:t>
          </a:r>
          <a:endParaRPr lang="en-US">
            <a:solidFill>
              <a:schemeClr val="tx1"/>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52213-4EAB-470F-A80D-6FF854F65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96</Pages>
  <Words>20812</Words>
  <Characters>118634</Characters>
  <Application>Microsoft Office Word</Application>
  <DocSecurity>0</DocSecurity>
  <Lines>988</Lines>
  <Paragraphs>278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Company>
  <LinksUpToDate>false</LinksUpToDate>
  <CharactersWithSpaces>139168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5</cp:revision>
  <cp:lastPrinted>2019-04-05T18:40:00Z</cp:lastPrinted>
  <dcterms:created xsi:type="dcterms:W3CDTF">2019-04-05T18:32:00Z</dcterms:created>
  <dcterms:modified xsi:type="dcterms:W3CDTF">2019-04-05T18:42:00Z</dcterms:modified>
</cp:coreProperties>
</file>