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936" w:rsidRDefault="00051936" w:rsidP="00051936">
      <w:pPr>
        <w:tabs>
          <w:tab w:val="left" w:pos="7461"/>
          <w:tab w:val="right" w:pos="9314"/>
        </w:tabs>
        <w:rPr>
          <w:rFonts w:ascii="Arial" w:hAnsi="Arial" w:cs="Arial"/>
          <w:sz w:val="28"/>
          <w:szCs w:val="28"/>
          <w:lang w:bidi="ar-SY"/>
        </w:rPr>
      </w:pPr>
    </w:p>
    <w:p w:rsidR="00051936" w:rsidRDefault="00051936" w:rsidP="00051936">
      <w:pPr>
        <w:tabs>
          <w:tab w:val="left" w:pos="7461"/>
          <w:tab w:val="right" w:pos="9314"/>
        </w:tabs>
        <w:rPr>
          <w:rFonts w:ascii="Arial" w:hAnsi="Arial" w:cs="Arial"/>
          <w:sz w:val="28"/>
          <w:szCs w:val="28"/>
          <w:rtl/>
          <w:lang w:bidi="ar-SY"/>
        </w:rPr>
      </w:pPr>
      <w:r>
        <w:rPr>
          <w:rFonts w:ascii="Arial" w:hAnsi="Arial" w:cs="Arial"/>
          <w:noProof/>
          <w:sz w:val="28"/>
          <w:szCs w:val="28"/>
          <w:rtl/>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1528445" cy="1525270"/>
            <wp:effectExtent l="19050" t="0" r="0" b="0"/>
            <wp:wrapSquare wrapText="bothSides"/>
            <wp:docPr id="43" name="صورة 40" descr="جامعة دمش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امعة دمشق.jpg"/>
                    <pic:cNvPicPr/>
                  </pic:nvPicPr>
                  <pic:blipFill>
                    <a:blip r:embed="rId8"/>
                    <a:stretch>
                      <a:fillRect/>
                    </a:stretch>
                  </pic:blipFill>
                  <pic:spPr>
                    <a:xfrm>
                      <a:off x="0" y="0"/>
                      <a:ext cx="1528445" cy="1525270"/>
                    </a:xfrm>
                    <a:prstGeom prst="rect">
                      <a:avLst/>
                    </a:prstGeom>
                  </pic:spPr>
                </pic:pic>
              </a:graphicData>
            </a:graphic>
          </wp:anchor>
        </w:drawing>
      </w:r>
      <w:r w:rsidRPr="004D6F04">
        <w:rPr>
          <w:rFonts w:ascii="Arial" w:hAnsi="Arial" w:cs="Arial"/>
          <w:sz w:val="28"/>
          <w:szCs w:val="28"/>
          <w:rtl/>
          <w:lang w:bidi="ar-SY"/>
        </w:rPr>
        <w:t>الجمهورية العربية السورية</w:t>
      </w:r>
      <w:r>
        <w:rPr>
          <w:noProof/>
          <w:rtl/>
        </w:rPr>
        <w:t xml:space="preserve"> </w:t>
      </w:r>
    </w:p>
    <w:p w:rsidR="00051936" w:rsidRDefault="00051936" w:rsidP="00051936">
      <w:pPr>
        <w:tabs>
          <w:tab w:val="left" w:pos="7461"/>
          <w:tab w:val="right" w:pos="9314"/>
        </w:tabs>
        <w:rPr>
          <w:rFonts w:ascii="Arial" w:hAnsi="Arial" w:cs="Arial"/>
          <w:sz w:val="28"/>
          <w:szCs w:val="28"/>
          <w:rtl/>
          <w:lang w:bidi="ar-SY"/>
        </w:rPr>
      </w:pPr>
      <w:r w:rsidRPr="004D6F04">
        <w:rPr>
          <w:rFonts w:ascii="Arial" w:hAnsi="Arial" w:cs="Arial"/>
          <w:sz w:val="28"/>
          <w:szCs w:val="28"/>
          <w:rtl/>
          <w:lang w:bidi="ar-SY"/>
        </w:rPr>
        <w:t>وزارة التعليم العالي</w:t>
      </w:r>
    </w:p>
    <w:p w:rsidR="00051936" w:rsidRDefault="00051936" w:rsidP="00051936">
      <w:pPr>
        <w:tabs>
          <w:tab w:val="left" w:pos="7461"/>
          <w:tab w:val="right" w:pos="9314"/>
        </w:tabs>
        <w:rPr>
          <w:rFonts w:ascii="Arial" w:hAnsi="Arial" w:cs="Arial"/>
          <w:sz w:val="28"/>
          <w:szCs w:val="28"/>
          <w:rtl/>
          <w:lang w:bidi="ar-SY"/>
        </w:rPr>
      </w:pPr>
      <w:r w:rsidRPr="004D6F04">
        <w:rPr>
          <w:rFonts w:ascii="Arial" w:hAnsi="Arial" w:cs="Arial"/>
          <w:sz w:val="28"/>
          <w:szCs w:val="28"/>
          <w:rtl/>
          <w:lang w:bidi="ar-SY"/>
        </w:rPr>
        <w:t>جامعة دمشق</w:t>
      </w:r>
    </w:p>
    <w:p w:rsidR="00051936" w:rsidRDefault="00051936" w:rsidP="00051936">
      <w:pPr>
        <w:tabs>
          <w:tab w:val="left" w:pos="7461"/>
          <w:tab w:val="right" w:pos="9314"/>
        </w:tabs>
        <w:rPr>
          <w:rFonts w:ascii="Arial" w:hAnsi="Arial" w:cs="Arial"/>
          <w:sz w:val="28"/>
          <w:szCs w:val="28"/>
          <w:lang w:bidi="ar-SY"/>
        </w:rPr>
      </w:pPr>
      <w:r w:rsidRPr="004D6F04">
        <w:rPr>
          <w:rFonts w:ascii="Arial" w:hAnsi="Arial" w:cs="Arial"/>
          <w:sz w:val="28"/>
          <w:szCs w:val="28"/>
          <w:rtl/>
          <w:lang w:bidi="ar-SY"/>
        </w:rPr>
        <w:t>كلية الطب البشري</w:t>
      </w:r>
      <w:r>
        <w:rPr>
          <w:rFonts w:ascii="Arial" w:hAnsi="Arial" w:cs="Arial"/>
          <w:sz w:val="28"/>
          <w:szCs w:val="28"/>
          <w:rtl/>
          <w:lang w:bidi="ar-SY"/>
        </w:rPr>
        <w:br w:type="textWrapping" w:clear="all"/>
      </w:r>
    </w:p>
    <w:p w:rsidR="00051936" w:rsidRDefault="00051936" w:rsidP="00051936">
      <w:pPr>
        <w:tabs>
          <w:tab w:val="left" w:pos="7461"/>
          <w:tab w:val="right" w:pos="9314"/>
        </w:tabs>
        <w:rPr>
          <w:rFonts w:ascii="Arial" w:hAnsi="Arial" w:cs="Arial"/>
          <w:sz w:val="28"/>
          <w:szCs w:val="28"/>
          <w:rtl/>
          <w:lang w:bidi="ar-SY"/>
        </w:rPr>
      </w:pPr>
    </w:p>
    <w:p w:rsidR="00051936" w:rsidRPr="003D6A72" w:rsidRDefault="00051936" w:rsidP="00051936">
      <w:pPr>
        <w:tabs>
          <w:tab w:val="left" w:pos="7461"/>
          <w:tab w:val="right" w:pos="9314"/>
        </w:tabs>
      </w:pPr>
      <w:r>
        <w:rPr>
          <w:rFonts w:ascii="Arial" w:hAnsi="Arial" w:cs="Arial" w:hint="cs"/>
          <w:sz w:val="28"/>
          <w:szCs w:val="28"/>
          <w:rtl/>
          <w:lang w:bidi="ar-SY"/>
        </w:rPr>
        <w:t xml:space="preserve"> </w:t>
      </w:r>
      <w:r>
        <w:rPr>
          <w:rFonts w:hint="cs"/>
          <w:rtl/>
        </w:rPr>
        <w:t xml:space="preserve">                               </w:t>
      </w:r>
      <w:r>
        <w:rPr>
          <w:rtl/>
        </w:rPr>
        <w:tab/>
      </w:r>
      <w:r>
        <w:tab/>
      </w:r>
    </w:p>
    <w:p w:rsidR="00051936" w:rsidRPr="00317B5E" w:rsidRDefault="00051936" w:rsidP="00051936">
      <w:pPr>
        <w:rPr>
          <w:rFonts w:ascii="Arial" w:hAnsi="Arial" w:cs="Arial"/>
          <w:sz w:val="28"/>
          <w:szCs w:val="28"/>
          <w:rtl/>
          <w:lang w:bidi="ar-SY"/>
        </w:rPr>
      </w:pPr>
      <w:r>
        <w:rPr>
          <w:rFonts w:ascii="Arial" w:hAnsi="Arial" w:cs="Arial" w:hint="cs"/>
          <w:sz w:val="28"/>
          <w:szCs w:val="28"/>
          <w:rtl/>
          <w:lang w:bidi="ar-SY"/>
        </w:rPr>
        <w:t xml:space="preserve">                                                         </w:t>
      </w:r>
    </w:p>
    <w:p w:rsidR="00051936" w:rsidRPr="004D6F04" w:rsidRDefault="00051936" w:rsidP="00051936">
      <w:pPr>
        <w:jc w:val="both"/>
        <w:rPr>
          <w:rFonts w:asciiTheme="minorBidi" w:hAnsiTheme="minorBidi"/>
          <w:sz w:val="36"/>
          <w:szCs w:val="36"/>
          <w:rtl/>
        </w:rPr>
      </w:pPr>
    </w:p>
    <w:p w:rsidR="002301AF" w:rsidRDefault="002301AF" w:rsidP="00051936">
      <w:pPr>
        <w:jc w:val="center"/>
        <w:rPr>
          <w:rFonts w:asciiTheme="minorBidi" w:hAnsiTheme="minorBidi"/>
          <w:sz w:val="36"/>
          <w:szCs w:val="36"/>
          <w:rtl/>
          <w:lang w:bidi="ar-SY"/>
        </w:rPr>
      </w:pPr>
      <w:r w:rsidRPr="002301AF">
        <w:rPr>
          <w:rFonts w:asciiTheme="minorBidi" w:hAnsiTheme="minorBidi" w:hint="cs"/>
          <w:sz w:val="36"/>
          <w:szCs w:val="36"/>
          <w:rtl/>
        </w:rPr>
        <w:t xml:space="preserve">دراسة العلاقة بين </w:t>
      </w:r>
      <w:r w:rsidRPr="002301AF">
        <w:rPr>
          <w:rFonts w:asciiTheme="minorBidi" w:hAnsiTheme="minorBidi"/>
          <w:sz w:val="36"/>
          <w:szCs w:val="36"/>
          <w:rtl/>
        </w:rPr>
        <w:t xml:space="preserve">التدخين </w:t>
      </w:r>
      <w:r w:rsidRPr="002301AF">
        <w:rPr>
          <w:rFonts w:asciiTheme="minorBidi" w:hAnsiTheme="minorBidi" w:hint="cs"/>
          <w:sz w:val="36"/>
          <w:szCs w:val="36"/>
          <w:rtl/>
        </w:rPr>
        <w:t>و</w:t>
      </w:r>
      <w:r w:rsidRPr="002301AF">
        <w:rPr>
          <w:rFonts w:asciiTheme="minorBidi" w:hAnsiTheme="minorBidi"/>
          <w:sz w:val="36"/>
          <w:szCs w:val="36"/>
          <w:rtl/>
        </w:rPr>
        <w:t xml:space="preserve">اعتلال الشبكية </w:t>
      </w:r>
      <w:r w:rsidRPr="002301AF">
        <w:rPr>
          <w:rFonts w:asciiTheme="minorBidi" w:hAnsiTheme="minorBidi"/>
          <w:sz w:val="36"/>
          <w:szCs w:val="36"/>
          <w:rtl/>
          <w:lang w:bidi="ar-SY"/>
        </w:rPr>
        <w:t>عند المرضى المصابين</w:t>
      </w:r>
    </w:p>
    <w:p w:rsidR="00051936" w:rsidRDefault="002301AF" w:rsidP="00051936">
      <w:pPr>
        <w:jc w:val="center"/>
        <w:rPr>
          <w:rFonts w:asciiTheme="minorBidi" w:hAnsiTheme="minorBidi"/>
          <w:sz w:val="36"/>
          <w:szCs w:val="36"/>
          <w:rtl/>
        </w:rPr>
      </w:pPr>
      <w:r w:rsidRPr="002301AF">
        <w:rPr>
          <w:rFonts w:asciiTheme="minorBidi" w:hAnsiTheme="minorBidi"/>
          <w:sz w:val="36"/>
          <w:szCs w:val="36"/>
          <w:rtl/>
          <w:lang w:bidi="ar-SY"/>
        </w:rPr>
        <w:t xml:space="preserve"> ب</w:t>
      </w:r>
      <w:r w:rsidRPr="002301AF">
        <w:rPr>
          <w:rFonts w:asciiTheme="minorBidi" w:hAnsiTheme="minorBidi"/>
          <w:sz w:val="36"/>
          <w:szCs w:val="36"/>
          <w:rtl/>
        </w:rPr>
        <w:t>ا</w:t>
      </w:r>
      <w:r>
        <w:rPr>
          <w:rFonts w:asciiTheme="minorBidi" w:hAnsiTheme="minorBidi" w:hint="cs"/>
          <w:sz w:val="36"/>
          <w:szCs w:val="36"/>
          <w:rtl/>
        </w:rPr>
        <w:t>لداء ا</w:t>
      </w:r>
      <w:r w:rsidRPr="002301AF">
        <w:rPr>
          <w:rFonts w:asciiTheme="minorBidi" w:hAnsiTheme="minorBidi"/>
          <w:sz w:val="36"/>
          <w:szCs w:val="36"/>
          <w:rtl/>
        </w:rPr>
        <w:t>لسكري نمط 2</w:t>
      </w:r>
    </w:p>
    <w:p w:rsidR="002301AF" w:rsidRPr="002301AF" w:rsidRDefault="002301AF" w:rsidP="00051936">
      <w:pPr>
        <w:jc w:val="center"/>
        <w:rPr>
          <w:rFonts w:ascii="Arial" w:hAnsi="Arial" w:cs="Arial"/>
          <w:sz w:val="36"/>
          <w:szCs w:val="36"/>
          <w:rtl/>
          <w:lang w:bidi="ar-SY"/>
        </w:rPr>
      </w:pPr>
    </w:p>
    <w:p w:rsidR="00051936" w:rsidRPr="004D6F04" w:rsidRDefault="00051936" w:rsidP="00051936">
      <w:pPr>
        <w:jc w:val="both"/>
        <w:rPr>
          <w:rFonts w:ascii="Arial" w:hAnsi="Arial" w:cs="Arial"/>
          <w:sz w:val="36"/>
          <w:szCs w:val="36"/>
          <w:rtl/>
        </w:rPr>
      </w:pPr>
    </w:p>
    <w:p w:rsidR="002301AF" w:rsidRPr="002301AF" w:rsidRDefault="009058E2" w:rsidP="009058E2">
      <w:pPr>
        <w:bidi w:val="0"/>
        <w:jc w:val="center"/>
        <w:rPr>
          <w:rFonts w:ascii="Book Antiqua" w:hAnsi="Book Antiqua"/>
          <w:sz w:val="36"/>
          <w:szCs w:val="36"/>
        </w:rPr>
      </w:pPr>
      <w:r>
        <w:rPr>
          <w:rFonts w:ascii="Book Antiqua" w:hAnsi="Book Antiqua"/>
          <w:sz w:val="36"/>
          <w:szCs w:val="36"/>
        </w:rPr>
        <w:t xml:space="preserve">The relation between smoking and </w:t>
      </w:r>
      <w:r w:rsidR="002301AF" w:rsidRPr="002301AF">
        <w:rPr>
          <w:rFonts w:ascii="Book Antiqua" w:hAnsi="Book Antiqua"/>
          <w:sz w:val="36"/>
          <w:szCs w:val="36"/>
        </w:rPr>
        <w:t>retinopathy in patients with type 2 diabetes</w:t>
      </w:r>
    </w:p>
    <w:p w:rsidR="00051936" w:rsidRPr="002301AF" w:rsidRDefault="00051936" w:rsidP="00051936">
      <w:pPr>
        <w:jc w:val="center"/>
        <w:rPr>
          <w:rFonts w:ascii="Arial" w:hAnsi="Arial" w:cs="Arial"/>
          <w:sz w:val="28"/>
          <w:szCs w:val="28"/>
          <w:rtl/>
          <w:lang w:bidi="ar-SY"/>
        </w:rPr>
      </w:pPr>
    </w:p>
    <w:p w:rsidR="00051936" w:rsidRDefault="00051936" w:rsidP="00051936">
      <w:pPr>
        <w:jc w:val="center"/>
        <w:rPr>
          <w:rFonts w:ascii="Arial" w:hAnsi="Arial" w:cs="Arial"/>
          <w:sz w:val="28"/>
          <w:szCs w:val="28"/>
          <w:rtl/>
          <w:lang w:bidi="ar-SY"/>
        </w:rPr>
      </w:pPr>
    </w:p>
    <w:p w:rsidR="002301AF" w:rsidRDefault="002301AF" w:rsidP="00926E8A">
      <w:pPr>
        <w:jc w:val="center"/>
        <w:rPr>
          <w:rFonts w:asciiTheme="minorBidi" w:hAnsiTheme="minorBidi" w:cstheme="minorBidi"/>
          <w:sz w:val="28"/>
          <w:szCs w:val="28"/>
          <w:rtl/>
          <w:lang w:bidi="ar-SY"/>
        </w:rPr>
      </w:pPr>
    </w:p>
    <w:p w:rsidR="00051936" w:rsidRPr="002301AF" w:rsidRDefault="00051936" w:rsidP="00926E8A">
      <w:pPr>
        <w:jc w:val="center"/>
        <w:rPr>
          <w:rFonts w:asciiTheme="minorBidi" w:hAnsiTheme="minorBidi" w:cstheme="minorBidi"/>
          <w:sz w:val="28"/>
          <w:szCs w:val="28"/>
          <w:rtl/>
          <w:lang w:bidi="ar-SY"/>
        </w:rPr>
      </w:pPr>
      <w:r w:rsidRPr="002301AF">
        <w:rPr>
          <w:rFonts w:asciiTheme="minorBidi" w:hAnsiTheme="minorBidi" w:cstheme="minorBidi"/>
          <w:sz w:val="28"/>
          <w:szCs w:val="28"/>
          <w:rtl/>
          <w:lang w:bidi="ar-SY"/>
        </w:rPr>
        <w:t xml:space="preserve">بحث علمي أعد لنيل درجة الماجستير في </w:t>
      </w:r>
      <w:r w:rsidR="00926E8A" w:rsidRPr="002301AF">
        <w:rPr>
          <w:rFonts w:asciiTheme="minorBidi" w:hAnsiTheme="minorBidi" w:cstheme="minorBidi"/>
          <w:sz w:val="28"/>
          <w:szCs w:val="28"/>
          <w:rtl/>
          <w:lang w:bidi="ar-SY"/>
        </w:rPr>
        <w:t>أمراض الغدد الصم والاستقلاب</w:t>
      </w:r>
    </w:p>
    <w:p w:rsidR="00051936" w:rsidRPr="002301AF" w:rsidRDefault="00051936" w:rsidP="00051936">
      <w:pPr>
        <w:jc w:val="center"/>
        <w:rPr>
          <w:rFonts w:asciiTheme="minorBidi" w:hAnsiTheme="minorBidi" w:cstheme="minorBidi"/>
          <w:sz w:val="28"/>
          <w:szCs w:val="28"/>
          <w:rtl/>
          <w:lang w:bidi="ar-SY"/>
        </w:rPr>
      </w:pPr>
    </w:p>
    <w:p w:rsidR="00051936" w:rsidRPr="004D6F04" w:rsidRDefault="00051936" w:rsidP="00926E8A">
      <w:pPr>
        <w:jc w:val="center"/>
        <w:rPr>
          <w:rFonts w:ascii="Arial" w:hAnsi="Arial" w:cs="Arial"/>
          <w:b/>
          <w:bCs/>
          <w:sz w:val="28"/>
          <w:szCs w:val="28"/>
          <w:rtl/>
          <w:lang w:bidi="ar-SY"/>
        </w:rPr>
      </w:pPr>
      <w:r w:rsidRPr="002301AF">
        <w:rPr>
          <w:rFonts w:asciiTheme="minorBidi" w:hAnsiTheme="minorBidi" w:cstheme="minorBidi"/>
          <w:sz w:val="28"/>
          <w:szCs w:val="28"/>
          <w:rtl/>
          <w:lang w:bidi="ar-SY"/>
        </w:rPr>
        <w:t xml:space="preserve">إعداد الدكتور : </w:t>
      </w:r>
      <w:r w:rsidR="00926E8A" w:rsidRPr="002301AF">
        <w:rPr>
          <w:rFonts w:asciiTheme="minorBidi" w:hAnsiTheme="minorBidi" w:cstheme="minorBidi"/>
          <w:sz w:val="28"/>
          <w:szCs w:val="28"/>
          <w:rtl/>
        </w:rPr>
        <w:t>وهبي عمر العنزاوي</w:t>
      </w:r>
    </w:p>
    <w:p w:rsidR="00051936" w:rsidRDefault="00051936" w:rsidP="00051936">
      <w:pPr>
        <w:rPr>
          <w:rFonts w:ascii="Arial" w:hAnsi="Arial" w:cs="Arial"/>
          <w:b/>
          <w:bCs/>
          <w:sz w:val="28"/>
          <w:szCs w:val="28"/>
          <w:rtl/>
          <w:lang w:bidi="ar-SY"/>
        </w:rPr>
      </w:pPr>
    </w:p>
    <w:p w:rsidR="002301AF" w:rsidRDefault="002301AF" w:rsidP="00051936">
      <w:pPr>
        <w:rPr>
          <w:rFonts w:ascii="Arial" w:hAnsi="Arial" w:cs="Arial"/>
          <w:b/>
          <w:bCs/>
          <w:sz w:val="28"/>
          <w:szCs w:val="28"/>
          <w:rtl/>
          <w:lang w:bidi="ar-SY"/>
        </w:rPr>
      </w:pPr>
    </w:p>
    <w:p w:rsidR="00051936" w:rsidRPr="004D6F04" w:rsidRDefault="00051936" w:rsidP="00051936">
      <w:pPr>
        <w:rPr>
          <w:rFonts w:ascii="Arial" w:hAnsi="Arial" w:cs="Arial"/>
          <w:b/>
          <w:bCs/>
          <w:sz w:val="28"/>
          <w:szCs w:val="28"/>
          <w:rtl/>
          <w:lang w:bidi="ar-SY"/>
        </w:rPr>
      </w:pPr>
    </w:p>
    <w:p w:rsidR="00051936" w:rsidRPr="004D6F04" w:rsidRDefault="00051936" w:rsidP="00051936">
      <w:pPr>
        <w:rPr>
          <w:rFonts w:ascii="Arial" w:hAnsi="Arial" w:cs="Arial"/>
          <w:b/>
          <w:bCs/>
          <w:sz w:val="28"/>
          <w:szCs w:val="28"/>
          <w:rtl/>
          <w:lang w:bidi="ar-SY"/>
        </w:rPr>
      </w:pPr>
    </w:p>
    <w:p w:rsidR="00051936" w:rsidRPr="004D6F04" w:rsidRDefault="00051936" w:rsidP="00871A4D">
      <w:pPr>
        <w:rPr>
          <w:rFonts w:ascii="Arial" w:hAnsi="Arial" w:cs="Arial"/>
          <w:sz w:val="28"/>
          <w:szCs w:val="28"/>
          <w:rtl/>
          <w:lang w:bidi="ar-SY"/>
        </w:rPr>
      </w:pPr>
      <w:r>
        <w:rPr>
          <w:rFonts w:ascii="Arial" w:hAnsi="Arial" w:cs="Arial"/>
          <w:b/>
          <w:bCs/>
          <w:sz w:val="28"/>
          <w:szCs w:val="28"/>
          <w:rtl/>
          <w:lang w:bidi="ar-SY"/>
        </w:rPr>
        <w:t>اشراف ال</w:t>
      </w:r>
      <w:r w:rsidR="00871A4D">
        <w:rPr>
          <w:rFonts w:ascii="Arial" w:hAnsi="Arial" w:cs="Arial" w:hint="cs"/>
          <w:b/>
          <w:bCs/>
          <w:sz w:val="28"/>
          <w:szCs w:val="28"/>
          <w:rtl/>
          <w:lang w:bidi="ar-SY"/>
        </w:rPr>
        <w:t>مدرسة</w:t>
      </w:r>
      <w:r w:rsidRPr="004D6F04">
        <w:rPr>
          <w:rFonts w:ascii="Arial" w:hAnsi="Arial" w:cs="Arial"/>
          <w:b/>
          <w:bCs/>
          <w:sz w:val="28"/>
          <w:szCs w:val="28"/>
          <w:rtl/>
          <w:lang w:bidi="ar-SY"/>
        </w:rPr>
        <w:t xml:space="preserve"> الدكتور</w:t>
      </w:r>
      <w:r w:rsidR="00926E8A">
        <w:rPr>
          <w:rFonts w:ascii="Arial" w:hAnsi="Arial" w:cs="Arial" w:hint="cs"/>
          <w:b/>
          <w:bCs/>
          <w:sz w:val="28"/>
          <w:szCs w:val="28"/>
          <w:rtl/>
          <w:lang w:bidi="ar-SY"/>
        </w:rPr>
        <w:t>ة</w:t>
      </w:r>
      <w:r w:rsidRPr="004D6F04">
        <w:rPr>
          <w:rFonts w:ascii="Arial" w:hAnsi="Arial" w:cs="Arial"/>
          <w:sz w:val="28"/>
          <w:szCs w:val="28"/>
          <w:rtl/>
          <w:lang w:bidi="ar-SY"/>
        </w:rPr>
        <w:t xml:space="preserve">    </w:t>
      </w:r>
      <w:r>
        <w:rPr>
          <w:rFonts w:ascii="Arial" w:hAnsi="Arial" w:cs="Arial"/>
          <w:sz w:val="28"/>
          <w:szCs w:val="28"/>
          <w:rtl/>
          <w:lang w:bidi="ar-SY"/>
        </w:rPr>
        <w:t xml:space="preserve">                           </w:t>
      </w:r>
      <w:r w:rsidRPr="004D6F04">
        <w:rPr>
          <w:rFonts w:ascii="Arial" w:hAnsi="Arial" w:cs="Arial"/>
          <w:sz w:val="28"/>
          <w:szCs w:val="28"/>
          <w:rtl/>
          <w:lang w:bidi="ar-SY"/>
        </w:rPr>
        <w:t xml:space="preserve">                               </w:t>
      </w:r>
      <w:r w:rsidRPr="004D6F04">
        <w:rPr>
          <w:rFonts w:ascii="Arial" w:hAnsi="Arial" w:cs="Arial"/>
          <w:b/>
          <w:bCs/>
          <w:sz w:val="28"/>
          <w:szCs w:val="28"/>
          <w:rtl/>
          <w:lang w:bidi="ar-SY"/>
        </w:rPr>
        <w:t>برئاسة ال</w:t>
      </w:r>
      <w:r>
        <w:rPr>
          <w:rFonts w:ascii="Arial" w:hAnsi="Arial" w:cs="Arial" w:hint="cs"/>
          <w:b/>
          <w:bCs/>
          <w:sz w:val="28"/>
          <w:szCs w:val="28"/>
          <w:rtl/>
          <w:lang w:bidi="ar-SY"/>
        </w:rPr>
        <w:t>أ</w:t>
      </w:r>
      <w:r w:rsidRPr="004D6F04">
        <w:rPr>
          <w:rFonts w:ascii="Arial" w:hAnsi="Arial" w:cs="Arial"/>
          <w:b/>
          <w:bCs/>
          <w:sz w:val="28"/>
          <w:szCs w:val="28"/>
          <w:rtl/>
          <w:lang w:bidi="ar-SY"/>
        </w:rPr>
        <w:t>ستاذ الدكتور</w:t>
      </w:r>
    </w:p>
    <w:p w:rsidR="00051936" w:rsidRPr="004D6F04" w:rsidRDefault="00051936" w:rsidP="00926E8A">
      <w:pPr>
        <w:rPr>
          <w:rFonts w:ascii="Arial" w:hAnsi="Arial" w:cs="Arial"/>
          <w:sz w:val="28"/>
          <w:szCs w:val="28"/>
          <w:rtl/>
          <w:lang w:bidi="ar-SY"/>
        </w:rPr>
      </w:pPr>
      <w:r>
        <w:rPr>
          <w:rFonts w:ascii="Arial" w:hAnsi="Arial" w:cs="Arial" w:hint="cs"/>
          <w:sz w:val="28"/>
          <w:szCs w:val="28"/>
          <w:rtl/>
          <w:lang w:bidi="ar-SY"/>
        </w:rPr>
        <w:t xml:space="preserve">    </w:t>
      </w:r>
      <w:r w:rsidR="00871A4D">
        <w:rPr>
          <w:rFonts w:ascii="Arial" w:hAnsi="Arial" w:cs="Arial" w:hint="cs"/>
          <w:sz w:val="28"/>
          <w:szCs w:val="28"/>
          <w:rtl/>
          <w:lang w:bidi="ar-SY"/>
        </w:rPr>
        <w:t xml:space="preserve"> </w:t>
      </w:r>
      <w:r>
        <w:rPr>
          <w:rFonts w:ascii="Arial" w:hAnsi="Arial" w:cs="Arial" w:hint="cs"/>
          <w:sz w:val="28"/>
          <w:szCs w:val="28"/>
          <w:rtl/>
          <w:lang w:bidi="ar-SY"/>
        </w:rPr>
        <w:t xml:space="preserve"> </w:t>
      </w:r>
      <w:r w:rsidR="00926E8A">
        <w:rPr>
          <w:rFonts w:ascii="Arial" w:hAnsi="Arial" w:cs="Arial" w:hint="cs"/>
          <w:sz w:val="28"/>
          <w:szCs w:val="28"/>
          <w:rtl/>
          <w:lang w:bidi="ar-SY"/>
        </w:rPr>
        <w:t xml:space="preserve">زينب العرفي </w:t>
      </w:r>
      <w:r w:rsidRPr="004D6F04">
        <w:rPr>
          <w:rFonts w:ascii="Arial" w:hAnsi="Arial" w:cs="Arial"/>
          <w:sz w:val="28"/>
          <w:szCs w:val="28"/>
          <w:rtl/>
          <w:lang w:bidi="ar-SY"/>
        </w:rPr>
        <w:t xml:space="preserve">                                       </w:t>
      </w:r>
      <w:r>
        <w:rPr>
          <w:rFonts w:ascii="Arial" w:hAnsi="Arial" w:cs="Arial" w:hint="cs"/>
          <w:sz w:val="28"/>
          <w:szCs w:val="28"/>
          <w:rtl/>
          <w:lang w:bidi="ar-SY"/>
        </w:rPr>
        <w:t xml:space="preserve">         </w:t>
      </w:r>
      <w:r w:rsidRPr="004D6F04">
        <w:rPr>
          <w:rFonts w:ascii="Arial" w:hAnsi="Arial" w:cs="Arial"/>
          <w:sz w:val="28"/>
          <w:szCs w:val="28"/>
          <w:rtl/>
          <w:lang w:bidi="ar-SY"/>
        </w:rPr>
        <w:t xml:space="preserve">                        حسام الدين شبلي</w:t>
      </w:r>
    </w:p>
    <w:p w:rsidR="00051936" w:rsidRDefault="00051936" w:rsidP="00D35D5B">
      <w:pPr>
        <w:spacing w:line="360" w:lineRule="auto"/>
        <w:jc w:val="both"/>
        <w:rPr>
          <w:rFonts w:asciiTheme="minorBidi" w:hAnsiTheme="minorBidi" w:cstheme="minorBidi"/>
          <w:sz w:val="28"/>
          <w:szCs w:val="28"/>
          <w:lang w:bidi="ar-SY"/>
        </w:rPr>
      </w:pPr>
    </w:p>
    <w:p w:rsidR="00051936" w:rsidRDefault="00051936" w:rsidP="00D35D5B">
      <w:pPr>
        <w:spacing w:line="360" w:lineRule="auto"/>
        <w:jc w:val="both"/>
        <w:rPr>
          <w:rFonts w:asciiTheme="minorBidi" w:hAnsiTheme="minorBidi" w:cstheme="minorBidi"/>
          <w:sz w:val="28"/>
          <w:szCs w:val="28"/>
          <w:lang w:bidi="ar-SY"/>
        </w:rPr>
      </w:pPr>
    </w:p>
    <w:p w:rsidR="002301AF" w:rsidRDefault="002301AF" w:rsidP="00D35D5B">
      <w:pPr>
        <w:spacing w:line="360" w:lineRule="auto"/>
        <w:jc w:val="both"/>
        <w:rPr>
          <w:rFonts w:asciiTheme="minorBidi" w:hAnsiTheme="minorBidi" w:cstheme="minorBidi"/>
          <w:sz w:val="28"/>
          <w:szCs w:val="28"/>
          <w:lang w:bidi="ar-SY"/>
        </w:rPr>
      </w:pPr>
    </w:p>
    <w:p w:rsidR="00051936" w:rsidRDefault="00051936" w:rsidP="00D35D5B">
      <w:pPr>
        <w:spacing w:line="360" w:lineRule="auto"/>
        <w:jc w:val="both"/>
        <w:rPr>
          <w:rFonts w:asciiTheme="minorBidi" w:hAnsiTheme="minorBidi" w:cstheme="minorBidi"/>
          <w:sz w:val="28"/>
          <w:szCs w:val="28"/>
          <w:lang w:bidi="ar-SY"/>
        </w:rPr>
      </w:pPr>
    </w:p>
    <w:p w:rsidR="00051936" w:rsidRDefault="00051936" w:rsidP="00D35D5B">
      <w:pPr>
        <w:spacing w:line="360" w:lineRule="auto"/>
        <w:jc w:val="both"/>
        <w:rPr>
          <w:rFonts w:asciiTheme="minorBidi" w:hAnsiTheme="minorBidi" w:cstheme="minorBidi"/>
          <w:sz w:val="28"/>
          <w:szCs w:val="28"/>
          <w:lang w:bidi="ar-SY"/>
        </w:rPr>
      </w:pPr>
    </w:p>
    <w:tbl>
      <w:tblPr>
        <w:tblStyle w:val="TableGrid"/>
        <w:tblW w:w="0" w:type="auto"/>
        <w:jc w:val="center"/>
        <w:tblLook w:val="04A0"/>
      </w:tblPr>
      <w:tblGrid>
        <w:gridCol w:w="7758"/>
        <w:gridCol w:w="1818"/>
      </w:tblGrid>
      <w:tr w:rsidR="00DC1DA9" w:rsidTr="00721626">
        <w:trPr>
          <w:jc w:val="center"/>
        </w:trPr>
        <w:tc>
          <w:tcPr>
            <w:tcW w:w="7758" w:type="dxa"/>
          </w:tcPr>
          <w:p w:rsidR="00DC1DA9" w:rsidRPr="00E7365A" w:rsidRDefault="00DC1DA9" w:rsidP="00721626">
            <w:pPr>
              <w:bidi w:val="0"/>
              <w:spacing w:line="360" w:lineRule="auto"/>
              <w:jc w:val="center"/>
              <w:rPr>
                <w:rFonts w:asciiTheme="minorBidi" w:hAnsiTheme="minorBidi"/>
                <w:sz w:val="28"/>
                <w:szCs w:val="28"/>
              </w:rPr>
            </w:pPr>
            <w:bookmarkStart w:id="0" w:name="OLE_LINK22"/>
            <w:r w:rsidRPr="00E7365A">
              <w:rPr>
                <w:rFonts w:asciiTheme="minorBidi" w:hAnsiTheme="minorBidi"/>
                <w:sz w:val="28"/>
                <w:szCs w:val="28"/>
                <w:rtl/>
              </w:rPr>
              <w:lastRenderedPageBreak/>
              <w:t>فهرس المحتويات</w:t>
            </w:r>
          </w:p>
        </w:tc>
        <w:tc>
          <w:tcPr>
            <w:tcW w:w="1818" w:type="dxa"/>
          </w:tcPr>
          <w:p w:rsidR="00DC1DA9" w:rsidRPr="00E7365A" w:rsidRDefault="00DC1DA9" w:rsidP="00721626">
            <w:pPr>
              <w:bidi w:val="0"/>
              <w:spacing w:line="360" w:lineRule="auto"/>
              <w:jc w:val="right"/>
              <w:rPr>
                <w:rFonts w:asciiTheme="minorBidi" w:hAnsiTheme="minorBidi"/>
                <w:sz w:val="28"/>
                <w:szCs w:val="28"/>
              </w:rPr>
            </w:pP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tl/>
              </w:rPr>
            </w:pPr>
            <w:r>
              <w:rPr>
                <w:rFonts w:asciiTheme="minorBidi" w:hAnsiTheme="minorBidi" w:hint="cs"/>
                <w:sz w:val="28"/>
                <w:szCs w:val="28"/>
                <w:rtl/>
              </w:rPr>
              <w:t>الموضوع</w:t>
            </w:r>
          </w:p>
        </w:tc>
        <w:tc>
          <w:tcPr>
            <w:tcW w:w="181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rPr>
              <w:t>رقم الصفحة</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وبائيات الداء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2</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rPr>
              <w:t>مقدمة</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2</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نسبة وقوع و انتشار الداء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2</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التدخين: مقدمة</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3</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التدخين والخطورة القلبية الوعائية</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4</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rPr>
              <w:t>التدخين كعامل في إحداث الداء السكري النمط الثاني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6</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الآليات المقترحة لإحداث التدخين للداء السكري نمط ثاني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7</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التدخين والاختلاطات على مستوى الأوعية الصغيرة</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8</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التدخين واعتلال الكلية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8</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التدخين واعتلال الكلية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8</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التدخين واعتلال الشبكية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9</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تعريف اعتلال الشبكية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9</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الآلية الإمراضية لاعتلال الشبكية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10</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الآثار المباشرة للتدخين على مستوى الجهاز الوعائي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12</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تصنيف اعتلال الشبكية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16</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عوامل الخطر لترقي الإصابة و الوقاية من اعتلال الشبكية السكري</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20</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rPr>
              <w:t>الطرائق والإحصائيات المتبعة لمراقبة وجمع البيانات من الأفراد حسب حالة التدخين</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25</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rPr>
              <w:t>الدراسة العملية</w:t>
            </w:r>
          </w:p>
        </w:tc>
        <w:tc>
          <w:tcPr>
            <w:tcW w:w="1818" w:type="dxa"/>
          </w:tcPr>
          <w:p w:rsidR="00DC1DA9" w:rsidRPr="00E7365A" w:rsidRDefault="00DC1DA9" w:rsidP="00721626">
            <w:pPr>
              <w:bidi w:val="0"/>
              <w:spacing w:line="360" w:lineRule="auto"/>
              <w:jc w:val="right"/>
              <w:rPr>
                <w:rFonts w:asciiTheme="minorBidi" w:hAnsiTheme="minorBidi"/>
                <w:sz w:val="28"/>
                <w:szCs w:val="28"/>
              </w:rPr>
            </w:pPr>
            <w:r>
              <w:rPr>
                <w:rFonts w:asciiTheme="minorBidi" w:hAnsiTheme="minorBidi"/>
                <w:sz w:val="28"/>
                <w:szCs w:val="28"/>
              </w:rPr>
              <w:t>27</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lang w:bidi="ar-SY"/>
              </w:rPr>
              <w:t>المناقشة</w:t>
            </w:r>
          </w:p>
        </w:tc>
        <w:tc>
          <w:tcPr>
            <w:tcW w:w="1818" w:type="dxa"/>
          </w:tcPr>
          <w:p w:rsidR="00DC1DA9" w:rsidRPr="00E7365A" w:rsidRDefault="00DC1DA9" w:rsidP="00C324D3">
            <w:pPr>
              <w:bidi w:val="0"/>
              <w:spacing w:line="360" w:lineRule="auto"/>
              <w:jc w:val="right"/>
              <w:rPr>
                <w:rFonts w:asciiTheme="minorBidi" w:hAnsiTheme="minorBidi"/>
                <w:sz w:val="28"/>
                <w:szCs w:val="28"/>
              </w:rPr>
            </w:pPr>
            <w:r>
              <w:rPr>
                <w:rFonts w:asciiTheme="minorBidi" w:hAnsiTheme="minorBidi"/>
                <w:sz w:val="28"/>
                <w:szCs w:val="28"/>
              </w:rPr>
              <w:t>5</w:t>
            </w:r>
            <w:r w:rsidR="00C324D3">
              <w:rPr>
                <w:rFonts w:asciiTheme="minorBidi" w:hAnsiTheme="minorBidi" w:hint="cs"/>
                <w:sz w:val="28"/>
                <w:szCs w:val="28"/>
                <w:rtl/>
              </w:rPr>
              <w:t>6</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rPr>
              <w:t>المراجع</w:t>
            </w:r>
          </w:p>
        </w:tc>
        <w:tc>
          <w:tcPr>
            <w:tcW w:w="1818" w:type="dxa"/>
          </w:tcPr>
          <w:p w:rsidR="00DC1DA9" w:rsidRPr="00E7365A" w:rsidRDefault="009D6CE7" w:rsidP="009D6CE7">
            <w:pPr>
              <w:bidi w:val="0"/>
              <w:spacing w:line="360" w:lineRule="auto"/>
              <w:jc w:val="right"/>
              <w:rPr>
                <w:rFonts w:asciiTheme="minorBidi" w:hAnsiTheme="minorBidi"/>
                <w:sz w:val="28"/>
                <w:szCs w:val="28"/>
              </w:rPr>
            </w:pPr>
            <w:r>
              <w:rPr>
                <w:rFonts w:asciiTheme="minorBidi" w:hAnsiTheme="minorBidi" w:hint="cs"/>
                <w:sz w:val="28"/>
                <w:szCs w:val="28"/>
                <w:rtl/>
              </w:rPr>
              <w:t>58</w:t>
            </w:r>
          </w:p>
        </w:tc>
      </w:tr>
      <w:tr w:rsidR="00DC1DA9" w:rsidTr="00721626">
        <w:trPr>
          <w:jc w:val="center"/>
        </w:trPr>
        <w:tc>
          <w:tcPr>
            <w:tcW w:w="7758" w:type="dxa"/>
          </w:tcPr>
          <w:p w:rsidR="00DC1DA9" w:rsidRPr="00E7365A" w:rsidRDefault="00DC1DA9" w:rsidP="00721626">
            <w:pPr>
              <w:bidi w:val="0"/>
              <w:spacing w:line="360" w:lineRule="auto"/>
              <w:jc w:val="right"/>
              <w:rPr>
                <w:rFonts w:asciiTheme="minorBidi" w:hAnsiTheme="minorBidi"/>
                <w:sz w:val="28"/>
                <w:szCs w:val="28"/>
              </w:rPr>
            </w:pPr>
            <w:r w:rsidRPr="00E7365A">
              <w:rPr>
                <w:rFonts w:asciiTheme="minorBidi" w:hAnsiTheme="minorBidi"/>
                <w:sz w:val="28"/>
                <w:szCs w:val="28"/>
                <w:rtl/>
              </w:rPr>
              <w:t>الملاحق</w:t>
            </w:r>
          </w:p>
        </w:tc>
        <w:tc>
          <w:tcPr>
            <w:tcW w:w="1818" w:type="dxa"/>
          </w:tcPr>
          <w:p w:rsidR="00DC1DA9" w:rsidRPr="00E7365A" w:rsidRDefault="009D6CE7" w:rsidP="00721626">
            <w:pPr>
              <w:bidi w:val="0"/>
              <w:spacing w:line="360" w:lineRule="auto"/>
              <w:jc w:val="right"/>
              <w:rPr>
                <w:rFonts w:asciiTheme="minorBidi" w:hAnsiTheme="minorBidi"/>
                <w:sz w:val="28"/>
                <w:szCs w:val="28"/>
              </w:rPr>
            </w:pPr>
            <w:r>
              <w:rPr>
                <w:rFonts w:asciiTheme="minorBidi" w:hAnsiTheme="minorBidi" w:hint="cs"/>
                <w:sz w:val="28"/>
                <w:szCs w:val="28"/>
                <w:rtl/>
              </w:rPr>
              <w:t>67</w:t>
            </w:r>
          </w:p>
        </w:tc>
      </w:tr>
    </w:tbl>
    <w:p w:rsidR="00DC1DA9" w:rsidRDefault="00DC1DA9" w:rsidP="00924C66">
      <w:pPr>
        <w:spacing w:line="360" w:lineRule="auto"/>
        <w:jc w:val="both"/>
        <w:rPr>
          <w:rFonts w:asciiTheme="minorBidi" w:hAnsiTheme="minorBidi" w:cstheme="minorBidi"/>
          <w:sz w:val="28"/>
          <w:szCs w:val="28"/>
          <w:u w:val="single"/>
          <w:lang w:bidi="ar-SY"/>
        </w:rPr>
      </w:pPr>
    </w:p>
    <w:p w:rsidR="00DC1DA9" w:rsidRDefault="00DC1DA9" w:rsidP="00924C66">
      <w:pPr>
        <w:spacing w:line="360" w:lineRule="auto"/>
        <w:jc w:val="both"/>
        <w:rPr>
          <w:rFonts w:asciiTheme="minorBidi" w:hAnsiTheme="minorBidi" w:cstheme="minorBidi"/>
          <w:sz w:val="28"/>
          <w:szCs w:val="28"/>
          <w:u w:val="single"/>
          <w:lang w:bidi="ar-SY"/>
        </w:rPr>
      </w:pPr>
    </w:p>
    <w:p w:rsidR="00DC1DA9" w:rsidRDefault="00DC1DA9" w:rsidP="00924C66">
      <w:pPr>
        <w:spacing w:line="360" w:lineRule="auto"/>
        <w:jc w:val="both"/>
        <w:rPr>
          <w:rFonts w:asciiTheme="minorBidi" w:hAnsiTheme="minorBidi" w:cstheme="minorBidi"/>
          <w:sz w:val="28"/>
          <w:szCs w:val="28"/>
          <w:u w:val="single"/>
          <w:lang w:bidi="ar-SY"/>
        </w:rPr>
      </w:pPr>
    </w:p>
    <w:p w:rsidR="00DC1DA9" w:rsidRDefault="00DC1DA9" w:rsidP="00924C66">
      <w:pPr>
        <w:spacing w:line="360" w:lineRule="auto"/>
        <w:jc w:val="both"/>
        <w:rPr>
          <w:rFonts w:asciiTheme="minorBidi" w:hAnsiTheme="minorBidi" w:cstheme="minorBidi"/>
          <w:sz w:val="28"/>
          <w:szCs w:val="28"/>
          <w:u w:val="single"/>
          <w:lang w:bidi="ar-SY"/>
        </w:rPr>
      </w:pPr>
    </w:p>
    <w:p w:rsidR="004C3C67" w:rsidRPr="00A44315" w:rsidRDefault="004C3C67" w:rsidP="00D934C5">
      <w:pPr>
        <w:spacing w:line="360" w:lineRule="auto"/>
        <w:jc w:val="both"/>
        <w:rPr>
          <w:rFonts w:asciiTheme="minorBidi" w:hAnsiTheme="minorBidi" w:cstheme="minorBidi"/>
          <w:sz w:val="28"/>
          <w:szCs w:val="28"/>
          <w:u w:val="single"/>
          <w:rtl/>
          <w:lang w:bidi="ar-SY"/>
        </w:rPr>
      </w:pPr>
      <w:r w:rsidRPr="007C155A">
        <w:rPr>
          <w:rFonts w:asciiTheme="minorBidi" w:hAnsiTheme="minorBidi" w:cstheme="minorBidi"/>
          <w:sz w:val="28"/>
          <w:szCs w:val="28"/>
          <w:u w:val="single"/>
          <w:rtl/>
          <w:lang w:bidi="ar-SY"/>
        </w:rPr>
        <w:lastRenderedPageBreak/>
        <w:t xml:space="preserve">وبائيات الداء السكري </w:t>
      </w:r>
      <w:bookmarkEnd w:id="0"/>
      <w:r w:rsidRPr="007C155A">
        <w:rPr>
          <w:rFonts w:asciiTheme="minorBidi" w:hAnsiTheme="minorBidi" w:cstheme="minorBidi"/>
          <w:sz w:val="28"/>
          <w:szCs w:val="28"/>
          <w:u w:val="single"/>
          <w:rtl/>
          <w:lang w:bidi="ar-SY"/>
        </w:rPr>
        <w:t xml:space="preserve">: </w:t>
      </w:r>
      <w:r w:rsidR="00C63F64" w:rsidRPr="007C155A">
        <w:rPr>
          <w:rFonts w:eastAsiaTheme="minorHAnsi"/>
          <w:sz w:val="28"/>
          <w:szCs w:val="28"/>
          <w:u w:val="single"/>
        </w:rPr>
        <w:t>THE EPIDEMIOLOGY OF DIABETES</w:t>
      </w:r>
    </w:p>
    <w:p w:rsidR="004C3C67" w:rsidRPr="00493D54" w:rsidRDefault="004C3C67" w:rsidP="00D934C5">
      <w:pPr>
        <w:spacing w:line="360" w:lineRule="auto"/>
        <w:jc w:val="both"/>
        <w:rPr>
          <w:rFonts w:asciiTheme="minorBidi" w:hAnsiTheme="minorBidi" w:cstheme="minorBidi"/>
          <w:sz w:val="28"/>
          <w:szCs w:val="28"/>
          <w:lang w:bidi="ar-SY"/>
        </w:rPr>
      </w:pPr>
    </w:p>
    <w:p w:rsidR="00584FD8" w:rsidRPr="007C155A" w:rsidRDefault="004C3C67" w:rsidP="00D934C5">
      <w:pPr>
        <w:spacing w:after="100" w:afterAutospacing="1" w:line="360" w:lineRule="auto"/>
        <w:jc w:val="both"/>
        <w:rPr>
          <w:rFonts w:asciiTheme="minorBidi" w:eastAsiaTheme="minorHAnsi" w:hAnsiTheme="minorBidi" w:cstheme="minorBidi"/>
          <w:sz w:val="28"/>
          <w:szCs w:val="28"/>
          <w:u w:val="single"/>
          <w:rtl/>
        </w:rPr>
      </w:pPr>
      <w:bookmarkStart w:id="1" w:name="OLE_LINK23"/>
      <w:bookmarkStart w:id="2" w:name="OLE_LINK24"/>
      <w:r w:rsidRPr="007C155A">
        <w:rPr>
          <w:rFonts w:asciiTheme="minorBidi" w:eastAsiaTheme="minorHAnsi" w:hAnsiTheme="minorBidi" w:cstheme="minorBidi"/>
          <w:sz w:val="28"/>
          <w:szCs w:val="28"/>
          <w:u w:val="single"/>
          <w:rtl/>
        </w:rPr>
        <w:t>مقدمة</w:t>
      </w:r>
      <w:bookmarkEnd w:id="1"/>
      <w:bookmarkEnd w:id="2"/>
      <w:r w:rsidR="00C63F64" w:rsidRPr="007C155A">
        <w:rPr>
          <w:rFonts w:asciiTheme="minorBidi" w:eastAsiaTheme="minorHAnsi" w:hAnsiTheme="minorBidi" w:cstheme="minorBidi" w:hint="cs"/>
          <w:sz w:val="28"/>
          <w:szCs w:val="28"/>
          <w:u w:val="single"/>
          <w:rtl/>
        </w:rPr>
        <w:t xml:space="preserve">: </w:t>
      </w:r>
      <w:r w:rsidR="00C63F64" w:rsidRPr="007C155A">
        <w:rPr>
          <w:rFonts w:eastAsiaTheme="minorHAnsi"/>
          <w:sz w:val="28"/>
          <w:szCs w:val="28"/>
          <w:u w:val="single"/>
        </w:rPr>
        <w:t>INTRODUCTION</w:t>
      </w:r>
    </w:p>
    <w:p w:rsidR="004C3C67" w:rsidRPr="00493D54" w:rsidRDefault="004C3C67"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يعتبر الداء السكري أحد الآفات الاستقلابية المزمنة المنهكة التي وصلت إلى مستويات وبائية بكل </w:t>
      </w:r>
      <w:r w:rsidR="009058E2">
        <w:rPr>
          <w:rFonts w:asciiTheme="minorBidi" w:hAnsiTheme="minorBidi" w:cstheme="minorBidi"/>
          <w:sz w:val="28"/>
          <w:szCs w:val="28"/>
          <w:rtl/>
          <w:lang w:bidi="ar-SY"/>
        </w:rPr>
        <w:t>دول العالم النامية و المتقدمة</w:t>
      </w:r>
      <w:r w:rsidR="009058E2">
        <w:rPr>
          <w:rFonts w:asciiTheme="minorBidi" w:hAnsiTheme="minorBidi" w:cstheme="minorBidi" w:hint="cs"/>
          <w:sz w:val="28"/>
          <w:szCs w:val="28"/>
          <w:rtl/>
          <w:lang w:bidi="ar-SY"/>
        </w:rPr>
        <w:t xml:space="preserve">، ولا تزال كل من نسبة وقوعه وانتشاره في ارتفاع عالمي بشكل متسارع، </w:t>
      </w:r>
      <w:r w:rsidR="003427F4">
        <w:rPr>
          <w:rFonts w:asciiTheme="minorBidi" w:hAnsiTheme="minorBidi" w:cstheme="minorBidi" w:hint="cs"/>
          <w:sz w:val="28"/>
          <w:szCs w:val="28"/>
          <w:rtl/>
          <w:lang w:bidi="ar-SY"/>
        </w:rPr>
        <w:t>فأصبح</w:t>
      </w:r>
      <w:r w:rsidRPr="00493D54">
        <w:rPr>
          <w:rFonts w:asciiTheme="minorBidi" w:hAnsiTheme="minorBidi" w:cstheme="minorBidi"/>
          <w:sz w:val="28"/>
          <w:szCs w:val="28"/>
          <w:rtl/>
          <w:lang w:bidi="ar-SY"/>
        </w:rPr>
        <w:t xml:space="preserve"> </w:t>
      </w:r>
      <w:r w:rsidR="003427F4">
        <w:rPr>
          <w:rFonts w:asciiTheme="minorBidi" w:hAnsiTheme="minorBidi" w:cstheme="minorBidi" w:hint="cs"/>
          <w:sz w:val="28"/>
          <w:szCs w:val="28"/>
          <w:rtl/>
          <w:lang w:bidi="ar-SY"/>
        </w:rPr>
        <w:t xml:space="preserve">يشكل </w:t>
      </w:r>
      <w:r w:rsidRPr="00493D54">
        <w:rPr>
          <w:rFonts w:asciiTheme="minorBidi" w:hAnsiTheme="minorBidi" w:cstheme="minorBidi"/>
          <w:sz w:val="28"/>
          <w:szCs w:val="28"/>
          <w:rtl/>
          <w:lang w:bidi="ar-SY"/>
        </w:rPr>
        <w:t xml:space="preserve">التهديد </w:t>
      </w:r>
      <w:r w:rsidR="009058E2">
        <w:rPr>
          <w:rFonts w:asciiTheme="minorBidi" w:hAnsiTheme="minorBidi" w:cstheme="minorBidi"/>
          <w:sz w:val="28"/>
          <w:szCs w:val="28"/>
          <w:rtl/>
          <w:lang w:bidi="ar-SY"/>
        </w:rPr>
        <w:t xml:space="preserve">الأكبر للصحة في القرن الواحد </w:t>
      </w:r>
      <w:r w:rsidR="000A224B">
        <w:rPr>
          <w:rFonts w:asciiTheme="minorBidi" w:hAnsiTheme="minorBidi" w:cstheme="minorBidi" w:hint="cs"/>
          <w:sz w:val="28"/>
          <w:szCs w:val="28"/>
          <w:rtl/>
        </w:rPr>
        <w:t xml:space="preserve">والعشرين </w:t>
      </w:r>
      <w:r w:rsidRPr="00493D54">
        <w:rPr>
          <w:rFonts w:asciiTheme="minorBidi" w:hAnsiTheme="minorBidi" w:cstheme="minorBidi"/>
          <w:sz w:val="28"/>
          <w:szCs w:val="28"/>
          <w:rtl/>
          <w:lang w:bidi="ar-SY"/>
        </w:rPr>
        <w:t>بسبب</w:t>
      </w:r>
      <w:r w:rsidR="006E2B82">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آثاره الكارثية على الأوعية الصغيرة و الكبيرة وتأثيره على كل أعضاء الجسم بلا استثناء</w:t>
      </w:r>
      <w:r w:rsidR="009058E2">
        <w:rPr>
          <w:rFonts w:asciiTheme="minorBidi" w:hAnsiTheme="minorBidi" w:cstheme="minorBidi" w:hint="cs"/>
          <w:sz w:val="28"/>
          <w:szCs w:val="28"/>
          <w:rtl/>
          <w:lang w:bidi="ar-SY"/>
        </w:rPr>
        <w:t xml:space="preserve">، وما ينتج عن استهلاك لقسم كبير من موارد الرعاية الصحية </w:t>
      </w:r>
      <w:r w:rsidR="009058E2" w:rsidRPr="00ED4C06">
        <w:rPr>
          <w:rFonts w:asciiTheme="minorBidi" w:hAnsiTheme="minorBidi" w:cstheme="minorBidi"/>
          <w:szCs w:val="28"/>
          <w:vertAlign w:val="superscript"/>
          <w:rtl/>
          <w:lang w:bidi="ar-SY"/>
        </w:rPr>
        <w:t>1</w:t>
      </w:r>
      <w:r w:rsidR="009058E2">
        <w:rPr>
          <w:rFonts w:asciiTheme="minorBidi" w:hAnsiTheme="minorBidi" w:cstheme="minorBidi" w:hint="cs"/>
          <w:sz w:val="28"/>
          <w:szCs w:val="28"/>
          <w:rtl/>
          <w:lang w:bidi="ar-SY"/>
        </w:rPr>
        <w:t>.</w:t>
      </w:r>
    </w:p>
    <w:p w:rsidR="0077268C" w:rsidRPr="00493D54" w:rsidRDefault="0077268C" w:rsidP="00D934C5">
      <w:pPr>
        <w:bidi w:val="0"/>
        <w:spacing w:line="360" w:lineRule="auto"/>
        <w:jc w:val="both"/>
        <w:rPr>
          <w:rFonts w:asciiTheme="minorBidi" w:eastAsiaTheme="minorHAnsi" w:hAnsiTheme="minorBidi" w:cstheme="minorBidi"/>
          <w:sz w:val="28"/>
          <w:szCs w:val="28"/>
        </w:rPr>
      </w:pPr>
    </w:p>
    <w:p w:rsidR="0077268C" w:rsidRPr="007C155A" w:rsidRDefault="0077268C" w:rsidP="00D934C5">
      <w:pPr>
        <w:spacing w:line="360" w:lineRule="auto"/>
        <w:jc w:val="both"/>
        <w:rPr>
          <w:rFonts w:asciiTheme="minorBidi" w:hAnsiTheme="minorBidi" w:cstheme="minorBidi"/>
          <w:sz w:val="28"/>
          <w:szCs w:val="28"/>
          <w:u w:val="single"/>
          <w:rtl/>
          <w:lang w:bidi="ar-SY"/>
        </w:rPr>
      </w:pPr>
      <w:bookmarkStart w:id="3" w:name="OLE_LINK25"/>
      <w:r w:rsidRPr="007C155A">
        <w:rPr>
          <w:rFonts w:asciiTheme="minorBidi" w:hAnsiTheme="minorBidi" w:cstheme="minorBidi"/>
          <w:sz w:val="28"/>
          <w:szCs w:val="28"/>
          <w:u w:val="single"/>
          <w:rtl/>
          <w:lang w:bidi="ar-SY"/>
        </w:rPr>
        <w:t xml:space="preserve">نسبة وقوع </w:t>
      </w:r>
      <w:r w:rsidR="000044A7" w:rsidRPr="007C155A">
        <w:rPr>
          <w:rFonts w:asciiTheme="minorBidi" w:hAnsiTheme="minorBidi" w:cstheme="minorBidi"/>
          <w:sz w:val="28"/>
          <w:szCs w:val="28"/>
          <w:u w:val="single"/>
          <w:rtl/>
          <w:lang w:bidi="ar-SY"/>
        </w:rPr>
        <w:t xml:space="preserve">و انتشار </w:t>
      </w:r>
      <w:r w:rsidRPr="007C155A">
        <w:rPr>
          <w:rFonts w:asciiTheme="minorBidi" w:hAnsiTheme="minorBidi" w:cstheme="minorBidi"/>
          <w:sz w:val="28"/>
          <w:szCs w:val="28"/>
          <w:u w:val="single"/>
          <w:rtl/>
          <w:lang w:bidi="ar-SY"/>
        </w:rPr>
        <w:t>الداء السكري</w:t>
      </w:r>
      <w:bookmarkEnd w:id="3"/>
      <w:r w:rsidR="00C63F64" w:rsidRPr="007C155A">
        <w:rPr>
          <w:rFonts w:asciiTheme="minorBidi" w:hAnsiTheme="minorBidi" w:cstheme="minorBidi" w:hint="cs"/>
          <w:sz w:val="28"/>
          <w:szCs w:val="28"/>
          <w:u w:val="single"/>
          <w:rtl/>
          <w:lang w:bidi="ar-SY"/>
        </w:rPr>
        <w:t xml:space="preserve">: </w:t>
      </w:r>
      <w:r w:rsidR="00C63F64" w:rsidRPr="007C155A">
        <w:rPr>
          <w:rFonts w:eastAsiaTheme="minorHAnsi"/>
          <w:sz w:val="28"/>
          <w:szCs w:val="28"/>
          <w:u w:val="single"/>
        </w:rPr>
        <w:t>INCIDENCE AND PREVALENCE OF DIABETES</w:t>
      </w:r>
    </w:p>
    <w:p w:rsidR="00711EDF" w:rsidRPr="00493D54" w:rsidRDefault="00711EDF" w:rsidP="00D934C5">
      <w:pPr>
        <w:spacing w:line="360" w:lineRule="auto"/>
        <w:jc w:val="both"/>
        <w:rPr>
          <w:rFonts w:asciiTheme="minorBidi" w:hAnsiTheme="minorBidi" w:cstheme="minorBidi"/>
          <w:sz w:val="28"/>
          <w:szCs w:val="28"/>
          <w:rtl/>
          <w:lang w:bidi="ar-SY"/>
        </w:rPr>
      </w:pPr>
    </w:p>
    <w:p w:rsidR="0077268C" w:rsidRPr="007C155A" w:rsidRDefault="003427F4" w:rsidP="00D934C5">
      <w:pPr>
        <w:spacing w:after="100" w:afterAutospacing="1" w:line="360" w:lineRule="auto"/>
        <w:jc w:val="both"/>
        <w:rPr>
          <w:rFonts w:asciiTheme="minorBidi" w:eastAsiaTheme="minorHAnsi" w:hAnsiTheme="minorBidi" w:cstheme="minorBidi"/>
          <w:sz w:val="28"/>
          <w:szCs w:val="28"/>
          <w:u w:val="single"/>
          <w:rtl/>
        </w:rPr>
      </w:pPr>
      <w:r w:rsidRPr="007C155A">
        <w:rPr>
          <w:rFonts w:asciiTheme="minorBidi" w:hAnsiTheme="minorBidi" w:cstheme="minorBidi" w:hint="cs"/>
          <w:sz w:val="28"/>
          <w:szCs w:val="28"/>
          <w:u w:val="single"/>
          <w:rtl/>
          <w:lang w:bidi="ar-SY"/>
        </w:rPr>
        <w:t>تقارير</w:t>
      </w:r>
      <w:r w:rsidR="0077268C" w:rsidRPr="007C155A">
        <w:rPr>
          <w:rFonts w:asciiTheme="minorBidi" w:hAnsiTheme="minorBidi" w:cstheme="minorBidi"/>
          <w:sz w:val="28"/>
          <w:szCs w:val="28"/>
          <w:u w:val="single"/>
          <w:rtl/>
          <w:lang w:bidi="ar-SY"/>
        </w:rPr>
        <w:t xml:space="preserve"> عالمية:</w:t>
      </w:r>
      <w:r w:rsidR="006E2B82" w:rsidRPr="007C155A">
        <w:rPr>
          <w:rFonts w:asciiTheme="minorBidi" w:hAnsiTheme="minorBidi" w:cstheme="minorBidi" w:hint="cs"/>
          <w:sz w:val="28"/>
          <w:szCs w:val="28"/>
          <w:u w:val="single"/>
          <w:rtl/>
          <w:lang w:bidi="ar-SY"/>
        </w:rPr>
        <w:t xml:space="preserve"> </w:t>
      </w:r>
      <w:r w:rsidR="00B73EDA" w:rsidRPr="007C155A">
        <w:rPr>
          <w:rFonts w:eastAsiaTheme="minorHAnsi"/>
          <w:sz w:val="28"/>
          <w:szCs w:val="28"/>
          <w:u w:val="single"/>
        </w:rPr>
        <w:t>Worldwide reports</w:t>
      </w:r>
    </w:p>
    <w:p w:rsidR="00590CFA" w:rsidRPr="00493D54" w:rsidRDefault="0077268C" w:rsidP="00D934C5">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لقد ارتفعت نسبة حدوث الداء السكري بشكل كبير</w:t>
      </w:r>
      <w:r w:rsidRPr="00ED4C06">
        <w:rPr>
          <w:rFonts w:asciiTheme="minorBidi" w:hAnsiTheme="minorBidi" w:cstheme="minorBidi"/>
          <w:sz w:val="28"/>
          <w:szCs w:val="28"/>
          <w:vertAlign w:val="superscript"/>
          <w:rtl/>
          <w:lang w:bidi="ar-SY"/>
        </w:rPr>
        <w:t>2</w:t>
      </w:r>
      <w:r w:rsidRPr="00493D54">
        <w:rPr>
          <w:rFonts w:asciiTheme="minorBidi" w:hAnsiTheme="minorBidi" w:cstheme="minorBidi"/>
          <w:sz w:val="28"/>
          <w:szCs w:val="28"/>
          <w:rtl/>
          <w:lang w:bidi="ar-SY"/>
        </w:rPr>
        <w:t xml:space="preserve"> م</w:t>
      </w:r>
      <w:r w:rsidR="003427F4">
        <w:rPr>
          <w:rFonts w:asciiTheme="minorBidi" w:hAnsiTheme="minorBidi" w:cstheme="minorBidi" w:hint="cs"/>
          <w:sz w:val="28"/>
          <w:szCs w:val="28"/>
          <w:rtl/>
          <w:lang w:bidi="ar-SY"/>
        </w:rPr>
        <w:t>قرونة</w:t>
      </w:r>
      <w:r w:rsidRPr="00493D54">
        <w:rPr>
          <w:rFonts w:asciiTheme="minorBidi" w:hAnsiTheme="minorBidi" w:cstheme="minorBidi"/>
          <w:sz w:val="28"/>
          <w:szCs w:val="28"/>
          <w:rtl/>
          <w:lang w:bidi="ar-SY"/>
        </w:rPr>
        <w:t xml:space="preserve"> بازدياد معدل الأعمار و أسلوب الحياة الخاملة وازدياد معدلات البدانة</w:t>
      </w:r>
      <w:r w:rsidR="003E2F88">
        <w:rPr>
          <w:rFonts w:asciiTheme="minorBidi" w:hAnsiTheme="minorBidi" w:cstheme="minorBidi" w:hint="cs"/>
          <w:sz w:val="28"/>
          <w:szCs w:val="28"/>
          <w:rtl/>
          <w:lang w:bidi="ar-SY"/>
        </w:rPr>
        <w:t>، وهناك تنبؤ بأن العدد الإجمالي</w:t>
      </w:r>
      <w:r w:rsidR="00590CFA" w:rsidRPr="00493D54">
        <w:rPr>
          <w:rFonts w:asciiTheme="minorBidi" w:eastAsiaTheme="minorHAnsi" w:hAnsiTheme="minorBidi" w:cstheme="minorBidi"/>
          <w:sz w:val="28"/>
          <w:szCs w:val="28"/>
          <w:rtl/>
        </w:rPr>
        <w:t xml:space="preserve"> للمرضى الأحياء الذين يعانون من الداء السكري سوف يرتفع إلى 552 مليوناً بحلول عام 2030 </w:t>
      </w:r>
      <w:r w:rsidR="00590CFA" w:rsidRPr="00260C85">
        <w:rPr>
          <w:rFonts w:eastAsiaTheme="minorHAnsi"/>
          <w:sz w:val="28"/>
          <w:szCs w:val="28"/>
        </w:rPr>
        <w:t>(Level 3)</w:t>
      </w:r>
      <w:r w:rsidR="00590CFA">
        <w:rPr>
          <w:rFonts w:eastAsiaTheme="minorHAnsi" w:hint="cs"/>
          <w:sz w:val="28"/>
          <w:szCs w:val="28"/>
          <w:rtl/>
        </w:rPr>
        <w:t>.</w:t>
      </w:r>
    </w:p>
    <w:p w:rsidR="0077268C" w:rsidRPr="00493D54" w:rsidRDefault="0077268C" w:rsidP="00D934C5">
      <w:pPr>
        <w:spacing w:line="360" w:lineRule="auto"/>
        <w:jc w:val="both"/>
        <w:rPr>
          <w:rFonts w:asciiTheme="minorBidi" w:hAnsiTheme="minorBidi" w:cstheme="minorBidi"/>
          <w:sz w:val="28"/>
          <w:szCs w:val="28"/>
          <w:rtl/>
        </w:rPr>
      </w:pPr>
    </w:p>
    <w:p w:rsidR="00181012" w:rsidRPr="00493D54" w:rsidRDefault="000122AD" w:rsidP="00D934C5">
      <w:pPr>
        <w:spacing w:line="360" w:lineRule="auto"/>
        <w:jc w:val="both"/>
        <w:rPr>
          <w:rFonts w:asciiTheme="minorBidi" w:eastAsiaTheme="minorHAnsi" w:hAnsiTheme="minorBidi" w:cstheme="minorBidi"/>
          <w:sz w:val="28"/>
          <w:szCs w:val="28"/>
          <w:rtl/>
          <w:lang w:bidi="ar-SY"/>
        </w:rPr>
      </w:pPr>
      <w:r w:rsidRPr="00493D54">
        <w:rPr>
          <w:rFonts w:asciiTheme="minorBidi" w:hAnsiTheme="minorBidi" w:cstheme="minorBidi"/>
          <w:sz w:val="28"/>
          <w:szCs w:val="28"/>
          <w:rtl/>
          <w:lang w:bidi="ar-SY"/>
        </w:rPr>
        <w:t xml:space="preserve">في عام 2004 اقترح </w:t>
      </w:r>
      <w:r w:rsidR="007C155A">
        <w:rPr>
          <w:rFonts w:asciiTheme="minorBidi" w:hAnsiTheme="minorBidi" w:cstheme="minorBidi"/>
          <w:sz w:val="28"/>
          <w:szCs w:val="28"/>
          <w:lang w:bidi="ar-SY"/>
        </w:rPr>
        <w:t xml:space="preserve"> </w:t>
      </w:r>
      <w:r w:rsidRPr="00260C85">
        <w:rPr>
          <w:rFonts w:eastAsiaTheme="minorHAnsi"/>
          <w:sz w:val="28"/>
          <w:szCs w:val="28"/>
        </w:rPr>
        <w:t>Wild</w:t>
      </w:r>
      <w:r w:rsidRPr="00ED4C06">
        <w:rPr>
          <w:rFonts w:asciiTheme="minorBidi" w:hAnsiTheme="minorBidi" w:cstheme="minorBidi"/>
          <w:sz w:val="28"/>
          <w:szCs w:val="28"/>
          <w:vertAlign w:val="superscript"/>
          <w:rtl/>
          <w:lang w:bidi="ar-SY"/>
        </w:rPr>
        <w:t>3</w:t>
      </w:r>
      <w:r w:rsidR="007C155A">
        <w:rPr>
          <w:rFonts w:asciiTheme="minorBidi" w:hAnsiTheme="minorBidi" w:cstheme="minorBidi"/>
          <w:sz w:val="28"/>
          <w:szCs w:val="28"/>
          <w:vertAlign w:val="superscript"/>
          <w:lang w:bidi="ar-SY"/>
        </w:rPr>
        <w:t xml:space="preserve"> </w:t>
      </w:r>
      <w:r w:rsidR="0077268C" w:rsidRPr="00493D54">
        <w:rPr>
          <w:rFonts w:asciiTheme="minorBidi" w:eastAsiaTheme="minorHAnsi" w:hAnsiTheme="minorBidi" w:cstheme="minorBidi"/>
          <w:sz w:val="28"/>
          <w:szCs w:val="28"/>
          <w:rtl/>
        </w:rPr>
        <w:t>أن التغير الأكثر أهمية</w:t>
      </w:r>
      <w:r w:rsidR="002A1D23">
        <w:rPr>
          <w:rFonts w:asciiTheme="minorBidi" w:eastAsiaTheme="minorHAnsi" w:hAnsiTheme="minorBidi" w:cstheme="minorBidi" w:hint="cs"/>
          <w:sz w:val="28"/>
          <w:szCs w:val="28"/>
          <w:rtl/>
        </w:rPr>
        <w:t>ً</w:t>
      </w:r>
      <w:r w:rsidR="0077268C" w:rsidRPr="00493D54">
        <w:rPr>
          <w:rFonts w:asciiTheme="minorBidi" w:eastAsiaTheme="minorHAnsi" w:hAnsiTheme="minorBidi" w:cstheme="minorBidi"/>
          <w:sz w:val="28"/>
          <w:szCs w:val="28"/>
          <w:rtl/>
        </w:rPr>
        <w:t xml:space="preserve"> بانتشار الداء السكري في العالم هو ازدياد معدلاته لدى المرضى بأعمار أكبر من 65 عام</w:t>
      </w:r>
      <w:r w:rsidR="003427F4">
        <w:rPr>
          <w:rFonts w:asciiTheme="minorBidi" w:eastAsiaTheme="minorHAnsi" w:hAnsiTheme="minorBidi" w:cstheme="minorBidi" w:hint="cs"/>
          <w:sz w:val="28"/>
          <w:szCs w:val="28"/>
          <w:rtl/>
        </w:rPr>
        <w:t>اً</w:t>
      </w:r>
      <w:r w:rsidR="0077268C" w:rsidRPr="00493D54">
        <w:rPr>
          <w:rFonts w:asciiTheme="minorBidi" w:eastAsiaTheme="minorHAnsi" w:hAnsiTheme="minorBidi" w:cstheme="minorBidi"/>
          <w:sz w:val="28"/>
          <w:szCs w:val="28"/>
          <w:rtl/>
        </w:rPr>
        <w:t xml:space="preserve"> </w:t>
      </w:r>
      <w:r w:rsidR="00181012" w:rsidRPr="00260C85">
        <w:rPr>
          <w:rFonts w:eastAsiaTheme="minorHAnsi"/>
          <w:sz w:val="28"/>
          <w:szCs w:val="28"/>
        </w:rPr>
        <w:t>(Level 3)</w:t>
      </w:r>
      <w:r w:rsidR="006D1243">
        <w:rPr>
          <w:rFonts w:asciiTheme="minorBidi" w:eastAsiaTheme="minorHAnsi" w:hAnsiTheme="minorBidi" w:cstheme="minorBidi" w:hint="cs"/>
          <w:sz w:val="28"/>
          <w:szCs w:val="28"/>
          <w:rtl/>
          <w:lang w:bidi="ar-SY"/>
        </w:rPr>
        <w:t>.</w:t>
      </w:r>
    </w:p>
    <w:p w:rsidR="0077268C" w:rsidRPr="00493D54" w:rsidRDefault="0077268C" w:rsidP="00D934C5">
      <w:pPr>
        <w:spacing w:line="360" w:lineRule="auto"/>
        <w:jc w:val="both"/>
        <w:rPr>
          <w:rFonts w:asciiTheme="minorBidi" w:hAnsiTheme="minorBidi" w:cstheme="minorBidi"/>
          <w:sz w:val="28"/>
          <w:szCs w:val="28"/>
          <w:rtl/>
          <w:lang w:bidi="ar-SY"/>
        </w:rPr>
      </w:pPr>
    </w:p>
    <w:p w:rsidR="0077268C" w:rsidRPr="00493D54" w:rsidRDefault="00590CFA"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أظهرت بيانات</w:t>
      </w:r>
      <w:r w:rsidR="0077268C" w:rsidRPr="00493D54">
        <w:rPr>
          <w:rFonts w:asciiTheme="minorBidi" w:hAnsiTheme="minorBidi" w:cstheme="minorBidi"/>
          <w:sz w:val="28"/>
          <w:szCs w:val="28"/>
          <w:rtl/>
          <w:lang w:bidi="ar-SY"/>
        </w:rPr>
        <w:t xml:space="preserve"> الاتحاد العالمي ل</w:t>
      </w:r>
      <w:r w:rsidR="00ED4C06">
        <w:rPr>
          <w:rFonts w:asciiTheme="minorBidi" w:hAnsiTheme="minorBidi" w:cstheme="minorBidi"/>
          <w:sz w:val="28"/>
          <w:szCs w:val="28"/>
          <w:rtl/>
          <w:lang w:bidi="ar-SY"/>
        </w:rPr>
        <w:t>أمر</w:t>
      </w:r>
      <w:r>
        <w:rPr>
          <w:rFonts w:asciiTheme="minorBidi" w:hAnsiTheme="minorBidi" w:cstheme="minorBidi"/>
          <w:sz w:val="28"/>
          <w:szCs w:val="28"/>
          <w:rtl/>
          <w:lang w:bidi="ar-SY"/>
        </w:rPr>
        <w:t xml:space="preserve">اض السكري </w:t>
      </w:r>
      <w:r w:rsidR="00ED4C06">
        <w:rPr>
          <w:rFonts w:asciiTheme="minorBidi" w:hAnsiTheme="minorBidi" w:cstheme="minorBidi"/>
          <w:sz w:val="28"/>
          <w:szCs w:val="28"/>
          <w:rtl/>
          <w:lang w:bidi="ar-SY"/>
        </w:rPr>
        <w:t xml:space="preserve">عام 2006 </w:t>
      </w:r>
      <w:r w:rsidR="0077268C" w:rsidRPr="00ED4C06">
        <w:rPr>
          <w:rFonts w:asciiTheme="minorBidi" w:hAnsiTheme="minorBidi" w:cstheme="minorBidi"/>
          <w:sz w:val="28"/>
          <w:szCs w:val="28"/>
          <w:vertAlign w:val="superscript"/>
          <w:rtl/>
          <w:lang w:bidi="ar-SY"/>
        </w:rPr>
        <w:t>4</w:t>
      </w:r>
      <w:r w:rsidR="0077268C" w:rsidRPr="00493D54">
        <w:rPr>
          <w:rFonts w:asciiTheme="minorBidi" w:hAnsiTheme="minorBidi" w:cstheme="minorBidi"/>
          <w:sz w:val="28"/>
          <w:szCs w:val="28"/>
          <w:rtl/>
          <w:lang w:bidi="ar-SY"/>
        </w:rPr>
        <w:t xml:space="preserve">  أن الداء السكري يصيب حوالي 246 مليون شخص حول العالم </w:t>
      </w:r>
      <w:r w:rsidR="00A56DBF" w:rsidRPr="00493D54">
        <w:rPr>
          <w:rFonts w:asciiTheme="minorBidi" w:hAnsiTheme="minorBidi" w:cstheme="minorBidi"/>
          <w:sz w:val="28"/>
          <w:szCs w:val="28"/>
          <w:rtl/>
          <w:lang w:bidi="ar-SY"/>
        </w:rPr>
        <w:t xml:space="preserve">، 46% </w:t>
      </w:r>
      <w:r w:rsidR="003427F4">
        <w:rPr>
          <w:rFonts w:asciiTheme="minorBidi" w:hAnsiTheme="minorBidi" w:cstheme="minorBidi" w:hint="cs"/>
          <w:sz w:val="28"/>
          <w:szCs w:val="28"/>
          <w:rtl/>
          <w:lang w:bidi="ar-SY"/>
        </w:rPr>
        <w:t xml:space="preserve">منهم </w:t>
      </w:r>
      <w:r w:rsidR="006E2B82">
        <w:rPr>
          <w:rFonts w:asciiTheme="minorBidi" w:hAnsiTheme="minorBidi" w:cstheme="minorBidi" w:hint="cs"/>
          <w:sz w:val="28"/>
          <w:szCs w:val="28"/>
          <w:rtl/>
          <w:lang w:bidi="ar-SY"/>
        </w:rPr>
        <w:t xml:space="preserve"> </w:t>
      </w:r>
      <w:r w:rsidR="00A56DBF" w:rsidRPr="00493D54">
        <w:rPr>
          <w:rFonts w:asciiTheme="minorBidi" w:hAnsiTheme="minorBidi" w:cstheme="minorBidi"/>
          <w:sz w:val="28"/>
          <w:szCs w:val="28"/>
          <w:rtl/>
          <w:lang w:bidi="ar-SY"/>
        </w:rPr>
        <w:t>تتراوح أعمارهم بين 40-59 عاماً من الفئات العمرية العاملة.</w:t>
      </w:r>
    </w:p>
    <w:p w:rsidR="00F401A6" w:rsidRPr="00493D54" w:rsidRDefault="00F401A6" w:rsidP="00D934C5">
      <w:pPr>
        <w:spacing w:line="360" w:lineRule="auto"/>
        <w:jc w:val="both"/>
        <w:rPr>
          <w:rFonts w:asciiTheme="minorBidi" w:eastAsiaTheme="minorHAnsi" w:hAnsiTheme="minorBidi" w:cstheme="minorBidi"/>
          <w:sz w:val="28"/>
          <w:szCs w:val="28"/>
          <w:rtl/>
          <w:lang w:bidi="ar-SY"/>
        </w:rPr>
      </w:pPr>
      <w:r w:rsidRPr="00493D54">
        <w:rPr>
          <w:rFonts w:asciiTheme="minorBidi" w:eastAsiaTheme="minorHAnsi" w:hAnsiTheme="minorBidi" w:cstheme="minorBidi"/>
          <w:sz w:val="28"/>
          <w:szCs w:val="28"/>
          <w:rtl/>
        </w:rPr>
        <w:t xml:space="preserve"> </w:t>
      </w:r>
    </w:p>
    <w:p w:rsidR="00E26ECB" w:rsidRDefault="00934F72"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في عام 2009 أطلق الاتحاد العالم</w:t>
      </w:r>
      <w:r w:rsidR="00ED4C06">
        <w:rPr>
          <w:rFonts w:asciiTheme="minorBidi" w:hAnsiTheme="minorBidi" w:cstheme="minorBidi"/>
          <w:sz w:val="28"/>
          <w:szCs w:val="28"/>
          <w:rtl/>
          <w:lang w:bidi="ar-SY"/>
        </w:rPr>
        <w:t xml:space="preserve">ي للسكري برنامجاً من 5 سنوات </w:t>
      </w:r>
      <w:r w:rsidRPr="00493D54">
        <w:rPr>
          <w:rFonts w:asciiTheme="minorBidi" w:hAnsiTheme="minorBidi" w:cstheme="minorBidi"/>
          <w:sz w:val="28"/>
          <w:szCs w:val="28"/>
          <w:rtl/>
          <w:lang w:bidi="ar-SY"/>
        </w:rPr>
        <w:t>للتثقيف و الوقاية</w:t>
      </w:r>
      <w:r w:rsidR="000A224B">
        <w:rPr>
          <w:rFonts w:asciiTheme="minorBidi" w:hAnsiTheme="minorBidi" w:cstheme="minorBidi" w:hint="cs"/>
          <w:sz w:val="28"/>
          <w:szCs w:val="28"/>
          <w:rtl/>
          <w:lang w:bidi="ar-SY"/>
        </w:rPr>
        <w:t xml:space="preserve"> </w:t>
      </w:r>
      <w:r w:rsidR="000A224B" w:rsidRPr="00ED4C06">
        <w:rPr>
          <w:rFonts w:asciiTheme="minorBidi" w:hAnsiTheme="minorBidi" w:cstheme="minorBidi"/>
          <w:sz w:val="28"/>
          <w:szCs w:val="28"/>
          <w:vertAlign w:val="superscript"/>
          <w:rtl/>
          <w:lang w:bidi="ar-SY"/>
        </w:rPr>
        <w:t>5</w:t>
      </w:r>
      <w:r w:rsidRPr="00493D54">
        <w:rPr>
          <w:rFonts w:asciiTheme="minorBidi" w:hAnsiTheme="minorBidi" w:cstheme="minorBidi"/>
          <w:sz w:val="28"/>
          <w:szCs w:val="28"/>
          <w:rtl/>
          <w:lang w:bidi="ar-SY"/>
        </w:rPr>
        <w:t>،</w:t>
      </w:r>
      <w:r w:rsidR="00E26ECB">
        <w:rPr>
          <w:rFonts w:asciiTheme="minorBidi" w:hAnsiTheme="minorBidi" w:cstheme="minorBidi" w:hint="cs"/>
          <w:sz w:val="28"/>
          <w:szCs w:val="28"/>
          <w:rtl/>
          <w:lang w:bidi="ar-SY"/>
        </w:rPr>
        <w:t xml:space="preserve"> حيث أنه</w:t>
      </w:r>
      <w:r w:rsidRPr="00493D54">
        <w:rPr>
          <w:rFonts w:asciiTheme="minorBidi" w:hAnsiTheme="minorBidi" w:cstheme="minorBidi"/>
          <w:sz w:val="28"/>
          <w:szCs w:val="28"/>
          <w:rtl/>
          <w:lang w:bidi="ar-SY"/>
        </w:rPr>
        <w:t xml:space="preserve"> في كل عام هنالك حوالي 4 ملايين وفاة حول العالم بسبب الداء السكري</w:t>
      </w:r>
      <w:r w:rsidR="000A224B">
        <w:rPr>
          <w:rFonts w:asciiTheme="minorBidi" w:hAnsiTheme="minorBidi" w:cstheme="minorBidi" w:hint="cs"/>
          <w:sz w:val="28"/>
          <w:szCs w:val="28"/>
          <w:rtl/>
          <w:lang w:bidi="ar-SY"/>
        </w:rPr>
        <w:t>،</w:t>
      </w:r>
      <w:r w:rsidR="008E2035" w:rsidRPr="00493D54">
        <w:rPr>
          <w:rFonts w:asciiTheme="minorBidi" w:hAnsiTheme="minorBidi" w:cstheme="minorBidi"/>
          <w:sz w:val="28"/>
          <w:szCs w:val="28"/>
          <w:rtl/>
          <w:lang w:bidi="ar-SY"/>
        </w:rPr>
        <w:t xml:space="preserve"> </w:t>
      </w:r>
      <w:r w:rsidR="00E26ECB">
        <w:rPr>
          <w:rFonts w:asciiTheme="minorBidi" w:hAnsiTheme="minorBidi" w:cstheme="minorBidi" w:hint="cs"/>
          <w:sz w:val="28"/>
          <w:szCs w:val="28"/>
          <w:rtl/>
          <w:lang w:bidi="ar-SY"/>
        </w:rPr>
        <w:t xml:space="preserve">كما </w:t>
      </w:r>
      <w:r w:rsidRPr="00493D54">
        <w:rPr>
          <w:rFonts w:asciiTheme="minorBidi" w:hAnsiTheme="minorBidi" w:cstheme="minorBidi"/>
          <w:sz w:val="28"/>
          <w:szCs w:val="28"/>
          <w:rtl/>
          <w:lang w:bidi="ar-SY"/>
        </w:rPr>
        <w:t>يقدر أن 285 مليوناً حول العالم مصاب</w:t>
      </w:r>
      <w:r w:rsidR="00590CFA">
        <w:rPr>
          <w:rFonts w:asciiTheme="minorBidi" w:hAnsiTheme="minorBidi" w:cstheme="minorBidi" w:hint="cs"/>
          <w:sz w:val="28"/>
          <w:szCs w:val="28"/>
          <w:rtl/>
          <w:lang w:bidi="ar-SY"/>
        </w:rPr>
        <w:t xml:space="preserve">ون </w:t>
      </w:r>
      <w:r w:rsidRPr="00493D54">
        <w:rPr>
          <w:rFonts w:asciiTheme="minorBidi" w:hAnsiTheme="minorBidi" w:cstheme="minorBidi"/>
          <w:sz w:val="28"/>
          <w:szCs w:val="28"/>
          <w:rtl/>
          <w:lang w:bidi="ar-SY"/>
        </w:rPr>
        <w:t xml:space="preserve">بالداء السكري، حوالي 70% منهم في البلدان ذات الدخل المنخفض و المتوسط </w:t>
      </w:r>
      <w:r w:rsidR="00E26ECB">
        <w:rPr>
          <w:rFonts w:asciiTheme="minorBidi" w:hAnsiTheme="minorBidi" w:cstheme="minorBidi" w:hint="cs"/>
          <w:sz w:val="28"/>
          <w:szCs w:val="28"/>
          <w:rtl/>
          <w:lang w:bidi="ar-SY"/>
        </w:rPr>
        <w:t>.</w:t>
      </w:r>
    </w:p>
    <w:p w:rsidR="00590CFA" w:rsidRDefault="00590CFA" w:rsidP="00D934C5">
      <w:pPr>
        <w:spacing w:line="360" w:lineRule="auto"/>
        <w:jc w:val="both"/>
        <w:rPr>
          <w:rFonts w:asciiTheme="minorBidi" w:hAnsiTheme="minorBidi" w:cstheme="minorBidi"/>
          <w:sz w:val="28"/>
          <w:szCs w:val="28"/>
          <w:rtl/>
          <w:lang w:bidi="ar-SY"/>
        </w:rPr>
      </w:pPr>
    </w:p>
    <w:p w:rsidR="00F401A6" w:rsidRPr="00493D54" w:rsidRDefault="00193B2D" w:rsidP="00D934C5">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lastRenderedPageBreak/>
        <w:t xml:space="preserve"> حوالي 90% من </w:t>
      </w:r>
      <w:r w:rsidR="00B0318D" w:rsidRPr="00493D54">
        <w:rPr>
          <w:rFonts w:asciiTheme="minorBidi" w:hAnsiTheme="minorBidi" w:cstheme="minorBidi" w:hint="cs"/>
          <w:sz w:val="28"/>
          <w:szCs w:val="28"/>
          <w:rtl/>
          <w:lang w:bidi="ar-SY"/>
        </w:rPr>
        <w:t>العبء</w:t>
      </w:r>
      <w:r w:rsidRPr="00493D54">
        <w:rPr>
          <w:rFonts w:asciiTheme="minorBidi" w:hAnsiTheme="minorBidi" w:cstheme="minorBidi"/>
          <w:sz w:val="28"/>
          <w:szCs w:val="28"/>
          <w:rtl/>
          <w:lang w:bidi="ar-SY"/>
        </w:rPr>
        <w:t xml:space="preserve"> يعزى للداء السكري النمط 2، والذي يعتبر من الأدواء المزمنة القابلة للوقاية </w:t>
      </w:r>
      <w:r w:rsidRPr="00260C85">
        <w:rPr>
          <w:rFonts w:eastAsiaTheme="minorHAnsi"/>
          <w:sz w:val="28"/>
          <w:szCs w:val="28"/>
        </w:rPr>
        <w:t>(Level 3)</w:t>
      </w:r>
      <w:r w:rsidR="00E26ECB">
        <w:rPr>
          <w:rFonts w:eastAsiaTheme="minorHAnsi" w:hint="cs"/>
          <w:sz w:val="28"/>
          <w:szCs w:val="28"/>
          <w:rtl/>
        </w:rPr>
        <w:t>.</w:t>
      </w:r>
    </w:p>
    <w:p w:rsidR="002C6DFB" w:rsidRPr="00493D54" w:rsidRDefault="002C6DFB" w:rsidP="00D934C5">
      <w:pPr>
        <w:spacing w:line="360" w:lineRule="auto"/>
        <w:jc w:val="both"/>
        <w:rPr>
          <w:rFonts w:asciiTheme="minorBidi" w:eastAsiaTheme="minorHAnsi" w:hAnsiTheme="minorBidi" w:cstheme="minorBidi"/>
          <w:i/>
          <w:iCs/>
          <w:sz w:val="28"/>
          <w:szCs w:val="28"/>
          <w:lang w:bidi="ar-SY"/>
        </w:rPr>
      </w:pPr>
    </w:p>
    <w:p w:rsidR="00B73EDA" w:rsidRPr="007C155A" w:rsidRDefault="002C6DFB" w:rsidP="00D934C5">
      <w:pPr>
        <w:spacing w:line="360" w:lineRule="auto"/>
        <w:jc w:val="both"/>
        <w:rPr>
          <w:rFonts w:asciiTheme="minorBidi" w:eastAsiaTheme="minorHAnsi" w:hAnsiTheme="minorBidi" w:cstheme="minorBidi"/>
          <w:sz w:val="28"/>
          <w:szCs w:val="28"/>
          <w:u w:val="single"/>
          <w:lang w:bidi="ar-SY"/>
        </w:rPr>
      </w:pPr>
      <w:bookmarkStart w:id="4" w:name="OLE_LINK26"/>
      <w:bookmarkStart w:id="5" w:name="OLE_LINK27"/>
      <w:r w:rsidRPr="007C155A">
        <w:rPr>
          <w:rFonts w:asciiTheme="minorBidi" w:hAnsiTheme="minorBidi" w:cstheme="minorBidi"/>
          <w:sz w:val="28"/>
          <w:szCs w:val="28"/>
          <w:u w:val="single"/>
          <w:rtl/>
          <w:lang w:bidi="ar-SY"/>
        </w:rPr>
        <w:t>التدخين</w:t>
      </w:r>
      <w:bookmarkEnd w:id="4"/>
      <w:bookmarkEnd w:id="5"/>
      <w:r w:rsidRPr="007C155A">
        <w:rPr>
          <w:rFonts w:asciiTheme="minorBidi" w:hAnsiTheme="minorBidi" w:cstheme="minorBidi"/>
          <w:sz w:val="28"/>
          <w:szCs w:val="28"/>
          <w:u w:val="single"/>
          <w:rtl/>
          <w:lang w:bidi="ar-SY"/>
        </w:rPr>
        <w:t>:</w:t>
      </w:r>
      <w:r w:rsidR="00B73EDA" w:rsidRPr="007C155A">
        <w:rPr>
          <w:rFonts w:eastAsiaTheme="minorHAnsi"/>
          <w:sz w:val="28"/>
          <w:szCs w:val="28"/>
          <w:u w:val="single"/>
          <w:lang w:bidi="ar-SY"/>
        </w:rPr>
        <w:t>SMOKING</w:t>
      </w:r>
    </w:p>
    <w:p w:rsidR="002C6DFB" w:rsidRPr="00493D54" w:rsidRDefault="002C6DFB" w:rsidP="00D934C5">
      <w:pPr>
        <w:spacing w:line="360" w:lineRule="auto"/>
        <w:jc w:val="both"/>
        <w:rPr>
          <w:rFonts w:asciiTheme="minorBidi" w:hAnsiTheme="minorBidi" w:cstheme="minorBidi"/>
          <w:sz w:val="28"/>
          <w:szCs w:val="28"/>
          <w:rtl/>
          <w:lang w:bidi="ar-SY"/>
        </w:rPr>
      </w:pPr>
    </w:p>
    <w:p w:rsidR="002C6DFB" w:rsidRPr="007C155A" w:rsidRDefault="002C6DFB" w:rsidP="00D934C5">
      <w:pPr>
        <w:spacing w:line="360" w:lineRule="auto"/>
        <w:jc w:val="both"/>
        <w:rPr>
          <w:rFonts w:asciiTheme="minorBidi" w:eastAsiaTheme="minorHAnsi" w:hAnsiTheme="minorBidi" w:cstheme="minorBidi"/>
          <w:i/>
          <w:iCs/>
          <w:sz w:val="28"/>
          <w:szCs w:val="28"/>
          <w:u w:val="single"/>
          <w:rtl/>
          <w:lang w:bidi="ar-SY"/>
        </w:rPr>
      </w:pPr>
      <w:bookmarkStart w:id="6" w:name="OLE_LINK28"/>
      <w:r w:rsidRPr="007C155A">
        <w:rPr>
          <w:rFonts w:asciiTheme="minorBidi" w:hAnsiTheme="minorBidi" w:cstheme="minorBidi"/>
          <w:sz w:val="28"/>
          <w:szCs w:val="28"/>
          <w:u w:val="single"/>
          <w:rtl/>
          <w:lang w:bidi="ar-SY"/>
        </w:rPr>
        <w:t>مقدمة</w:t>
      </w:r>
      <w:bookmarkEnd w:id="6"/>
      <w:r w:rsidRPr="007C155A">
        <w:rPr>
          <w:rFonts w:asciiTheme="minorBidi" w:hAnsiTheme="minorBidi" w:cstheme="minorBidi"/>
          <w:sz w:val="28"/>
          <w:szCs w:val="28"/>
          <w:u w:val="single"/>
          <w:rtl/>
          <w:lang w:bidi="ar-SY"/>
        </w:rPr>
        <w:t>:</w:t>
      </w:r>
      <w:r w:rsidR="00F90361" w:rsidRPr="007C155A">
        <w:rPr>
          <w:rFonts w:asciiTheme="minorBidi" w:hAnsiTheme="minorBidi" w:cstheme="minorBidi" w:hint="cs"/>
          <w:sz w:val="28"/>
          <w:szCs w:val="28"/>
          <w:u w:val="single"/>
          <w:rtl/>
          <w:lang w:bidi="ar-SY"/>
        </w:rPr>
        <w:t xml:space="preserve"> </w:t>
      </w:r>
      <w:r w:rsidR="00B73EDA" w:rsidRPr="007C155A">
        <w:rPr>
          <w:rFonts w:eastAsiaTheme="minorHAnsi"/>
          <w:iCs/>
          <w:sz w:val="28"/>
          <w:szCs w:val="28"/>
          <w:u w:val="single"/>
        </w:rPr>
        <w:t>Introduction</w:t>
      </w:r>
    </w:p>
    <w:p w:rsidR="00711EDF" w:rsidRPr="00493D54" w:rsidRDefault="00711EDF" w:rsidP="00D934C5">
      <w:pPr>
        <w:spacing w:line="360" w:lineRule="auto"/>
        <w:jc w:val="both"/>
        <w:rPr>
          <w:rFonts w:asciiTheme="minorBidi" w:eastAsiaTheme="minorHAnsi" w:hAnsiTheme="minorBidi" w:cstheme="minorBidi"/>
          <w:i/>
          <w:iCs/>
          <w:sz w:val="28"/>
          <w:szCs w:val="28"/>
          <w:rtl/>
          <w:lang w:bidi="ar-SY"/>
        </w:rPr>
      </w:pPr>
    </w:p>
    <w:p w:rsidR="002C6DFB" w:rsidRPr="00493D54" w:rsidRDefault="002C6DFB"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يعتبر التدخين جنباً إلى</w:t>
      </w:r>
      <w:r w:rsidR="00B0318D">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 xml:space="preserve">جنب مع البدانة </w:t>
      </w:r>
      <w:r w:rsidR="006D16F4" w:rsidRPr="00493D54">
        <w:rPr>
          <w:rFonts w:asciiTheme="minorBidi" w:hAnsiTheme="minorBidi" w:cstheme="minorBidi"/>
          <w:sz w:val="28"/>
          <w:szCs w:val="28"/>
          <w:rtl/>
          <w:lang w:bidi="ar-SY"/>
        </w:rPr>
        <w:t xml:space="preserve">أكثر الأسباب المسببة للوفاة </w:t>
      </w:r>
      <w:r w:rsidR="00E26ECB" w:rsidRPr="00493D54">
        <w:rPr>
          <w:rFonts w:asciiTheme="minorBidi" w:hAnsiTheme="minorBidi" w:cstheme="minorBidi"/>
          <w:sz w:val="28"/>
          <w:szCs w:val="28"/>
          <w:rtl/>
          <w:lang w:bidi="ar-SY"/>
        </w:rPr>
        <w:t xml:space="preserve">أهمية </w:t>
      </w:r>
      <w:r w:rsidR="006D16F4" w:rsidRPr="00493D54">
        <w:rPr>
          <w:rFonts w:asciiTheme="minorBidi" w:hAnsiTheme="minorBidi" w:cstheme="minorBidi"/>
          <w:sz w:val="28"/>
          <w:szCs w:val="28"/>
          <w:rtl/>
          <w:lang w:bidi="ar-SY"/>
        </w:rPr>
        <w:t xml:space="preserve">والتي يمكن تجنبها، </w:t>
      </w:r>
      <w:r w:rsidR="00E26ECB">
        <w:rPr>
          <w:rFonts w:asciiTheme="minorBidi" w:hAnsiTheme="minorBidi" w:cstheme="minorBidi" w:hint="cs"/>
          <w:sz w:val="28"/>
          <w:szCs w:val="28"/>
          <w:rtl/>
          <w:lang w:bidi="ar-SY"/>
        </w:rPr>
        <w:t xml:space="preserve">حيث </w:t>
      </w:r>
      <w:r w:rsidR="006D16F4" w:rsidRPr="00493D54">
        <w:rPr>
          <w:rFonts w:asciiTheme="minorBidi" w:hAnsiTheme="minorBidi" w:cstheme="minorBidi"/>
          <w:sz w:val="28"/>
          <w:szCs w:val="28"/>
          <w:rtl/>
          <w:lang w:bidi="ar-SY"/>
        </w:rPr>
        <w:t>يقدر عدد المدخنين حول العالم بـ 1.3 بليوناً،</w:t>
      </w:r>
      <w:r w:rsidR="00952737">
        <w:rPr>
          <w:rFonts w:asciiTheme="minorBidi" w:hAnsiTheme="minorBidi" w:cstheme="minorBidi" w:hint="cs"/>
          <w:sz w:val="28"/>
          <w:szCs w:val="28"/>
          <w:rtl/>
          <w:lang w:bidi="ar-SY"/>
        </w:rPr>
        <w:t xml:space="preserve"> </w:t>
      </w:r>
      <w:r w:rsidR="00ED4C06">
        <w:rPr>
          <w:rFonts w:asciiTheme="minorBidi" w:hAnsiTheme="minorBidi" w:cstheme="minorBidi"/>
          <w:sz w:val="28"/>
          <w:szCs w:val="28"/>
          <w:rtl/>
          <w:lang w:bidi="ar-SY"/>
        </w:rPr>
        <w:t xml:space="preserve">يعيش ثلثاهم </w:t>
      </w:r>
      <w:r w:rsidR="003427F4">
        <w:rPr>
          <w:rFonts w:asciiTheme="minorBidi" w:hAnsiTheme="minorBidi" w:cstheme="minorBidi" w:hint="cs"/>
          <w:sz w:val="28"/>
          <w:szCs w:val="28"/>
          <w:rtl/>
          <w:lang w:bidi="ar-SY"/>
        </w:rPr>
        <w:t xml:space="preserve">في </w:t>
      </w:r>
      <w:r w:rsidR="00ED4C06">
        <w:rPr>
          <w:rFonts w:asciiTheme="minorBidi" w:hAnsiTheme="minorBidi" w:cstheme="minorBidi"/>
          <w:sz w:val="28"/>
          <w:szCs w:val="28"/>
          <w:rtl/>
          <w:lang w:bidi="ar-SY"/>
        </w:rPr>
        <w:t>دول العالم النامي</w:t>
      </w:r>
      <w:r w:rsidR="006D16F4" w:rsidRPr="00ED4C06">
        <w:rPr>
          <w:rFonts w:asciiTheme="minorBidi" w:hAnsiTheme="minorBidi" w:cstheme="minorBidi"/>
          <w:sz w:val="28"/>
          <w:szCs w:val="28"/>
          <w:vertAlign w:val="superscript"/>
          <w:rtl/>
          <w:lang w:bidi="ar-SY"/>
        </w:rPr>
        <w:t>6</w:t>
      </w:r>
      <w:r w:rsidR="006D16F4" w:rsidRPr="00493D54">
        <w:rPr>
          <w:rFonts w:asciiTheme="minorBidi" w:hAnsiTheme="minorBidi" w:cstheme="minorBidi"/>
          <w:sz w:val="28"/>
          <w:szCs w:val="28"/>
          <w:rtl/>
          <w:lang w:bidi="ar-SY"/>
        </w:rPr>
        <w:t xml:space="preserve">  .</w:t>
      </w:r>
    </w:p>
    <w:p w:rsidR="006D16F4" w:rsidRPr="00493D54" w:rsidRDefault="006D16F4"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إن الاستمرار بالتدخين</w:t>
      </w:r>
      <w:r w:rsidR="000E5282" w:rsidRPr="000E5282">
        <w:rPr>
          <w:rFonts w:asciiTheme="minorBidi" w:hAnsiTheme="minorBidi" w:cstheme="minorBidi"/>
          <w:sz w:val="28"/>
          <w:szCs w:val="28"/>
          <w:rtl/>
          <w:lang w:bidi="ar-SY"/>
        </w:rPr>
        <w:t xml:space="preserve"> </w:t>
      </w:r>
      <w:r w:rsidR="000E5282" w:rsidRPr="00493D54">
        <w:rPr>
          <w:rFonts w:asciiTheme="minorBidi" w:hAnsiTheme="minorBidi" w:cstheme="minorBidi"/>
          <w:sz w:val="28"/>
          <w:szCs w:val="28"/>
          <w:rtl/>
          <w:lang w:bidi="ar-SY"/>
        </w:rPr>
        <w:t>بين الأطباء</w:t>
      </w:r>
      <w:r w:rsidR="000E5282">
        <w:rPr>
          <w:rFonts w:asciiTheme="minorBidi" w:hAnsiTheme="minorBidi" w:cstheme="minorBidi" w:hint="cs"/>
          <w:sz w:val="28"/>
          <w:szCs w:val="28"/>
          <w:rtl/>
          <w:lang w:bidi="ar-SY"/>
        </w:rPr>
        <w:t xml:space="preserve"> </w:t>
      </w:r>
      <w:r w:rsidR="000E5282" w:rsidRPr="00493D54">
        <w:rPr>
          <w:rFonts w:asciiTheme="minorBidi" w:hAnsiTheme="minorBidi" w:cstheme="minorBidi"/>
          <w:sz w:val="28"/>
          <w:szCs w:val="28"/>
          <w:rtl/>
          <w:lang w:bidi="ar-SY"/>
        </w:rPr>
        <w:t>البريطانيين و</w:t>
      </w:r>
      <w:r w:rsidR="000E5282">
        <w:rPr>
          <w:rFonts w:asciiTheme="minorBidi" w:hAnsiTheme="minorBidi" w:cstheme="minorBidi"/>
          <w:sz w:val="28"/>
          <w:szCs w:val="28"/>
          <w:rtl/>
          <w:lang w:bidi="ar-SY"/>
        </w:rPr>
        <w:t>الذين يعيشون بمستوى معيشة عال</w:t>
      </w:r>
      <w:r w:rsidRPr="00493D54">
        <w:rPr>
          <w:rFonts w:asciiTheme="minorBidi" w:hAnsiTheme="minorBidi" w:cstheme="minorBidi"/>
          <w:sz w:val="28"/>
          <w:szCs w:val="28"/>
          <w:rtl/>
          <w:lang w:bidi="ar-SY"/>
        </w:rPr>
        <w:t xml:space="preserve"> ينقص معدل الحياة بمقدار 10 سنوات ع</w:t>
      </w:r>
      <w:r w:rsidR="00952737">
        <w:rPr>
          <w:rFonts w:asciiTheme="minorBidi" w:hAnsiTheme="minorBidi" w:cstheme="minorBidi" w:hint="cs"/>
          <w:sz w:val="28"/>
          <w:szCs w:val="28"/>
          <w:rtl/>
          <w:lang w:bidi="ar-SY"/>
        </w:rPr>
        <w:t>ل</w:t>
      </w:r>
      <w:r w:rsidRPr="00493D54">
        <w:rPr>
          <w:rFonts w:asciiTheme="minorBidi" w:hAnsiTheme="minorBidi" w:cstheme="minorBidi"/>
          <w:sz w:val="28"/>
          <w:szCs w:val="28"/>
          <w:rtl/>
          <w:lang w:bidi="ar-SY"/>
        </w:rPr>
        <w:t xml:space="preserve">ى الأقل </w:t>
      </w:r>
      <w:r w:rsidRPr="00ED4C06">
        <w:rPr>
          <w:rFonts w:asciiTheme="minorBidi" w:hAnsiTheme="minorBidi" w:cstheme="minorBidi"/>
          <w:sz w:val="28"/>
          <w:szCs w:val="28"/>
          <w:vertAlign w:val="superscript"/>
          <w:rtl/>
          <w:lang w:bidi="ar-SY"/>
        </w:rPr>
        <w:t>7</w:t>
      </w:r>
      <w:r w:rsidR="00C951B1">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لذلك فإن</w:t>
      </w:r>
      <w:r w:rsidR="00C951B1">
        <w:rPr>
          <w:rFonts w:asciiTheme="minorBidi" w:hAnsiTheme="minorBidi" w:cstheme="minorBidi" w:hint="cs"/>
          <w:sz w:val="28"/>
          <w:szCs w:val="28"/>
          <w:rtl/>
          <w:lang w:bidi="ar-SY"/>
        </w:rPr>
        <w:t>ه</w:t>
      </w:r>
      <w:r w:rsidRPr="00493D54">
        <w:rPr>
          <w:rFonts w:asciiTheme="minorBidi" w:hAnsiTheme="minorBidi" w:cstheme="minorBidi"/>
          <w:sz w:val="28"/>
          <w:szCs w:val="28"/>
          <w:rtl/>
          <w:lang w:bidi="ar-SY"/>
        </w:rPr>
        <w:t xml:space="preserve"> </w:t>
      </w:r>
      <w:r w:rsidR="00E26ECB" w:rsidRPr="00493D54">
        <w:rPr>
          <w:rFonts w:asciiTheme="minorBidi" w:hAnsiTheme="minorBidi" w:cstheme="minorBidi"/>
          <w:sz w:val="28"/>
          <w:szCs w:val="28"/>
          <w:rtl/>
          <w:lang w:bidi="ar-SY"/>
        </w:rPr>
        <w:t xml:space="preserve">من المتوقع أن يكون </w:t>
      </w:r>
      <w:r w:rsidRPr="00493D54">
        <w:rPr>
          <w:rFonts w:asciiTheme="minorBidi" w:hAnsiTheme="minorBidi" w:cstheme="minorBidi"/>
          <w:sz w:val="28"/>
          <w:szCs w:val="28"/>
          <w:rtl/>
          <w:lang w:bidi="ar-SY"/>
        </w:rPr>
        <w:t>معدل الحياة أقصر لدى المدخنين في الدول النامية</w:t>
      </w:r>
      <w:r w:rsidR="00873EB7" w:rsidRPr="00493D54">
        <w:rPr>
          <w:rFonts w:asciiTheme="minorBidi" w:hAnsiTheme="minorBidi" w:cstheme="minorBidi"/>
          <w:sz w:val="28"/>
          <w:szCs w:val="28"/>
          <w:rtl/>
          <w:lang w:bidi="ar-SY"/>
        </w:rPr>
        <w:t>.</w:t>
      </w:r>
    </w:p>
    <w:p w:rsidR="00873EB7" w:rsidRPr="00493D54" w:rsidRDefault="00C951B1"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قدرت</w:t>
      </w:r>
      <w:r w:rsidR="00873EB7" w:rsidRPr="00493D54">
        <w:rPr>
          <w:rFonts w:asciiTheme="minorBidi" w:hAnsiTheme="minorBidi" w:cstheme="minorBidi"/>
          <w:sz w:val="28"/>
          <w:szCs w:val="28"/>
          <w:rtl/>
          <w:lang w:bidi="ar-SY"/>
        </w:rPr>
        <w:t xml:space="preserve"> الوفيات على مستوى العالم والتي عزيت إلى التدخين بعام 2000 بحوالي 4.83 مليون حالة وفاة باكرة</w:t>
      </w:r>
      <w:r w:rsidR="00E26ECB">
        <w:rPr>
          <w:rFonts w:asciiTheme="minorBidi" w:hAnsiTheme="minorBidi" w:cstheme="minorBidi" w:hint="cs"/>
          <w:sz w:val="28"/>
          <w:szCs w:val="28"/>
          <w:rtl/>
          <w:lang w:bidi="ar-SY"/>
        </w:rPr>
        <w:t xml:space="preserve">، </w:t>
      </w:r>
      <w:r w:rsidR="00873EB7" w:rsidRPr="00493D54">
        <w:rPr>
          <w:rFonts w:asciiTheme="minorBidi" w:hAnsiTheme="minorBidi" w:cstheme="minorBidi"/>
          <w:sz w:val="28"/>
          <w:szCs w:val="28"/>
          <w:rtl/>
          <w:lang w:bidi="ar-SY"/>
        </w:rPr>
        <w:t>2.41 مليون بالدول النامية و</w:t>
      </w:r>
      <w:r w:rsidR="00ED4C06">
        <w:rPr>
          <w:rFonts w:asciiTheme="minorBidi" w:hAnsiTheme="minorBidi" w:cstheme="minorBidi"/>
          <w:sz w:val="28"/>
          <w:szCs w:val="28"/>
          <w:rtl/>
          <w:lang w:bidi="ar-SY"/>
        </w:rPr>
        <w:t xml:space="preserve"> 2.4</w:t>
      </w:r>
      <w:r w:rsidR="002A1D23">
        <w:rPr>
          <w:rFonts w:asciiTheme="minorBidi" w:hAnsiTheme="minorBidi" w:cstheme="minorBidi" w:hint="cs"/>
          <w:sz w:val="28"/>
          <w:szCs w:val="28"/>
          <w:rtl/>
          <w:lang w:bidi="ar-SY"/>
        </w:rPr>
        <w:t>2</w:t>
      </w:r>
      <w:r w:rsidR="00ED4C06">
        <w:rPr>
          <w:rFonts w:asciiTheme="minorBidi" w:hAnsiTheme="minorBidi" w:cstheme="minorBidi"/>
          <w:sz w:val="28"/>
          <w:szCs w:val="28"/>
          <w:rtl/>
          <w:lang w:bidi="ar-SY"/>
        </w:rPr>
        <w:t xml:space="preserve"> مليون بالدول الصناعية </w:t>
      </w:r>
      <w:r w:rsidR="00873EB7" w:rsidRPr="00ED4C06">
        <w:rPr>
          <w:rFonts w:asciiTheme="minorBidi" w:hAnsiTheme="minorBidi" w:cstheme="minorBidi"/>
          <w:sz w:val="28"/>
          <w:szCs w:val="28"/>
          <w:vertAlign w:val="superscript"/>
          <w:rtl/>
          <w:lang w:bidi="ar-SY"/>
        </w:rPr>
        <w:t>8</w:t>
      </w:r>
      <w:r w:rsidR="00BC15F7" w:rsidRPr="00493D54">
        <w:rPr>
          <w:rFonts w:asciiTheme="minorBidi" w:hAnsiTheme="minorBidi" w:cstheme="minorBidi"/>
          <w:sz w:val="28"/>
          <w:szCs w:val="28"/>
          <w:rtl/>
          <w:lang w:bidi="ar-SY"/>
        </w:rPr>
        <w:t>.</w:t>
      </w:r>
    </w:p>
    <w:p w:rsidR="00873EB7" w:rsidRDefault="00873EB7"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كانت الأسباب المؤدية للوفاة على الشكل التالي: الأمراض القلبية الوعائية</w:t>
      </w:r>
      <w:r w:rsidR="000A224B">
        <w:rPr>
          <w:rFonts w:asciiTheme="minorBidi" w:hAnsiTheme="minorBidi" w:cstheme="minorBidi" w:hint="cs"/>
          <w:sz w:val="28"/>
          <w:szCs w:val="28"/>
          <w:rtl/>
          <w:lang w:bidi="ar-SY"/>
        </w:rPr>
        <w:t>:</w:t>
      </w:r>
      <w:r w:rsidRPr="00493D54">
        <w:rPr>
          <w:rFonts w:asciiTheme="minorBidi" w:hAnsiTheme="minorBidi" w:cstheme="minorBidi"/>
          <w:sz w:val="28"/>
          <w:szCs w:val="28"/>
          <w:rtl/>
          <w:lang w:bidi="ar-SY"/>
        </w:rPr>
        <w:t xml:space="preserve"> 1.69 مليون حالة وفاة، الداء الرئوي الساد المزمن</w:t>
      </w:r>
      <w:r w:rsidR="000A224B">
        <w:rPr>
          <w:rFonts w:asciiTheme="minorBidi" w:hAnsiTheme="minorBidi" w:cstheme="minorBidi" w:hint="cs"/>
          <w:sz w:val="28"/>
          <w:szCs w:val="28"/>
          <w:rtl/>
          <w:lang w:bidi="ar-SY"/>
        </w:rPr>
        <w:t>:</w:t>
      </w:r>
      <w:r w:rsidRPr="00493D54">
        <w:rPr>
          <w:rFonts w:asciiTheme="minorBidi" w:hAnsiTheme="minorBidi" w:cstheme="minorBidi"/>
          <w:sz w:val="28"/>
          <w:szCs w:val="28"/>
          <w:rtl/>
          <w:lang w:bidi="ar-SY"/>
        </w:rPr>
        <w:t xml:space="preserve"> 0.97 مليون حالة وفاة ، سرطان </w:t>
      </w:r>
      <w:r w:rsidR="00ED4C06">
        <w:rPr>
          <w:rFonts w:asciiTheme="minorBidi" w:hAnsiTheme="minorBidi" w:cstheme="minorBidi"/>
          <w:sz w:val="28"/>
          <w:szCs w:val="28"/>
          <w:rtl/>
          <w:lang w:bidi="ar-SY"/>
        </w:rPr>
        <w:t>الرئة</w:t>
      </w:r>
      <w:r w:rsidR="000A224B">
        <w:rPr>
          <w:rFonts w:asciiTheme="minorBidi" w:hAnsiTheme="minorBidi" w:cstheme="minorBidi" w:hint="cs"/>
          <w:sz w:val="28"/>
          <w:szCs w:val="28"/>
          <w:rtl/>
          <w:lang w:bidi="ar-SY"/>
        </w:rPr>
        <w:t>:</w:t>
      </w:r>
      <w:r w:rsidR="00ED4C06">
        <w:rPr>
          <w:rFonts w:asciiTheme="minorBidi" w:hAnsiTheme="minorBidi" w:cstheme="minorBidi"/>
          <w:sz w:val="28"/>
          <w:szCs w:val="28"/>
          <w:rtl/>
          <w:lang w:bidi="ar-SY"/>
        </w:rPr>
        <w:t xml:space="preserve"> 0.85 مليون حالة وفاة</w:t>
      </w:r>
      <w:r w:rsidR="000A224B">
        <w:rPr>
          <w:rFonts w:asciiTheme="minorBidi" w:hAnsiTheme="minorBidi" w:cstheme="minorBidi" w:hint="cs"/>
          <w:sz w:val="28"/>
          <w:szCs w:val="28"/>
          <w:rtl/>
          <w:lang w:bidi="ar-SY"/>
        </w:rPr>
        <w:t xml:space="preserve"> </w:t>
      </w:r>
      <w:r w:rsidRPr="00ED4C06">
        <w:rPr>
          <w:rFonts w:asciiTheme="minorBidi" w:hAnsiTheme="minorBidi" w:cstheme="minorBidi"/>
          <w:sz w:val="28"/>
          <w:szCs w:val="28"/>
          <w:vertAlign w:val="superscript"/>
          <w:rtl/>
          <w:lang w:bidi="ar-SY"/>
        </w:rPr>
        <w:t>8</w:t>
      </w:r>
      <w:r w:rsidR="00BC15F7" w:rsidRPr="00493D54">
        <w:rPr>
          <w:rFonts w:asciiTheme="minorBidi" w:hAnsiTheme="minorBidi" w:cstheme="minorBidi"/>
          <w:sz w:val="28"/>
          <w:szCs w:val="28"/>
          <w:rtl/>
          <w:lang w:bidi="ar-SY"/>
        </w:rPr>
        <w:t>.</w:t>
      </w:r>
    </w:p>
    <w:p w:rsidR="00E7517D" w:rsidRPr="00493D54" w:rsidRDefault="00E7517D" w:rsidP="00D934C5">
      <w:pPr>
        <w:spacing w:line="360" w:lineRule="auto"/>
        <w:jc w:val="both"/>
        <w:rPr>
          <w:rFonts w:asciiTheme="minorBidi" w:hAnsiTheme="minorBidi" w:cstheme="minorBidi"/>
          <w:sz w:val="28"/>
          <w:szCs w:val="28"/>
          <w:rtl/>
          <w:lang w:bidi="ar-SY"/>
        </w:rPr>
      </w:pPr>
    </w:p>
    <w:p w:rsidR="006E16EF" w:rsidRDefault="003E2F88"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يؤدي</w:t>
      </w:r>
      <w:r w:rsidR="00873EB7" w:rsidRPr="00493D54">
        <w:rPr>
          <w:rFonts w:asciiTheme="minorBidi" w:hAnsiTheme="minorBidi" w:cstheme="minorBidi"/>
          <w:sz w:val="28"/>
          <w:szCs w:val="28"/>
          <w:rtl/>
          <w:lang w:bidi="ar-SY"/>
        </w:rPr>
        <w:t xml:space="preserve"> الإقلاع عن التدخين بأعمار 60 ، 50 ، 40 ، 30 ، إلى كسب حوالي 3 ، 6 ، 9 ، 10 ، سنوات </w:t>
      </w:r>
      <w:r w:rsidR="001A6D68">
        <w:rPr>
          <w:rFonts w:asciiTheme="minorBidi" w:hAnsiTheme="minorBidi" w:cstheme="minorBidi" w:hint="cs"/>
          <w:sz w:val="28"/>
          <w:szCs w:val="28"/>
          <w:rtl/>
          <w:lang w:bidi="ar-SY"/>
        </w:rPr>
        <w:t>"</w:t>
      </w:r>
      <w:r w:rsidR="00BC15F7">
        <w:rPr>
          <w:rFonts w:asciiTheme="minorBidi" w:hAnsiTheme="minorBidi" w:cstheme="minorBidi" w:hint="cs"/>
          <w:sz w:val="28"/>
          <w:szCs w:val="28"/>
          <w:rtl/>
          <w:lang w:bidi="ar-SY"/>
        </w:rPr>
        <w:t>على الترتيب</w:t>
      </w:r>
      <w:r w:rsidR="001A6D68">
        <w:rPr>
          <w:rFonts w:asciiTheme="minorBidi" w:hAnsiTheme="minorBidi" w:cstheme="minorBidi" w:hint="cs"/>
          <w:sz w:val="28"/>
          <w:szCs w:val="28"/>
          <w:rtl/>
          <w:lang w:bidi="ar-SY"/>
        </w:rPr>
        <w:t>"</w:t>
      </w:r>
      <w:r w:rsidR="00873EB7" w:rsidRPr="00493D54">
        <w:rPr>
          <w:rFonts w:asciiTheme="minorBidi" w:hAnsiTheme="minorBidi" w:cstheme="minorBidi"/>
          <w:sz w:val="28"/>
          <w:szCs w:val="28"/>
          <w:rtl/>
          <w:lang w:bidi="ar-SY"/>
        </w:rPr>
        <w:t xml:space="preserve">من الحياة المتوقعة وذلك تبعاً لدراسة الأطباء البريطانيين الذكور </w:t>
      </w:r>
      <w:r w:rsidR="004F1A72" w:rsidRPr="00493D54">
        <w:rPr>
          <w:rFonts w:asciiTheme="minorBidi" w:hAnsiTheme="minorBidi" w:cstheme="minorBidi"/>
          <w:sz w:val="28"/>
          <w:szCs w:val="28"/>
        </w:rPr>
        <w:t xml:space="preserve">the study among male British doctors </w:t>
      </w:r>
      <w:r w:rsidR="004F009A">
        <w:rPr>
          <w:rFonts w:asciiTheme="minorBidi" w:hAnsiTheme="minorBidi" w:cstheme="minorBidi" w:hint="cs"/>
          <w:sz w:val="28"/>
          <w:szCs w:val="28"/>
          <w:rtl/>
          <w:lang w:bidi="ar-SY"/>
        </w:rPr>
        <w:t xml:space="preserve"> </w:t>
      </w:r>
      <w:r w:rsidR="00873EB7" w:rsidRPr="00493D54">
        <w:rPr>
          <w:rFonts w:asciiTheme="minorBidi" w:hAnsiTheme="minorBidi" w:cstheme="minorBidi"/>
          <w:sz w:val="28"/>
          <w:szCs w:val="28"/>
          <w:rtl/>
          <w:lang w:bidi="ar-SY"/>
        </w:rPr>
        <w:t xml:space="preserve">والتي كانت </w:t>
      </w:r>
      <w:r w:rsidR="00ED4C06">
        <w:rPr>
          <w:rFonts w:asciiTheme="minorBidi" w:hAnsiTheme="minorBidi" w:cstheme="minorBidi"/>
          <w:sz w:val="28"/>
          <w:szCs w:val="28"/>
          <w:rtl/>
          <w:lang w:bidi="ar-SY"/>
        </w:rPr>
        <w:t>فترة المتابعة فيها  50 سنة</w:t>
      </w:r>
      <w:r w:rsidR="000A224B">
        <w:rPr>
          <w:rFonts w:asciiTheme="minorBidi" w:hAnsiTheme="minorBidi" w:cstheme="minorBidi" w:hint="cs"/>
          <w:sz w:val="28"/>
          <w:szCs w:val="28"/>
          <w:rtl/>
          <w:lang w:bidi="ar-SY"/>
        </w:rPr>
        <w:t xml:space="preserve"> </w:t>
      </w:r>
      <w:r w:rsidR="00873EB7" w:rsidRPr="00ED4C06">
        <w:rPr>
          <w:rFonts w:asciiTheme="minorBidi" w:hAnsiTheme="minorBidi" w:cstheme="minorBidi"/>
          <w:sz w:val="28"/>
          <w:szCs w:val="28"/>
          <w:vertAlign w:val="superscript"/>
          <w:rtl/>
          <w:lang w:bidi="ar-SY"/>
        </w:rPr>
        <w:t>7</w:t>
      </w:r>
      <w:r w:rsidR="00BC15F7" w:rsidRPr="00493D54">
        <w:rPr>
          <w:rFonts w:asciiTheme="minorBidi" w:hAnsiTheme="minorBidi" w:cstheme="minorBidi"/>
          <w:sz w:val="28"/>
          <w:szCs w:val="28"/>
          <w:rtl/>
          <w:lang w:bidi="ar-SY"/>
        </w:rPr>
        <w:t>.</w:t>
      </w:r>
    </w:p>
    <w:p w:rsidR="004650BC" w:rsidRPr="00493D54" w:rsidRDefault="004650BC"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color w:val="212121"/>
          <w:sz w:val="28"/>
          <w:szCs w:val="28"/>
          <w:rtl/>
        </w:rPr>
        <w:t xml:space="preserve">أظهرت </w:t>
      </w:r>
      <w:r w:rsidRPr="00493D54">
        <w:rPr>
          <w:rFonts w:asciiTheme="minorBidi" w:hAnsiTheme="minorBidi" w:cstheme="minorBidi"/>
          <w:sz w:val="28"/>
          <w:szCs w:val="28"/>
          <w:rtl/>
          <w:lang w:bidi="ar-SY"/>
        </w:rPr>
        <w:t xml:space="preserve">بيانات من </w:t>
      </w:r>
      <w:r w:rsidRPr="00260C85">
        <w:rPr>
          <w:color w:val="212121"/>
          <w:sz w:val="28"/>
          <w:szCs w:val="28"/>
        </w:rPr>
        <w:t xml:space="preserve">US Behavioral Risk Factor Surveillance System </w:t>
      </w:r>
      <w:r w:rsidR="00C951B1">
        <w:rPr>
          <w:rFonts w:asciiTheme="minorBidi" w:hAnsiTheme="minorBidi" w:cstheme="minorBidi" w:hint="cs"/>
          <w:color w:val="212121"/>
          <w:sz w:val="28"/>
          <w:szCs w:val="28"/>
          <w:rtl/>
        </w:rPr>
        <w:t xml:space="preserve">  </w:t>
      </w:r>
      <w:r w:rsidRPr="00493D54">
        <w:rPr>
          <w:rFonts w:asciiTheme="minorBidi" w:hAnsiTheme="minorBidi" w:cstheme="minorBidi"/>
          <w:color w:val="212121"/>
          <w:sz w:val="28"/>
          <w:szCs w:val="28"/>
          <w:rtl/>
        </w:rPr>
        <w:t xml:space="preserve">أن </w:t>
      </w:r>
      <w:r w:rsidR="005E0A0A">
        <w:rPr>
          <w:rFonts w:asciiTheme="minorBidi" w:hAnsiTheme="minorBidi" w:cstheme="minorBidi" w:hint="cs"/>
          <w:color w:val="212121"/>
          <w:sz w:val="28"/>
          <w:szCs w:val="28"/>
          <w:rtl/>
        </w:rPr>
        <w:t xml:space="preserve">نسبة </w:t>
      </w:r>
      <w:r w:rsidRPr="00493D54">
        <w:rPr>
          <w:rFonts w:asciiTheme="minorBidi" w:hAnsiTheme="minorBidi" w:cstheme="minorBidi"/>
          <w:color w:val="212121"/>
          <w:sz w:val="28"/>
          <w:szCs w:val="28"/>
          <w:rtl/>
        </w:rPr>
        <w:t>انتشار التدخين بين البالغين المصابين بالداء السكري لم تتغير بالفترة الممتدة من</w:t>
      </w:r>
      <w:r w:rsidRPr="00493D54">
        <w:rPr>
          <w:rFonts w:asciiTheme="minorBidi" w:hAnsiTheme="minorBidi" w:cstheme="minorBidi"/>
          <w:color w:val="212121"/>
          <w:sz w:val="28"/>
          <w:szCs w:val="28"/>
          <w:rtl/>
          <w:lang w:bidi="ar-SY"/>
        </w:rPr>
        <w:t xml:space="preserve"> 1990 حتى 2001 ( 23.6 % و 23.2 % </w:t>
      </w:r>
      <w:r w:rsidR="00724A7A">
        <w:rPr>
          <w:rFonts w:asciiTheme="minorBidi" w:hAnsiTheme="minorBidi" w:cstheme="minorBidi" w:hint="cs"/>
          <w:color w:val="212121"/>
          <w:sz w:val="28"/>
          <w:szCs w:val="28"/>
          <w:rtl/>
          <w:lang w:bidi="ar-SY"/>
        </w:rPr>
        <w:t>على الترتيب</w:t>
      </w:r>
      <w:r w:rsidRPr="00493D54">
        <w:rPr>
          <w:rFonts w:asciiTheme="minorBidi" w:hAnsiTheme="minorBidi" w:cstheme="minorBidi"/>
          <w:color w:val="212121"/>
          <w:sz w:val="28"/>
          <w:szCs w:val="28"/>
          <w:rtl/>
          <w:lang w:bidi="ar-SY"/>
        </w:rPr>
        <w:t xml:space="preserve"> )</w:t>
      </w:r>
      <w:r w:rsidRPr="00493D54">
        <w:rPr>
          <w:rFonts w:asciiTheme="minorBidi" w:hAnsiTheme="minorBidi" w:cstheme="minorBidi"/>
          <w:sz w:val="28"/>
          <w:szCs w:val="28"/>
          <w:rtl/>
          <w:lang w:bidi="ar-SY"/>
        </w:rPr>
        <w:t>.</w:t>
      </w:r>
    </w:p>
    <w:p w:rsidR="004650BC" w:rsidRDefault="00AC15EC" w:rsidP="00D934C5">
      <w:pPr>
        <w:spacing w:line="360" w:lineRule="auto"/>
        <w:jc w:val="both"/>
        <w:rPr>
          <w:rFonts w:asciiTheme="minorBidi" w:hAnsiTheme="minorBidi" w:cstheme="minorBidi"/>
          <w:color w:val="212121"/>
          <w:sz w:val="28"/>
          <w:szCs w:val="28"/>
          <w:rtl/>
        </w:rPr>
      </w:pPr>
      <w:r>
        <w:rPr>
          <w:rFonts w:asciiTheme="minorBidi" w:hAnsiTheme="minorBidi" w:cstheme="minorBidi" w:hint="cs"/>
          <w:sz w:val="28"/>
          <w:szCs w:val="28"/>
          <w:rtl/>
          <w:lang w:bidi="ar-SY"/>
        </w:rPr>
        <w:t xml:space="preserve">لوحظت </w:t>
      </w:r>
      <w:r w:rsidR="004650BC" w:rsidRPr="00493D54">
        <w:rPr>
          <w:rFonts w:asciiTheme="minorBidi" w:hAnsiTheme="minorBidi" w:cstheme="minorBidi"/>
          <w:sz w:val="28"/>
          <w:szCs w:val="28"/>
          <w:rtl/>
          <w:lang w:bidi="ar-SY"/>
        </w:rPr>
        <w:t>نتائج مشابهة لدى الأشخاص غير المصابين بالداء السكري</w:t>
      </w:r>
      <w:r w:rsidR="000A224B">
        <w:rPr>
          <w:rFonts w:asciiTheme="minorBidi" w:hAnsiTheme="minorBidi" w:cstheme="minorBidi" w:hint="cs"/>
          <w:sz w:val="28"/>
          <w:szCs w:val="28"/>
          <w:rtl/>
          <w:lang w:bidi="ar-SY"/>
        </w:rPr>
        <w:t xml:space="preserve"> </w:t>
      </w:r>
      <w:r w:rsidR="004650BC" w:rsidRPr="00493D54">
        <w:rPr>
          <w:rFonts w:asciiTheme="minorBidi" w:hAnsiTheme="minorBidi" w:cstheme="minorBidi"/>
          <w:color w:val="212121"/>
          <w:sz w:val="28"/>
          <w:szCs w:val="28"/>
          <w:rtl/>
          <w:lang w:bidi="ar-SY"/>
        </w:rPr>
        <w:t>(24.2 % بعام 1990 و 23.2 % بعام 2001 )</w:t>
      </w:r>
      <w:r w:rsidR="004650BC" w:rsidRPr="00493D54">
        <w:rPr>
          <w:rFonts w:asciiTheme="minorBidi" w:hAnsiTheme="minorBidi" w:cstheme="minorBidi"/>
          <w:sz w:val="28"/>
          <w:szCs w:val="28"/>
          <w:rtl/>
          <w:lang w:bidi="ar-SY"/>
        </w:rPr>
        <w:t>.</w:t>
      </w:r>
    </w:p>
    <w:p w:rsidR="004650BC" w:rsidRDefault="004650BC" w:rsidP="00D934C5">
      <w:pPr>
        <w:spacing w:line="360" w:lineRule="auto"/>
        <w:jc w:val="both"/>
        <w:rPr>
          <w:rFonts w:asciiTheme="minorBidi" w:hAnsiTheme="minorBidi" w:cstheme="minorBidi"/>
          <w:color w:val="212121"/>
          <w:sz w:val="28"/>
          <w:szCs w:val="28"/>
          <w:rtl/>
          <w:lang w:bidi="ar-SY"/>
        </w:rPr>
      </w:pPr>
      <w:r w:rsidRPr="00493D54">
        <w:rPr>
          <w:rFonts w:asciiTheme="minorBidi" w:hAnsiTheme="minorBidi" w:cstheme="minorBidi"/>
          <w:color w:val="212121"/>
          <w:sz w:val="28"/>
          <w:szCs w:val="28"/>
          <w:rtl/>
        </w:rPr>
        <w:t>لكن نسبة انتشار التدخين انخفضت وبشكل ملحوظ لدى غير المصابين بالداء</w:t>
      </w:r>
      <w:r>
        <w:rPr>
          <w:rFonts w:asciiTheme="minorBidi" w:hAnsiTheme="minorBidi" w:cstheme="minorBidi" w:hint="cs"/>
          <w:color w:val="212121"/>
          <w:sz w:val="28"/>
          <w:szCs w:val="28"/>
          <w:rtl/>
        </w:rPr>
        <w:t xml:space="preserve"> </w:t>
      </w:r>
      <w:r w:rsidRPr="00493D54">
        <w:rPr>
          <w:rFonts w:asciiTheme="minorBidi" w:hAnsiTheme="minorBidi" w:cstheme="minorBidi"/>
          <w:color w:val="212121"/>
          <w:sz w:val="28"/>
          <w:szCs w:val="28"/>
          <w:rtl/>
        </w:rPr>
        <w:t>السكري بأعما</w:t>
      </w:r>
      <w:r w:rsidR="00AC15EC">
        <w:rPr>
          <w:rFonts w:asciiTheme="minorBidi" w:hAnsiTheme="minorBidi" w:cstheme="minorBidi"/>
          <w:color w:val="212121"/>
          <w:sz w:val="28"/>
          <w:szCs w:val="28"/>
          <w:rtl/>
        </w:rPr>
        <w:t xml:space="preserve">ر أكبر من 45 سنة في حين أنه لم </w:t>
      </w:r>
      <w:r w:rsidR="00AC15EC">
        <w:rPr>
          <w:rFonts w:asciiTheme="minorBidi" w:hAnsiTheme="minorBidi" w:cstheme="minorBidi" w:hint="cs"/>
          <w:color w:val="212121"/>
          <w:sz w:val="28"/>
          <w:szCs w:val="28"/>
          <w:rtl/>
        </w:rPr>
        <w:t>ت</w:t>
      </w:r>
      <w:r w:rsidRPr="00493D54">
        <w:rPr>
          <w:rFonts w:asciiTheme="minorBidi" w:hAnsiTheme="minorBidi" w:cstheme="minorBidi"/>
          <w:color w:val="212121"/>
          <w:sz w:val="28"/>
          <w:szCs w:val="28"/>
          <w:rtl/>
        </w:rPr>
        <w:t xml:space="preserve">تغير لدى نفس الفئة العمرية من الأشخاص المصابين بالداء السكري </w:t>
      </w:r>
      <w:r w:rsidR="004B0D27">
        <w:rPr>
          <w:rFonts w:asciiTheme="minorBidi" w:hAnsiTheme="minorBidi" w:cstheme="minorBidi"/>
          <w:color w:val="212121"/>
          <w:sz w:val="28"/>
          <w:szCs w:val="28"/>
          <w:vertAlign w:val="superscript"/>
        </w:rPr>
        <w:t>9</w:t>
      </w:r>
      <w:r>
        <w:rPr>
          <w:rFonts w:asciiTheme="minorBidi" w:hAnsiTheme="minorBidi" w:cstheme="minorBidi" w:hint="cs"/>
          <w:color w:val="212121"/>
          <w:sz w:val="28"/>
          <w:szCs w:val="28"/>
          <w:rtl/>
          <w:lang w:bidi="ar-SY"/>
        </w:rPr>
        <w:t>.</w:t>
      </w:r>
    </w:p>
    <w:p w:rsidR="004650BC" w:rsidRPr="00493D54" w:rsidRDefault="004650BC" w:rsidP="00D934C5">
      <w:pPr>
        <w:spacing w:line="360" w:lineRule="auto"/>
        <w:jc w:val="both"/>
        <w:rPr>
          <w:rFonts w:asciiTheme="minorBidi" w:hAnsiTheme="minorBidi" w:cstheme="minorBidi"/>
          <w:color w:val="212121"/>
          <w:sz w:val="28"/>
          <w:szCs w:val="28"/>
          <w:rtl/>
          <w:lang w:bidi="ar-SY"/>
        </w:rPr>
      </w:pPr>
    </w:p>
    <w:p w:rsidR="004650BC" w:rsidRDefault="004650BC" w:rsidP="00D934C5">
      <w:pPr>
        <w:spacing w:line="360" w:lineRule="auto"/>
        <w:jc w:val="both"/>
        <w:rPr>
          <w:rFonts w:asciiTheme="minorBidi" w:hAnsiTheme="minorBidi" w:cstheme="minorBidi"/>
          <w:sz w:val="28"/>
          <w:szCs w:val="28"/>
          <w:vertAlign w:val="superscript"/>
          <w:rtl/>
          <w:lang w:bidi="ar-SY"/>
        </w:rPr>
      </w:pPr>
      <w:r w:rsidRPr="00493D54">
        <w:rPr>
          <w:rFonts w:asciiTheme="minorBidi" w:hAnsiTheme="minorBidi" w:cstheme="minorBidi"/>
          <w:sz w:val="28"/>
          <w:szCs w:val="28"/>
          <w:rtl/>
          <w:lang w:bidi="ar-SY"/>
        </w:rPr>
        <w:lastRenderedPageBreak/>
        <w:t>لذلك فإن الجمعية الأمريكية لأمراض السكري أوصت أن يتم تضمين حالة التدخين بالقصة المرضية لمريض الداء السكري، تقديم النصائح للوقاية وال</w:t>
      </w:r>
      <w:r>
        <w:rPr>
          <w:rFonts w:asciiTheme="minorBidi" w:hAnsiTheme="minorBidi" w:cstheme="minorBidi" w:hint="cs"/>
          <w:sz w:val="28"/>
          <w:szCs w:val="28"/>
          <w:rtl/>
          <w:lang w:bidi="ar-SY"/>
        </w:rPr>
        <w:t>إ</w:t>
      </w:r>
      <w:r w:rsidRPr="00493D54">
        <w:rPr>
          <w:rFonts w:asciiTheme="minorBidi" w:hAnsiTheme="minorBidi" w:cstheme="minorBidi"/>
          <w:sz w:val="28"/>
          <w:szCs w:val="28"/>
          <w:rtl/>
          <w:lang w:bidi="ar-SY"/>
        </w:rPr>
        <w:t xml:space="preserve">قلاع عن التدخين، واستخدام العلاجات الدوائية الفعالة للمساعدة على إيقاف التدخين </w:t>
      </w:r>
      <w:r w:rsidR="004B0D27">
        <w:rPr>
          <w:rFonts w:asciiTheme="minorBidi" w:hAnsiTheme="minorBidi" w:cstheme="minorBidi"/>
          <w:sz w:val="28"/>
          <w:szCs w:val="28"/>
          <w:vertAlign w:val="superscript"/>
          <w:lang w:bidi="ar-SY"/>
        </w:rPr>
        <w:t>10</w:t>
      </w:r>
      <w:r>
        <w:rPr>
          <w:rFonts w:asciiTheme="minorBidi" w:hAnsiTheme="minorBidi" w:cstheme="minorBidi" w:hint="cs"/>
          <w:color w:val="212121"/>
          <w:sz w:val="28"/>
          <w:szCs w:val="28"/>
          <w:rtl/>
          <w:lang w:bidi="ar-SY"/>
        </w:rPr>
        <w:t>.</w:t>
      </w:r>
    </w:p>
    <w:p w:rsidR="004650BC" w:rsidRPr="00493D54" w:rsidRDefault="004650BC" w:rsidP="00D934C5">
      <w:pPr>
        <w:spacing w:line="360" w:lineRule="auto"/>
        <w:jc w:val="both"/>
        <w:rPr>
          <w:rFonts w:asciiTheme="minorBidi" w:hAnsiTheme="minorBidi" w:cstheme="minorBidi"/>
          <w:sz w:val="28"/>
          <w:szCs w:val="28"/>
          <w:rtl/>
          <w:lang w:bidi="ar-SY"/>
        </w:rPr>
      </w:pPr>
    </w:p>
    <w:p w:rsidR="006E16EF" w:rsidRPr="00493D54" w:rsidRDefault="006E16EF" w:rsidP="00D934C5">
      <w:pPr>
        <w:spacing w:line="360" w:lineRule="auto"/>
        <w:jc w:val="both"/>
        <w:rPr>
          <w:rFonts w:asciiTheme="minorBidi" w:eastAsiaTheme="minorHAnsi" w:hAnsiTheme="minorBidi" w:cstheme="minorBidi"/>
          <w:i/>
          <w:iCs/>
          <w:color w:val="404040"/>
          <w:sz w:val="28"/>
          <w:szCs w:val="28"/>
          <w:rtl/>
          <w:lang w:bidi="ar-SY"/>
        </w:rPr>
      </w:pPr>
    </w:p>
    <w:p w:rsidR="00711EDF" w:rsidRPr="007C155A" w:rsidRDefault="006E16EF" w:rsidP="00D934C5">
      <w:pPr>
        <w:spacing w:line="360" w:lineRule="auto"/>
        <w:jc w:val="both"/>
        <w:rPr>
          <w:rFonts w:asciiTheme="minorBidi" w:eastAsiaTheme="minorHAnsi" w:hAnsiTheme="minorBidi" w:cstheme="minorBidi"/>
          <w:i/>
          <w:iCs/>
          <w:color w:val="404040"/>
          <w:sz w:val="28"/>
          <w:szCs w:val="28"/>
          <w:u w:val="single"/>
          <w:rtl/>
        </w:rPr>
      </w:pPr>
      <w:bookmarkStart w:id="7" w:name="OLE_LINK29"/>
      <w:bookmarkStart w:id="8" w:name="OLE_LINK30"/>
      <w:r w:rsidRPr="007C155A">
        <w:rPr>
          <w:rFonts w:asciiTheme="minorBidi" w:hAnsiTheme="minorBidi" w:cstheme="minorBidi"/>
          <w:sz w:val="28"/>
          <w:szCs w:val="28"/>
          <w:u w:val="single"/>
          <w:rtl/>
          <w:lang w:bidi="ar-SY"/>
        </w:rPr>
        <w:t>التدخين والخطورة القلبية الوعائية</w:t>
      </w:r>
      <w:bookmarkEnd w:id="7"/>
      <w:bookmarkEnd w:id="8"/>
      <w:r w:rsidRPr="007C155A">
        <w:rPr>
          <w:rFonts w:asciiTheme="minorBidi" w:hAnsiTheme="minorBidi" w:cstheme="minorBidi"/>
          <w:sz w:val="28"/>
          <w:szCs w:val="28"/>
          <w:u w:val="single"/>
          <w:rtl/>
          <w:lang w:bidi="ar-SY"/>
        </w:rPr>
        <w:t>:</w:t>
      </w:r>
      <w:r w:rsidR="00952737" w:rsidRPr="007C155A">
        <w:rPr>
          <w:rFonts w:asciiTheme="minorBidi" w:hAnsiTheme="minorBidi" w:cstheme="minorBidi" w:hint="cs"/>
          <w:sz w:val="28"/>
          <w:szCs w:val="28"/>
          <w:u w:val="single"/>
          <w:rtl/>
          <w:lang w:bidi="ar-SY"/>
        </w:rPr>
        <w:t xml:space="preserve"> </w:t>
      </w:r>
      <w:r w:rsidR="00B73EDA" w:rsidRPr="007C155A">
        <w:rPr>
          <w:rFonts w:eastAsiaTheme="minorHAnsi"/>
          <w:iCs/>
          <w:color w:val="404040"/>
          <w:sz w:val="28"/>
          <w:szCs w:val="28"/>
          <w:u w:val="single"/>
        </w:rPr>
        <w:t>Smoking and cardiova</w:t>
      </w:r>
      <w:r w:rsidR="00B73EDA" w:rsidRPr="007C155A">
        <w:rPr>
          <w:rFonts w:eastAsiaTheme="minorHAnsi"/>
          <w:iCs/>
          <w:color w:val="232323"/>
          <w:sz w:val="28"/>
          <w:szCs w:val="28"/>
          <w:u w:val="single"/>
        </w:rPr>
        <w:t>s</w:t>
      </w:r>
      <w:r w:rsidR="00B73EDA" w:rsidRPr="007C155A">
        <w:rPr>
          <w:rFonts w:eastAsiaTheme="minorHAnsi"/>
          <w:iCs/>
          <w:color w:val="404040"/>
          <w:sz w:val="28"/>
          <w:szCs w:val="28"/>
          <w:u w:val="single"/>
        </w:rPr>
        <w:t xml:space="preserve">cular </w:t>
      </w:r>
      <w:r w:rsidR="00B73EDA" w:rsidRPr="007C155A">
        <w:rPr>
          <w:rFonts w:eastAsiaTheme="minorHAnsi"/>
          <w:iCs/>
          <w:color w:val="535353"/>
          <w:sz w:val="28"/>
          <w:szCs w:val="28"/>
          <w:u w:val="single"/>
        </w:rPr>
        <w:t>r</w:t>
      </w:r>
      <w:r w:rsidR="00B73EDA" w:rsidRPr="007C155A">
        <w:rPr>
          <w:rFonts w:eastAsiaTheme="minorHAnsi"/>
          <w:iCs/>
          <w:color w:val="232323"/>
          <w:sz w:val="28"/>
          <w:szCs w:val="28"/>
          <w:u w:val="single"/>
        </w:rPr>
        <w:t>is</w:t>
      </w:r>
      <w:r w:rsidR="00B73EDA" w:rsidRPr="007C155A">
        <w:rPr>
          <w:rFonts w:eastAsiaTheme="minorHAnsi"/>
          <w:iCs/>
          <w:color w:val="404040"/>
          <w:sz w:val="28"/>
          <w:szCs w:val="28"/>
          <w:u w:val="single"/>
        </w:rPr>
        <w:t>k</w:t>
      </w:r>
    </w:p>
    <w:p w:rsidR="006E16EF" w:rsidRPr="00493D54" w:rsidRDefault="006E16EF" w:rsidP="00D934C5">
      <w:pPr>
        <w:spacing w:line="360" w:lineRule="auto"/>
        <w:jc w:val="both"/>
        <w:rPr>
          <w:rFonts w:asciiTheme="minorBidi" w:hAnsiTheme="minorBidi" w:cstheme="minorBidi"/>
          <w:sz w:val="28"/>
          <w:szCs w:val="28"/>
          <w:rtl/>
          <w:lang w:bidi="ar-SY"/>
        </w:rPr>
      </w:pPr>
    </w:p>
    <w:p w:rsidR="006E16EF" w:rsidRPr="00493D54" w:rsidRDefault="00995DE0"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يعتبر التدخين ع</w:t>
      </w:r>
      <w:r w:rsidR="00E7517D">
        <w:rPr>
          <w:rFonts w:asciiTheme="minorBidi" w:hAnsiTheme="minorBidi" w:cstheme="minorBidi" w:hint="cs"/>
          <w:sz w:val="28"/>
          <w:szCs w:val="28"/>
          <w:rtl/>
          <w:lang w:bidi="ar-SY"/>
        </w:rPr>
        <w:t>ا</w:t>
      </w:r>
      <w:r w:rsidR="00952737">
        <w:rPr>
          <w:rFonts w:asciiTheme="minorBidi" w:hAnsiTheme="minorBidi" w:cstheme="minorBidi"/>
          <w:sz w:val="28"/>
          <w:szCs w:val="28"/>
          <w:rtl/>
          <w:lang w:bidi="ar-SY"/>
        </w:rPr>
        <w:t>مل خطر مستقل لل</w:t>
      </w:r>
      <w:r w:rsidR="00952737">
        <w:rPr>
          <w:rFonts w:asciiTheme="minorBidi" w:hAnsiTheme="minorBidi" w:cstheme="minorBidi" w:hint="cs"/>
          <w:sz w:val="28"/>
          <w:szCs w:val="28"/>
          <w:rtl/>
          <w:lang w:bidi="ar-SY"/>
        </w:rPr>
        <w:t>آ</w:t>
      </w:r>
      <w:r w:rsidRPr="00493D54">
        <w:rPr>
          <w:rFonts w:asciiTheme="minorBidi" w:hAnsiTheme="minorBidi" w:cstheme="minorBidi"/>
          <w:sz w:val="28"/>
          <w:szCs w:val="28"/>
          <w:rtl/>
          <w:lang w:bidi="ar-SY"/>
        </w:rPr>
        <w:t>فات القلبية الوعائية شكل</w:t>
      </w:r>
      <w:r w:rsidR="00F90361">
        <w:rPr>
          <w:rFonts w:asciiTheme="minorBidi" w:hAnsiTheme="minorBidi" w:cstheme="minorBidi" w:hint="cs"/>
          <w:sz w:val="28"/>
          <w:szCs w:val="28"/>
          <w:rtl/>
          <w:lang w:bidi="ar-SY"/>
        </w:rPr>
        <w:t xml:space="preserve"> </w:t>
      </w:r>
      <w:r w:rsidR="007E6308">
        <w:rPr>
          <w:rFonts w:asciiTheme="majorBidi" w:hAnsiTheme="majorBidi" w:cstheme="majorBidi"/>
          <w:sz w:val="28"/>
          <w:szCs w:val="28"/>
          <w:lang w:bidi="ar-SY"/>
        </w:rPr>
        <w:t>1</w:t>
      </w:r>
      <w:r w:rsidR="00E7517D">
        <w:rPr>
          <w:rFonts w:asciiTheme="minorBidi" w:hAnsiTheme="minorBidi" w:cstheme="minorBidi" w:hint="cs"/>
          <w:sz w:val="28"/>
          <w:szCs w:val="28"/>
          <w:rtl/>
          <w:lang w:bidi="ar-SY"/>
        </w:rPr>
        <w:t>.</w:t>
      </w:r>
    </w:p>
    <w:p w:rsidR="0004785C" w:rsidRDefault="0004785C" w:rsidP="00D934C5">
      <w:pPr>
        <w:spacing w:line="360" w:lineRule="auto"/>
        <w:jc w:val="both"/>
        <w:rPr>
          <w:rFonts w:asciiTheme="minorBidi" w:hAnsiTheme="minorBidi" w:cstheme="minorBidi"/>
          <w:sz w:val="28"/>
          <w:szCs w:val="28"/>
          <w:rtl/>
          <w:lang w:bidi="ar-SY"/>
        </w:rPr>
      </w:pPr>
    </w:p>
    <w:p w:rsidR="007E2B8F" w:rsidRDefault="007E2B8F" w:rsidP="00924C66">
      <w:pPr>
        <w:spacing w:line="360" w:lineRule="auto"/>
        <w:jc w:val="both"/>
        <w:rPr>
          <w:rFonts w:asciiTheme="minorBidi" w:hAnsiTheme="minorBidi" w:cstheme="minorBidi"/>
          <w:sz w:val="28"/>
          <w:szCs w:val="28"/>
          <w:rtl/>
          <w:lang w:bidi="ar-SY"/>
        </w:rPr>
      </w:pPr>
    </w:p>
    <w:p w:rsidR="007E2B8F" w:rsidRDefault="007E2B8F" w:rsidP="00924C66">
      <w:pPr>
        <w:spacing w:line="360" w:lineRule="auto"/>
        <w:jc w:val="both"/>
        <w:rPr>
          <w:rFonts w:asciiTheme="minorBidi" w:hAnsiTheme="minorBidi" w:cstheme="minorBidi"/>
          <w:sz w:val="28"/>
          <w:szCs w:val="28"/>
          <w:rtl/>
          <w:lang w:bidi="ar-SY"/>
        </w:rPr>
      </w:pPr>
      <w:r>
        <w:rPr>
          <w:rFonts w:asciiTheme="minorBidi" w:hAnsiTheme="minorBidi" w:cstheme="minorBidi"/>
          <w:noProof/>
          <w:sz w:val="28"/>
          <w:szCs w:val="28"/>
        </w:rPr>
        <w:drawing>
          <wp:inline distT="0" distB="0" distL="0" distR="0">
            <wp:extent cx="6150525" cy="317156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50768" cy="3171692"/>
                    </a:xfrm>
                    <a:prstGeom prst="rect">
                      <a:avLst/>
                    </a:prstGeom>
                    <a:noFill/>
                    <a:ln>
                      <a:noFill/>
                    </a:ln>
                  </pic:spPr>
                </pic:pic>
              </a:graphicData>
            </a:graphic>
          </wp:inline>
        </w:drawing>
      </w:r>
    </w:p>
    <w:p w:rsidR="00C62A2F" w:rsidRPr="007C155A" w:rsidRDefault="00C62A2F" w:rsidP="00924C66">
      <w:pPr>
        <w:spacing w:line="360" w:lineRule="auto"/>
        <w:jc w:val="both"/>
        <w:rPr>
          <w:rFonts w:asciiTheme="minorBidi" w:hAnsiTheme="minorBidi" w:cstheme="minorBidi"/>
          <w:rtl/>
          <w:lang w:bidi="ar-SY"/>
        </w:rPr>
      </w:pPr>
      <w:r w:rsidRPr="007C155A">
        <w:rPr>
          <w:rFonts w:asciiTheme="minorBidi" w:hAnsiTheme="minorBidi" w:cstheme="minorBidi" w:hint="cs"/>
          <w:rtl/>
          <w:lang w:bidi="ar-SY"/>
        </w:rPr>
        <w:t xml:space="preserve">شكل </w:t>
      </w:r>
      <w:r w:rsidR="007E6308" w:rsidRPr="007C155A">
        <w:rPr>
          <w:lang w:bidi="ar-SY"/>
        </w:rPr>
        <w:t>1</w:t>
      </w:r>
    </w:p>
    <w:p w:rsidR="007E2B8F" w:rsidRPr="007C155A" w:rsidRDefault="003C3DD4" w:rsidP="00924C66">
      <w:pPr>
        <w:spacing w:line="360" w:lineRule="auto"/>
        <w:jc w:val="both"/>
        <w:rPr>
          <w:rFonts w:asciiTheme="minorBidi" w:hAnsiTheme="minorBidi" w:cstheme="minorBidi"/>
          <w:rtl/>
          <w:lang w:bidi="ar-SY"/>
        </w:rPr>
      </w:pPr>
      <w:r w:rsidRPr="007C155A">
        <w:rPr>
          <w:rFonts w:asciiTheme="minorBidi" w:hAnsiTheme="minorBidi" w:cstheme="minorBidi"/>
          <w:lang w:bidi="ar-SY"/>
        </w:rPr>
        <w:t>A</w:t>
      </w:r>
      <w:r w:rsidRPr="007C155A">
        <w:rPr>
          <w:rFonts w:asciiTheme="minorBidi" w:hAnsiTheme="minorBidi" w:cstheme="minorBidi" w:hint="cs"/>
          <w:rtl/>
          <w:lang w:bidi="ar-SY"/>
        </w:rPr>
        <w:t xml:space="preserve"> : يزيد التدخين بشكل مباشر الخطورة القلبية الوعائية، ولكنه يؤدي أيضاً إلى تبدلات استقلابية ( اضطراب تحمل الغلوكوز، الداء السكري نمط 2، ازدياد نسبة الخصر للورك ومحيط الخصر ) والتي تؤدي إلى زيادة غير مباشرة بالخطورة القلبية الوعائية.</w:t>
      </w:r>
    </w:p>
    <w:p w:rsidR="00E25CD8" w:rsidRPr="007C155A" w:rsidRDefault="003C3DD4" w:rsidP="00924C66">
      <w:pPr>
        <w:spacing w:line="360" w:lineRule="auto"/>
        <w:jc w:val="both"/>
        <w:rPr>
          <w:rFonts w:asciiTheme="minorBidi" w:hAnsiTheme="minorBidi" w:cstheme="minorBidi"/>
          <w:rtl/>
          <w:lang w:bidi="ar-SY"/>
        </w:rPr>
      </w:pPr>
      <w:r w:rsidRPr="007C155A">
        <w:rPr>
          <w:rFonts w:asciiTheme="minorBidi" w:hAnsiTheme="minorBidi" w:cstheme="minorBidi"/>
          <w:lang w:bidi="ar-SY"/>
        </w:rPr>
        <w:t>B</w:t>
      </w:r>
      <w:r w:rsidRPr="007C155A">
        <w:rPr>
          <w:rFonts w:asciiTheme="minorBidi" w:hAnsiTheme="minorBidi" w:cstheme="minorBidi" w:hint="cs"/>
          <w:rtl/>
          <w:lang w:bidi="ar-SY"/>
        </w:rPr>
        <w:t xml:space="preserve"> : ينقص إيقاف التدخين الخطورة القلبية الوعائية لكنه يترافق مع ازدياد مشعر كتلة الجسم ونسبة الخصر للورك ومحيط الخصر، والتي من المحتمل أن تعدل الفائدة القلبية الوعائية الناجمة عن إيقاف التدخين.</w:t>
      </w:r>
    </w:p>
    <w:p w:rsidR="0004785C" w:rsidRPr="00493D54" w:rsidRDefault="0004785C" w:rsidP="00924C66">
      <w:pPr>
        <w:spacing w:line="360" w:lineRule="auto"/>
        <w:jc w:val="both"/>
        <w:rPr>
          <w:rFonts w:asciiTheme="minorBidi" w:hAnsiTheme="minorBidi" w:cstheme="minorBidi"/>
          <w:sz w:val="28"/>
          <w:szCs w:val="28"/>
          <w:rtl/>
          <w:lang w:bidi="ar-SY"/>
        </w:rPr>
      </w:pPr>
    </w:p>
    <w:p w:rsidR="00995DE0" w:rsidRPr="00493D54" w:rsidRDefault="004650BC" w:rsidP="00D934C5">
      <w:pPr>
        <w:spacing w:line="360" w:lineRule="auto"/>
        <w:jc w:val="both"/>
        <w:rPr>
          <w:rFonts w:asciiTheme="minorBidi" w:hAnsiTheme="minorBidi" w:cstheme="minorBidi"/>
          <w:sz w:val="28"/>
          <w:szCs w:val="28"/>
          <w:rtl/>
        </w:rPr>
      </w:pPr>
      <w:r>
        <w:rPr>
          <w:rFonts w:asciiTheme="minorBidi" w:hAnsiTheme="minorBidi" w:cstheme="minorBidi" w:hint="cs"/>
          <w:sz w:val="28"/>
          <w:szCs w:val="28"/>
          <w:rtl/>
          <w:lang w:bidi="ar-SY"/>
        </w:rPr>
        <w:lastRenderedPageBreak/>
        <w:t xml:space="preserve">هناك </w:t>
      </w:r>
      <w:r w:rsidR="00995DE0" w:rsidRPr="00493D54">
        <w:rPr>
          <w:rFonts w:asciiTheme="minorBidi" w:hAnsiTheme="minorBidi" w:cstheme="minorBidi"/>
          <w:sz w:val="28"/>
          <w:szCs w:val="28"/>
          <w:rtl/>
          <w:lang w:bidi="ar-SY"/>
        </w:rPr>
        <w:t>وفقاً لـ</w:t>
      </w:r>
      <w:r w:rsidR="004F4AA4" w:rsidRPr="00493D54">
        <w:rPr>
          <w:rFonts w:asciiTheme="minorBidi" w:hAnsiTheme="minorBidi" w:cstheme="minorBidi"/>
          <w:sz w:val="28"/>
          <w:szCs w:val="28"/>
          <w:rtl/>
          <w:lang w:bidi="ar-SY"/>
        </w:rPr>
        <w:t xml:space="preserve">بيان الجراحين العامين بالولايات المتحدة </w:t>
      </w:r>
      <w:r w:rsidRPr="00260C85">
        <w:rPr>
          <w:sz w:val="28"/>
          <w:szCs w:val="28"/>
        </w:rPr>
        <w:t>report of</w:t>
      </w:r>
      <w:r>
        <w:rPr>
          <w:sz w:val="28"/>
          <w:szCs w:val="28"/>
        </w:rPr>
        <w:t xml:space="preserve"> </w:t>
      </w:r>
      <w:r w:rsidR="00995DE0" w:rsidRPr="00260C85">
        <w:rPr>
          <w:sz w:val="28"/>
          <w:szCs w:val="28"/>
        </w:rPr>
        <w:t>the US Surgeon General's 2004</w:t>
      </w:r>
      <w:r w:rsidR="00952737">
        <w:rPr>
          <w:rFonts w:asciiTheme="minorBidi" w:hAnsiTheme="minorBidi" w:cstheme="minorBidi" w:hint="cs"/>
          <w:sz w:val="28"/>
          <w:szCs w:val="28"/>
          <w:rtl/>
          <w:lang w:bidi="ar-SY"/>
        </w:rPr>
        <w:t xml:space="preserve"> </w:t>
      </w:r>
      <w:r w:rsidR="00995DE0" w:rsidRPr="00493D54">
        <w:rPr>
          <w:rFonts w:asciiTheme="minorBidi" w:hAnsiTheme="minorBidi" w:cstheme="minorBidi"/>
          <w:sz w:val="28"/>
          <w:szCs w:val="28"/>
          <w:rtl/>
        </w:rPr>
        <w:t xml:space="preserve">دلائل كافية لاستنتاج العلاقة السببية بين التدخين والتصلب العصيدي تحت السريري، أم الدم البطنية، </w:t>
      </w:r>
      <w:r w:rsidR="003C2A47">
        <w:rPr>
          <w:rFonts w:asciiTheme="minorBidi" w:hAnsiTheme="minorBidi" w:cstheme="minorBidi" w:hint="cs"/>
          <w:sz w:val="28"/>
          <w:szCs w:val="28"/>
          <w:rtl/>
        </w:rPr>
        <w:t>و</w:t>
      </w:r>
      <w:r w:rsidR="00995DE0" w:rsidRPr="00493D54">
        <w:rPr>
          <w:rFonts w:asciiTheme="minorBidi" w:hAnsiTheme="minorBidi" w:cstheme="minorBidi"/>
          <w:sz w:val="28"/>
          <w:szCs w:val="28"/>
          <w:rtl/>
        </w:rPr>
        <w:t xml:space="preserve">النشبة، وأمراض القلب الاكليلية. </w:t>
      </w:r>
      <w:r w:rsidR="004B0D27">
        <w:rPr>
          <w:rFonts w:asciiTheme="minorBidi" w:hAnsiTheme="minorBidi" w:cstheme="minorBidi"/>
          <w:sz w:val="28"/>
          <w:szCs w:val="28"/>
          <w:vertAlign w:val="superscript"/>
        </w:rPr>
        <w:t>11</w:t>
      </w:r>
    </w:p>
    <w:p w:rsidR="00B5120A" w:rsidRDefault="00995DE0" w:rsidP="00D934C5">
      <w:pPr>
        <w:spacing w:line="360" w:lineRule="auto"/>
        <w:jc w:val="both"/>
        <w:rPr>
          <w:rFonts w:asciiTheme="minorBidi" w:hAnsiTheme="minorBidi" w:cstheme="minorBidi"/>
          <w:sz w:val="28"/>
          <w:szCs w:val="28"/>
          <w:lang w:bidi="ar-SY"/>
        </w:rPr>
      </w:pPr>
      <w:r w:rsidRPr="00493D54">
        <w:rPr>
          <w:rFonts w:asciiTheme="minorBidi" w:hAnsiTheme="minorBidi" w:cstheme="minorBidi"/>
          <w:sz w:val="28"/>
          <w:szCs w:val="28"/>
          <w:rtl/>
        </w:rPr>
        <w:t>يترافق التدخين</w:t>
      </w:r>
      <w:r w:rsidR="00952737">
        <w:rPr>
          <w:rFonts w:asciiTheme="minorBidi" w:hAnsiTheme="minorBidi" w:cstheme="minorBidi" w:hint="cs"/>
          <w:sz w:val="28"/>
          <w:szCs w:val="28"/>
          <w:rtl/>
        </w:rPr>
        <w:t xml:space="preserve"> </w:t>
      </w:r>
      <w:r w:rsidRPr="00493D54">
        <w:rPr>
          <w:rFonts w:asciiTheme="minorBidi" w:hAnsiTheme="minorBidi" w:cstheme="minorBidi"/>
          <w:sz w:val="28"/>
          <w:szCs w:val="28"/>
          <w:rtl/>
        </w:rPr>
        <w:t>مع</w:t>
      </w:r>
      <w:r w:rsidR="00ED4C06">
        <w:rPr>
          <w:rFonts w:asciiTheme="minorBidi" w:hAnsiTheme="minorBidi" w:cstheme="minorBidi"/>
          <w:sz w:val="28"/>
          <w:szCs w:val="28"/>
          <w:rtl/>
        </w:rPr>
        <w:t xml:space="preserve"> مستويات مرتفعة لكولسترول المصل</w:t>
      </w:r>
      <w:r w:rsidR="004B0D27">
        <w:rPr>
          <w:rFonts w:asciiTheme="minorBidi" w:hAnsiTheme="minorBidi" w:cstheme="minorBidi"/>
          <w:sz w:val="28"/>
          <w:szCs w:val="28"/>
          <w:vertAlign w:val="superscript"/>
        </w:rPr>
        <w:t>12</w:t>
      </w:r>
      <w:r w:rsidR="003C2A47">
        <w:rPr>
          <w:rFonts w:asciiTheme="minorBidi" w:hAnsiTheme="minorBidi" w:cstheme="minorBidi" w:hint="cs"/>
          <w:sz w:val="28"/>
          <w:szCs w:val="28"/>
          <w:vertAlign w:val="superscript"/>
          <w:rtl/>
        </w:rPr>
        <w:t xml:space="preserve"> </w:t>
      </w:r>
      <w:r w:rsidRPr="00493D54">
        <w:rPr>
          <w:rFonts w:asciiTheme="minorBidi" w:hAnsiTheme="minorBidi" w:cstheme="minorBidi"/>
          <w:sz w:val="28"/>
          <w:szCs w:val="28"/>
          <w:rtl/>
        </w:rPr>
        <w:t xml:space="preserve">ومستويات منخفضة من البروتين الشحمي العالي الكثافة </w:t>
      </w:r>
      <w:r w:rsidRPr="00260C85">
        <w:rPr>
          <w:sz w:val="28"/>
          <w:szCs w:val="28"/>
        </w:rPr>
        <w:t>HDL</w:t>
      </w:r>
      <w:r w:rsidRPr="00493D54">
        <w:rPr>
          <w:rFonts w:asciiTheme="minorBidi" w:hAnsiTheme="minorBidi" w:cstheme="minorBidi"/>
          <w:sz w:val="28"/>
          <w:szCs w:val="28"/>
          <w:rtl/>
          <w:lang w:bidi="ar-SY"/>
        </w:rPr>
        <w:t>،</w:t>
      </w:r>
      <w:r w:rsidR="00952737">
        <w:rPr>
          <w:rFonts w:asciiTheme="minorBidi" w:hAnsiTheme="minorBidi" w:cstheme="minorBidi" w:hint="cs"/>
          <w:sz w:val="28"/>
          <w:szCs w:val="28"/>
          <w:rtl/>
          <w:lang w:bidi="ar-SY"/>
        </w:rPr>
        <w:t xml:space="preserve"> </w:t>
      </w:r>
      <w:r w:rsidR="00B5120A">
        <w:rPr>
          <w:rFonts w:asciiTheme="minorBidi" w:hAnsiTheme="minorBidi" w:cstheme="minorBidi" w:hint="cs"/>
          <w:sz w:val="28"/>
          <w:szCs w:val="28"/>
          <w:rtl/>
          <w:lang w:bidi="ar-SY"/>
        </w:rPr>
        <w:t xml:space="preserve">وكذلك </w:t>
      </w:r>
      <w:r w:rsidRPr="00493D54">
        <w:rPr>
          <w:rFonts w:asciiTheme="minorBidi" w:hAnsiTheme="minorBidi" w:cstheme="minorBidi"/>
          <w:sz w:val="28"/>
          <w:szCs w:val="28"/>
          <w:rtl/>
          <w:lang w:bidi="ar-SY"/>
        </w:rPr>
        <w:t xml:space="preserve"> تراكيز مصلية مرتفعة للشحوم الثلاثية </w:t>
      </w:r>
      <w:r w:rsidR="004B0D27">
        <w:rPr>
          <w:rFonts w:asciiTheme="minorBidi" w:hAnsiTheme="minorBidi" w:cstheme="minorBidi"/>
          <w:sz w:val="28"/>
          <w:szCs w:val="28"/>
          <w:vertAlign w:val="superscript"/>
          <w:lang w:bidi="ar-SY"/>
        </w:rPr>
        <w:t>13</w:t>
      </w:r>
      <w:r w:rsidR="001A6D68" w:rsidRPr="00493D54">
        <w:rPr>
          <w:rFonts w:asciiTheme="minorBidi" w:hAnsiTheme="minorBidi" w:cstheme="minorBidi"/>
          <w:sz w:val="28"/>
          <w:szCs w:val="28"/>
          <w:rtl/>
        </w:rPr>
        <w:t>.</w:t>
      </w:r>
    </w:p>
    <w:p w:rsidR="00924C66" w:rsidRPr="00493D54" w:rsidRDefault="00924C66" w:rsidP="00D934C5">
      <w:pPr>
        <w:spacing w:line="360" w:lineRule="auto"/>
        <w:jc w:val="both"/>
        <w:rPr>
          <w:rFonts w:asciiTheme="minorBidi" w:hAnsiTheme="minorBidi" w:cstheme="minorBidi"/>
          <w:sz w:val="28"/>
          <w:szCs w:val="28"/>
          <w:rtl/>
          <w:lang w:bidi="ar-SY"/>
        </w:rPr>
      </w:pPr>
    </w:p>
    <w:p w:rsidR="00995DE0" w:rsidRPr="001E08F4" w:rsidRDefault="00995DE0" w:rsidP="00D934C5">
      <w:pPr>
        <w:spacing w:line="360" w:lineRule="auto"/>
        <w:jc w:val="both"/>
        <w:rPr>
          <w:rFonts w:asciiTheme="minorBidi" w:hAnsiTheme="minorBidi" w:cstheme="minorBidi"/>
          <w:sz w:val="28"/>
          <w:szCs w:val="28"/>
          <w:rtl/>
        </w:rPr>
      </w:pPr>
      <w:r w:rsidRPr="001E08F4">
        <w:rPr>
          <w:rFonts w:asciiTheme="minorBidi" w:hAnsiTheme="minorBidi" w:cstheme="minorBidi"/>
          <w:sz w:val="28"/>
          <w:szCs w:val="28"/>
          <w:rtl/>
          <w:lang w:bidi="ar-SY"/>
        </w:rPr>
        <w:t xml:space="preserve">يعزز التدخين تجمع الصفيحات </w:t>
      </w:r>
      <w:r w:rsidRPr="001E08F4">
        <w:rPr>
          <w:rFonts w:asciiTheme="minorBidi" w:hAnsiTheme="minorBidi" w:cstheme="minorBidi"/>
          <w:sz w:val="28"/>
          <w:szCs w:val="28"/>
          <w:vertAlign w:val="superscript"/>
          <w:rtl/>
          <w:lang w:bidi="ar-SY"/>
        </w:rPr>
        <w:t>12</w:t>
      </w:r>
      <w:r w:rsidR="003C2A47">
        <w:rPr>
          <w:rFonts w:asciiTheme="minorBidi" w:hAnsiTheme="minorBidi" w:cstheme="minorBidi" w:hint="cs"/>
          <w:sz w:val="28"/>
          <w:szCs w:val="28"/>
          <w:vertAlign w:val="superscript"/>
          <w:rtl/>
          <w:lang w:bidi="ar-SY"/>
        </w:rPr>
        <w:t xml:space="preserve"> </w:t>
      </w:r>
      <w:r w:rsidR="001A6D68" w:rsidRPr="001E08F4">
        <w:rPr>
          <w:rFonts w:asciiTheme="minorBidi" w:hAnsiTheme="minorBidi" w:cstheme="minorBidi" w:hint="cs"/>
          <w:sz w:val="28"/>
          <w:szCs w:val="28"/>
          <w:rtl/>
          <w:lang w:bidi="ar-SY"/>
        </w:rPr>
        <w:t xml:space="preserve">كما </w:t>
      </w:r>
      <w:r w:rsidRPr="001E08F4">
        <w:rPr>
          <w:rFonts w:asciiTheme="minorBidi" w:hAnsiTheme="minorBidi" w:cstheme="minorBidi"/>
          <w:sz w:val="28"/>
          <w:szCs w:val="28"/>
          <w:rtl/>
          <w:lang w:bidi="ar-SY"/>
        </w:rPr>
        <w:t xml:space="preserve">يضعف استقلاب الليبوبروتينات، </w:t>
      </w:r>
      <w:r w:rsidR="009F000B" w:rsidRPr="001E08F4">
        <w:rPr>
          <w:rFonts w:asciiTheme="minorBidi" w:hAnsiTheme="minorBidi" w:cstheme="minorBidi" w:hint="cs"/>
          <w:sz w:val="28"/>
          <w:szCs w:val="28"/>
          <w:rtl/>
          <w:lang w:bidi="ar-SY"/>
        </w:rPr>
        <w:t xml:space="preserve">و </w:t>
      </w:r>
      <w:r w:rsidRPr="001E08F4">
        <w:rPr>
          <w:rFonts w:asciiTheme="minorBidi" w:hAnsiTheme="minorBidi" w:cstheme="minorBidi"/>
          <w:sz w:val="28"/>
          <w:szCs w:val="28"/>
          <w:rtl/>
          <w:lang w:bidi="ar-SY"/>
        </w:rPr>
        <w:t xml:space="preserve">ينقص قابلية جدر الأوعية للتمدد </w:t>
      </w:r>
      <w:r w:rsidR="004B0D27">
        <w:rPr>
          <w:rFonts w:asciiTheme="minorBidi" w:hAnsiTheme="minorBidi" w:cstheme="minorBidi"/>
          <w:sz w:val="28"/>
          <w:szCs w:val="28"/>
          <w:vertAlign w:val="superscript"/>
          <w:lang w:bidi="ar-SY"/>
        </w:rPr>
        <w:t>14</w:t>
      </w:r>
      <w:r w:rsidRPr="001E08F4">
        <w:rPr>
          <w:rFonts w:asciiTheme="minorBidi" w:hAnsiTheme="minorBidi" w:cstheme="minorBidi"/>
          <w:sz w:val="28"/>
          <w:szCs w:val="28"/>
          <w:rtl/>
          <w:lang w:bidi="ar-SY"/>
        </w:rPr>
        <w:t>،</w:t>
      </w:r>
      <w:r w:rsidR="002C38F6" w:rsidRPr="001E08F4">
        <w:rPr>
          <w:rFonts w:asciiTheme="minorBidi" w:hAnsiTheme="minorBidi" w:cstheme="minorBidi"/>
          <w:sz w:val="28"/>
          <w:szCs w:val="28"/>
          <w:rtl/>
          <w:lang w:bidi="ar-SY"/>
        </w:rPr>
        <w:t xml:space="preserve"> كما يعتبر محرضاً للحالات الخثارية</w:t>
      </w:r>
      <w:r w:rsidR="001A6D68" w:rsidRPr="001E08F4">
        <w:rPr>
          <w:rFonts w:asciiTheme="minorBidi" w:hAnsiTheme="minorBidi" w:cstheme="minorBidi" w:hint="cs"/>
          <w:sz w:val="28"/>
          <w:szCs w:val="28"/>
          <w:rtl/>
          <w:lang w:bidi="ar-SY"/>
        </w:rPr>
        <w:t>،</w:t>
      </w:r>
      <w:r w:rsidR="004B0D27">
        <w:rPr>
          <w:rFonts w:asciiTheme="minorBidi" w:hAnsiTheme="minorBidi" w:cstheme="minorBidi"/>
          <w:sz w:val="28"/>
          <w:szCs w:val="28"/>
          <w:vertAlign w:val="superscript"/>
          <w:lang w:bidi="ar-SY"/>
        </w:rPr>
        <w:t>15</w:t>
      </w:r>
      <w:r w:rsidR="002C38F6" w:rsidRPr="001E08F4">
        <w:rPr>
          <w:rFonts w:asciiTheme="minorBidi" w:hAnsiTheme="minorBidi" w:cstheme="minorBidi"/>
          <w:sz w:val="28"/>
          <w:szCs w:val="28"/>
          <w:rtl/>
          <w:lang w:bidi="ar-SY"/>
        </w:rPr>
        <w:t xml:space="preserve">و الالتهابية  </w:t>
      </w:r>
      <w:r w:rsidR="004B0D27">
        <w:rPr>
          <w:rFonts w:asciiTheme="minorBidi" w:hAnsiTheme="minorBidi" w:cstheme="minorBidi"/>
          <w:sz w:val="28"/>
          <w:szCs w:val="28"/>
          <w:vertAlign w:val="superscript"/>
          <w:lang w:bidi="ar-SY"/>
        </w:rPr>
        <w:t>16</w:t>
      </w:r>
      <w:r w:rsidR="002C38F6" w:rsidRPr="001E08F4">
        <w:rPr>
          <w:rFonts w:asciiTheme="minorBidi" w:hAnsiTheme="minorBidi" w:cstheme="minorBidi"/>
          <w:sz w:val="28"/>
          <w:szCs w:val="28"/>
          <w:vertAlign w:val="superscript"/>
          <w:rtl/>
          <w:lang w:bidi="ar-SY"/>
        </w:rPr>
        <w:t>-</w:t>
      </w:r>
      <w:r w:rsidR="004B0D27">
        <w:rPr>
          <w:rFonts w:asciiTheme="minorBidi" w:hAnsiTheme="minorBidi" w:cstheme="minorBidi"/>
          <w:sz w:val="28"/>
          <w:szCs w:val="28"/>
          <w:vertAlign w:val="superscript"/>
          <w:lang w:bidi="ar-SY"/>
        </w:rPr>
        <w:t>17</w:t>
      </w:r>
      <w:r w:rsidR="001A6D68" w:rsidRPr="001E08F4">
        <w:rPr>
          <w:rFonts w:asciiTheme="minorBidi" w:hAnsiTheme="minorBidi" w:cstheme="minorBidi"/>
          <w:sz w:val="28"/>
          <w:szCs w:val="28"/>
          <w:rtl/>
        </w:rPr>
        <w:t>.</w:t>
      </w:r>
    </w:p>
    <w:p w:rsidR="00754A20" w:rsidRPr="001E08F4" w:rsidRDefault="00754A20" w:rsidP="00D934C5">
      <w:pPr>
        <w:spacing w:line="360" w:lineRule="auto"/>
        <w:jc w:val="both"/>
        <w:rPr>
          <w:rFonts w:eastAsiaTheme="minorHAnsi"/>
          <w:sz w:val="28"/>
          <w:szCs w:val="28"/>
          <w:rtl/>
        </w:rPr>
      </w:pPr>
      <w:r w:rsidRPr="001E08F4">
        <w:rPr>
          <w:rFonts w:asciiTheme="minorBidi" w:hAnsiTheme="minorBidi" w:cstheme="minorBidi" w:hint="cs"/>
          <w:sz w:val="28"/>
          <w:szCs w:val="28"/>
          <w:rtl/>
        </w:rPr>
        <w:t xml:space="preserve">تزداد التراكيز المصلية لكل من </w:t>
      </w:r>
      <w:r w:rsidRPr="001E08F4">
        <w:rPr>
          <w:rFonts w:asciiTheme="minorBidi" w:hAnsiTheme="minorBidi" w:cstheme="minorBidi"/>
          <w:sz w:val="28"/>
          <w:szCs w:val="28"/>
          <w:rtl/>
          <w:lang w:bidi="ar-SY"/>
        </w:rPr>
        <w:t>الـ</w:t>
      </w:r>
      <w:r w:rsidR="00E50FD4">
        <w:rPr>
          <w:rFonts w:asciiTheme="minorBidi" w:hAnsiTheme="minorBidi" w:cstheme="minorBidi" w:hint="cs"/>
          <w:sz w:val="28"/>
          <w:szCs w:val="28"/>
          <w:rtl/>
          <w:lang w:bidi="ar-SY"/>
        </w:rPr>
        <w:t>بروتين الإرتكاسي</w:t>
      </w:r>
      <w:r w:rsidRPr="001E08F4">
        <w:rPr>
          <w:rFonts w:asciiTheme="minorBidi" w:hAnsiTheme="minorBidi" w:cstheme="minorBidi"/>
          <w:sz w:val="28"/>
          <w:szCs w:val="28"/>
          <w:rtl/>
          <w:lang w:bidi="ar-SY"/>
        </w:rPr>
        <w:t xml:space="preserve"> </w:t>
      </w:r>
      <w:r w:rsidRPr="001E08F4">
        <w:rPr>
          <w:sz w:val="28"/>
          <w:szCs w:val="28"/>
          <w:lang w:bidi="ar-SY"/>
        </w:rPr>
        <w:t xml:space="preserve"> CRP</w:t>
      </w:r>
      <w:r w:rsidR="00B61674" w:rsidRPr="001E08F4">
        <w:rPr>
          <w:rFonts w:asciiTheme="minorBidi" w:hAnsiTheme="minorBidi" w:cstheme="minorBidi"/>
          <w:sz w:val="28"/>
          <w:szCs w:val="28"/>
          <w:rtl/>
          <w:lang w:bidi="ar-SY"/>
        </w:rPr>
        <w:t>والفيبرينوجين و</w:t>
      </w:r>
      <w:r w:rsidRPr="001E08F4">
        <w:rPr>
          <w:rFonts w:asciiTheme="minorBidi" w:hAnsiTheme="minorBidi" w:cstheme="minorBidi"/>
          <w:sz w:val="28"/>
          <w:szCs w:val="28"/>
          <w:rtl/>
          <w:lang w:bidi="ar-SY"/>
        </w:rPr>
        <w:t>الهوموسيستئين</w:t>
      </w:r>
      <w:r w:rsidRPr="001E08F4">
        <w:rPr>
          <w:rFonts w:asciiTheme="minorBidi" w:hAnsiTheme="minorBidi" w:cstheme="minorBidi" w:hint="cs"/>
          <w:sz w:val="28"/>
          <w:szCs w:val="28"/>
          <w:rtl/>
          <w:lang w:bidi="ar-SY"/>
        </w:rPr>
        <w:t xml:space="preserve"> </w:t>
      </w:r>
      <w:r w:rsidRPr="001E08F4">
        <w:rPr>
          <w:rFonts w:asciiTheme="minorBidi" w:hAnsiTheme="minorBidi" w:cstheme="minorBidi"/>
          <w:sz w:val="28"/>
          <w:szCs w:val="28"/>
          <w:rtl/>
          <w:lang w:bidi="ar-SY"/>
        </w:rPr>
        <w:t>بشكل متناسب مع عدد السجائر المتعاطاة باليوم وعدد علب السجائر المدخنة مضروباً بعدد السنوات</w:t>
      </w:r>
      <w:r w:rsidRPr="001E08F4">
        <w:rPr>
          <w:rFonts w:asciiTheme="minorBidi" w:hAnsiTheme="minorBidi" w:cstheme="minorBidi" w:hint="cs"/>
          <w:sz w:val="28"/>
          <w:szCs w:val="28"/>
          <w:rtl/>
          <w:lang w:bidi="ar-SY"/>
        </w:rPr>
        <w:t xml:space="preserve"> </w:t>
      </w:r>
      <w:r w:rsidRPr="001E08F4">
        <w:rPr>
          <w:rFonts w:eastAsiaTheme="minorHAnsi"/>
          <w:sz w:val="28"/>
          <w:szCs w:val="28"/>
        </w:rPr>
        <w:t>pack-years of  cigarettes</w:t>
      </w:r>
      <w:r w:rsidRPr="001E08F4">
        <w:rPr>
          <w:rFonts w:eastAsiaTheme="minorHAnsi" w:hint="cs"/>
          <w:sz w:val="28"/>
          <w:szCs w:val="28"/>
          <w:rtl/>
        </w:rPr>
        <w:t xml:space="preserve"> </w:t>
      </w:r>
      <w:r w:rsidR="004B0D27">
        <w:rPr>
          <w:rFonts w:asciiTheme="minorBidi" w:hAnsiTheme="minorBidi" w:cstheme="minorBidi"/>
          <w:sz w:val="28"/>
          <w:szCs w:val="28"/>
          <w:vertAlign w:val="superscript"/>
          <w:lang w:bidi="ar-SY"/>
        </w:rPr>
        <w:t>17</w:t>
      </w:r>
      <w:r w:rsidRPr="001E08F4">
        <w:rPr>
          <w:rFonts w:asciiTheme="minorBidi" w:hAnsiTheme="minorBidi" w:cstheme="minorBidi"/>
          <w:sz w:val="28"/>
          <w:szCs w:val="28"/>
          <w:vertAlign w:val="superscript"/>
          <w:rtl/>
          <w:lang w:bidi="ar-SY"/>
        </w:rPr>
        <w:t>-</w:t>
      </w:r>
      <w:r w:rsidR="004B0D27">
        <w:rPr>
          <w:rFonts w:asciiTheme="minorBidi" w:hAnsiTheme="minorBidi" w:cstheme="minorBidi"/>
          <w:sz w:val="28"/>
          <w:szCs w:val="28"/>
          <w:vertAlign w:val="superscript"/>
          <w:lang w:bidi="ar-SY"/>
        </w:rPr>
        <w:t>18</w:t>
      </w:r>
      <w:r w:rsidR="00B61674" w:rsidRPr="001E08F4">
        <w:rPr>
          <w:rFonts w:asciiTheme="minorBidi" w:hAnsiTheme="minorBidi" w:cstheme="minorBidi" w:hint="cs"/>
          <w:sz w:val="28"/>
          <w:szCs w:val="28"/>
          <w:rtl/>
          <w:lang w:bidi="ar-SY"/>
        </w:rPr>
        <w:t xml:space="preserve">، كما يترافق ارتفاع هذه العوامل </w:t>
      </w:r>
      <w:r w:rsidR="00B61674" w:rsidRPr="001E08F4">
        <w:rPr>
          <w:rFonts w:asciiTheme="minorBidi" w:hAnsiTheme="minorBidi" w:cstheme="minorBidi"/>
          <w:sz w:val="28"/>
          <w:szCs w:val="28"/>
          <w:rtl/>
          <w:lang w:bidi="ar-SY"/>
        </w:rPr>
        <w:t>بشكل طردي مع خطر حدوث النشبة</w:t>
      </w:r>
      <w:r w:rsidR="00B61674" w:rsidRPr="001E08F4">
        <w:rPr>
          <w:rFonts w:asciiTheme="minorBidi" w:hAnsiTheme="minorBidi" w:cstheme="minorBidi" w:hint="cs"/>
          <w:sz w:val="28"/>
          <w:szCs w:val="28"/>
          <w:rtl/>
          <w:lang w:bidi="ar-SY"/>
        </w:rPr>
        <w:t xml:space="preserve"> و</w:t>
      </w:r>
      <w:r w:rsidR="00B61674" w:rsidRPr="001E08F4">
        <w:rPr>
          <w:rFonts w:asciiTheme="minorBidi" w:hAnsiTheme="minorBidi" w:cstheme="minorBidi"/>
          <w:sz w:val="28"/>
          <w:szCs w:val="28"/>
          <w:rtl/>
          <w:lang w:bidi="ar-SY"/>
        </w:rPr>
        <w:t xml:space="preserve">آفات القلب الوعائية. لذلك فإن التدخين يحرض تطور التصلب العصيدي عبر تعزيز عوامل الخطورة القلبية الوعائية، علاوةً على ذلك فإن التعرض للتدخين </w:t>
      </w:r>
      <w:r w:rsidR="00B61674" w:rsidRPr="001E08F4">
        <w:rPr>
          <w:rFonts w:asciiTheme="minorBidi" w:hAnsiTheme="minorBidi" w:cstheme="minorBidi" w:hint="cs"/>
          <w:sz w:val="28"/>
          <w:szCs w:val="28"/>
          <w:rtl/>
          <w:lang w:bidi="ar-SY"/>
        </w:rPr>
        <w:t xml:space="preserve">يؤدي إلى أذية النسج </w:t>
      </w:r>
      <w:r w:rsidR="00B61674" w:rsidRPr="001E08F4">
        <w:rPr>
          <w:rFonts w:asciiTheme="minorBidi" w:hAnsiTheme="minorBidi" w:cstheme="minorBidi"/>
          <w:sz w:val="28"/>
          <w:szCs w:val="28"/>
          <w:rtl/>
          <w:lang w:bidi="ar-SY"/>
        </w:rPr>
        <w:t>عبر ازدياد منتجات فرط أكسدة اللبيدات وتقويض بروتينات اللحمة الخارج خلوية وسوء وظيفة البطانة والموت الخلوي المبرمج</w:t>
      </w:r>
      <w:r w:rsidR="00B61674" w:rsidRPr="001E08F4">
        <w:rPr>
          <w:rFonts w:asciiTheme="minorBidi" w:hAnsiTheme="minorBidi" w:cstheme="minorBidi" w:hint="cs"/>
          <w:sz w:val="28"/>
          <w:szCs w:val="28"/>
          <w:rtl/>
          <w:lang w:bidi="ar-SY"/>
        </w:rPr>
        <w:t xml:space="preserve"> </w:t>
      </w:r>
      <w:r w:rsidR="004B0D27">
        <w:rPr>
          <w:rFonts w:asciiTheme="minorBidi" w:hAnsiTheme="minorBidi" w:cstheme="minorBidi"/>
          <w:sz w:val="28"/>
          <w:szCs w:val="28"/>
          <w:vertAlign w:val="superscript"/>
          <w:lang w:bidi="ar-SY"/>
        </w:rPr>
        <w:t>19</w:t>
      </w:r>
      <w:r w:rsidR="00B61674" w:rsidRPr="001E08F4">
        <w:rPr>
          <w:rFonts w:asciiTheme="minorBidi" w:hAnsiTheme="minorBidi" w:cstheme="minorBidi"/>
          <w:sz w:val="28"/>
          <w:szCs w:val="28"/>
          <w:vertAlign w:val="superscript"/>
          <w:rtl/>
          <w:lang w:bidi="ar-SY"/>
        </w:rPr>
        <w:t>-</w:t>
      </w:r>
      <w:r w:rsidR="004B0D27">
        <w:rPr>
          <w:rFonts w:asciiTheme="minorBidi" w:hAnsiTheme="minorBidi" w:cstheme="minorBidi"/>
          <w:sz w:val="28"/>
          <w:szCs w:val="28"/>
          <w:vertAlign w:val="superscript"/>
          <w:lang w:bidi="ar-SY"/>
        </w:rPr>
        <w:t>21</w:t>
      </w:r>
      <w:r w:rsidR="00B61674" w:rsidRPr="001E08F4">
        <w:rPr>
          <w:rFonts w:asciiTheme="minorBidi" w:hAnsiTheme="minorBidi" w:cstheme="minorBidi"/>
          <w:sz w:val="28"/>
          <w:szCs w:val="28"/>
          <w:rtl/>
          <w:lang w:bidi="ar-SY"/>
        </w:rPr>
        <w:t>.</w:t>
      </w:r>
    </w:p>
    <w:p w:rsidR="0082343C" w:rsidRPr="00493D54" w:rsidRDefault="0082343C" w:rsidP="00D934C5">
      <w:pPr>
        <w:spacing w:line="360" w:lineRule="auto"/>
        <w:jc w:val="both"/>
        <w:rPr>
          <w:rFonts w:asciiTheme="minorBidi" w:hAnsiTheme="minorBidi" w:cstheme="minorBidi"/>
          <w:sz w:val="28"/>
          <w:szCs w:val="28"/>
          <w:rtl/>
          <w:lang w:bidi="ar-SY"/>
        </w:rPr>
      </w:pPr>
    </w:p>
    <w:p w:rsidR="001A6D68" w:rsidRDefault="004A00E1"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يزيد التدخين الحاد عدد العدلات كما أنه يزيد من مستويات الكاربوك</w:t>
      </w:r>
      <w:r w:rsidR="005E133D" w:rsidRPr="00493D54">
        <w:rPr>
          <w:rFonts w:asciiTheme="minorBidi" w:hAnsiTheme="minorBidi" w:cstheme="minorBidi"/>
          <w:sz w:val="28"/>
          <w:szCs w:val="28"/>
          <w:rtl/>
          <w:lang w:bidi="ar-SY"/>
        </w:rPr>
        <w:t>س</w:t>
      </w:r>
      <w:r w:rsidRPr="00493D54">
        <w:rPr>
          <w:rFonts w:asciiTheme="minorBidi" w:hAnsiTheme="minorBidi" w:cstheme="minorBidi"/>
          <w:sz w:val="28"/>
          <w:szCs w:val="28"/>
          <w:rtl/>
          <w:lang w:bidi="ar-SY"/>
        </w:rPr>
        <w:t xml:space="preserve">ي هيموغلوبين </w:t>
      </w:r>
      <w:r w:rsidRPr="001A6D68">
        <w:rPr>
          <w:rFonts w:eastAsiaTheme="minorHAnsi"/>
          <w:sz w:val="28"/>
          <w:szCs w:val="28"/>
        </w:rPr>
        <w:t>carboxyhaemoglobin</w:t>
      </w:r>
      <w:r w:rsidRPr="00493D54">
        <w:rPr>
          <w:rFonts w:asciiTheme="minorBidi" w:hAnsiTheme="minorBidi" w:cstheme="minorBidi"/>
          <w:sz w:val="28"/>
          <w:szCs w:val="28"/>
          <w:rtl/>
          <w:lang w:bidi="ar-SY"/>
        </w:rPr>
        <w:t xml:space="preserve"> مما يؤدي إلى نقص </w:t>
      </w:r>
      <w:r w:rsidR="00B61674">
        <w:rPr>
          <w:rFonts w:asciiTheme="minorBidi" w:hAnsiTheme="minorBidi" w:cstheme="minorBidi" w:hint="cs"/>
          <w:sz w:val="28"/>
          <w:szCs w:val="28"/>
          <w:rtl/>
          <w:lang w:bidi="ar-SY"/>
        </w:rPr>
        <w:t>بال</w:t>
      </w:r>
      <w:r w:rsidRPr="00493D54">
        <w:rPr>
          <w:rFonts w:asciiTheme="minorBidi" w:hAnsiTheme="minorBidi" w:cstheme="minorBidi"/>
          <w:sz w:val="28"/>
          <w:szCs w:val="28"/>
          <w:rtl/>
          <w:lang w:bidi="ar-SY"/>
        </w:rPr>
        <w:t xml:space="preserve">أكسجة، </w:t>
      </w:r>
      <w:r w:rsidR="009F000B">
        <w:rPr>
          <w:rFonts w:asciiTheme="minorBidi" w:hAnsiTheme="minorBidi" w:cstheme="minorBidi" w:hint="cs"/>
          <w:sz w:val="28"/>
          <w:szCs w:val="28"/>
          <w:rtl/>
          <w:lang w:bidi="ar-SY"/>
        </w:rPr>
        <w:t>وكذلك</w:t>
      </w:r>
      <w:r w:rsidRPr="00493D54">
        <w:rPr>
          <w:rFonts w:asciiTheme="minorBidi" w:hAnsiTheme="minorBidi" w:cstheme="minorBidi"/>
          <w:sz w:val="28"/>
          <w:szCs w:val="28"/>
          <w:rtl/>
          <w:lang w:bidi="ar-SY"/>
        </w:rPr>
        <w:t xml:space="preserve"> يثبط إصلاح النسج </w:t>
      </w:r>
      <w:r w:rsidR="00C10C4C">
        <w:rPr>
          <w:rFonts w:asciiTheme="minorBidi" w:hAnsiTheme="minorBidi" w:cstheme="minorBidi"/>
          <w:sz w:val="28"/>
          <w:szCs w:val="28"/>
          <w:vertAlign w:val="superscript"/>
          <w:lang w:bidi="ar-SY"/>
        </w:rPr>
        <w:t>21</w:t>
      </w:r>
      <w:r w:rsidR="001A6D68">
        <w:rPr>
          <w:rFonts w:asciiTheme="minorBidi" w:hAnsiTheme="minorBidi" w:cstheme="minorBidi" w:hint="cs"/>
          <w:sz w:val="28"/>
          <w:szCs w:val="28"/>
          <w:rtl/>
          <w:lang w:bidi="ar-SY"/>
        </w:rPr>
        <w:t>.</w:t>
      </w:r>
    </w:p>
    <w:p w:rsidR="004A00E1" w:rsidRDefault="006C2CD2"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يؤدي</w:t>
      </w:r>
      <w:r w:rsidR="004A00E1" w:rsidRPr="00493D54">
        <w:rPr>
          <w:rFonts w:asciiTheme="minorBidi" w:hAnsiTheme="minorBidi" w:cstheme="minorBidi"/>
          <w:sz w:val="28"/>
          <w:szCs w:val="28"/>
          <w:rtl/>
          <w:lang w:bidi="ar-SY"/>
        </w:rPr>
        <w:t xml:space="preserve"> الإقلاع عن التدخين إلى نقص بمعدل 36% بالخطر النسبي لكل حالات الوفيات  مقارنةً مع أولئك الذين استمروا بالتدخين </w:t>
      </w:r>
      <w:r w:rsidR="004A00E1" w:rsidRPr="00493D54">
        <w:rPr>
          <w:rFonts w:asciiTheme="minorBidi" w:eastAsiaTheme="minorHAnsi" w:hAnsiTheme="minorBidi" w:cstheme="minorBidi"/>
          <w:sz w:val="28"/>
          <w:szCs w:val="28"/>
        </w:rPr>
        <w:t>(RR: 0.64, 95% CI: 0.58–0.71)</w:t>
      </w:r>
      <w:r w:rsidR="00BE2BE8">
        <w:rPr>
          <w:rFonts w:asciiTheme="minorBidi" w:eastAsiaTheme="minorHAnsi" w:hAnsiTheme="minorBidi" w:cstheme="minorBidi" w:hint="cs"/>
          <w:sz w:val="28"/>
          <w:szCs w:val="28"/>
          <w:rtl/>
        </w:rPr>
        <w:t xml:space="preserve"> </w:t>
      </w:r>
      <w:r w:rsidR="00843E89" w:rsidRPr="00493D54">
        <w:rPr>
          <w:rFonts w:asciiTheme="minorBidi" w:hAnsiTheme="minorBidi" w:cstheme="minorBidi"/>
          <w:sz w:val="28"/>
          <w:szCs w:val="28"/>
          <w:rtl/>
          <w:lang w:bidi="ar-SY"/>
        </w:rPr>
        <w:t>بغض النظر عن العمر والجنس والقصة السابقة للأحداث القلبية</w:t>
      </w:r>
      <w:r w:rsidR="003C2A47">
        <w:rPr>
          <w:rFonts w:asciiTheme="minorBidi" w:hAnsiTheme="minorBidi" w:cstheme="minorBidi" w:hint="cs"/>
          <w:sz w:val="28"/>
          <w:szCs w:val="28"/>
          <w:rtl/>
          <w:lang w:bidi="ar-SY"/>
        </w:rPr>
        <w:t xml:space="preserve"> </w:t>
      </w:r>
      <w:r w:rsidR="00C10C4C">
        <w:rPr>
          <w:rFonts w:asciiTheme="minorBidi" w:eastAsiaTheme="minorHAnsi" w:hAnsiTheme="minorBidi" w:cstheme="minorBidi"/>
          <w:sz w:val="28"/>
          <w:szCs w:val="28"/>
          <w:vertAlign w:val="superscript"/>
        </w:rPr>
        <w:t>22</w:t>
      </w:r>
      <w:r w:rsidR="00843E89">
        <w:rPr>
          <w:rFonts w:asciiTheme="minorBidi" w:hAnsiTheme="minorBidi" w:cstheme="minorBidi" w:hint="cs"/>
          <w:sz w:val="28"/>
          <w:szCs w:val="28"/>
          <w:rtl/>
          <w:lang w:bidi="ar-SY"/>
        </w:rPr>
        <w:t>.</w:t>
      </w:r>
      <w:r w:rsidR="00C574DA">
        <w:rPr>
          <w:rFonts w:asciiTheme="minorBidi" w:hAnsiTheme="minorBidi" w:cstheme="minorBidi" w:hint="cs"/>
          <w:sz w:val="28"/>
          <w:szCs w:val="28"/>
          <w:rtl/>
          <w:lang w:bidi="ar-SY"/>
        </w:rPr>
        <w:t xml:space="preserve"> ترافق الانخفاض بالإمراضية ومعدل الوفيات القلبية الوعائية مع</w:t>
      </w:r>
      <w:r w:rsidR="00C574DA">
        <w:rPr>
          <w:rFonts w:asciiTheme="minorBidi" w:eastAsiaTheme="minorHAnsi" w:hAnsiTheme="minorBidi" w:cstheme="minorBidi" w:hint="cs"/>
          <w:sz w:val="28"/>
          <w:szCs w:val="28"/>
          <w:vertAlign w:val="superscript"/>
          <w:rtl/>
          <w:lang w:bidi="ar-SY"/>
        </w:rPr>
        <w:t xml:space="preserve"> </w:t>
      </w:r>
      <w:r w:rsidR="004A00E1" w:rsidRPr="00493D54">
        <w:rPr>
          <w:rFonts w:asciiTheme="minorBidi" w:hAnsiTheme="minorBidi" w:cstheme="minorBidi"/>
          <w:sz w:val="28"/>
          <w:szCs w:val="28"/>
          <w:rtl/>
        </w:rPr>
        <w:t xml:space="preserve">انخفاض مترق بعوامل الخطر الإلتهابية و التقليدية، رغم أن الإنخفاض بالمشعرات الالتهابية والـ </w:t>
      </w:r>
      <w:r w:rsidR="004A00E1" w:rsidRPr="00493D54">
        <w:rPr>
          <w:rFonts w:asciiTheme="minorBidi" w:hAnsiTheme="minorBidi" w:cstheme="minorBidi"/>
          <w:sz w:val="28"/>
          <w:szCs w:val="28"/>
        </w:rPr>
        <w:t>CRP</w:t>
      </w:r>
      <w:r w:rsidR="004A00E1" w:rsidRPr="00493D54">
        <w:rPr>
          <w:rFonts w:asciiTheme="minorBidi" w:hAnsiTheme="minorBidi" w:cstheme="minorBidi"/>
          <w:sz w:val="28"/>
          <w:szCs w:val="28"/>
          <w:rtl/>
          <w:lang w:bidi="ar-SY"/>
        </w:rPr>
        <w:t xml:space="preserve"> بشكل خاص يحتاج وقت</w:t>
      </w:r>
      <w:r w:rsidR="00C574DA">
        <w:rPr>
          <w:rFonts w:asciiTheme="minorBidi" w:hAnsiTheme="minorBidi" w:cstheme="minorBidi" w:hint="cs"/>
          <w:sz w:val="28"/>
          <w:szCs w:val="28"/>
          <w:rtl/>
          <w:lang w:bidi="ar-SY"/>
        </w:rPr>
        <w:t>اً</w:t>
      </w:r>
      <w:r w:rsidR="004A00E1" w:rsidRPr="00493D54">
        <w:rPr>
          <w:rFonts w:asciiTheme="minorBidi" w:hAnsiTheme="minorBidi" w:cstheme="minorBidi"/>
          <w:sz w:val="28"/>
          <w:szCs w:val="28"/>
          <w:rtl/>
          <w:lang w:bidi="ar-SY"/>
        </w:rPr>
        <w:t xml:space="preserve"> أطول ( 5-7 سنوات ) من انخفاض عوامل الخطر التقليدية ( مثل الكوليسترول الكلي ) و التي تعود للطبيعي خلال سنة واحدة </w:t>
      </w:r>
      <w:r w:rsidR="00C10C4C">
        <w:rPr>
          <w:rFonts w:asciiTheme="minorBidi" w:hAnsiTheme="minorBidi" w:cstheme="minorBidi"/>
          <w:sz w:val="28"/>
          <w:szCs w:val="28"/>
          <w:vertAlign w:val="superscript"/>
          <w:lang w:bidi="ar-SY"/>
        </w:rPr>
        <w:t>18</w:t>
      </w:r>
      <w:r w:rsidR="00843E89">
        <w:rPr>
          <w:rFonts w:asciiTheme="minorBidi" w:hAnsiTheme="minorBidi" w:cstheme="minorBidi" w:hint="cs"/>
          <w:sz w:val="28"/>
          <w:szCs w:val="28"/>
          <w:rtl/>
          <w:lang w:bidi="ar-SY"/>
        </w:rPr>
        <w:t>.</w:t>
      </w:r>
    </w:p>
    <w:p w:rsidR="00B61674" w:rsidRPr="00C574DA" w:rsidRDefault="00B61674" w:rsidP="00D934C5">
      <w:pPr>
        <w:spacing w:line="360" w:lineRule="auto"/>
        <w:jc w:val="both"/>
        <w:rPr>
          <w:rFonts w:asciiTheme="minorBidi" w:eastAsiaTheme="minorHAnsi" w:hAnsiTheme="minorBidi" w:cstheme="minorBidi"/>
          <w:sz w:val="28"/>
          <w:szCs w:val="28"/>
          <w:vertAlign w:val="superscript"/>
          <w:rtl/>
        </w:rPr>
      </w:pPr>
    </w:p>
    <w:p w:rsidR="0082343C" w:rsidRPr="00493D54" w:rsidRDefault="001C0973" w:rsidP="00D934C5">
      <w:pPr>
        <w:spacing w:line="360" w:lineRule="auto"/>
        <w:jc w:val="both"/>
        <w:rPr>
          <w:rFonts w:asciiTheme="minorBidi" w:eastAsiaTheme="minorHAnsi" w:hAnsiTheme="minorBidi" w:cstheme="minorBidi"/>
          <w:sz w:val="28"/>
          <w:szCs w:val="28"/>
          <w:rtl/>
          <w:lang w:bidi="ar-SY"/>
        </w:rPr>
      </w:pPr>
      <w:r w:rsidRPr="00493D54">
        <w:rPr>
          <w:rFonts w:asciiTheme="minorBidi" w:hAnsiTheme="minorBidi" w:cstheme="minorBidi"/>
          <w:sz w:val="28"/>
          <w:szCs w:val="28"/>
          <w:rtl/>
          <w:lang w:bidi="ar-SY"/>
        </w:rPr>
        <w:t xml:space="preserve">بمرحلة باكرة من عام 1954 </w:t>
      </w:r>
      <w:r w:rsidR="0078568A">
        <w:rPr>
          <w:rFonts w:asciiTheme="minorBidi" w:hAnsiTheme="minorBidi" w:cstheme="minorBidi" w:hint="cs"/>
          <w:sz w:val="28"/>
          <w:szCs w:val="28"/>
          <w:rtl/>
          <w:lang w:bidi="ar-SY"/>
        </w:rPr>
        <w:t xml:space="preserve">برهن </w:t>
      </w:r>
      <w:r w:rsidRPr="00260C85">
        <w:rPr>
          <w:rFonts w:eastAsiaTheme="minorHAnsi"/>
          <w:sz w:val="28"/>
          <w:szCs w:val="28"/>
        </w:rPr>
        <w:t xml:space="preserve">Doll and Hill </w:t>
      </w:r>
      <w:r w:rsidRPr="00493D54">
        <w:rPr>
          <w:rFonts w:asciiTheme="minorBidi" w:eastAsiaTheme="minorHAnsi" w:hAnsiTheme="minorBidi" w:cstheme="minorBidi"/>
          <w:sz w:val="28"/>
          <w:szCs w:val="28"/>
          <w:rtl/>
        </w:rPr>
        <w:t xml:space="preserve"> </w:t>
      </w:r>
      <w:r w:rsidR="0078568A">
        <w:rPr>
          <w:rFonts w:asciiTheme="minorBidi" w:eastAsiaTheme="minorHAnsi" w:hAnsiTheme="minorBidi" w:cstheme="minorBidi" w:hint="cs"/>
          <w:sz w:val="28"/>
          <w:szCs w:val="28"/>
          <w:rtl/>
        </w:rPr>
        <w:t>في بريطانيا</w:t>
      </w:r>
      <w:r w:rsidRPr="00493D54">
        <w:rPr>
          <w:rFonts w:asciiTheme="minorBidi" w:eastAsiaTheme="minorHAnsi" w:hAnsiTheme="minorBidi" w:cstheme="minorBidi"/>
          <w:sz w:val="28"/>
          <w:szCs w:val="28"/>
          <w:rtl/>
        </w:rPr>
        <w:t xml:space="preserve"> على أن التدخين يزيد من حالات الوفاة المعزوة </w:t>
      </w:r>
      <w:r w:rsidR="005E133D" w:rsidRPr="00493D54">
        <w:rPr>
          <w:rFonts w:asciiTheme="minorBidi" w:eastAsiaTheme="minorHAnsi" w:hAnsiTheme="minorBidi" w:cstheme="minorBidi"/>
          <w:sz w:val="28"/>
          <w:szCs w:val="28"/>
          <w:rtl/>
        </w:rPr>
        <w:t>لآفات القلب الإكليلية</w:t>
      </w:r>
      <w:r w:rsidR="00952737">
        <w:rPr>
          <w:rFonts w:asciiTheme="minorBidi" w:eastAsiaTheme="minorHAnsi" w:hAnsiTheme="minorBidi" w:cstheme="minorBidi" w:hint="cs"/>
          <w:sz w:val="28"/>
          <w:szCs w:val="28"/>
          <w:rtl/>
        </w:rPr>
        <w:t xml:space="preserve"> </w:t>
      </w:r>
      <w:r w:rsidRPr="00493D54">
        <w:rPr>
          <w:rFonts w:asciiTheme="minorBidi" w:eastAsiaTheme="minorHAnsi" w:hAnsiTheme="minorBidi" w:cstheme="minorBidi"/>
          <w:sz w:val="28"/>
          <w:szCs w:val="28"/>
        </w:rPr>
        <w:t>CHD</w:t>
      </w:r>
      <w:r w:rsidRPr="00493D54">
        <w:rPr>
          <w:rFonts w:asciiTheme="minorBidi" w:eastAsiaTheme="minorHAnsi" w:hAnsiTheme="minorBidi" w:cstheme="minorBidi"/>
          <w:sz w:val="28"/>
          <w:szCs w:val="28"/>
          <w:rtl/>
          <w:lang w:bidi="ar-SY"/>
        </w:rPr>
        <w:t xml:space="preserve"> بشكل كبير</w:t>
      </w:r>
      <w:r w:rsidR="00C10C4C">
        <w:rPr>
          <w:rFonts w:asciiTheme="minorBidi" w:eastAsiaTheme="minorHAnsi" w:hAnsiTheme="minorBidi" w:cstheme="minorBidi"/>
          <w:sz w:val="28"/>
          <w:szCs w:val="28"/>
          <w:vertAlign w:val="superscript"/>
          <w:lang w:bidi="ar-SY"/>
        </w:rPr>
        <w:t>23</w:t>
      </w:r>
      <w:r w:rsidR="00564DD6">
        <w:rPr>
          <w:rFonts w:asciiTheme="minorBidi" w:eastAsiaTheme="minorHAnsi" w:hAnsiTheme="minorBidi" w:cstheme="minorBidi" w:hint="cs"/>
          <w:sz w:val="28"/>
          <w:szCs w:val="28"/>
          <w:rtl/>
          <w:lang w:bidi="ar-SY"/>
        </w:rPr>
        <w:t xml:space="preserve">، </w:t>
      </w:r>
      <w:r w:rsidR="00311758">
        <w:rPr>
          <w:rFonts w:asciiTheme="minorBidi" w:eastAsiaTheme="minorHAnsi" w:hAnsiTheme="minorBidi" w:cstheme="minorBidi"/>
          <w:sz w:val="28"/>
          <w:szCs w:val="28"/>
          <w:rtl/>
          <w:lang w:bidi="ar-SY"/>
        </w:rPr>
        <w:t>ليس فقط بالدول الصناعية</w:t>
      </w:r>
      <w:r w:rsidR="0082343C" w:rsidRPr="00493D54">
        <w:rPr>
          <w:rFonts w:asciiTheme="minorBidi" w:eastAsiaTheme="minorHAnsi" w:hAnsiTheme="minorBidi" w:cstheme="minorBidi"/>
          <w:sz w:val="28"/>
          <w:szCs w:val="28"/>
          <w:rtl/>
          <w:lang w:bidi="ar-SY"/>
        </w:rPr>
        <w:t xml:space="preserve"> لكن أيضاً بالدول النامية</w:t>
      </w:r>
      <w:r w:rsidR="00311758" w:rsidRPr="00493D54">
        <w:rPr>
          <w:rFonts w:asciiTheme="minorBidi" w:eastAsiaTheme="minorHAnsi" w:hAnsiTheme="minorBidi" w:cstheme="minorBidi"/>
          <w:sz w:val="28"/>
          <w:szCs w:val="28"/>
          <w:rtl/>
          <w:lang w:bidi="ar-SY"/>
        </w:rPr>
        <w:t xml:space="preserve"> </w:t>
      </w:r>
      <w:r w:rsidR="00C10C4C">
        <w:rPr>
          <w:rFonts w:asciiTheme="minorBidi" w:eastAsiaTheme="minorHAnsi" w:hAnsiTheme="minorBidi" w:cstheme="minorBidi"/>
          <w:sz w:val="28"/>
          <w:szCs w:val="28"/>
          <w:vertAlign w:val="superscript"/>
          <w:lang w:bidi="ar-SY"/>
        </w:rPr>
        <w:t>20</w:t>
      </w:r>
      <w:r w:rsidR="00843E89">
        <w:rPr>
          <w:rFonts w:asciiTheme="minorBidi" w:hAnsiTheme="minorBidi" w:cstheme="minorBidi" w:hint="cs"/>
          <w:sz w:val="28"/>
          <w:szCs w:val="28"/>
          <w:rtl/>
          <w:lang w:bidi="ar-SY"/>
        </w:rPr>
        <w:t>.</w:t>
      </w:r>
    </w:p>
    <w:p w:rsidR="0004785C" w:rsidRPr="00493D54" w:rsidRDefault="0004785C" w:rsidP="00D934C5">
      <w:pPr>
        <w:spacing w:line="360" w:lineRule="auto"/>
        <w:jc w:val="both"/>
        <w:rPr>
          <w:rFonts w:asciiTheme="minorBidi" w:eastAsiaTheme="minorHAnsi" w:hAnsiTheme="minorBidi" w:cstheme="minorBidi"/>
          <w:sz w:val="28"/>
          <w:szCs w:val="28"/>
          <w:rtl/>
          <w:lang w:bidi="ar-SY"/>
        </w:rPr>
      </w:pPr>
    </w:p>
    <w:p w:rsidR="001C0973" w:rsidRPr="00493D54" w:rsidRDefault="00DD6B48" w:rsidP="00D934C5">
      <w:pPr>
        <w:spacing w:line="360" w:lineRule="auto"/>
        <w:jc w:val="both"/>
        <w:rPr>
          <w:rFonts w:asciiTheme="minorBidi" w:eastAsiaTheme="minorHAnsi" w:hAnsiTheme="minorBidi" w:cstheme="minorBidi"/>
          <w:sz w:val="28"/>
          <w:szCs w:val="28"/>
          <w:rtl/>
        </w:rPr>
      </w:pPr>
      <w:r>
        <w:rPr>
          <w:rFonts w:asciiTheme="minorBidi" w:eastAsiaTheme="minorHAnsi" w:hAnsiTheme="minorBidi" w:cstheme="minorBidi" w:hint="cs"/>
          <w:sz w:val="28"/>
          <w:szCs w:val="28"/>
          <w:rtl/>
          <w:lang w:bidi="ar-SY"/>
        </w:rPr>
        <w:lastRenderedPageBreak/>
        <w:t>أظهرت</w:t>
      </w:r>
      <w:r w:rsidR="001C0973" w:rsidRPr="00493D54">
        <w:rPr>
          <w:rFonts w:asciiTheme="minorBidi" w:eastAsiaTheme="minorHAnsi" w:hAnsiTheme="minorBidi" w:cstheme="minorBidi"/>
          <w:sz w:val="28"/>
          <w:szCs w:val="28"/>
          <w:rtl/>
          <w:lang w:bidi="ar-SY"/>
        </w:rPr>
        <w:t xml:space="preserve"> دراسة </w:t>
      </w:r>
      <w:r w:rsidR="00DA3C5E">
        <w:rPr>
          <w:rFonts w:eastAsiaTheme="minorHAnsi"/>
          <w:sz w:val="28"/>
          <w:szCs w:val="28"/>
        </w:rPr>
        <w:t xml:space="preserve"> </w:t>
      </w:r>
      <w:r w:rsidR="001C0973" w:rsidRPr="00260C85">
        <w:rPr>
          <w:rFonts w:eastAsiaTheme="minorHAnsi"/>
          <w:sz w:val="28"/>
          <w:szCs w:val="28"/>
        </w:rPr>
        <w:t>INTERHEART</w:t>
      </w:r>
      <w:r w:rsidR="001C0973" w:rsidRPr="00493D54">
        <w:rPr>
          <w:rFonts w:asciiTheme="minorBidi" w:hAnsiTheme="minorBidi" w:cstheme="minorBidi"/>
          <w:sz w:val="28"/>
          <w:szCs w:val="28"/>
          <w:rtl/>
          <w:lang w:bidi="ar-SY"/>
        </w:rPr>
        <w:t>والتي شملت 52 بلداً أن خطر</w:t>
      </w:r>
      <w:r w:rsidR="00C26376">
        <w:rPr>
          <w:rFonts w:asciiTheme="minorBidi" w:hAnsiTheme="minorBidi" w:cstheme="minorBidi" w:hint="cs"/>
          <w:sz w:val="28"/>
          <w:szCs w:val="28"/>
          <w:rtl/>
          <w:lang w:bidi="ar-SY"/>
        </w:rPr>
        <w:t>الإصابة</w:t>
      </w:r>
      <w:r w:rsidR="00C26376">
        <w:rPr>
          <w:rFonts w:asciiTheme="minorBidi" w:hAnsiTheme="minorBidi" w:cstheme="minorBidi"/>
          <w:sz w:val="28"/>
          <w:szCs w:val="28"/>
          <w:rtl/>
          <w:lang w:bidi="ar-SY"/>
        </w:rPr>
        <w:t xml:space="preserve"> </w:t>
      </w:r>
      <w:r w:rsidR="00C26376">
        <w:rPr>
          <w:rFonts w:asciiTheme="minorBidi" w:hAnsiTheme="minorBidi" w:cstheme="minorBidi" w:hint="cs"/>
          <w:sz w:val="28"/>
          <w:szCs w:val="28"/>
          <w:rtl/>
          <w:lang w:bidi="ar-SY"/>
        </w:rPr>
        <w:t>ب</w:t>
      </w:r>
      <w:r w:rsidR="001C0973" w:rsidRPr="00493D54">
        <w:rPr>
          <w:rFonts w:asciiTheme="minorBidi" w:hAnsiTheme="minorBidi" w:cstheme="minorBidi"/>
          <w:sz w:val="28"/>
          <w:szCs w:val="28"/>
          <w:rtl/>
          <w:lang w:bidi="ar-SY"/>
        </w:rPr>
        <w:t xml:space="preserve">إحتشاء العضلة القلبية غير </w:t>
      </w:r>
      <w:r w:rsidR="00C17CE5" w:rsidRPr="00493D54">
        <w:rPr>
          <w:rFonts w:asciiTheme="minorBidi" w:hAnsiTheme="minorBidi" w:cstheme="minorBidi"/>
          <w:sz w:val="28"/>
          <w:szCs w:val="28"/>
          <w:rtl/>
          <w:lang w:bidi="ar-SY"/>
        </w:rPr>
        <w:t>ال</w:t>
      </w:r>
      <w:r w:rsidR="001C0973" w:rsidRPr="00493D54">
        <w:rPr>
          <w:rFonts w:asciiTheme="minorBidi" w:hAnsiTheme="minorBidi" w:cstheme="minorBidi"/>
          <w:sz w:val="28"/>
          <w:szCs w:val="28"/>
          <w:rtl/>
          <w:lang w:bidi="ar-SY"/>
        </w:rPr>
        <w:t xml:space="preserve">مميت </w:t>
      </w:r>
      <w:r w:rsidR="00C26376">
        <w:rPr>
          <w:rFonts w:asciiTheme="minorBidi" w:hAnsiTheme="minorBidi" w:cstheme="minorBidi" w:hint="cs"/>
          <w:sz w:val="28"/>
          <w:szCs w:val="28"/>
          <w:rtl/>
          <w:lang w:bidi="ar-SY"/>
        </w:rPr>
        <w:t xml:space="preserve">أعلى عند المدخنين </w:t>
      </w:r>
      <w:r w:rsidR="001C0973" w:rsidRPr="00493D54">
        <w:rPr>
          <w:rFonts w:asciiTheme="minorBidi" w:hAnsiTheme="minorBidi" w:cstheme="minorBidi"/>
          <w:sz w:val="28"/>
          <w:szCs w:val="28"/>
          <w:rtl/>
          <w:lang w:bidi="ar-SY"/>
        </w:rPr>
        <w:t>مقارنة مع أولئك الذين لم يدخنو</w:t>
      </w:r>
      <w:r w:rsidR="00DA3C5E">
        <w:rPr>
          <w:rFonts w:asciiTheme="minorBidi" w:hAnsiTheme="minorBidi" w:cstheme="minorBidi" w:hint="cs"/>
          <w:sz w:val="28"/>
          <w:szCs w:val="28"/>
          <w:rtl/>
          <w:lang w:bidi="ar-SY"/>
        </w:rPr>
        <w:t>ا</w:t>
      </w:r>
      <w:r w:rsidR="001C0973" w:rsidRPr="00493D54">
        <w:rPr>
          <w:rFonts w:asciiTheme="minorBidi" w:hAnsiTheme="minorBidi" w:cstheme="minorBidi"/>
          <w:sz w:val="28"/>
          <w:szCs w:val="28"/>
          <w:rtl/>
          <w:lang w:bidi="ar-SY"/>
        </w:rPr>
        <w:t xml:space="preserve"> قط </w:t>
      </w:r>
      <w:r w:rsidR="001C0973" w:rsidRPr="00493D54">
        <w:rPr>
          <w:rFonts w:asciiTheme="minorBidi" w:eastAsiaTheme="minorHAnsi" w:hAnsiTheme="minorBidi" w:cstheme="minorBidi"/>
          <w:sz w:val="28"/>
          <w:szCs w:val="28"/>
        </w:rPr>
        <w:t>(OR: 2.95, 95% CI: 2.77–3.14).</w:t>
      </w:r>
      <w:r w:rsidR="001C0973" w:rsidRPr="00493D54">
        <w:rPr>
          <w:rFonts w:asciiTheme="minorBidi" w:eastAsiaTheme="minorHAnsi" w:hAnsiTheme="minorBidi" w:cstheme="minorBidi"/>
          <w:sz w:val="28"/>
          <w:szCs w:val="28"/>
          <w:rtl/>
        </w:rPr>
        <w:t xml:space="preserve"> ، هذا الخطر يزداد بمعدل 5.6% لكل سيجارة إضافية مدخنة</w:t>
      </w:r>
      <w:r w:rsidR="00721626">
        <w:rPr>
          <w:rFonts w:asciiTheme="minorBidi" w:eastAsiaTheme="minorHAnsi" w:hAnsiTheme="minorBidi" w:cstheme="minorBidi" w:hint="cs"/>
          <w:sz w:val="28"/>
          <w:szCs w:val="28"/>
          <w:rtl/>
        </w:rPr>
        <w:t xml:space="preserve"> </w:t>
      </w:r>
      <w:r w:rsidR="00721626" w:rsidRPr="00721626">
        <w:rPr>
          <w:rFonts w:asciiTheme="minorBidi" w:eastAsiaTheme="minorHAnsi" w:hAnsiTheme="minorBidi" w:cstheme="minorBidi" w:hint="cs"/>
          <w:sz w:val="28"/>
          <w:szCs w:val="28"/>
          <w:vertAlign w:val="superscript"/>
          <w:rtl/>
        </w:rPr>
        <w:t>24</w:t>
      </w:r>
      <w:r w:rsidR="00843E89">
        <w:rPr>
          <w:rFonts w:asciiTheme="minorBidi" w:hAnsiTheme="minorBidi" w:cstheme="minorBidi" w:hint="cs"/>
          <w:sz w:val="28"/>
          <w:szCs w:val="28"/>
          <w:rtl/>
          <w:lang w:bidi="ar-SY"/>
        </w:rPr>
        <w:t>.</w:t>
      </w:r>
    </w:p>
    <w:p w:rsidR="001C0973" w:rsidRPr="00493D54" w:rsidRDefault="001C0973" w:rsidP="00D934C5">
      <w:pPr>
        <w:spacing w:line="360" w:lineRule="auto"/>
        <w:jc w:val="both"/>
        <w:rPr>
          <w:rFonts w:asciiTheme="minorBidi" w:eastAsiaTheme="minorHAnsi" w:hAnsiTheme="minorBidi" w:cstheme="minorBidi"/>
          <w:sz w:val="28"/>
          <w:szCs w:val="28"/>
          <w:rtl/>
        </w:rPr>
      </w:pPr>
      <w:r w:rsidRPr="00493D54">
        <w:rPr>
          <w:rFonts w:asciiTheme="minorBidi" w:eastAsiaTheme="minorHAnsi" w:hAnsiTheme="minorBidi" w:cstheme="minorBidi"/>
          <w:sz w:val="28"/>
          <w:szCs w:val="28"/>
          <w:rtl/>
        </w:rPr>
        <w:t xml:space="preserve">خلال ثلاث سنوات من </w:t>
      </w:r>
      <w:r w:rsidR="00C26376">
        <w:rPr>
          <w:rFonts w:asciiTheme="minorBidi" w:eastAsiaTheme="minorHAnsi" w:hAnsiTheme="minorBidi" w:cstheme="minorBidi" w:hint="cs"/>
          <w:sz w:val="28"/>
          <w:szCs w:val="28"/>
          <w:rtl/>
        </w:rPr>
        <w:t>الإقلاع</w:t>
      </w:r>
      <w:r w:rsidRPr="00493D54">
        <w:rPr>
          <w:rFonts w:asciiTheme="minorBidi" w:eastAsiaTheme="minorHAnsi" w:hAnsiTheme="minorBidi" w:cstheme="minorBidi"/>
          <w:sz w:val="28"/>
          <w:szCs w:val="28"/>
          <w:rtl/>
        </w:rPr>
        <w:t xml:space="preserve"> عن التدخين </w:t>
      </w:r>
      <w:r w:rsidR="00C26376">
        <w:rPr>
          <w:rFonts w:asciiTheme="minorBidi" w:eastAsiaTheme="minorHAnsi" w:hAnsiTheme="minorBidi" w:cstheme="minorBidi" w:hint="cs"/>
          <w:sz w:val="28"/>
          <w:szCs w:val="28"/>
          <w:rtl/>
        </w:rPr>
        <w:t>يبقى الخطر</w:t>
      </w:r>
      <w:r w:rsidRPr="00493D54">
        <w:rPr>
          <w:rFonts w:asciiTheme="minorBidi" w:eastAsiaTheme="minorHAnsi" w:hAnsiTheme="minorBidi" w:cstheme="minorBidi"/>
          <w:sz w:val="28"/>
          <w:szCs w:val="28"/>
          <w:rtl/>
        </w:rPr>
        <w:t xml:space="preserve"> مرتفع</w:t>
      </w:r>
      <w:r w:rsidR="00C26376">
        <w:rPr>
          <w:rFonts w:asciiTheme="minorBidi" w:eastAsiaTheme="minorHAnsi" w:hAnsiTheme="minorBidi" w:cstheme="minorBidi" w:hint="cs"/>
          <w:sz w:val="28"/>
          <w:szCs w:val="28"/>
          <w:rtl/>
        </w:rPr>
        <w:t>اً للتعرض</w:t>
      </w:r>
      <w:r w:rsidRPr="00493D54">
        <w:rPr>
          <w:rFonts w:asciiTheme="minorBidi" w:eastAsiaTheme="minorHAnsi" w:hAnsiTheme="minorBidi" w:cstheme="minorBidi"/>
          <w:sz w:val="28"/>
          <w:szCs w:val="28"/>
          <w:rtl/>
        </w:rPr>
        <w:t xml:space="preserve"> </w:t>
      </w:r>
      <w:r w:rsidR="00843E89" w:rsidRPr="00493D54">
        <w:rPr>
          <w:rFonts w:asciiTheme="minorBidi" w:hAnsiTheme="minorBidi" w:cstheme="minorBidi"/>
          <w:sz w:val="28"/>
          <w:szCs w:val="28"/>
          <w:rtl/>
          <w:lang w:bidi="ar-SY"/>
        </w:rPr>
        <w:t>لإحتشاء العضلة القلبية</w:t>
      </w:r>
      <w:r w:rsidR="00BE2BE8">
        <w:rPr>
          <w:rFonts w:asciiTheme="minorBidi" w:hAnsiTheme="minorBidi" w:cstheme="minorBidi" w:hint="cs"/>
          <w:sz w:val="28"/>
          <w:szCs w:val="28"/>
          <w:rtl/>
          <w:lang w:bidi="ar-SY"/>
        </w:rPr>
        <w:t xml:space="preserve">          </w:t>
      </w:r>
      <w:r w:rsidR="00843E89" w:rsidRPr="00493D54">
        <w:rPr>
          <w:rFonts w:asciiTheme="minorBidi" w:hAnsiTheme="minorBidi" w:cstheme="minorBidi"/>
          <w:sz w:val="28"/>
          <w:szCs w:val="28"/>
          <w:rtl/>
          <w:lang w:bidi="ar-SY"/>
        </w:rPr>
        <w:t xml:space="preserve"> </w:t>
      </w:r>
      <w:r w:rsidRPr="00493D54">
        <w:rPr>
          <w:rFonts w:asciiTheme="minorBidi" w:eastAsiaTheme="minorHAnsi" w:hAnsiTheme="minorBidi" w:cstheme="minorBidi"/>
          <w:sz w:val="28"/>
          <w:szCs w:val="28"/>
        </w:rPr>
        <w:t>(OR: 1.87, 95% CI: 1.55–2.24).</w:t>
      </w:r>
      <w:r w:rsidR="00843E89">
        <w:rPr>
          <w:rFonts w:asciiTheme="minorBidi" w:eastAsiaTheme="minorHAnsi" w:hAnsiTheme="minorBidi" w:cstheme="minorBidi" w:hint="cs"/>
          <w:sz w:val="28"/>
          <w:szCs w:val="28"/>
          <w:rtl/>
        </w:rPr>
        <w:t>.</w:t>
      </w:r>
    </w:p>
    <w:p w:rsidR="0018330E" w:rsidRPr="00C10C4C" w:rsidRDefault="001C0973" w:rsidP="00D934C5">
      <w:pPr>
        <w:spacing w:line="360" w:lineRule="auto"/>
        <w:jc w:val="both"/>
        <w:rPr>
          <w:rFonts w:asciiTheme="minorBidi" w:eastAsiaTheme="minorHAnsi" w:hAnsiTheme="minorBidi" w:cstheme="minorBidi"/>
          <w:sz w:val="28"/>
          <w:szCs w:val="28"/>
          <w:rtl/>
        </w:rPr>
      </w:pPr>
      <w:r w:rsidRPr="00493D54">
        <w:rPr>
          <w:rFonts w:asciiTheme="minorBidi" w:eastAsiaTheme="minorHAnsi" w:hAnsiTheme="minorBidi" w:cstheme="minorBidi"/>
          <w:sz w:val="28"/>
          <w:szCs w:val="28"/>
          <w:rtl/>
        </w:rPr>
        <w:t>حتى</w:t>
      </w:r>
      <w:r w:rsidR="00C17CE5" w:rsidRPr="00493D54">
        <w:rPr>
          <w:rFonts w:asciiTheme="minorBidi" w:eastAsiaTheme="minorHAnsi" w:hAnsiTheme="minorBidi" w:cstheme="minorBidi"/>
          <w:sz w:val="28"/>
          <w:szCs w:val="28"/>
          <w:rtl/>
        </w:rPr>
        <w:t xml:space="preserve"> التبغ غير المدخن ( الممضوغ )</w:t>
      </w:r>
      <w:r w:rsidR="003C2A47">
        <w:rPr>
          <w:rFonts w:asciiTheme="minorBidi" w:eastAsiaTheme="minorHAnsi" w:hAnsiTheme="minorBidi" w:cstheme="minorBidi" w:hint="cs"/>
          <w:sz w:val="28"/>
          <w:szCs w:val="28"/>
          <w:rtl/>
        </w:rPr>
        <w:t xml:space="preserve"> </w:t>
      </w:r>
      <w:r w:rsidRPr="00260C85">
        <w:rPr>
          <w:rFonts w:eastAsiaTheme="minorHAnsi"/>
          <w:sz w:val="28"/>
          <w:szCs w:val="28"/>
        </w:rPr>
        <w:t>smokeless tobacco (chewing tobacco)</w:t>
      </w:r>
      <w:r w:rsidRPr="00493D54">
        <w:rPr>
          <w:rFonts w:asciiTheme="minorBidi" w:eastAsiaTheme="minorHAnsi" w:hAnsiTheme="minorBidi" w:cstheme="minorBidi"/>
          <w:sz w:val="28"/>
          <w:szCs w:val="28"/>
          <w:rtl/>
        </w:rPr>
        <w:t xml:space="preserve"> ترافق مع ازدياد خطر  الإحتشاءات القلبية غير المميتة </w:t>
      </w:r>
      <w:r w:rsidRPr="00493D54">
        <w:rPr>
          <w:rFonts w:asciiTheme="minorBidi" w:eastAsiaTheme="minorHAnsi" w:hAnsiTheme="minorBidi" w:cstheme="minorBidi"/>
          <w:sz w:val="28"/>
          <w:szCs w:val="28"/>
        </w:rPr>
        <w:t>(OR: 2.23, 95% CI: 1.41–3.52)</w:t>
      </w:r>
      <w:r w:rsidR="00C10C4C">
        <w:rPr>
          <w:rFonts w:asciiTheme="minorBidi" w:eastAsiaTheme="minorHAnsi" w:hAnsiTheme="minorBidi" w:cstheme="minorBidi" w:hint="cs"/>
          <w:sz w:val="28"/>
          <w:szCs w:val="28"/>
          <w:rtl/>
        </w:rPr>
        <w:t xml:space="preserve"> </w:t>
      </w:r>
      <w:r w:rsidR="00C10C4C" w:rsidRPr="00C10C4C">
        <w:rPr>
          <w:rFonts w:asciiTheme="minorBidi" w:eastAsiaTheme="minorHAnsi" w:hAnsiTheme="minorBidi" w:cstheme="minorBidi" w:hint="cs"/>
          <w:sz w:val="28"/>
          <w:szCs w:val="28"/>
          <w:vertAlign w:val="superscript"/>
          <w:rtl/>
        </w:rPr>
        <w:t>24</w:t>
      </w:r>
    </w:p>
    <w:p w:rsidR="007769F8" w:rsidRPr="00493D54" w:rsidRDefault="007769F8" w:rsidP="00D934C5">
      <w:pPr>
        <w:spacing w:line="360" w:lineRule="auto"/>
        <w:jc w:val="both"/>
        <w:rPr>
          <w:rFonts w:asciiTheme="minorBidi" w:eastAsiaTheme="minorHAnsi" w:hAnsiTheme="minorBidi" w:cstheme="minorBidi"/>
          <w:sz w:val="28"/>
          <w:szCs w:val="28"/>
          <w:rtl/>
        </w:rPr>
      </w:pPr>
    </w:p>
    <w:p w:rsidR="00C26376" w:rsidRPr="00BE2BE8" w:rsidRDefault="00C26376" w:rsidP="00D934C5">
      <w:pPr>
        <w:spacing w:line="360" w:lineRule="auto"/>
        <w:jc w:val="both"/>
        <w:rPr>
          <w:rFonts w:asciiTheme="minorBidi" w:eastAsiaTheme="minorHAnsi" w:hAnsiTheme="minorBidi" w:cstheme="minorBidi"/>
          <w:sz w:val="28"/>
          <w:szCs w:val="28"/>
          <w:u w:val="single"/>
          <w:rtl/>
        </w:rPr>
      </w:pPr>
      <w:bookmarkStart w:id="9" w:name="OLE_LINK31"/>
      <w:bookmarkStart w:id="10" w:name="OLE_LINK32"/>
      <w:r w:rsidRPr="00BE2BE8">
        <w:rPr>
          <w:rFonts w:asciiTheme="minorBidi" w:eastAsiaTheme="minorHAnsi" w:hAnsiTheme="minorBidi" w:cstheme="minorBidi" w:hint="cs"/>
          <w:sz w:val="28"/>
          <w:szCs w:val="28"/>
          <w:u w:val="single"/>
          <w:rtl/>
        </w:rPr>
        <w:t>التدخين كعامل في إحداث الداء السكري النمط الثاني</w:t>
      </w:r>
      <w:bookmarkEnd w:id="9"/>
      <w:bookmarkEnd w:id="10"/>
      <w:r w:rsidRPr="00BE2BE8">
        <w:rPr>
          <w:rFonts w:asciiTheme="minorBidi" w:eastAsiaTheme="minorHAnsi" w:hAnsiTheme="minorBidi" w:cstheme="minorBidi" w:hint="cs"/>
          <w:sz w:val="28"/>
          <w:szCs w:val="28"/>
          <w:u w:val="single"/>
          <w:rtl/>
        </w:rPr>
        <w:t>:</w:t>
      </w:r>
    </w:p>
    <w:p w:rsidR="00003328" w:rsidRPr="00BE2BE8" w:rsidRDefault="00C26376" w:rsidP="00D934C5">
      <w:pPr>
        <w:spacing w:line="360" w:lineRule="auto"/>
        <w:jc w:val="both"/>
        <w:rPr>
          <w:sz w:val="28"/>
          <w:szCs w:val="28"/>
          <w:u w:val="single"/>
          <w:rtl/>
          <w:lang w:bidi="ar-SY"/>
        </w:rPr>
      </w:pPr>
      <w:r w:rsidRPr="00BE2BE8">
        <w:rPr>
          <w:rFonts w:eastAsiaTheme="minorHAnsi"/>
          <w:iCs/>
          <w:sz w:val="28"/>
          <w:szCs w:val="28"/>
          <w:u w:val="single"/>
        </w:rPr>
        <w:t xml:space="preserve"> </w:t>
      </w:r>
      <w:r w:rsidR="00003328" w:rsidRPr="00BE2BE8">
        <w:rPr>
          <w:rFonts w:eastAsiaTheme="minorHAnsi"/>
          <w:iCs/>
          <w:sz w:val="28"/>
          <w:szCs w:val="28"/>
          <w:u w:val="single"/>
        </w:rPr>
        <w:t>Smoking, and prevalence and incidence of type 2 diabetes mellitus</w:t>
      </w:r>
    </w:p>
    <w:p w:rsidR="00711EDF" w:rsidRPr="001E08F4" w:rsidRDefault="00711EDF" w:rsidP="00D934C5">
      <w:pPr>
        <w:spacing w:line="360" w:lineRule="auto"/>
        <w:jc w:val="both"/>
        <w:rPr>
          <w:rFonts w:asciiTheme="minorBidi" w:hAnsiTheme="minorBidi" w:cstheme="minorBidi"/>
          <w:sz w:val="28"/>
          <w:szCs w:val="28"/>
          <w:rtl/>
          <w:lang w:bidi="ar-SY"/>
        </w:rPr>
      </w:pPr>
    </w:p>
    <w:p w:rsidR="00C26376" w:rsidRPr="001E08F4" w:rsidRDefault="00C26376" w:rsidP="00D934C5">
      <w:pPr>
        <w:spacing w:line="360" w:lineRule="auto"/>
        <w:jc w:val="both"/>
        <w:rPr>
          <w:rFonts w:asciiTheme="minorBidi" w:hAnsiTheme="minorBidi" w:cstheme="minorBidi"/>
          <w:sz w:val="28"/>
          <w:szCs w:val="28"/>
          <w:rtl/>
          <w:lang w:bidi="ar-SY"/>
        </w:rPr>
      </w:pPr>
      <w:r w:rsidRPr="001E08F4">
        <w:rPr>
          <w:rFonts w:asciiTheme="minorBidi" w:hAnsiTheme="minorBidi" w:cstheme="minorBidi" w:hint="cs"/>
          <w:sz w:val="28"/>
          <w:szCs w:val="28"/>
          <w:rtl/>
          <w:lang w:bidi="ar-SY"/>
        </w:rPr>
        <w:t xml:space="preserve">يعتبر </w:t>
      </w:r>
      <w:r w:rsidR="00003328" w:rsidRPr="001E08F4">
        <w:rPr>
          <w:rFonts w:asciiTheme="minorBidi" w:hAnsiTheme="minorBidi" w:cstheme="minorBidi"/>
          <w:sz w:val="28"/>
          <w:szCs w:val="28"/>
          <w:rtl/>
          <w:lang w:bidi="ar-SY"/>
        </w:rPr>
        <w:t xml:space="preserve">ازدياد حدوث الداء السكري النمط الثاني من أكثر التحديات التي يتم مواجهتها حالياً، هذه الزيادة متعددة العوامل </w:t>
      </w:r>
      <w:r w:rsidRPr="001E08F4">
        <w:rPr>
          <w:rFonts w:asciiTheme="minorBidi" w:hAnsiTheme="minorBidi" w:cstheme="minorBidi" w:hint="cs"/>
          <w:sz w:val="28"/>
          <w:szCs w:val="28"/>
          <w:rtl/>
          <w:lang w:bidi="ar-SY"/>
        </w:rPr>
        <w:t>وقد درس التدخين كأحد هذه العوامل</w:t>
      </w:r>
      <w:r w:rsidRPr="001E08F4">
        <w:rPr>
          <w:rFonts w:asciiTheme="minorBidi" w:eastAsiaTheme="minorHAnsi" w:hAnsiTheme="minorBidi" w:cstheme="minorBidi" w:hint="cs"/>
          <w:sz w:val="28"/>
          <w:szCs w:val="28"/>
          <w:rtl/>
        </w:rPr>
        <w:t>.</w:t>
      </w:r>
    </w:p>
    <w:p w:rsidR="00003328" w:rsidRPr="001E08F4" w:rsidRDefault="00003328" w:rsidP="00D934C5">
      <w:pPr>
        <w:spacing w:line="360" w:lineRule="auto"/>
        <w:jc w:val="both"/>
        <w:rPr>
          <w:rFonts w:asciiTheme="minorBidi" w:hAnsiTheme="minorBidi" w:cstheme="minorBidi"/>
          <w:sz w:val="28"/>
          <w:szCs w:val="28"/>
          <w:rtl/>
          <w:lang w:bidi="ar-SY"/>
        </w:rPr>
      </w:pPr>
      <w:r w:rsidRPr="001E08F4">
        <w:rPr>
          <w:rFonts w:asciiTheme="minorBidi" w:hAnsiTheme="minorBidi" w:cstheme="minorBidi"/>
          <w:sz w:val="28"/>
          <w:szCs w:val="28"/>
          <w:rtl/>
          <w:lang w:bidi="ar-SY"/>
        </w:rPr>
        <w:t xml:space="preserve">يقود </w:t>
      </w:r>
      <w:r w:rsidR="00F94D94" w:rsidRPr="001E08F4">
        <w:rPr>
          <w:rFonts w:asciiTheme="minorBidi" w:hAnsiTheme="minorBidi" w:cstheme="minorBidi"/>
          <w:sz w:val="28"/>
          <w:szCs w:val="28"/>
          <w:rtl/>
          <w:lang w:bidi="ar-SY"/>
        </w:rPr>
        <w:t>التدخين</w:t>
      </w:r>
      <w:r w:rsidR="00F94D94" w:rsidRPr="001E08F4">
        <w:rPr>
          <w:rFonts w:asciiTheme="minorBidi" w:hAnsiTheme="minorBidi" w:cstheme="minorBidi" w:hint="cs"/>
          <w:sz w:val="28"/>
          <w:szCs w:val="28"/>
          <w:rtl/>
          <w:lang w:bidi="ar-SY"/>
        </w:rPr>
        <w:t xml:space="preserve"> الفعال أو السلبي </w:t>
      </w:r>
      <w:r w:rsidRPr="001E08F4">
        <w:rPr>
          <w:rFonts w:asciiTheme="minorBidi" w:hAnsiTheme="minorBidi" w:cstheme="minorBidi"/>
          <w:sz w:val="28"/>
          <w:szCs w:val="28"/>
          <w:rtl/>
          <w:lang w:bidi="ar-SY"/>
        </w:rPr>
        <w:t xml:space="preserve">إلى اضطراب تحمل الغلوكوز </w:t>
      </w:r>
      <w:r w:rsidRPr="001E08F4">
        <w:rPr>
          <w:rFonts w:asciiTheme="minorBidi" w:hAnsiTheme="minorBidi" w:cstheme="minorBidi"/>
          <w:sz w:val="28"/>
          <w:szCs w:val="28"/>
          <w:lang w:bidi="ar-SY"/>
        </w:rPr>
        <w:t>IGT</w:t>
      </w:r>
      <w:r w:rsidR="00843E89" w:rsidRPr="001E08F4">
        <w:rPr>
          <w:rFonts w:asciiTheme="minorBidi" w:eastAsiaTheme="minorHAnsi" w:hAnsiTheme="minorBidi" w:cstheme="minorBidi" w:hint="cs"/>
          <w:sz w:val="28"/>
          <w:szCs w:val="28"/>
          <w:rtl/>
        </w:rPr>
        <w:t>.</w:t>
      </w:r>
      <w:r w:rsidR="00F94D94" w:rsidRPr="001E08F4">
        <w:rPr>
          <w:rFonts w:asciiTheme="minorBidi" w:eastAsiaTheme="minorHAnsi" w:hAnsiTheme="minorBidi" w:cstheme="minorBidi" w:hint="cs"/>
          <w:sz w:val="28"/>
          <w:szCs w:val="28"/>
          <w:rtl/>
        </w:rPr>
        <w:t xml:space="preserve"> حيث أظهرت </w:t>
      </w:r>
      <w:r w:rsidR="00F94D94" w:rsidRPr="001E08F4">
        <w:rPr>
          <w:rFonts w:asciiTheme="minorBidi" w:hAnsiTheme="minorBidi" w:cstheme="minorBidi"/>
          <w:sz w:val="28"/>
          <w:szCs w:val="28"/>
          <w:rtl/>
          <w:lang w:bidi="ar-SY"/>
        </w:rPr>
        <w:t xml:space="preserve">دراسة </w:t>
      </w:r>
      <w:r w:rsidR="00F94D94" w:rsidRPr="001E08F4">
        <w:rPr>
          <w:rFonts w:eastAsiaTheme="minorHAnsi"/>
          <w:sz w:val="28"/>
          <w:szCs w:val="28"/>
        </w:rPr>
        <w:t>The CARDIA study</w:t>
      </w:r>
      <w:r w:rsidR="00F94D94" w:rsidRPr="001E08F4">
        <w:rPr>
          <w:rFonts w:asciiTheme="minorBidi" w:eastAsiaTheme="minorHAnsi" w:hAnsiTheme="minorBidi" w:cstheme="minorBidi"/>
          <w:sz w:val="28"/>
          <w:szCs w:val="28"/>
          <w:rtl/>
        </w:rPr>
        <w:t xml:space="preserve"> ( دراسة حشدية مستقبلية لتقيم الخطورة القلبية الوعائية عند البالغين بعمر وسطي 25 سنة</w:t>
      </w:r>
      <w:r w:rsidR="00F94D94" w:rsidRPr="001E08F4">
        <w:rPr>
          <w:rFonts w:asciiTheme="minorBidi" w:hAnsiTheme="minorBidi" w:cstheme="minorBidi"/>
          <w:sz w:val="28"/>
          <w:szCs w:val="28"/>
          <w:rtl/>
          <w:lang w:bidi="ar-SY"/>
        </w:rPr>
        <w:t xml:space="preserve">) أنه وبعد 15 سنة من المتابعة </w:t>
      </w:r>
      <w:r w:rsidR="00F94D94" w:rsidRPr="001E08F4">
        <w:rPr>
          <w:rFonts w:asciiTheme="minorBidi" w:hAnsiTheme="minorBidi" w:cstheme="minorBidi" w:hint="cs"/>
          <w:sz w:val="28"/>
          <w:szCs w:val="28"/>
          <w:rtl/>
          <w:lang w:bidi="ar-SY"/>
        </w:rPr>
        <w:t xml:space="preserve">تبين أن </w:t>
      </w:r>
      <w:r w:rsidR="00F94D94" w:rsidRPr="001E08F4">
        <w:rPr>
          <w:rFonts w:asciiTheme="minorBidi" w:hAnsiTheme="minorBidi" w:cstheme="minorBidi"/>
          <w:sz w:val="28"/>
          <w:szCs w:val="28"/>
          <w:rtl/>
          <w:lang w:bidi="ar-SY"/>
        </w:rPr>
        <w:t>16.7% تطور لديهم اضطراب تحمل غلوكوز</w:t>
      </w:r>
      <w:r w:rsidR="00F94D94" w:rsidRPr="001E08F4">
        <w:rPr>
          <w:rFonts w:asciiTheme="minorBidi" w:hAnsiTheme="minorBidi" w:cstheme="minorBidi" w:hint="cs"/>
          <w:sz w:val="28"/>
          <w:szCs w:val="28"/>
          <w:rtl/>
          <w:lang w:bidi="ar-SY"/>
        </w:rPr>
        <w:t>.</w:t>
      </w:r>
    </w:p>
    <w:p w:rsidR="00B11597" w:rsidRPr="001E08F4" w:rsidRDefault="00B11597" w:rsidP="00D934C5">
      <w:pPr>
        <w:spacing w:line="360" w:lineRule="auto"/>
        <w:jc w:val="both"/>
        <w:rPr>
          <w:rFonts w:asciiTheme="minorBidi" w:hAnsiTheme="minorBidi" w:cstheme="minorBidi"/>
          <w:sz w:val="28"/>
          <w:szCs w:val="28"/>
          <w:rtl/>
          <w:lang w:bidi="ar-SY"/>
        </w:rPr>
      </w:pPr>
    </w:p>
    <w:p w:rsidR="00C63405" w:rsidRPr="00365B49" w:rsidRDefault="00B11597" w:rsidP="00D934C5">
      <w:pPr>
        <w:spacing w:line="360" w:lineRule="auto"/>
        <w:jc w:val="both"/>
        <w:rPr>
          <w:rFonts w:asciiTheme="minorBidi" w:hAnsiTheme="minorBidi" w:cstheme="minorBidi"/>
          <w:sz w:val="28"/>
          <w:szCs w:val="28"/>
          <w:rtl/>
        </w:rPr>
      </w:pPr>
      <w:r w:rsidRPr="001E08F4">
        <w:rPr>
          <w:rFonts w:asciiTheme="minorBidi" w:hAnsiTheme="minorBidi" w:cstheme="minorBidi" w:hint="cs"/>
          <w:sz w:val="28"/>
          <w:szCs w:val="28"/>
          <w:rtl/>
          <w:lang w:bidi="ar-SY"/>
        </w:rPr>
        <w:t xml:space="preserve"> بين </w:t>
      </w:r>
      <w:r w:rsidRPr="001E08F4">
        <w:rPr>
          <w:rFonts w:eastAsiaTheme="minorHAnsi"/>
          <w:sz w:val="28"/>
          <w:szCs w:val="28"/>
        </w:rPr>
        <w:t>Beziaud et al</w:t>
      </w:r>
      <w:r w:rsidRPr="001E08F4">
        <w:rPr>
          <w:rFonts w:asciiTheme="minorBidi" w:hAnsiTheme="minorBidi" w:cstheme="minorBidi" w:hint="cs"/>
          <w:sz w:val="28"/>
          <w:szCs w:val="28"/>
          <w:rtl/>
        </w:rPr>
        <w:t xml:space="preserve"> </w:t>
      </w:r>
      <w:r w:rsidRPr="001E08F4">
        <w:rPr>
          <w:rFonts w:asciiTheme="minorBidi" w:eastAsiaTheme="minorHAnsi" w:hAnsiTheme="minorBidi" w:cstheme="minorBidi"/>
          <w:sz w:val="28"/>
          <w:szCs w:val="28"/>
          <w:rtl/>
        </w:rPr>
        <w:t>بدراس</w:t>
      </w:r>
      <w:r w:rsidRPr="001E08F4">
        <w:rPr>
          <w:rFonts w:asciiTheme="minorBidi" w:eastAsiaTheme="minorHAnsi" w:hAnsiTheme="minorBidi" w:cstheme="minorBidi" w:hint="cs"/>
          <w:sz w:val="28"/>
          <w:szCs w:val="28"/>
          <w:rtl/>
        </w:rPr>
        <w:t>ته التي</w:t>
      </w:r>
      <w:r w:rsidRPr="001E08F4">
        <w:rPr>
          <w:rFonts w:asciiTheme="minorBidi" w:eastAsiaTheme="minorHAnsi" w:hAnsiTheme="minorBidi" w:cstheme="minorBidi"/>
          <w:sz w:val="28"/>
          <w:szCs w:val="28"/>
          <w:rtl/>
        </w:rPr>
        <w:t xml:space="preserve"> أجريت على 28.409 مشارك</w:t>
      </w:r>
      <w:r w:rsidRPr="001E08F4">
        <w:rPr>
          <w:rFonts w:asciiTheme="minorBidi" w:eastAsiaTheme="minorHAnsi" w:hAnsiTheme="minorBidi" w:cstheme="minorBidi" w:hint="cs"/>
          <w:sz w:val="28"/>
          <w:szCs w:val="28"/>
          <w:rtl/>
        </w:rPr>
        <w:t xml:space="preserve"> </w:t>
      </w:r>
      <w:r w:rsidR="00C63405" w:rsidRPr="001E08F4">
        <w:rPr>
          <w:rFonts w:asciiTheme="minorBidi" w:hAnsiTheme="minorBidi" w:cstheme="minorBidi"/>
          <w:sz w:val="28"/>
          <w:szCs w:val="28"/>
          <w:rtl/>
        </w:rPr>
        <w:t>أنه وبعد ضبط التوافق لكل من العمر</w:t>
      </w:r>
      <w:r w:rsidR="00A317D0" w:rsidRPr="001E08F4">
        <w:rPr>
          <w:rFonts w:asciiTheme="minorBidi" w:hAnsiTheme="minorBidi" w:cstheme="minorBidi" w:hint="cs"/>
          <w:sz w:val="28"/>
          <w:szCs w:val="28"/>
          <w:rtl/>
        </w:rPr>
        <w:t>،</w:t>
      </w:r>
      <w:r w:rsidR="00C63405" w:rsidRPr="001E08F4">
        <w:rPr>
          <w:rFonts w:asciiTheme="minorBidi" w:hAnsiTheme="minorBidi" w:cstheme="minorBidi"/>
          <w:sz w:val="28"/>
          <w:szCs w:val="28"/>
          <w:rtl/>
        </w:rPr>
        <w:t xml:space="preserve"> نسبة الخصر إلى الورك </w:t>
      </w:r>
      <w:r w:rsidR="00C63405" w:rsidRPr="001E08F4">
        <w:rPr>
          <w:rFonts w:asciiTheme="minorBidi" w:eastAsiaTheme="minorHAnsi" w:hAnsiTheme="minorBidi" w:cstheme="minorBidi"/>
          <w:sz w:val="28"/>
          <w:szCs w:val="28"/>
        </w:rPr>
        <w:t>(WHR)</w:t>
      </w:r>
      <w:r w:rsidR="00C63405" w:rsidRPr="001E08F4">
        <w:rPr>
          <w:rFonts w:asciiTheme="minorBidi" w:eastAsiaTheme="minorHAnsi" w:hAnsiTheme="minorBidi" w:cstheme="minorBidi"/>
          <w:sz w:val="28"/>
          <w:szCs w:val="28"/>
          <w:rtl/>
        </w:rPr>
        <w:t xml:space="preserve"> ، مشعر كتلة الجسم </w:t>
      </w:r>
      <w:r w:rsidR="00C63405" w:rsidRPr="001E08F4">
        <w:rPr>
          <w:rFonts w:asciiTheme="minorBidi" w:eastAsiaTheme="minorHAnsi" w:hAnsiTheme="minorBidi" w:cstheme="minorBidi"/>
          <w:sz w:val="28"/>
          <w:szCs w:val="28"/>
        </w:rPr>
        <w:t>(BMI)</w:t>
      </w:r>
      <w:r w:rsidR="00C63405" w:rsidRPr="001E08F4">
        <w:rPr>
          <w:rFonts w:asciiTheme="minorBidi" w:eastAsiaTheme="minorHAnsi" w:hAnsiTheme="minorBidi" w:cstheme="minorBidi"/>
          <w:sz w:val="28"/>
          <w:szCs w:val="28"/>
          <w:rtl/>
        </w:rPr>
        <w:t xml:space="preserve"> ، تعاطي الكحول، فإن خطر تطور الداء السكري نمط 2 كان أعلى بمعدل </w:t>
      </w:r>
      <w:r w:rsidR="00C63405" w:rsidRPr="00365B49">
        <w:rPr>
          <w:rFonts w:asciiTheme="minorBidi" w:eastAsiaTheme="minorHAnsi" w:hAnsiTheme="minorBidi" w:cstheme="minorBidi"/>
          <w:sz w:val="28"/>
          <w:szCs w:val="28"/>
          <w:rtl/>
        </w:rPr>
        <w:t>31%</w:t>
      </w:r>
      <w:r w:rsidR="008820E9" w:rsidRPr="00365B49">
        <w:rPr>
          <w:rFonts w:asciiTheme="minorBidi" w:eastAsiaTheme="minorHAnsi" w:hAnsiTheme="minorBidi" w:cstheme="minorBidi" w:hint="cs"/>
          <w:sz w:val="28"/>
          <w:szCs w:val="28"/>
          <w:rtl/>
        </w:rPr>
        <w:t xml:space="preserve"> </w:t>
      </w:r>
      <w:r w:rsidR="00365B49" w:rsidRPr="00365B49">
        <w:rPr>
          <w:rFonts w:asciiTheme="minorBidi" w:eastAsiaTheme="minorHAnsi" w:hAnsiTheme="minorBidi" w:cstheme="minorBidi" w:hint="cs"/>
          <w:sz w:val="28"/>
          <w:szCs w:val="28"/>
          <w:rtl/>
        </w:rPr>
        <w:t xml:space="preserve">لدى المدخنين السابقين مقارنة مع غير المدخنين و </w:t>
      </w:r>
      <w:r w:rsidR="00C63405" w:rsidRPr="00365B49">
        <w:rPr>
          <w:rFonts w:asciiTheme="minorBidi" w:eastAsiaTheme="minorHAnsi" w:hAnsiTheme="minorBidi" w:cstheme="minorBidi"/>
          <w:sz w:val="28"/>
          <w:szCs w:val="28"/>
          <w:rtl/>
        </w:rPr>
        <w:t>49% لدى الذكور المدخنين الحاليين مقارنةً مع غير المدخنين</w:t>
      </w:r>
      <w:r w:rsidRPr="00365B49">
        <w:rPr>
          <w:rFonts w:asciiTheme="minorBidi" w:eastAsiaTheme="minorHAnsi" w:hAnsiTheme="minorBidi" w:cstheme="minorBidi" w:hint="cs"/>
          <w:sz w:val="28"/>
          <w:szCs w:val="28"/>
          <w:rtl/>
        </w:rPr>
        <w:t xml:space="preserve"> </w:t>
      </w:r>
      <w:r w:rsidR="00A86FEB" w:rsidRPr="00365B49">
        <w:rPr>
          <w:rFonts w:asciiTheme="minorBidi" w:eastAsiaTheme="minorHAnsi" w:hAnsiTheme="minorBidi" w:cstheme="minorBidi" w:hint="cs"/>
          <w:sz w:val="28"/>
          <w:szCs w:val="28"/>
          <w:vertAlign w:val="superscript"/>
          <w:rtl/>
        </w:rPr>
        <w:t>25</w:t>
      </w:r>
      <w:r w:rsidR="00A317D0" w:rsidRPr="00365B49">
        <w:rPr>
          <w:rFonts w:asciiTheme="minorBidi" w:eastAsiaTheme="minorHAnsi" w:hAnsiTheme="minorBidi" w:cstheme="minorBidi" w:hint="cs"/>
          <w:sz w:val="28"/>
          <w:szCs w:val="28"/>
          <w:rtl/>
        </w:rPr>
        <w:t>.</w:t>
      </w:r>
    </w:p>
    <w:p w:rsidR="0082343C" w:rsidRPr="001E08F4" w:rsidRDefault="00365B49" w:rsidP="00D934C5">
      <w:pPr>
        <w:tabs>
          <w:tab w:val="left" w:pos="3680"/>
        </w:tabs>
        <w:spacing w:line="360" w:lineRule="auto"/>
        <w:jc w:val="both"/>
        <w:rPr>
          <w:rFonts w:asciiTheme="minorBidi" w:eastAsiaTheme="minorHAnsi" w:hAnsiTheme="minorBidi" w:cstheme="minorBidi"/>
          <w:sz w:val="28"/>
          <w:szCs w:val="28"/>
          <w:rtl/>
        </w:rPr>
      </w:pPr>
      <w:r>
        <w:rPr>
          <w:rFonts w:asciiTheme="minorBidi" w:eastAsiaTheme="minorHAnsi" w:hAnsiTheme="minorBidi" w:cstheme="minorBidi"/>
          <w:sz w:val="28"/>
          <w:szCs w:val="28"/>
          <w:rtl/>
        </w:rPr>
        <w:tab/>
      </w:r>
      <w:r>
        <w:rPr>
          <w:rFonts w:asciiTheme="minorBidi" w:eastAsiaTheme="minorHAnsi" w:hAnsiTheme="minorBidi" w:cstheme="minorBidi" w:hint="cs"/>
          <w:sz w:val="28"/>
          <w:szCs w:val="28"/>
          <w:rtl/>
        </w:rPr>
        <w:t xml:space="preserve"> </w:t>
      </w:r>
    </w:p>
    <w:p w:rsidR="003A442F" w:rsidRDefault="00914328" w:rsidP="00914328">
      <w:pPr>
        <w:spacing w:line="360" w:lineRule="auto"/>
        <w:jc w:val="both"/>
        <w:rPr>
          <w:rFonts w:asciiTheme="minorBidi" w:hAnsiTheme="minorBidi" w:cstheme="minorBidi"/>
          <w:sz w:val="28"/>
          <w:szCs w:val="28"/>
          <w:lang w:bidi="ar-SY"/>
        </w:rPr>
      </w:pPr>
      <w:r>
        <w:rPr>
          <w:rFonts w:asciiTheme="minorBidi" w:eastAsiaTheme="minorHAnsi" w:hAnsiTheme="minorBidi" w:cstheme="minorBidi" w:hint="cs"/>
          <w:sz w:val="28"/>
          <w:szCs w:val="28"/>
          <w:rtl/>
        </w:rPr>
        <w:t xml:space="preserve">ظهر </w:t>
      </w:r>
      <w:r w:rsidR="00857505" w:rsidRPr="001E08F4">
        <w:rPr>
          <w:rFonts w:asciiTheme="minorBidi" w:eastAsiaTheme="minorHAnsi" w:hAnsiTheme="minorBidi" w:cstheme="minorBidi"/>
          <w:sz w:val="28"/>
          <w:szCs w:val="28"/>
          <w:rtl/>
        </w:rPr>
        <w:t>بدراسة حشدية بأمر</w:t>
      </w:r>
      <w:r>
        <w:rPr>
          <w:rFonts w:asciiTheme="minorBidi" w:eastAsiaTheme="minorHAnsi" w:hAnsiTheme="minorBidi" w:cstheme="minorBidi"/>
          <w:sz w:val="28"/>
          <w:szCs w:val="28"/>
          <w:rtl/>
        </w:rPr>
        <w:t xml:space="preserve">يكا أجريت بين عامي 1959 – 1972 </w:t>
      </w:r>
      <w:r w:rsidR="000B051B">
        <w:rPr>
          <w:rFonts w:asciiTheme="minorBidi" w:eastAsiaTheme="minorHAnsi" w:hAnsiTheme="minorBidi" w:cstheme="minorBidi" w:hint="cs"/>
          <w:sz w:val="28"/>
          <w:szCs w:val="28"/>
          <w:rtl/>
        </w:rPr>
        <w:t>ازدياد</w:t>
      </w:r>
      <w:r w:rsidR="00857505" w:rsidRPr="001E08F4">
        <w:rPr>
          <w:rFonts w:asciiTheme="minorBidi" w:eastAsiaTheme="minorHAnsi" w:hAnsiTheme="minorBidi" w:cstheme="minorBidi"/>
          <w:sz w:val="28"/>
          <w:szCs w:val="28"/>
          <w:rtl/>
        </w:rPr>
        <w:t xml:space="preserve"> معدل حدوث الداء السكري</w:t>
      </w:r>
      <w:r w:rsidR="008B3FF6" w:rsidRPr="001E08F4">
        <w:rPr>
          <w:rFonts w:asciiTheme="minorBidi" w:eastAsiaTheme="minorHAnsi" w:hAnsiTheme="minorBidi" w:cstheme="minorBidi" w:hint="cs"/>
          <w:sz w:val="28"/>
          <w:szCs w:val="28"/>
          <w:rtl/>
        </w:rPr>
        <w:t xml:space="preserve"> </w:t>
      </w:r>
      <w:r w:rsidR="00857505" w:rsidRPr="001E08F4">
        <w:rPr>
          <w:rFonts w:asciiTheme="minorBidi" w:eastAsiaTheme="minorHAnsi" w:hAnsiTheme="minorBidi" w:cstheme="minorBidi"/>
          <w:sz w:val="28"/>
          <w:szCs w:val="28"/>
          <w:rtl/>
        </w:rPr>
        <w:t>( بعد ضبط عوامل الخطورة المتعددة</w:t>
      </w:r>
      <w:r w:rsidR="00857505" w:rsidRPr="001E08F4">
        <w:rPr>
          <w:rFonts w:asciiTheme="minorBidi" w:hAnsiTheme="minorBidi" w:cstheme="minorBidi"/>
          <w:sz w:val="28"/>
          <w:szCs w:val="28"/>
          <w:rtl/>
        </w:rPr>
        <w:t xml:space="preserve">) لدى المدخنين الحالين </w:t>
      </w:r>
      <w:r w:rsidR="000B051B">
        <w:rPr>
          <w:rFonts w:asciiTheme="minorBidi" w:hAnsiTheme="minorBidi" w:cstheme="minorBidi" w:hint="cs"/>
          <w:sz w:val="28"/>
          <w:szCs w:val="28"/>
          <w:rtl/>
        </w:rPr>
        <w:t>بشكل معتمد على</w:t>
      </w:r>
      <w:r w:rsidR="00857505" w:rsidRPr="001E08F4">
        <w:rPr>
          <w:rFonts w:asciiTheme="minorBidi" w:hAnsiTheme="minorBidi" w:cstheme="minorBidi"/>
          <w:sz w:val="28"/>
          <w:szCs w:val="28"/>
          <w:rtl/>
        </w:rPr>
        <w:t xml:space="preserve"> جرعة التدخين بدءاً من علبة واحدة يومياً لدى كل من النساء والرجال، </w:t>
      </w:r>
      <w:r w:rsidR="000B051B">
        <w:rPr>
          <w:rFonts w:asciiTheme="minorBidi" w:hAnsiTheme="minorBidi" w:cstheme="minorBidi" w:hint="cs"/>
          <w:sz w:val="28"/>
          <w:szCs w:val="28"/>
          <w:rtl/>
        </w:rPr>
        <w:t>كما</w:t>
      </w:r>
      <w:r w:rsidR="00857505" w:rsidRPr="001E08F4">
        <w:rPr>
          <w:rFonts w:asciiTheme="minorBidi" w:hAnsiTheme="minorBidi" w:cstheme="minorBidi"/>
          <w:sz w:val="28"/>
          <w:szCs w:val="28"/>
          <w:rtl/>
        </w:rPr>
        <w:t xml:space="preserve"> أظهرت هذه الدراسة عدم وجود علاقة بين حدوث الداء السكري الم</w:t>
      </w:r>
      <w:r w:rsidR="000B051B">
        <w:rPr>
          <w:rFonts w:asciiTheme="minorBidi" w:hAnsiTheme="minorBidi" w:cstheme="minorBidi" w:hint="cs"/>
          <w:sz w:val="28"/>
          <w:szCs w:val="28"/>
          <w:rtl/>
        </w:rPr>
        <w:t>رتبط</w:t>
      </w:r>
      <w:r w:rsidR="00857505" w:rsidRPr="001E08F4">
        <w:rPr>
          <w:rFonts w:asciiTheme="minorBidi" w:hAnsiTheme="minorBidi" w:cstheme="minorBidi"/>
          <w:sz w:val="28"/>
          <w:szCs w:val="28"/>
          <w:rtl/>
        </w:rPr>
        <w:t xml:space="preserve"> بالتدخين و الـ </w:t>
      </w:r>
      <w:r w:rsidR="00857505" w:rsidRPr="001E08F4">
        <w:rPr>
          <w:rFonts w:asciiTheme="minorBidi" w:hAnsiTheme="minorBidi" w:cstheme="minorBidi"/>
          <w:sz w:val="28"/>
          <w:szCs w:val="28"/>
        </w:rPr>
        <w:t>BMI</w:t>
      </w:r>
      <w:r w:rsidR="00A86FEB">
        <w:rPr>
          <w:rFonts w:asciiTheme="minorBidi" w:hAnsiTheme="minorBidi" w:cstheme="minorBidi" w:hint="cs"/>
          <w:sz w:val="28"/>
          <w:szCs w:val="28"/>
          <w:vertAlign w:val="superscript"/>
          <w:rtl/>
          <w:lang w:bidi="ar-SY"/>
        </w:rPr>
        <w:t>26</w:t>
      </w:r>
      <w:r w:rsidR="00A317D0" w:rsidRPr="001E08F4">
        <w:rPr>
          <w:rFonts w:asciiTheme="minorBidi" w:hAnsiTheme="minorBidi" w:cstheme="minorBidi" w:hint="cs"/>
          <w:sz w:val="28"/>
          <w:szCs w:val="28"/>
          <w:rtl/>
          <w:lang w:bidi="ar-SY"/>
        </w:rPr>
        <w:t>.</w:t>
      </w:r>
    </w:p>
    <w:p w:rsidR="00523B45" w:rsidRDefault="00523B45" w:rsidP="00D934C5">
      <w:pPr>
        <w:spacing w:line="360" w:lineRule="auto"/>
        <w:jc w:val="both"/>
        <w:rPr>
          <w:rFonts w:asciiTheme="minorBidi" w:hAnsiTheme="minorBidi" w:cstheme="minorBidi"/>
          <w:sz w:val="28"/>
          <w:szCs w:val="28"/>
          <w:u w:val="single"/>
          <w:lang w:bidi="ar-SY"/>
        </w:rPr>
      </w:pPr>
    </w:p>
    <w:p w:rsidR="00B475F3" w:rsidRPr="00BE2BE8" w:rsidRDefault="00B475F3" w:rsidP="00D934C5">
      <w:pPr>
        <w:spacing w:line="360" w:lineRule="auto"/>
        <w:jc w:val="both"/>
        <w:rPr>
          <w:rFonts w:asciiTheme="minorBidi" w:eastAsiaTheme="minorHAnsi" w:hAnsiTheme="minorBidi" w:cstheme="minorBidi"/>
          <w:sz w:val="28"/>
          <w:szCs w:val="28"/>
          <w:u w:val="single"/>
          <w:vertAlign w:val="superscript"/>
          <w:rtl/>
          <w:lang w:bidi="ar-SY"/>
        </w:rPr>
      </w:pPr>
      <w:bookmarkStart w:id="11" w:name="OLE_LINK33"/>
      <w:bookmarkStart w:id="12" w:name="OLE_LINK34"/>
      <w:r w:rsidRPr="00BE2BE8">
        <w:rPr>
          <w:rFonts w:asciiTheme="minorBidi" w:hAnsiTheme="minorBidi" w:cstheme="minorBidi" w:hint="cs"/>
          <w:sz w:val="28"/>
          <w:szCs w:val="28"/>
          <w:u w:val="single"/>
          <w:rtl/>
          <w:lang w:bidi="ar-SY"/>
        </w:rPr>
        <w:lastRenderedPageBreak/>
        <w:t>الآليات المقترحة لإحداث التدخين للداء السكري نمط ثاني</w:t>
      </w:r>
      <w:bookmarkEnd w:id="11"/>
      <w:bookmarkEnd w:id="12"/>
      <w:r w:rsidR="007769F8" w:rsidRPr="00BE2BE8">
        <w:rPr>
          <w:rFonts w:asciiTheme="minorBidi" w:hAnsiTheme="minorBidi" w:cstheme="minorBidi" w:hint="cs"/>
          <w:sz w:val="28"/>
          <w:szCs w:val="28"/>
          <w:u w:val="single"/>
          <w:rtl/>
          <w:lang w:bidi="ar-SY"/>
        </w:rPr>
        <w:t>:</w:t>
      </w:r>
    </w:p>
    <w:p w:rsidR="00B475F3" w:rsidRPr="001E08F4" w:rsidRDefault="00B475F3" w:rsidP="00D934C5">
      <w:pPr>
        <w:spacing w:line="360" w:lineRule="auto"/>
        <w:jc w:val="both"/>
        <w:rPr>
          <w:rFonts w:asciiTheme="minorBidi" w:hAnsiTheme="minorBidi" w:cstheme="minorBidi"/>
          <w:sz w:val="28"/>
          <w:szCs w:val="28"/>
          <w:rtl/>
          <w:lang w:bidi="ar-SY"/>
        </w:rPr>
      </w:pPr>
      <w:r w:rsidRPr="001E08F4">
        <w:rPr>
          <w:rFonts w:asciiTheme="minorBidi" w:hAnsiTheme="minorBidi" w:cstheme="minorBidi"/>
          <w:sz w:val="28"/>
          <w:szCs w:val="28"/>
          <w:rtl/>
          <w:lang w:bidi="ar-SY"/>
        </w:rPr>
        <w:t xml:space="preserve">يرفع التدخين من تركيز غلوكوز الدم بعد اختبار تحمل الغلوكوز الفموي ويضعف الحساسية للأنسولين </w:t>
      </w:r>
      <w:r w:rsidRPr="001E08F4">
        <w:rPr>
          <w:rFonts w:asciiTheme="minorBidi" w:hAnsiTheme="minorBidi" w:cstheme="minorBidi" w:hint="cs"/>
          <w:sz w:val="28"/>
          <w:szCs w:val="28"/>
          <w:rtl/>
          <w:lang w:bidi="ar-SY"/>
        </w:rPr>
        <w:t>.</w:t>
      </w:r>
    </w:p>
    <w:p w:rsidR="00B475F3" w:rsidRPr="001E08F4" w:rsidRDefault="00B475F3" w:rsidP="00D934C5">
      <w:pPr>
        <w:spacing w:line="360" w:lineRule="auto"/>
        <w:jc w:val="both"/>
        <w:rPr>
          <w:rFonts w:asciiTheme="minorBidi" w:hAnsiTheme="minorBidi" w:cstheme="minorBidi"/>
          <w:sz w:val="28"/>
          <w:szCs w:val="28"/>
          <w:rtl/>
          <w:lang w:bidi="ar-SY"/>
        </w:rPr>
      </w:pPr>
      <w:r w:rsidRPr="001E08F4">
        <w:rPr>
          <w:rFonts w:asciiTheme="minorBidi" w:hAnsiTheme="minorBidi" w:cstheme="minorBidi"/>
          <w:sz w:val="28"/>
          <w:szCs w:val="28"/>
          <w:rtl/>
          <w:lang w:bidi="ar-SY"/>
        </w:rPr>
        <w:t xml:space="preserve">كما أن المدخنين أكثر مقاومة من غير المدخنين لقبط الغلوكوز المتواسط بالأنسولين، و بالتالي </w:t>
      </w:r>
      <w:r w:rsidRPr="001E08F4">
        <w:rPr>
          <w:rFonts w:asciiTheme="minorBidi" w:hAnsiTheme="minorBidi" w:cstheme="minorBidi" w:hint="cs"/>
          <w:sz w:val="28"/>
          <w:szCs w:val="28"/>
          <w:rtl/>
          <w:lang w:bidi="ar-SY"/>
        </w:rPr>
        <w:t>إ</w:t>
      </w:r>
      <w:r w:rsidRPr="001E08F4">
        <w:rPr>
          <w:rFonts w:asciiTheme="minorBidi" w:hAnsiTheme="minorBidi" w:cstheme="minorBidi"/>
          <w:sz w:val="28"/>
          <w:szCs w:val="28"/>
          <w:rtl/>
          <w:lang w:bidi="ar-SY"/>
        </w:rPr>
        <w:t>فراز أنسولين بشكل أكبر كإستجابة لجرعة الغلوكوز الفموي.</w:t>
      </w:r>
      <w:r w:rsidRPr="001E08F4">
        <w:rPr>
          <w:rFonts w:asciiTheme="minorBidi" w:hAnsiTheme="minorBidi" w:cstheme="minorBidi"/>
          <w:sz w:val="28"/>
          <w:szCs w:val="28"/>
          <w:vertAlign w:val="superscript"/>
          <w:rtl/>
          <w:lang w:bidi="ar-SY"/>
        </w:rPr>
        <w:t xml:space="preserve"> </w:t>
      </w:r>
      <w:r w:rsidR="00A86FEB">
        <w:rPr>
          <w:rFonts w:asciiTheme="minorBidi" w:hAnsiTheme="minorBidi" w:cstheme="minorBidi"/>
          <w:sz w:val="28"/>
          <w:szCs w:val="28"/>
          <w:vertAlign w:val="superscript"/>
          <w:lang w:bidi="ar-SY"/>
        </w:rPr>
        <w:t>27</w:t>
      </w:r>
      <w:r w:rsidR="00CC1FE8">
        <w:rPr>
          <w:rFonts w:asciiTheme="minorBidi" w:hAnsiTheme="minorBidi" w:cstheme="minorBidi" w:hint="cs"/>
          <w:sz w:val="28"/>
          <w:szCs w:val="28"/>
          <w:rtl/>
          <w:lang w:bidi="ar-SY"/>
        </w:rPr>
        <w:t>.</w:t>
      </w:r>
      <w:r w:rsidR="00A86FEB">
        <w:rPr>
          <w:rFonts w:asciiTheme="minorBidi" w:hAnsiTheme="minorBidi" w:cstheme="minorBidi"/>
          <w:sz w:val="28"/>
          <w:szCs w:val="28"/>
          <w:vertAlign w:val="superscript"/>
          <w:lang w:bidi="ar-SY"/>
        </w:rPr>
        <w:t>28</w:t>
      </w:r>
      <w:r w:rsidRPr="001E08F4">
        <w:rPr>
          <w:rFonts w:asciiTheme="minorBidi" w:hAnsiTheme="minorBidi" w:cstheme="minorBidi" w:hint="cs"/>
          <w:sz w:val="28"/>
          <w:szCs w:val="28"/>
          <w:rtl/>
          <w:lang w:bidi="ar-SY"/>
        </w:rPr>
        <w:t>.</w:t>
      </w:r>
    </w:p>
    <w:p w:rsidR="00B475F3" w:rsidRPr="00924C66" w:rsidRDefault="00B475F3" w:rsidP="00D934C5">
      <w:pPr>
        <w:spacing w:line="360" w:lineRule="auto"/>
        <w:jc w:val="both"/>
        <w:rPr>
          <w:rFonts w:asciiTheme="minorBidi" w:hAnsiTheme="minorBidi" w:cstheme="minorBidi"/>
          <w:sz w:val="28"/>
          <w:szCs w:val="28"/>
          <w:vertAlign w:val="superscript"/>
          <w:rtl/>
          <w:lang w:bidi="ar-SY"/>
        </w:rPr>
      </w:pPr>
      <w:r w:rsidRPr="001E08F4">
        <w:rPr>
          <w:rFonts w:asciiTheme="minorBidi" w:hAnsiTheme="minorBidi" w:cstheme="minorBidi"/>
          <w:sz w:val="28"/>
          <w:szCs w:val="28"/>
          <w:rtl/>
          <w:lang w:bidi="ar-SY"/>
        </w:rPr>
        <w:t xml:space="preserve">ينقص التقبض الوعائي الناجم عن التدخين من التروية الدموية للعضلات الهيكلية والذي قد يساهم بالمقاومة للأنسولين </w:t>
      </w:r>
      <w:r w:rsidR="00A86FEB">
        <w:rPr>
          <w:rFonts w:asciiTheme="minorBidi" w:hAnsiTheme="minorBidi" w:cstheme="minorBidi"/>
          <w:sz w:val="28"/>
          <w:szCs w:val="28"/>
          <w:vertAlign w:val="superscript"/>
          <w:lang w:bidi="ar-SY"/>
        </w:rPr>
        <w:t>29</w:t>
      </w:r>
      <w:r w:rsidRPr="001E08F4">
        <w:rPr>
          <w:rFonts w:asciiTheme="minorBidi" w:hAnsiTheme="minorBidi" w:cstheme="minorBidi"/>
          <w:sz w:val="28"/>
          <w:szCs w:val="28"/>
          <w:vertAlign w:val="superscript"/>
          <w:rtl/>
          <w:lang w:bidi="ar-SY"/>
        </w:rPr>
        <w:t>-</w:t>
      </w:r>
      <w:r w:rsidR="00A86FEB">
        <w:rPr>
          <w:rFonts w:asciiTheme="minorBidi" w:hAnsiTheme="minorBidi" w:cstheme="minorBidi"/>
          <w:sz w:val="28"/>
          <w:szCs w:val="28"/>
          <w:vertAlign w:val="superscript"/>
          <w:lang w:bidi="ar-SY"/>
        </w:rPr>
        <w:t>30</w:t>
      </w:r>
      <w:r w:rsidRPr="001E08F4">
        <w:rPr>
          <w:rFonts w:asciiTheme="minorBidi" w:hAnsiTheme="minorBidi" w:cstheme="minorBidi" w:hint="cs"/>
          <w:sz w:val="28"/>
          <w:szCs w:val="28"/>
          <w:rtl/>
          <w:lang w:bidi="ar-SY"/>
        </w:rPr>
        <w:t>.</w:t>
      </w:r>
    </w:p>
    <w:p w:rsidR="0082343C" w:rsidRPr="00924C66" w:rsidRDefault="00B475F3" w:rsidP="00D934C5">
      <w:pPr>
        <w:spacing w:line="360" w:lineRule="auto"/>
        <w:jc w:val="both"/>
        <w:rPr>
          <w:rFonts w:asciiTheme="minorBidi" w:hAnsiTheme="minorBidi" w:cstheme="minorBidi"/>
          <w:sz w:val="28"/>
          <w:szCs w:val="28"/>
          <w:rtl/>
          <w:lang w:bidi="ar-SY"/>
        </w:rPr>
      </w:pPr>
      <w:r w:rsidRPr="001E08F4">
        <w:rPr>
          <w:rFonts w:asciiTheme="minorBidi" w:hAnsiTheme="minorBidi" w:cstheme="minorBidi"/>
          <w:sz w:val="28"/>
          <w:szCs w:val="28"/>
          <w:rtl/>
          <w:lang w:bidi="ar-SY"/>
        </w:rPr>
        <w:t xml:space="preserve">قد تملك المركبات الكيميائية للتبغ تأثيراً ساماً مباشراً على عمل خلايا بيتا البنكرياسية وعلى المستقبلات الحساسة للأنسولين، لأن المستويات المرتفعة من المشعرات الالتهابية </w:t>
      </w:r>
      <w:r w:rsidRPr="001E08F4">
        <w:rPr>
          <w:rFonts w:asciiTheme="minorBidi" w:hAnsiTheme="minorBidi" w:cstheme="minorBidi"/>
          <w:sz w:val="28"/>
          <w:szCs w:val="28"/>
        </w:rPr>
        <w:t>(CRP and interleukin-6)</w:t>
      </w:r>
      <w:r w:rsidR="007769F8" w:rsidRPr="001E08F4">
        <w:rPr>
          <w:rFonts w:asciiTheme="minorBidi" w:hAnsiTheme="minorBidi" w:cstheme="minorBidi" w:hint="cs"/>
          <w:sz w:val="28"/>
          <w:szCs w:val="28"/>
          <w:rtl/>
        </w:rPr>
        <w:t xml:space="preserve"> </w:t>
      </w:r>
      <w:r w:rsidRPr="001E08F4">
        <w:rPr>
          <w:rFonts w:asciiTheme="minorBidi" w:hAnsiTheme="minorBidi" w:cstheme="minorBidi"/>
          <w:sz w:val="28"/>
          <w:szCs w:val="28"/>
          <w:rtl/>
          <w:lang w:bidi="ar-SY"/>
        </w:rPr>
        <w:t xml:space="preserve">تنذر بتطور الداء السكري </w:t>
      </w:r>
      <w:r w:rsidR="00A86FEB">
        <w:rPr>
          <w:rFonts w:asciiTheme="minorBidi" w:hAnsiTheme="minorBidi" w:cstheme="minorBidi"/>
          <w:sz w:val="28"/>
          <w:szCs w:val="28"/>
          <w:vertAlign w:val="superscript"/>
          <w:lang w:bidi="ar-SY"/>
        </w:rPr>
        <w:t>31</w:t>
      </w:r>
      <w:r w:rsidRPr="001E08F4">
        <w:rPr>
          <w:rFonts w:asciiTheme="minorBidi" w:hAnsiTheme="minorBidi" w:cstheme="minorBidi" w:hint="cs"/>
          <w:sz w:val="28"/>
          <w:szCs w:val="28"/>
          <w:rtl/>
          <w:lang w:bidi="ar-SY"/>
        </w:rPr>
        <w:t>.</w:t>
      </w:r>
    </w:p>
    <w:p w:rsidR="005E2BD5" w:rsidRPr="001E08F4" w:rsidRDefault="00F00C7D" w:rsidP="00D934C5">
      <w:pPr>
        <w:spacing w:line="360" w:lineRule="auto"/>
        <w:jc w:val="both"/>
        <w:rPr>
          <w:rFonts w:asciiTheme="minorBidi" w:hAnsiTheme="minorBidi" w:cstheme="minorBidi"/>
          <w:sz w:val="28"/>
          <w:szCs w:val="28"/>
          <w:rtl/>
        </w:rPr>
      </w:pPr>
      <w:r w:rsidRPr="001E08F4">
        <w:rPr>
          <w:rFonts w:asciiTheme="minorBidi" w:hAnsiTheme="minorBidi" w:cstheme="minorBidi"/>
          <w:sz w:val="28"/>
          <w:szCs w:val="28"/>
          <w:rtl/>
        </w:rPr>
        <w:t xml:space="preserve">بشكل مشابه للتدخين، يبدو أن </w:t>
      </w:r>
      <w:r w:rsidR="000D1941" w:rsidRPr="001E08F4">
        <w:rPr>
          <w:rFonts w:asciiTheme="minorBidi" w:hAnsiTheme="minorBidi" w:cstheme="minorBidi"/>
          <w:sz w:val="28"/>
          <w:szCs w:val="28"/>
          <w:rtl/>
        </w:rPr>
        <w:t xml:space="preserve">التبغ غير المدخن </w:t>
      </w:r>
      <w:r w:rsidRPr="001E08F4">
        <w:rPr>
          <w:rFonts w:asciiTheme="minorBidi" w:hAnsiTheme="minorBidi" w:cstheme="minorBidi"/>
          <w:sz w:val="28"/>
          <w:szCs w:val="28"/>
        </w:rPr>
        <w:t>smokeless tobacco</w:t>
      </w:r>
      <w:r w:rsidRPr="001E08F4">
        <w:rPr>
          <w:rFonts w:asciiTheme="minorBidi" w:hAnsiTheme="minorBidi" w:cstheme="minorBidi"/>
          <w:sz w:val="28"/>
          <w:szCs w:val="28"/>
          <w:rtl/>
        </w:rPr>
        <w:t xml:space="preserve"> يزيد من انتشار الداء السكري النمط 2، وبشكل خاص بالجرعات اليومية العالية</w:t>
      </w:r>
      <w:r w:rsidR="00483855" w:rsidRPr="001E08F4">
        <w:rPr>
          <w:rFonts w:asciiTheme="minorBidi" w:hAnsiTheme="minorBidi" w:cstheme="minorBidi" w:hint="cs"/>
          <w:sz w:val="28"/>
          <w:szCs w:val="28"/>
          <w:rtl/>
        </w:rPr>
        <w:t>.</w:t>
      </w:r>
      <w:r w:rsidR="00B475F3" w:rsidRPr="001E08F4">
        <w:rPr>
          <w:rFonts w:asciiTheme="minorBidi" w:hAnsiTheme="minorBidi" w:cstheme="minorBidi" w:hint="cs"/>
          <w:sz w:val="28"/>
          <w:szCs w:val="28"/>
          <w:rtl/>
        </w:rPr>
        <w:t xml:space="preserve"> </w:t>
      </w:r>
      <w:r w:rsidR="00B475F3" w:rsidRPr="001E08F4">
        <w:rPr>
          <w:rFonts w:asciiTheme="minorBidi" w:eastAsiaTheme="minorHAnsi" w:hAnsiTheme="minorBidi" w:cstheme="minorBidi" w:hint="cs"/>
          <w:sz w:val="28"/>
          <w:szCs w:val="28"/>
          <w:rtl/>
          <w:lang w:bidi="ar-SY"/>
        </w:rPr>
        <w:t xml:space="preserve">فقد </w:t>
      </w:r>
      <w:r w:rsidR="006E0695" w:rsidRPr="001E08F4">
        <w:rPr>
          <w:rFonts w:asciiTheme="minorBidi" w:eastAsiaTheme="minorHAnsi" w:hAnsiTheme="minorBidi" w:cstheme="minorBidi"/>
          <w:sz w:val="28"/>
          <w:szCs w:val="28"/>
          <w:rtl/>
          <w:lang w:bidi="ar-SY"/>
        </w:rPr>
        <w:t xml:space="preserve">أظهرت </w:t>
      </w:r>
      <w:r w:rsidRPr="001E08F4">
        <w:rPr>
          <w:rFonts w:asciiTheme="minorBidi" w:eastAsiaTheme="minorHAnsi" w:hAnsiTheme="minorBidi" w:cstheme="minorBidi"/>
          <w:sz w:val="28"/>
          <w:szCs w:val="28"/>
          <w:rtl/>
          <w:lang w:bidi="ar-SY"/>
        </w:rPr>
        <w:t>أحد</w:t>
      </w:r>
      <w:r w:rsidR="006E0695" w:rsidRPr="001E08F4">
        <w:rPr>
          <w:rFonts w:asciiTheme="minorBidi" w:eastAsiaTheme="minorHAnsi" w:hAnsiTheme="minorBidi" w:cstheme="minorBidi" w:hint="cs"/>
          <w:sz w:val="28"/>
          <w:szCs w:val="28"/>
          <w:rtl/>
          <w:lang w:bidi="ar-SY"/>
        </w:rPr>
        <w:t>ى</w:t>
      </w:r>
      <w:r w:rsidRPr="001E08F4">
        <w:rPr>
          <w:rFonts w:asciiTheme="minorBidi" w:eastAsiaTheme="minorHAnsi" w:hAnsiTheme="minorBidi" w:cstheme="minorBidi"/>
          <w:sz w:val="28"/>
          <w:szCs w:val="28"/>
          <w:rtl/>
          <w:lang w:bidi="ar-SY"/>
        </w:rPr>
        <w:t xml:space="preserve"> الدراسات أن الجرعات الأسبوعية العالية من </w:t>
      </w:r>
      <w:r w:rsidR="000D1941" w:rsidRPr="001E08F4">
        <w:rPr>
          <w:rFonts w:asciiTheme="minorBidi" w:eastAsiaTheme="minorHAnsi" w:hAnsiTheme="minorBidi" w:cstheme="minorBidi"/>
          <w:sz w:val="28"/>
          <w:szCs w:val="28"/>
          <w:rtl/>
          <w:lang w:bidi="ar-SY"/>
        </w:rPr>
        <w:t xml:space="preserve">التعاطي الإنشاقي عبر المخاطية الفموية </w:t>
      </w:r>
      <w:r w:rsidRPr="001E08F4">
        <w:rPr>
          <w:rFonts w:asciiTheme="minorBidi" w:hAnsiTheme="minorBidi" w:cstheme="minorBidi"/>
          <w:sz w:val="28"/>
          <w:szCs w:val="28"/>
        </w:rPr>
        <w:t>oral moist snuff</w:t>
      </w:r>
      <w:r w:rsidRPr="001E08F4">
        <w:rPr>
          <w:rFonts w:asciiTheme="minorBidi" w:hAnsiTheme="minorBidi" w:cstheme="minorBidi"/>
          <w:sz w:val="28"/>
          <w:szCs w:val="28"/>
          <w:rtl/>
        </w:rPr>
        <w:t xml:space="preserve"> زادت خطر تطور الداء السكري نمط 2</w:t>
      </w:r>
      <w:r w:rsidRPr="001E08F4">
        <w:rPr>
          <w:rFonts w:asciiTheme="minorBidi" w:hAnsiTheme="minorBidi" w:cstheme="minorBidi"/>
          <w:sz w:val="28"/>
          <w:szCs w:val="28"/>
        </w:rPr>
        <w:t xml:space="preserve"> (OR: 2.7, 95% CI: 1.3-5.5)</w:t>
      </w:r>
      <w:r w:rsidR="006E0695" w:rsidRPr="001E08F4">
        <w:rPr>
          <w:rFonts w:asciiTheme="minorBidi" w:hAnsiTheme="minorBidi" w:cstheme="minorBidi"/>
          <w:sz w:val="28"/>
          <w:szCs w:val="28"/>
        </w:rPr>
        <w:t xml:space="preserve"> </w:t>
      </w:r>
      <w:r w:rsidR="00483855" w:rsidRPr="001E08F4">
        <w:rPr>
          <w:rFonts w:asciiTheme="minorBidi" w:hAnsiTheme="minorBidi" w:cstheme="minorBidi"/>
          <w:sz w:val="28"/>
          <w:szCs w:val="28"/>
          <w:rtl/>
        </w:rPr>
        <w:t xml:space="preserve"> بشكل مشابه ل</w:t>
      </w:r>
      <w:r w:rsidR="00483855" w:rsidRPr="001E08F4">
        <w:rPr>
          <w:rFonts w:asciiTheme="minorBidi" w:hAnsiTheme="minorBidi" w:cstheme="minorBidi" w:hint="cs"/>
          <w:sz w:val="28"/>
          <w:szCs w:val="28"/>
          <w:rtl/>
        </w:rPr>
        <w:t>خطر تطور الداء السكري</w:t>
      </w:r>
      <w:r w:rsidR="005E2BD5" w:rsidRPr="001E08F4">
        <w:rPr>
          <w:rFonts w:asciiTheme="minorBidi" w:hAnsiTheme="minorBidi" w:cstheme="minorBidi" w:hint="cs"/>
          <w:sz w:val="28"/>
          <w:szCs w:val="28"/>
          <w:rtl/>
        </w:rPr>
        <w:t xml:space="preserve"> لدى</w:t>
      </w:r>
      <w:r w:rsidRPr="001E08F4">
        <w:rPr>
          <w:rFonts w:asciiTheme="minorBidi" w:hAnsiTheme="minorBidi" w:cstheme="minorBidi"/>
          <w:sz w:val="28"/>
          <w:szCs w:val="28"/>
          <w:rtl/>
        </w:rPr>
        <w:t xml:space="preserve"> المدخنين </w:t>
      </w:r>
      <w:r w:rsidR="00BE2BE8">
        <w:rPr>
          <w:rFonts w:asciiTheme="minorBidi" w:hAnsiTheme="minorBidi" w:cstheme="minorBidi" w:hint="cs"/>
          <w:sz w:val="28"/>
          <w:szCs w:val="28"/>
          <w:rtl/>
        </w:rPr>
        <w:t xml:space="preserve">            </w:t>
      </w:r>
      <w:r w:rsidRPr="001E08F4">
        <w:rPr>
          <w:rFonts w:asciiTheme="minorBidi" w:hAnsiTheme="minorBidi" w:cstheme="minorBidi"/>
          <w:sz w:val="28"/>
          <w:szCs w:val="28"/>
        </w:rPr>
        <w:t>(OR.: 2.6, 95% CI: 1.1-5.9)</w:t>
      </w:r>
      <w:r w:rsidR="005E2BD5" w:rsidRPr="001E08F4">
        <w:rPr>
          <w:rFonts w:asciiTheme="minorBidi" w:hAnsiTheme="minorBidi" w:cstheme="minorBidi" w:hint="cs"/>
          <w:sz w:val="28"/>
          <w:szCs w:val="28"/>
          <w:rtl/>
        </w:rPr>
        <w:t>.</w:t>
      </w:r>
      <w:r w:rsidR="0078568A" w:rsidRPr="001E08F4">
        <w:rPr>
          <w:rFonts w:asciiTheme="minorBidi" w:hAnsiTheme="minorBidi" w:cstheme="minorBidi" w:hint="cs"/>
          <w:sz w:val="28"/>
          <w:szCs w:val="28"/>
          <w:rtl/>
        </w:rPr>
        <w:t xml:space="preserve"> </w:t>
      </w:r>
      <w:r w:rsidR="00A86FEB">
        <w:rPr>
          <w:rFonts w:asciiTheme="minorBidi" w:hAnsiTheme="minorBidi" w:cstheme="minorBidi"/>
          <w:sz w:val="28"/>
          <w:szCs w:val="28"/>
          <w:vertAlign w:val="superscript"/>
        </w:rPr>
        <w:t>32</w:t>
      </w:r>
    </w:p>
    <w:p w:rsidR="001C2A9C" w:rsidRDefault="00D95679" w:rsidP="00924C66">
      <w:pPr>
        <w:spacing w:line="360" w:lineRule="auto"/>
        <w:jc w:val="both"/>
        <w:rPr>
          <w:rFonts w:asciiTheme="minorBidi" w:eastAsiaTheme="minorHAnsi" w:hAnsiTheme="minorBidi" w:cstheme="minorBidi"/>
          <w:sz w:val="28"/>
          <w:szCs w:val="28"/>
          <w:rtl/>
        </w:rPr>
      </w:pPr>
      <w:r w:rsidRPr="00493D54">
        <w:rPr>
          <w:rFonts w:asciiTheme="minorBidi" w:eastAsiaTheme="minorHAnsi" w:hAnsiTheme="minorBidi" w:cstheme="minorBidi"/>
          <w:sz w:val="28"/>
          <w:szCs w:val="28"/>
          <w:rtl/>
        </w:rPr>
        <w:t xml:space="preserve">بعض التغيرات الفيزيولوجية المرضية </w:t>
      </w:r>
      <w:r w:rsidR="00E061C4" w:rsidRPr="00493D54">
        <w:rPr>
          <w:rFonts w:asciiTheme="minorBidi" w:eastAsiaTheme="minorHAnsi" w:hAnsiTheme="minorBidi" w:cstheme="minorBidi"/>
          <w:sz w:val="28"/>
          <w:szCs w:val="28"/>
          <w:rtl/>
        </w:rPr>
        <w:t>المتعلقة بالتدخين موضحة بالجدول 1</w:t>
      </w:r>
    </w:p>
    <w:tbl>
      <w:tblPr>
        <w:tblStyle w:val="TableGrid"/>
        <w:bidiVisual/>
        <w:tblW w:w="0" w:type="auto"/>
        <w:tblLook w:val="04A0"/>
      </w:tblPr>
      <w:tblGrid>
        <w:gridCol w:w="4932"/>
        <w:gridCol w:w="4932"/>
      </w:tblGrid>
      <w:tr w:rsidR="00472133" w:rsidRPr="00E87F80" w:rsidTr="004D2225">
        <w:tc>
          <w:tcPr>
            <w:tcW w:w="9864" w:type="dxa"/>
            <w:gridSpan w:val="2"/>
          </w:tcPr>
          <w:p w:rsidR="00472133" w:rsidRPr="00523B45" w:rsidRDefault="00472133" w:rsidP="00924C66">
            <w:pPr>
              <w:spacing w:line="276" w:lineRule="auto"/>
              <w:jc w:val="both"/>
              <w:rPr>
                <w:rFonts w:asciiTheme="minorBidi" w:eastAsiaTheme="minorHAnsi" w:hAnsiTheme="minorBidi" w:cstheme="minorBidi"/>
                <w:sz w:val="24"/>
                <w:szCs w:val="24"/>
                <w:rtl/>
                <w:lang w:bidi="ar-SY"/>
              </w:rPr>
            </w:pPr>
            <w:r w:rsidRPr="00523B45">
              <w:rPr>
                <w:rFonts w:asciiTheme="minorBidi" w:eastAsiaTheme="minorHAnsi" w:hAnsiTheme="minorBidi" w:cstheme="minorBidi" w:hint="cs"/>
                <w:sz w:val="24"/>
                <w:szCs w:val="24"/>
                <w:rtl/>
                <w:lang w:bidi="ar-SY"/>
              </w:rPr>
              <w:t>الجدول 1- التغيرات الفيزيولوجية المرضية المترافقة مع التدخين</w:t>
            </w:r>
          </w:p>
        </w:tc>
      </w:tr>
      <w:tr w:rsidR="00472133" w:rsidRPr="00E87F80" w:rsidTr="00523B45">
        <w:trPr>
          <w:trHeight w:val="1133"/>
        </w:trPr>
        <w:tc>
          <w:tcPr>
            <w:tcW w:w="4932" w:type="dxa"/>
          </w:tcPr>
          <w:p w:rsidR="00472133" w:rsidRPr="00523B45" w:rsidRDefault="00472133" w:rsidP="00924C66">
            <w:pPr>
              <w:spacing w:line="276" w:lineRule="auto"/>
              <w:jc w:val="both"/>
              <w:rPr>
                <w:rFonts w:asciiTheme="minorBidi" w:eastAsiaTheme="minorHAnsi" w:hAnsiTheme="minorBidi" w:cstheme="minorBidi"/>
                <w:sz w:val="24"/>
                <w:szCs w:val="24"/>
                <w:rtl/>
              </w:rPr>
            </w:pPr>
            <w:r w:rsidRPr="00523B45">
              <w:rPr>
                <w:rFonts w:asciiTheme="minorBidi" w:eastAsiaTheme="minorHAnsi" w:hAnsiTheme="minorBidi" w:cstheme="minorBidi" w:hint="cs"/>
                <w:sz w:val="24"/>
                <w:szCs w:val="24"/>
                <w:rtl/>
                <w:lang w:bidi="ar-SY"/>
              </w:rPr>
              <w:t>الشحوم :</w:t>
            </w:r>
            <w:r w:rsidRPr="00523B45">
              <w:rPr>
                <w:rFonts w:ascii="Times-Roman" w:eastAsiaTheme="minorHAnsi" w:hAnsi="Times-Roman" w:cs="Times-Roman"/>
                <w:sz w:val="24"/>
                <w:szCs w:val="24"/>
              </w:rPr>
              <w:t>Lipids</w:t>
            </w:r>
          </w:p>
        </w:tc>
        <w:tc>
          <w:tcPr>
            <w:tcW w:w="4932" w:type="dxa"/>
          </w:tcPr>
          <w:p w:rsidR="00472133" w:rsidRPr="00523B45" w:rsidRDefault="00472133" w:rsidP="00924C66">
            <w:pPr>
              <w:pStyle w:val="ListParagraph"/>
              <w:numPr>
                <w:ilvl w:val="0"/>
                <w:numId w:val="4"/>
              </w:numPr>
              <w:spacing w:line="276" w:lineRule="auto"/>
              <w:jc w:val="both"/>
              <w:rPr>
                <w:rFonts w:asciiTheme="minorBidi" w:eastAsiaTheme="minorHAnsi" w:hAnsiTheme="minorBidi" w:cstheme="minorBidi"/>
                <w:sz w:val="24"/>
                <w:szCs w:val="24"/>
                <w:rtl/>
              </w:rPr>
            </w:pPr>
            <w:r w:rsidRPr="00523B45">
              <w:rPr>
                <w:rFonts w:asciiTheme="minorHAnsi" w:eastAsia="MTSY" w:hAnsiTheme="minorHAnsi" w:cstheme="minorBidi" w:hint="cs"/>
                <w:sz w:val="24"/>
                <w:szCs w:val="24"/>
                <w:rtl/>
                <w:lang w:bidi="ar-SY"/>
              </w:rPr>
              <w:t>يزداد الكولسترول الكلي بالبلازما</w:t>
            </w:r>
          </w:p>
          <w:p w:rsidR="00472133" w:rsidRPr="00523B45" w:rsidRDefault="00472133" w:rsidP="00924C66">
            <w:pPr>
              <w:pStyle w:val="ListParagraph"/>
              <w:numPr>
                <w:ilvl w:val="0"/>
                <w:numId w:val="4"/>
              </w:numPr>
              <w:autoSpaceDE w:val="0"/>
              <w:autoSpaceDN w:val="0"/>
              <w:adjustRightInd w:val="0"/>
              <w:spacing w:line="276" w:lineRule="auto"/>
              <w:jc w:val="both"/>
              <w:rPr>
                <w:rFonts w:asciiTheme="minorHAnsi" w:eastAsia="MTSY" w:hAnsiTheme="minorHAnsi" w:cstheme="minorBidi"/>
                <w:sz w:val="24"/>
                <w:szCs w:val="24"/>
                <w:rtl/>
                <w:lang w:bidi="ar-SY"/>
              </w:rPr>
            </w:pPr>
            <w:r w:rsidRPr="00523B45">
              <w:rPr>
                <w:rFonts w:asciiTheme="minorHAnsi" w:eastAsia="MTSY" w:hAnsiTheme="minorHAnsi" w:cstheme="minorBidi" w:hint="cs"/>
                <w:sz w:val="24"/>
                <w:szCs w:val="24"/>
                <w:rtl/>
                <w:lang w:bidi="ar-SY"/>
              </w:rPr>
              <w:t xml:space="preserve">ينقص كوليسترول الـ  </w:t>
            </w:r>
            <w:r w:rsidR="00E87F80" w:rsidRPr="00523B45">
              <w:rPr>
                <w:rFonts w:ascii="Times-Roman" w:eastAsiaTheme="minorHAnsi" w:hAnsi="Times-Roman" w:cs="Times-Roman"/>
                <w:sz w:val="24"/>
                <w:szCs w:val="24"/>
              </w:rPr>
              <w:t>HDL</w:t>
            </w:r>
          </w:p>
          <w:p w:rsidR="00472133" w:rsidRPr="00523B45" w:rsidRDefault="00472133" w:rsidP="00924C66">
            <w:pPr>
              <w:pStyle w:val="ListParagraph"/>
              <w:numPr>
                <w:ilvl w:val="0"/>
                <w:numId w:val="4"/>
              </w:numPr>
              <w:spacing w:line="276" w:lineRule="auto"/>
              <w:jc w:val="both"/>
              <w:rPr>
                <w:rFonts w:asciiTheme="minorBidi" w:eastAsiaTheme="minorHAnsi" w:hAnsiTheme="minorBidi" w:cstheme="minorBidi"/>
                <w:sz w:val="24"/>
                <w:szCs w:val="24"/>
                <w:rtl/>
                <w:lang w:bidi="ar-SY"/>
              </w:rPr>
            </w:pPr>
            <w:r w:rsidRPr="00523B45">
              <w:rPr>
                <w:rFonts w:asciiTheme="minorBidi" w:eastAsiaTheme="minorHAnsi" w:hAnsiTheme="minorBidi" w:cstheme="minorBidi" w:hint="cs"/>
                <w:sz w:val="24"/>
                <w:szCs w:val="24"/>
                <w:rtl/>
                <w:lang w:bidi="ar-SY"/>
              </w:rPr>
              <w:t>تزداد الشحوم الثلاثية</w:t>
            </w:r>
          </w:p>
        </w:tc>
      </w:tr>
      <w:tr w:rsidR="00472133" w:rsidRPr="00E87F80" w:rsidTr="00472133">
        <w:tc>
          <w:tcPr>
            <w:tcW w:w="4932" w:type="dxa"/>
          </w:tcPr>
          <w:p w:rsidR="00472133" w:rsidRPr="00523B45" w:rsidRDefault="00472133" w:rsidP="00924C66">
            <w:pPr>
              <w:spacing w:line="276" w:lineRule="auto"/>
              <w:jc w:val="both"/>
              <w:rPr>
                <w:rFonts w:asciiTheme="minorBidi" w:eastAsiaTheme="minorHAnsi" w:hAnsiTheme="minorBidi" w:cstheme="minorBidi"/>
                <w:sz w:val="24"/>
                <w:szCs w:val="24"/>
                <w:rtl/>
                <w:lang w:bidi="ar-SY"/>
              </w:rPr>
            </w:pPr>
            <w:r w:rsidRPr="00523B45">
              <w:rPr>
                <w:rFonts w:asciiTheme="minorBidi" w:eastAsiaTheme="minorHAnsi" w:hAnsiTheme="minorBidi" w:cstheme="minorBidi" w:hint="cs"/>
                <w:sz w:val="24"/>
                <w:szCs w:val="24"/>
                <w:rtl/>
                <w:lang w:bidi="ar-SY"/>
              </w:rPr>
              <w:t xml:space="preserve">الآثار المتعلقة </w:t>
            </w:r>
            <w:r w:rsidR="00E87F80" w:rsidRPr="00523B45">
              <w:rPr>
                <w:rFonts w:asciiTheme="minorBidi" w:eastAsiaTheme="minorHAnsi" w:hAnsiTheme="minorBidi" w:cstheme="minorBidi" w:hint="cs"/>
                <w:sz w:val="24"/>
                <w:szCs w:val="24"/>
                <w:rtl/>
                <w:lang w:bidi="ar-SY"/>
              </w:rPr>
              <w:t>باضطراب استقلاب الغلوكوز</w:t>
            </w:r>
          </w:p>
        </w:tc>
        <w:tc>
          <w:tcPr>
            <w:tcW w:w="4932" w:type="dxa"/>
          </w:tcPr>
          <w:p w:rsidR="00E87F80" w:rsidRPr="00523B45" w:rsidRDefault="00E87F80" w:rsidP="00924C66">
            <w:pPr>
              <w:pStyle w:val="ListParagraph"/>
              <w:numPr>
                <w:ilvl w:val="0"/>
                <w:numId w:val="5"/>
              </w:numPr>
              <w:autoSpaceDE w:val="0"/>
              <w:autoSpaceDN w:val="0"/>
              <w:adjustRightInd w:val="0"/>
              <w:spacing w:line="276" w:lineRule="auto"/>
              <w:jc w:val="both"/>
              <w:rPr>
                <w:rFonts w:asciiTheme="minorHAnsi" w:eastAsia="MTSY" w:hAnsiTheme="minorHAnsi" w:cstheme="minorBidi"/>
                <w:sz w:val="24"/>
                <w:szCs w:val="24"/>
                <w:rtl/>
                <w:lang w:bidi="ar-SY"/>
              </w:rPr>
            </w:pPr>
            <w:r w:rsidRPr="00523B45">
              <w:rPr>
                <w:rFonts w:ascii="MTSY" w:eastAsia="MTSY" w:hAnsi="Times-Roman" w:cstheme="minorBidi" w:hint="cs"/>
                <w:sz w:val="24"/>
                <w:szCs w:val="24"/>
                <w:rtl/>
                <w:lang w:bidi="ar-SY"/>
              </w:rPr>
              <w:t>يزداد الخضاب الغلوكوزي</w:t>
            </w:r>
          </w:p>
          <w:p w:rsidR="00472133" w:rsidRPr="00523B45" w:rsidRDefault="00E87F80" w:rsidP="00924C66">
            <w:pPr>
              <w:pStyle w:val="ListParagraph"/>
              <w:numPr>
                <w:ilvl w:val="0"/>
                <w:numId w:val="5"/>
              </w:numPr>
              <w:spacing w:line="276" w:lineRule="auto"/>
              <w:jc w:val="both"/>
              <w:rPr>
                <w:rFonts w:asciiTheme="minorBidi" w:eastAsiaTheme="minorHAnsi" w:hAnsiTheme="minorBidi" w:cstheme="minorBidi"/>
                <w:sz w:val="24"/>
                <w:szCs w:val="24"/>
                <w:rtl/>
                <w:lang w:bidi="ar-SY"/>
              </w:rPr>
            </w:pPr>
            <w:r w:rsidRPr="00523B45">
              <w:rPr>
                <w:rFonts w:asciiTheme="minorHAnsi" w:eastAsia="MTSY" w:hAnsiTheme="minorHAnsi" w:cstheme="minorBidi" w:hint="cs"/>
                <w:sz w:val="24"/>
                <w:szCs w:val="24"/>
                <w:rtl/>
                <w:lang w:bidi="ar-SY"/>
              </w:rPr>
              <w:t>تزداد مقاومة الأنسولين</w:t>
            </w:r>
          </w:p>
          <w:p w:rsidR="00E87F80" w:rsidRPr="00523B45" w:rsidRDefault="00E87F80" w:rsidP="00924C66">
            <w:pPr>
              <w:pStyle w:val="ListParagraph"/>
              <w:numPr>
                <w:ilvl w:val="0"/>
                <w:numId w:val="5"/>
              </w:numPr>
              <w:spacing w:line="276" w:lineRule="auto"/>
              <w:jc w:val="both"/>
              <w:rPr>
                <w:rFonts w:asciiTheme="minorBidi" w:eastAsiaTheme="minorHAnsi" w:hAnsiTheme="minorBidi" w:cstheme="minorBidi"/>
                <w:sz w:val="24"/>
                <w:szCs w:val="24"/>
                <w:rtl/>
                <w:lang w:bidi="ar-SY"/>
              </w:rPr>
            </w:pPr>
            <w:r w:rsidRPr="00523B45">
              <w:rPr>
                <w:rFonts w:asciiTheme="minorBidi" w:eastAsiaTheme="minorHAnsi" w:hAnsiTheme="minorBidi" w:cstheme="minorBidi" w:hint="cs"/>
                <w:sz w:val="24"/>
                <w:szCs w:val="24"/>
                <w:rtl/>
              </w:rPr>
              <w:t>تزداد السمية لخلايا بيتا</w:t>
            </w:r>
          </w:p>
        </w:tc>
      </w:tr>
      <w:tr w:rsidR="00472133" w:rsidRPr="00E87F80" w:rsidTr="00472133">
        <w:tc>
          <w:tcPr>
            <w:tcW w:w="4932" w:type="dxa"/>
          </w:tcPr>
          <w:p w:rsidR="00472133" w:rsidRPr="00523B45" w:rsidRDefault="00E87F80" w:rsidP="00924C66">
            <w:pPr>
              <w:spacing w:line="276" w:lineRule="auto"/>
              <w:jc w:val="both"/>
              <w:rPr>
                <w:rFonts w:asciiTheme="minorBidi" w:eastAsiaTheme="minorHAnsi" w:hAnsiTheme="minorBidi" w:cstheme="minorBidi"/>
                <w:sz w:val="24"/>
                <w:szCs w:val="24"/>
                <w:rtl/>
              </w:rPr>
            </w:pPr>
            <w:r w:rsidRPr="00523B45">
              <w:rPr>
                <w:rFonts w:asciiTheme="minorBidi" w:eastAsiaTheme="minorHAnsi" w:hAnsiTheme="minorBidi" w:cstheme="minorBidi" w:hint="cs"/>
                <w:sz w:val="24"/>
                <w:szCs w:val="24"/>
                <w:rtl/>
              </w:rPr>
              <w:t>المشعرات الإلتهابية</w:t>
            </w:r>
          </w:p>
        </w:tc>
        <w:tc>
          <w:tcPr>
            <w:tcW w:w="4932" w:type="dxa"/>
          </w:tcPr>
          <w:p w:rsidR="00E87F80" w:rsidRPr="00523B45" w:rsidRDefault="00E87F80" w:rsidP="00924C66">
            <w:pPr>
              <w:pStyle w:val="ListParagraph"/>
              <w:numPr>
                <w:ilvl w:val="0"/>
                <w:numId w:val="6"/>
              </w:numPr>
              <w:autoSpaceDE w:val="0"/>
              <w:autoSpaceDN w:val="0"/>
              <w:adjustRightInd w:val="0"/>
              <w:spacing w:line="276" w:lineRule="auto"/>
              <w:jc w:val="both"/>
              <w:rPr>
                <w:rFonts w:asciiTheme="minorHAnsi" w:eastAsia="MTSY" w:hAnsiTheme="minorHAnsi" w:cstheme="minorBidi"/>
                <w:sz w:val="24"/>
                <w:szCs w:val="24"/>
                <w:rtl/>
                <w:lang w:bidi="ar-SY"/>
              </w:rPr>
            </w:pPr>
            <w:r w:rsidRPr="00523B45">
              <w:rPr>
                <w:rFonts w:asciiTheme="minorHAnsi" w:eastAsia="MTSY" w:hAnsiTheme="minorHAnsi" w:cstheme="minorBidi" w:hint="cs"/>
                <w:sz w:val="24"/>
                <w:szCs w:val="24"/>
                <w:rtl/>
                <w:lang w:bidi="ar-SY"/>
              </w:rPr>
              <w:t>إزدياد مستويات الفيبرينوجين البلازمية</w:t>
            </w:r>
          </w:p>
          <w:p w:rsidR="00472133" w:rsidRPr="00523B45" w:rsidRDefault="00E87F80" w:rsidP="00924C66">
            <w:pPr>
              <w:pStyle w:val="ListParagraph"/>
              <w:numPr>
                <w:ilvl w:val="0"/>
                <w:numId w:val="6"/>
              </w:numPr>
              <w:spacing w:line="276" w:lineRule="auto"/>
              <w:jc w:val="both"/>
              <w:rPr>
                <w:rFonts w:asciiTheme="minorBidi" w:eastAsiaTheme="minorHAnsi" w:hAnsiTheme="minorBidi" w:cstheme="minorBidi"/>
                <w:sz w:val="24"/>
                <w:szCs w:val="24"/>
                <w:rtl/>
                <w:lang w:bidi="ar-SY"/>
              </w:rPr>
            </w:pPr>
            <w:r w:rsidRPr="00523B45">
              <w:rPr>
                <w:rFonts w:asciiTheme="minorHAnsi" w:eastAsia="MTSY" w:hAnsiTheme="minorHAnsi" w:cstheme="minorBidi" w:hint="cs"/>
                <w:sz w:val="24"/>
                <w:szCs w:val="24"/>
                <w:rtl/>
                <w:lang w:bidi="ar-SY"/>
              </w:rPr>
              <w:t>ارتفاع مستويات الهوموسيستئين</w:t>
            </w:r>
          </w:p>
          <w:p w:rsidR="00E87F80" w:rsidRPr="00523B45" w:rsidRDefault="00E87F80" w:rsidP="00924C66">
            <w:pPr>
              <w:pStyle w:val="ListParagraph"/>
              <w:numPr>
                <w:ilvl w:val="0"/>
                <w:numId w:val="6"/>
              </w:numPr>
              <w:autoSpaceDE w:val="0"/>
              <w:autoSpaceDN w:val="0"/>
              <w:adjustRightInd w:val="0"/>
              <w:spacing w:line="276" w:lineRule="auto"/>
              <w:jc w:val="both"/>
              <w:rPr>
                <w:rFonts w:asciiTheme="minorHAnsi" w:eastAsia="MTSY" w:hAnsiTheme="minorHAnsi" w:cstheme="minorBidi"/>
                <w:sz w:val="24"/>
                <w:szCs w:val="24"/>
                <w:rtl/>
                <w:lang w:bidi="ar-SY"/>
              </w:rPr>
            </w:pPr>
            <w:r w:rsidRPr="00523B45">
              <w:rPr>
                <w:rFonts w:asciiTheme="minorHAnsi" w:eastAsia="MTSY" w:hAnsiTheme="minorHAnsi" w:cstheme="minorBidi" w:hint="cs"/>
                <w:sz w:val="24"/>
                <w:szCs w:val="24"/>
                <w:rtl/>
                <w:lang w:bidi="ar-SY"/>
              </w:rPr>
              <w:t xml:space="preserve">ارتفاع مستويات البروتين الإلتهابي </w:t>
            </w:r>
            <w:r w:rsidRPr="00523B45">
              <w:rPr>
                <w:rFonts w:asciiTheme="minorHAnsi" w:eastAsia="MTSY" w:hAnsiTheme="minorHAnsi" w:cstheme="minorBidi"/>
                <w:sz w:val="24"/>
                <w:szCs w:val="24"/>
                <w:lang w:bidi="ar-SY"/>
              </w:rPr>
              <w:t>CRP</w:t>
            </w:r>
          </w:p>
          <w:p w:rsidR="00E87F80" w:rsidRPr="00523B45" w:rsidRDefault="00E87F80" w:rsidP="00924C66">
            <w:pPr>
              <w:pStyle w:val="ListParagraph"/>
              <w:numPr>
                <w:ilvl w:val="0"/>
                <w:numId w:val="6"/>
              </w:numPr>
              <w:spacing w:line="276" w:lineRule="auto"/>
              <w:jc w:val="both"/>
              <w:rPr>
                <w:rFonts w:asciiTheme="minorBidi" w:eastAsiaTheme="minorHAnsi" w:hAnsiTheme="minorBidi" w:cstheme="minorBidi"/>
                <w:sz w:val="24"/>
                <w:szCs w:val="24"/>
                <w:rtl/>
                <w:lang w:bidi="ar-SY"/>
              </w:rPr>
            </w:pPr>
            <w:r w:rsidRPr="00523B45">
              <w:rPr>
                <w:rFonts w:asciiTheme="minorHAnsi" w:eastAsia="MTSY" w:hAnsiTheme="minorHAnsi" w:cstheme="minorBidi" w:hint="cs"/>
                <w:sz w:val="24"/>
                <w:szCs w:val="24"/>
                <w:rtl/>
                <w:lang w:bidi="ar-SY"/>
              </w:rPr>
              <w:t>إرتفاع تعداد العدلات</w:t>
            </w:r>
          </w:p>
        </w:tc>
      </w:tr>
      <w:tr w:rsidR="00472133" w:rsidRPr="00E87F80" w:rsidTr="00472133">
        <w:tc>
          <w:tcPr>
            <w:tcW w:w="4932" w:type="dxa"/>
          </w:tcPr>
          <w:p w:rsidR="00472133" w:rsidRPr="00523B45" w:rsidRDefault="00E87F80" w:rsidP="00924C66">
            <w:pPr>
              <w:spacing w:line="276" w:lineRule="auto"/>
              <w:jc w:val="both"/>
              <w:rPr>
                <w:rFonts w:asciiTheme="minorBidi" w:eastAsiaTheme="minorHAnsi" w:hAnsiTheme="minorBidi" w:cstheme="minorBidi"/>
                <w:sz w:val="24"/>
                <w:szCs w:val="24"/>
                <w:rtl/>
                <w:lang w:bidi="ar-SY"/>
              </w:rPr>
            </w:pPr>
            <w:r w:rsidRPr="00523B45">
              <w:rPr>
                <w:rFonts w:asciiTheme="minorBidi" w:eastAsiaTheme="minorHAnsi" w:hAnsiTheme="minorBidi" w:cstheme="minorBidi" w:hint="cs"/>
                <w:sz w:val="24"/>
                <w:szCs w:val="24"/>
                <w:rtl/>
                <w:lang w:bidi="ar-SY"/>
              </w:rPr>
              <w:t>أذية النسج و الآثار الوعائية</w:t>
            </w:r>
          </w:p>
        </w:tc>
        <w:tc>
          <w:tcPr>
            <w:tcW w:w="4932" w:type="dxa"/>
          </w:tcPr>
          <w:p w:rsidR="00472133" w:rsidRPr="00523B45" w:rsidRDefault="00E87F80" w:rsidP="00924C66">
            <w:pPr>
              <w:pStyle w:val="ListParagraph"/>
              <w:numPr>
                <w:ilvl w:val="0"/>
                <w:numId w:val="7"/>
              </w:numPr>
              <w:spacing w:line="276" w:lineRule="auto"/>
              <w:jc w:val="both"/>
              <w:rPr>
                <w:rFonts w:asciiTheme="minorBidi" w:eastAsiaTheme="minorHAnsi" w:hAnsiTheme="minorBidi" w:cstheme="minorBidi"/>
                <w:sz w:val="24"/>
                <w:szCs w:val="24"/>
                <w:rtl/>
              </w:rPr>
            </w:pPr>
            <w:r w:rsidRPr="00523B45">
              <w:rPr>
                <w:rFonts w:asciiTheme="minorHAnsi" w:eastAsia="MTSY" w:hAnsiTheme="minorHAnsi" w:cstheme="minorBidi" w:hint="cs"/>
                <w:sz w:val="24"/>
                <w:szCs w:val="24"/>
                <w:rtl/>
                <w:lang w:bidi="ar-SY"/>
              </w:rPr>
              <w:t>ينقص إصلاح النسج</w:t>
            </w:r>
          </w:p>
          <w:p w:rsidR="00E87F80" w:rsidRPr="00523B45" w:rsidRDefault="00E87F80" w:rsidP="00924C66">
            <w:pPr>
              <w:pStyle w:val="ListParagraph"/>
              <w:numPr>
                <w:ilvl w:val="0"/>
                <w:numId w:val="7"/>
              </w:numPr>
              <w:spacing w:line="276" w:lineRule="auto"/>
              <w:jc w:val="both"/>
              <w:rPr>
                <w:rFonts w:asciiTheme="minorBidi" w:eastAsiaTheme="minorHAnsi" w:hAnsiTheme="minorBidi" w:cstheme="minorBidi"/>
                <w:sz w:val="24"/>
                <w:szCs w:val="24"/>
                <w:rtl/>
              </w:rPr>
            </w:pPr>
            <w:r w:rsidRPr="00523B45">
              <w:rPr>
                <w:rFonts w:asciiTheme="minorHAnsi" w:eastAsia="MTSY" w:hAnsiTheme="minorHAnsi" w:cstheme="minorBidi" w:hint="cs"/>
                <w:sz w:val="24"/>
                <w:szCs w:val="24"/>
                <w:rtl/>
                <w:lang w:bidi="ar-SY"/>
              </w:rPr>
              <w:t>يزداد الموت الخلوي المبرمج</w:t>
            </w:r>
          </w:p>
          <w:p w:rsidR="00E87F80" w:rsidRPr="00523B45" w:rsidRDefault="00E87F80" w:rsidP="00924C66">
            <w:pPr>
              <w:pStyle w:val="ListParagraph"/>
              <w:numPr>
                <w:ilvl w:val="0"/>
                <w:numId w:val="7"/>
              </w:numPr>
              <w:autoSpaceDE w:val="0"/>
              <w:autoSpaceDN w:val="0"/>
              <w:adjustRightInd w:val="0"/>
              <w:spacing w:line="276" w:lineRule="auto"/>
              <w:jc w:val="both"/>
              <w:rPr>
                <w:rFonts w:asciiTheme="minorHAnsi" w:eastAsia="MTSY" w:hAnsiTheme="minorHAnsi" w:cstheme="minorBidi"/>
                <w:sz w:val="24"/>
                <w:szCs w:val="24"/>
                <w:rtl/>
                <w:lang w:bidi="ar-SY"/>
              </w:rPr>
            </w:pPr>
            <w:r w:rsidRPr="00523B45">
              <w:rPr>
                <w:rFonts w:asciiTheme="minorHAnsi" w:eastAsia="MTSY" w:hAnsiTheme="minorHAnsi" w:cstheme="minorBidi" w:hint="cs"/>
                <w:sz w:val="24"/>
                <w:szCs w:val="24"/>
                <w:rtl/>
                <w:lang w:bidi="ar-SY"/>
              </w:rPr>
              <w:t>يزداد الكاربوكسي هيموغلوبين</w:t>
            </w:r>
          </w:p>
          <w:p w:rsidR="00E87F80" w:rsidRPr="00523B45" w:rsidRDefault="00E87F80" w:rsidP="00924C66">
            <w:pPr>
              <w:pStyle w:val="ListParagraph"/>
              <w:numPr>
                <w:ilvl w:val="0"/>
                <w:numId w:val="7"/>
              </w:numPr>
              <w:autoSpaceDE w:val="0"/>
              <w:autoSpaceDN w:val="0"/>
              <w:adjustRightInd w:val="0"/>
              <w:spacing w:line="276" w:lineRule="auto"/>
              <w:jc w:val="both"/>
              <w:rPr>
                <w:rFonts w:asciiTheme="minorHAnsi" w:eastAsia="MTSY" w:hAnsiTheme="minorHAnsi" w:cstheme="minorBidi"/>
                <w:sz w:val="24"/>
                <w:szCs w:val="24"/>
                <w:rtl/>
                <w:lang w:bidi="ar-SY"/>
              </w:rPr>
            </w:pPr>
            <w:r w:rsidRPr="00523B45">
              <w:rPr>
                <w:rFonts w:asciiTheme="minorHAnsi" w:eastAsia="MTSY" w:hAnsiTheme="minorHAnsi" w:cstheme="minorBidi" w:hint="cs"/>
                <w:sz w:val="24"/>
                <w:szCs w:val="24"/>
                <w:rtl/>
                <w:lang w:bidi="ar-SY"/>
              </w:rPr>
              <w:t xml:space="preserve">تنقص قابلية النسج للتمدد </w:t>
            </w:r>
          </w:p>
          <w:p w:rsidR="00E87F80" w:rsidRPr="00523B45" w:rsidRDefault="00E87F80" w:rsidP="00924C66">
            <w:pPr>
              <w:pStyle w:val="ListParagraph"/>
              <w:numPr>
                <w:ilvl w:val="0"/>
                <w:numId w:val="7"/>
              </w:numPr>
              <w:spacing w:line="276" w:lineRule="auto"/>
              <w:jc w:val="both"/>
              <w:rPr>
                <w:rFonts w:asciiTheme="minorBidi" w:eastAsiaTheme="minorHAnsi" w:hAnsiTheme="minorBidi" w:cstheme="minorBidi"/>
                <w:sz w:val="24"/>
                <w:szCs w:val="24"/>
                <w:rtl/>
                <w:lang w:bidi="ar-SY"/>
              </w:rPr>
            </w:pPr>
            <w:r w:rsidRPr="00523B45">
              <w:rPr>
                <w:rFonts w:asciiTheme="minorHAnsi" w:eastAsia="MTSY" w:hAnsiTheme="minorHAnsi" w:cstheme="minorBidi" w:hint="cs"/>
                <w:sz w:val="24"/>
                <w:szCs w:val="24"/>
                <w:rtl/>
                <w:lang w:bidi="ar-SY"/>
              </w:rPr>
              <w:t>تزداد سوء وظيفة بطانة الأوعية</w:t>
            </w:r>
          </w:p>
        </w:tc>
      </w:tr>
    </w:tbl>
    <w:p w:rsidR="00523B45" w:rsidRDefault="00523B45" w:rsidP="00924C66">
      <w:pPr>
        <w:spacing w:line="360" w:lineRule="auto"/>
        <w:jc w:val="both"/>
        <w:rPr>
          <w:rFonts w:asciiTheme="minorBidi" w:hAnsiTheme="minorBidi" w:cstheme="minorBidi"/>
          <w:sz w:val="28"/>
          <w:szCs w:val="28"/>
          <w:u w:val="single"/>
          <w:lang w:bidi="ar-SY"/>
        </w:rPr>
      </w:pPr>
    </w:p>
    <w:p w:rsidR="0005171A" w:rsidRPr="00BD432F" w:rsidRDefault="0005171A" w:rsidP="00924C66">
      <w:pPr>
        <w:spacing w:line="360" w:lineRule="auto"/>
        <w:jc w:val="both"/>
        <w:rPr>
          <w:rFonts w:asciiTheme="minorBidi" w:hAnsiTheme="minorBidi" w:cstheme="minorBidi"/>
          <w:sz w:val="28"/>
          <w:szCs w:val="28"/>
          <w:u w:val="single"/>
          <w:rtl/>
          <w:lang w:bidi="ar-SY"/>
        </w:rPr>
      </w:pPr>
      <w:bookmarkStart w:id="13" w:name="OLE_LINK35"/>
      <w:bookmarkStart w:id="14" w:name="OLE_LINK36"/>
      <w:r w:rsidRPr="00BD432F">
        <w:rPr>
          <w:rFonts w:asciiTheme="minorBidi" w:hAnsiTheme="minorBidi" w:cstheme="minorBidi"/>
          <w:sz w:val="28"/>
          <w:szCs w:val="28"/>
          <w:u w:val="single"/>
          <w:rtl/>
          <w:lang w:bidi="ar-SY"/>
        </w:rPr>
        <w:lastRenderedPageBreak/>
        <w:t>التدخين والاختلاطات على مستوى الأوعية الصغيرة</w:t>
      </w:r>
      <w:bookmarkEnd w:id="13"/>
      <w:bookmarkEnd w:id="14"/>
      <w:r w:rsidRPr="00BD432F">
        <w:rPr>
          <w:rFonts w:asciiTheme="minorBidi" w:hAnsiTheme="minorBidi" w:cstheme="minorBidi"/>
          <w:sz w:val="28"/>
          <w:szCs w:val="28"/>
          <w:u w:val="single"/>
          <w:rtl/>
          <w:lang w:bidi="ar-SY"/>
        </w:rPr>
        <w:t>:</w:t>
      </w:r>
    </w:p>
    <w:p w:rsidR="0005171A" w:rsidRPr="00BD432F" w:rsidRDefault="0005171A" w:rsidP="00924C66">
      <w:pPr>
        <w:autoSpaceDE w:val="0"/>
        <w:autoSpaceDN w:val="0"/>
        <w:bidi w:val="0"/>
        <w:adjustRightInd w:val="0"/>
        <w:spacing w:line="360" w:lineRule="auto"/>
        <w:jc w:val="both"/>
        <w:rPr>
          <w:rFonts w:eastAsiaTheme="minorHAnsi"/>
          <w:color w:val="211D1E"/>
          <w:sz w:val="28"/>
          <w:szCs w:val="28"/>
          <w:u w:val="single"/>
        </w:rPr>
      </w:pPr>
      <w:r w:rsidRPr="00BD432F">
        <w:rPr>
          <w:rFonts w:eastAsiaTheme="minorHAnsi"/>
          <w:color w:val="211D1E"/>
          <w:sz w:val="28"/>
          <w:szCs w:val="28"/>
          <w:u w:val="single"/>
        </w:rPr>
        <w:t xml:space="preserve">SMOKING AND DIABETIC MICROVASCULAR COMPLICATIONS </w:t>
      </w:r>
    </w:p>
    <w:p w:rsidR="002A51E6" w:rsidRPr="00493D54" w:rsidRDefault="00571486" w:rsidP="00924C66">
      <w:pPr>
        <w:spacing w:line="360" w:lineRule="auto"/>
        <w:jc w:val="both"/>
        <w:rPr>
          <w:rFonts w:asciiTheme="minorBidi" w:hAnsiTheme="minorBidi" w:cstheme="minorBidi"/>
          <w:color w:val="212121"/>
          <w:sz w:val="28"/>
          <w:szCs w:val="28"/>
          <w:rtl/>
        </w:rPr>
      </w:pPr>
      <w:r w:rsidRPr="00493D54">
        <w:rPr>
          <w:rFonts w:asciiTheme="minorBidi" w:hAnsiTheme="minorBidi" w:cstheme="minorBidi"/>
          <w:color w:val="212121"/>
          <w:sz w:val="28"/>
          <w:szCs w:val="28"/>
          <w:rtl/>
        </w:rPr>
        <w:t xml:space="preserve">يعتبر التدخين لدى المرضى السكريين عامل خطر مستقل للآفات القلبية الوعائية </w:t>
      </w:r>
      <w:r w:rsidR="00994EB4">
        <w:rPr>
          <w:rFonts w:asciiTheme="minorBidi" w:hAnsiTheme="minorBidi" w:cstheme="minorBidi"/>
          <w:color w:val="212121"/>
          <w:sz w:val="28"/>
          <w:szCs w:val="28"/>
          <w:vertAlign w:val="superscript"/>
        </w:rPr>
        <w:t>33</w:t>
      </w:r>
      <w:r w:rsidRPr="00ED4C06">
        <w:rPr>
          <w:rFonts w:asciiTheme="minorBidi" w:hAnsiTheme="minorBidi" w:cstheme="minorBidi"/>
          <w:color w:val="212121"/>
          <w:sz w:val="28"/>
          <w:szCs w:val="28"/>
          <w:vertAlign w:val="superscript"/>
          <w:rtl/>
        </w:rPr>
        <w:t>-</w:t>
      </w:r>
      <w:r w:rsidR="00994EB4">
        <w:rPr>
          <w:rFonts w:asciiTheme="minorBidi" w:hAnsiTheme="minorBidi" w:cstheme="minorBidi"/>
          <w:color w:val="212121"/>
          <w:sz w:val="28"/>
          <w:szCs w:val="28"/>
          <w:vertAlign w:val="superscript"/>
        </w:rPr>
        <w:t>34</w:t>
      </w:r>
      <w:r>
        <w:rPr>
          <w:rFonts w:asciiTheme="minorBidi" w:hAnsiTheme="minorBidi" w:cstheme="minorBidi" w:hint="cs"/>
          <w:color w:val="212121"/>
          <w:sz w:val="28"/>
          <w:szCs w:val="28"/>
          <w:rtl/>
        </w:rPr>
        <w:t>،</w:t>
      </w:r>
      <w:r w:rsidRPr="00493D54">
        <w:rPr>
          <w:rFonts w:asciiTheme="minorBidi" w:hAnsiTheme="minorBidi" w:cstheme="minorBidi"/>
          <w:color w:val="212121"/>
          <w:sz w:val="28"/>
          <w:szCs w:val="28"/>
          <w:rtl/>
        </w:rPr>
        <w:t>النش</w:t>
      </w:r>
      <w:r>
        <w:rPr>
          <w:rFonts w:asciiTheme="minorBidi" w:hAnsiTheme="minorBidi" w:cstheme="minorBidi"/>
          <w:color w:val="212121"/>
          <w:sz w:val="28"/>
          <w:szCs w:val="28"/>
          <w:rtl/>
        </w:rPr>
        <w:t xml:space="preserve">بة </w:t>
      </w:r>
      <w:r w:rsidR="00994EB4">
        <w:rPr>
          <w:rFonts w:asciiTheme="minorBidi" w:hAnsiTheme="minorBidi" w:cstheme="minorBidi"/>
          <w:color w:val="212121"/>
          <w:sz w:val="28"/>
          <w:szCs w:val="28"/>
          <w:vertAlign w:val="superscript"/>
        </w:rPr>
        <w:t>35</w:t>
      </w:r>
      <w:r>
        <w:rPr>
          <w:rFonts w:asciiTheme="minorBidi" w:hAnsiTheme="minorBidi" w:cstheme="minorBidi"/>
          <w:color w:val="212121"/>
          <w:sz w:val="28"/>
          <w:szCs w:val="28"/>
          <w:rtl/>
        </w:rPr>
        <w:t xml:space="preserve">  ، وآفات الأوعية المحيطية</w:t>
      </w:r>
      <w:r>
        <w:rPr>
          <w:rFonts w:asciiTheme="minorBidi" w:hAnsiTheme="minorBidi" w:cstheme="minorBidi" w:hint="cs"/>
          <w:color w:val="212121"/>
          <w:sz w:val="28"/>
          <w:szCs w:val="28"/>
          <w:rtl/>
        </w:rPr>
        <w:t xml:space="preserve"> </w:t>
      </w:r>
      <w:r w:rsidR="00994EB4">
        <w:rPr>
          <w:rFonts w:asciiTheme="minorBidi" w:hAnsiTheme="minorBidi" w:cstheme="minorBidi"/>
          <w:color w:val="212121"/>
          <w:sz w:val="28"/>
          <w:szCs w:val="28"/>
          <w:vertAlign w:val="superscript"/>
        </w:rPr>
        <w:t>36</w:t>
      </w:r>
      <w:r>
        <w:rPr>
          <w:rFonts w:asciiTheme="minorBidi" w:hAnsiTheme="minorBidi" w:cstheme="minorBidi" w:hint="cs"/>
          <w:color w:val="212121"/>
          <w:sz w:val="28"/>
          <w:szCs w:val="28"/>
          <w:rtl/>
        </w:rPr>
        <w:t>.</w:t>
      </w:r>
      <w:r w:rsidRPr="00493D54">
        <w:rPr>
          <w:rFonts w:asciiTheme="minorBidi" w:hAnsiTheme="minorBidi" w:cstheme="minorBidi"/>
          <w:color w:val="212121"/>
          <w:sz w:val="28"/>
          <w:szCs w:val="28"/>
          <w:rtl/>
        </w:rPr>
        <w:t xml:space="preserve">حيث أنه يعزز اضطراب شحوم الدم </w:t>
      </w:r>
      <w:r w:rsidRPr="00493D54">
        <w:rPr>
          <w:rFonts w:asciiTheme="minorBidi" w:hAnsiTheme="minorBidi" w:cstheme="minorBidi"/>
          <w:color w:val="212121"/>
          <w:sz w:val="28"/>
          <w:szCs w:val="28"/>
        </w:rPr>
        <w:t>dyslipidaemia</w:t>
      </w:r>
      <w:r w:rsidRPr="00493D54">
        <w:rPr>
          <w:rFonts w:asciiTheme="minorBidi" w:hAnsiTheme="minorBidi" w:cstheme="minorBidi"/>
          <w:color w:val="212121"/>
          <w:sz w:val="28"/>
          <w:szCs w:val="28"/>
          <w:rtl/>
        </w:rPr>
        <w:t xml:space="preserve"> المشاهد لدى مرضى الداء السكري نمط 2</w:t>
      </w:r>
      <w:r>
        <w:rPr>
          <w:rFonts w:asciiTheme="minorBidi" w:hAnsiTheme="minorBidi" w:cstheme="minorBidi" w:hint="cs"/>
          <w:color w:val="212121"/>
          <w:sz w:val="28"/>
          <w:szCs w:val="28"/>
          <w:rtl/>
        </w:rPr>
        <w:t xml:space="preserve"> </w:t>
      </w:r>
      <w:r w:rsidRPr="00493D54">
        <w:rPr>
          <w:rFonts w:asciiTheme="minorBidi" w:hAnsiTheme="minorBidi" w:cstheme="minorBidi"/>
          <w:color w:val="212121"/>
          <w:sz w:val="28"/>
          <w:szCs w:val="28"/>
          <w:rtl/>
        </w:rPr>
        <w:t xml:space="preserve">والذي يترافق مع ازدياد فعالية الليباز الكبدي والذي قد يؤدي إلى </w:t>
      </w:r>
      <w:r>
        <w:rPr>
          <w:rFonts w:asciiTheme="minorBidi" w:hAnsiTheme="minorBidi" w:cstheme="minorBidi" w:hint="cs"/>
          <w:color w:val="212121"/>
          <w:sz w:val="28"/>
          <w:szCs w:val="28"/>
          <w:rtl/>
        </w:rPr>
        <w:t>إ</w:t>
      </w:r>
      <w:r w:rsidRPr="00493D54">
        <w:rPr>
          <w:rFonts w:asciiTheme="minorBidi" w:hAnsiTheme="minorBidi" w:cstheme="minorBidi"/>
          <w:color w:val="212121"/>
          <w:sz w:val="28"/>
          <w:szCs w:val="28"/>
          <w:rtl/>
        </w:rPr>
        <w:t xml:space="preserve">نتاج جزيئات صغيرة وكثيفة من الـ </w:t>
      </w:r>
      <w:r w:rsidRPr="00493D54">
        <w:rPr>
          <w:rFonts w:asciiTheme="minorBidi" w:hAnsiTheme="minorBidi" w:cstheme="minorBidi"/>
          <w:color w:val="212121"/>
          <w:sz w:val="28"/>
          <w:szCs w:val="28"/>
        </w:rPr>
        <w:t>LDL</w:t>
      </w:r>
      <w:r w:rsidRPr="00493D54">
        <w:rPr>
          <w:rFonts w:asciiTheme="minorBidi" w:hAnsiTheme="minorBidi" w:cstheme="minorBidi"/>
          <w:color w:val="212121"/>
          <w:sz w:val="28"/>
          <w:szCs w:val="28"/>
          <w:rtl/>
        </w:rPr>
        <w:t xml:space="preserve"> المعصدة </w:t>
      </w:r>
      <w:r w:rsidR="00994EB4">
        <w:rPr>
          <w:rFonts w:asciiTheme="minorBidi" w:hAnsiTheme="minorBidi" w:cstheme="minorBidi"/>
          <w:color w:val="212121"/>
          <w:sz w:val="28"/>
          <w:szCs w:val="28"/>
          <w:vertAlign w:val="superscript"/>
        </w:rPr>
        <w:t>37</w:t>
      </w:r>
      <w:r>
        <w:rPr>
          <w:rFonts w:asciiTheme="minorBidi" w:hAnsiTheme="minorBidi" w:cstheme="minorBidi" w:hint="cs"/>
          <w:color w:val="212121"/>
          <w:sz w:val="28"/>
          <w:szCs w:val="28"/>
          <w:rtl/>
        </w:rPr>
        <w:t xml:space="preserve">. أما </w:t>
      </w:r>
      <w:r w:rsidRPr="00493D54">
        <w:rPr>
          <w:rFonts w:asciiTheme="minorBidi" w:hAnsiTheme="minorBidi" w:cstheme="minorBidi"/>
          <w:sz w:val="28"/>
          <w:szCs w:val="28"/>
          <w:rtl/>
          <w:lang w:bidi="ar-SY"/>
        </w:rPr>
        <w:t>على مستوى الأوعية الصغيرة</w:t>
      </w:r>
      <w:r>
        <w:rPr>
          <w:rFonts w:asciiTheme="minorBidi" w:hAnsiTheme="minorBidi" w:cstheme="minorBidi" w:hint="cs"/>
          <w:sz w:val="28"/>
          <w:szCs w:val="28"/>
          <w:rtl/>
          <w:lang w:bidi="ar-SY"/>
        </w:rPr>
        <w:t xml:space="preserve"> فالتقارير متغايرة.</w:t>
      </w:r>
      <w:r w:rsidR="002A51E6">
        <w:rPr>
          <w:rFonts w:asciiTheme="minorBidi" w:hAnsiTheme="minorBidi" w:cstheme="minorBidi" w:hint="cs"/>
          <w:color w:val="212121"/>
          <w:sz w:val="28"/>
          <w:szCs w:val="28"/>
          <w:rtl/>
        </w:rPr>
        <w:t xml:space="preserve"> </w:t>
      </w:r>
    </w:p>
    <w:p w:rsidR="00711EDF" w:rsidRPr="00493D54" w:rsidRDefault="00711EDF" w:rsidP="00924C66">
      <w:pPr>
        <w:spacing w:line="360" w:lineRule="auto"/>
        <w:jc w:val="both"/>
        <w:rPr>
          <w:rFonts w:asciiTheme="minorBidi" w:hAnsiTheme="minorBidi" w:cstheme="minorBidi"/>
          <w:sz w:val="28"/>
          <w:szCs w:val="28"/>
          <w:rtl/>
        </w:rPr>
      </w:pPr>
    </w:p>
    <w:p w:rsidR="0005171A" w:rsidRPr="00493D54" w:rsidRDefault="008A6DD6"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بشكل عام أظهرت الدراسات أن التدخين يملك أثراً سلبياً على اعتلال الكلية السكري</w:t>
      </w:r>
      <w:r w:rsidR="005E7548">
        <w:rPr>
          <w:rFonts w:asciiTheme="minorBidi" w:hAnsiTheme="minorBidi" w:cstheme="minorBidi" w:hint="cs"/>
          <w:sz w:val="28"/>
          <w:szCs w:val="28"/>
          <w:rtl/>
          <w:lang w:bidi="ar-SY"/>
        </w:rPr>
        <w:t xml:space="preserve"> </w:t>
      </w:r>
      <w:r w:rsidR="0029271C">
        <w:rPr>
          <w:rFonts w:asciiTheme="minorBidi" w:hAnsiTheme="minorBidi" w:cstheme="minorBidi"/>
          <w:sz w:val="28"/>
          <w:szCs w:val="28"/>
          <w:vertAlign w:val="superscript"/>
          <w:lang w:bidi="ar-SY"/>
        </w:rPr>
        <w:t>38</w:t>
      </w:r>
      <w:r w:rsidR="005E7548" w:rsidRPr="005E7548">
        <w:rPr>
          <w:rFonts w:asciiTheme="minorBidi" w:hAnsiTheme="minorBidi" w:cstheme="minorBidi" w:hint="cs"/>
          <w:sz w:val="28"/>
          <w:szCs w:val="28"/>
          <w:vertAlign w:val="superscript"/>
          <w:rtl/>
          <w:lang w:bidi="ar-SY"/>
        </w:rPr>
        <w:t>-</w:t>
      </w:r>
      <w:r w:rsidR="0029271C">
        <w:rPr>
          <w:rFonts w:asciiTheme="minorBidi" w:hAnsiTheme="minorBidi" w:cstheme="minorBidi"/>
          <w:sz w:val="28"/>
          <w:szCs w:val="28"/>
          <w:vertAlign w:val="superscript"/>
          <w:lang w:bidi="ar-SY"/>
        </w:rPr>
        <w:t>39</w:t>
      </w:r>
      <w:r w:rsidR="005E7548" w:rsidRPr="005E7548">
        <w:rPr>
          <w:rFonts w:asciiTheme="minorBidi" w:hAnsiTheme="minorBidi" w:cstheme="minorBidi" w:hint="cs"/>
          <w:sz w:val="28"/>
          <w:szCs w:val="28"/>
          <w:vertAlign w:val="superscript"/>
          <w:rtl/>
          <w:lang w:bidi="ar-SY"/>
        </w:rPr>
        <w:t>-</w:t>
      </w:r>
      <w:r w:rsidR="0029271C">
        <w:rPr>
          <w:rFonts w:asciiTheme="minorBidi" w:hAnsiTheme="minorBidi" w:cstheme="minorBidi"/>
          <w:sz w:val="28"/>
          <w:szCs w:val="28"/>
          <w:vertAlign w:val="superscript"/>
          <w:lang w:bidi="ar-SY"/>
        </w:rPr>
        <w:t>40</w:t>
      </w:r>
      <w:r w:rsidRPr="00493D54">
        <w:rPr>
          <w:rFonts w:asciiTheme="minorBidi" w:hAnsiTheme="minorBidi" w:cstheme="minorBidi"/>
          <w:sz w:val="28"/>
          <w:szCs w:val="28"/>
          <w:rtl/>
          <w:lang w:bidi="ar-SY"/>
        </w:rPr>
        <w:t>، لكن تأثير التدخين وبشكل مستقل عن ضبط الداء السك</w:t>
      </w:r>
      <w:r w:rsidR="007E64CE" w:rsidRPr="00493D54">
        <w:rPr>
          <w:rFonts w:asciiTheme="minorBidi" w:hAnsiTheme="minorBidi" w:cstheme="minorBidi"/>
          <w:sz w:val="28"/>
          <w:szCs w:val="28"/>
          <w:rtl/>
          <w:lang w:bidi="ar-SY"/>
        </w:rPr>
        <w:t>ري على كل من اعتلال الأعصاب و ا</w:t>
      </w:r>
      <w:r w:rsidRPr="00493D54">
        <w:rPr>
          <w:rFonts w:asciiTheme="minorBidi" w:hAnsiTheme="minorBidi" w:cstheme="minorBidi"/>
          <w:sz w:val="28"/>
          <w:szCs w:val="28"/>
          <w:rtl/>
          <w:lang w:bidi="ar-SY"/>
        </w:rPr>
        <w:t>عتلال الشبكية</w:t>
      </w:r>
      <w:r w:rsidR="00571486">
        <w:rPr>
          <w:rFonts w:asciiTheme="minorBidi" w:hAnsiTheme="minorBidi" w:cstheme="minorBidi" w:hint="cs"/>
          <w:sz w:val="28"/>
          <w:szCs w:val="28"/>
          <w:rtl/>
          <w:lang w:bidi="ar-SY"/>
        </w:rPr>
        <w:t xml:space="preserve"> فهو</w:t>
      </w:r>
      <w:r w:rsidRPr="00493D54">
        <w:rPr>
          <w:rFonts w:asciiTheme="minorBidi" w:hAnsiTheme="minorBidi" w:cstheme="minorBidi"/>
          <w:sz w:val="28"/>
          <w:szCs w:val="28"/>
          <w:rtl/>
          <w:lang w:bidi="ar-SY"/>
        </w:rPr>
        <w:t xml:space="preserve"> غير واضح</w:t>
      </w:r>
      <w:r w:rsidR="005E7548" w:rsidRPr="00557231">
        <w:rPr>
          <w:rFonts w:asciiTheme="minorBidi" w:hAnsiTheme="minorBidi" w:cstheme="minorBidi" w:hint="cs"/>
          <w:sz w:val="28"/>
          <w:szCs w:val="28"/>
          <w:rtl/>
          <w:lang w:bidi="ar-SY"/>
        </w:rPr>
        <w:t xml:space="preserve"> </w:t>
      </w:r>
      <w:r w:rsidR="0029271C" w:rsidRPr="00557231">
        <w:rPr>
          <w:rFonts w:asciiTheme="minorBidi" w:hAnsiTheme="minorBidi" w:cstheme="minorBidi"/>
          <w:sz w:val="28"/>
          <w:szCs w:val="28"/>
          <w:vertAlign w:val="superscript"/>
          <w:lang w:bidi="ar-SY"/>
        </w:rPr>
        <w:t>41-42-43</w:t>
      </w:r>
      <w:r w:rsidRPr="00557231">
        <w:rPr>
          <w:rFonts w:asciiTheme="minorBidi" w:hAnsiTheme="minorBidi" w:cstheme="minorBidi"/>
          <w:sz w:val="28"/>
          <w:szCs w:val="28"/>
          <w:rtl/>
          <w:lang w:bidi="ar-SY"/>
        </w:rPr>
        <w:t>.</w:t>
      </w:r>
    </w:p>
    <w:p w:rsidR="008A6DD6" w:rsidRPr="00493D54" w:rsidRDefault="008A6DD6" w:rsidP="00924C66">
      <w:pPr>
        <w:spacing w:line="360" w:lineRule="auto"/>
        <w:jc w:val="both"/>
        <w:rPr>
          <w:rFonts w:asciiTheme="minorBidi" w:hAnsiTheme="minorBidi" w:cstheme="minorBidi"/>
          <w:sz w:val="28"/>
          <w:szCs w:val="28"/>
          <w:rtl/>
          <w:lang w:bidi="ar-SY"/>
        </w:rPr>
      </w:pPr>
    </w:p>
    <w:p w:rsidR="008A6DD6" w:rsidRPr="00721626" w:rsidRDefault="008A6DD6" w:rsidP="00924C66">
      <w:pPr>
        <w:spacing w:line="360" w:lineRule="auto"/>
        <w:jc w:val="both"/>
        <w:rPr>
          <w:rFonts w:asciiTheme="minorBidi" w:hAnsiTheme="minorBidi" w:cstheme="minorBidi"/>
          <w:sz w:val="28"/>
          <w:szCs w:val="28"/>
          <w:u w:val="single"/>
          <w:rtl/>
          <w:lang w:bidi="ar-SY"/>
        </w:rPr>
      </w:pPr>
      <w:bookmarkStart w:id="15" w:name="OLE_LINK37"/>
      <w:r w:rsidRPr="00721626">
        <w:rPr>
          <w:rFonts w:asciiTheme="minorBidi" w:hAnsiTheme="minorBidi" w:cstheme="minorBidi"/>
          <w:sz w:val="28"/>
          <w:szCs w:val="28"/>
          <w:u w:val="single"/>
          <w:rtl/>
          <w:lang w:bidi="ar-SY"/>
        </w:rPr>
        <w:t>التدخين واعتلال الكلية السكري</w:t>
      </w:r>
      <w:bookmarkEnd w:id="15"/>
      <w:r w:rsidRPr="00721626">
        <w:rPr>
          <w:rFonts w:asciiTheme="minorBidi" w:hAnsiTheme="minorBidi" w:cstheme="minorBidi"/>
          <w:sz w:val="28"/>
          <w:szCs w:val="28"/>
          <w:u w:val="single"/>
          <w:rtl/>
          <w:lang w:bidi="ar-SY"/>
        </w:rPr>
        <w:t>:</w:t>
      </w:r>
      <w:r w:rsidR="006F1292" w:rsidRPr="00721626">
        <w:rPr>
          <w:rFonts w:asciiTheme="minorBidi" w:hAnsiTheme="minorBidi" w:cstheme="minorBidi" w:hint="cs"/>
          <w:sz w:val="28"/>
          <w:szCs w:val="28"/>
          <w:u w:val="single"/>
          <w:rtl/>
          <w:lang w:bidi="ar-SY"/>
        </w:rPr>
        <w:t xml:space="preserve"> </w:t>
      </w:r>
      <w:r w:rsidR="00EA246E" w:rsidRPr="00721626">
        <w:rPr>
          <w:rFonts w:eastAsiaTheme="minorHAnsi"/>
          <w:color w:val="211D1E"/>
          <w:sz w:val="28"/>
          <w:szCs w:val="28"/>
          <w:u w:val="single"/>
        </w:rPr>
        <w:t>SMOKING AND NEPHROPATHY</w:t>
      </w:r>
    </w:p>
    <w:p w:rsidR="008B2834" w:rsidRPr="00493D54" w:rsidRDefault="008B2834" w:rsidP="00924C66">
      <w:pPr>
        <w:spacing w:line="360" w:lineRule="auto"/>
        <w:jc w:val="both"/>
        <w:rPr>
          <w:rFonts w:asciiTheme="minorBidi" w:hAnsiTheme="minorBidi" w:cstheme="minorBidi"/>
          <w:sz w:val="28"/>
          <w:szCs w:val="28"/>
          <w:rtl/>
          <w:lang w:bidi="ar-SY"/>
        </w:rPr>
      </w:pPr>
    </w:p>
    <w:p w:rsidR="008A6DD6" w:rsidRPr="00493D54" w:rsidRDefault="00B35823" w:rsidP="00924C66">
      <w:pPr>
        <w:spacing w:line="360" w:lineRule="auto"/>
        <w:jc w:val="both"/>
        <w:rPr>
          <w:rFonts w:asciiTheme="minorBidi" w:eastAsiaTheme="minorHAnsi" w:hAnsiTheme="minorBidi" w:cstheme="minorBidi"/>
          <w:color w:val="211D1E"/>
          <w:sz w:val="28"/>
          <w:szCs w:val="28"/>
          <w:rtl/>
        </w:rPr>
      </w:pPr>
      <w:r w:rsidRPr="00493D54">
        <w:rPr>
          <w:rFonts w:asciiTheme="minorBidi" w:hAnsiTheme="minorBidi" w:cstheme="minorBidi"/>
          <w:sz w:val="28"/>
          <w:szCs w:val="28"/>
          <w:rtl/>
          <w:lang w:bidi="ar-SY"/>
        </w:rPr>
        <w:t xml:space="preserve">أظهرت </w:t>
      </w:r>
      <w:r w:rsidR="008A6DD6" w:rsidRPr="00493D54">
        <w:rPr>
          <w:rFonts w:asciiTheme="minorBidi" w:hAnsiTheme="minorBidi" w:cstheme="minorBidi"/>
          <w:sz w:val="28"/>
          <w:szCs w:val="28"/>
          <w:rtl/>
          <w:lang w:bidi="ar-SY"/>
        </w:rPr>
        <w:t xml:space="preserve">العديد من الدراسات أن التدخين يحرض </w:t>
      </w:r>
      <w:r w:rsidR="007E64CE" w:rsidRPr="00493D54">
        <w:rPr>
          <w:rFonts w:asciiTheme="minorBidi" w:hAnsiTheme="minorBidi" w:cstheme="minorBidi"/>
          <w:sz w:val="28"/>
          <w:szCs w:val="28"/>
          <w:rtl/>
          <w:lang w:bidi="ar-SY"/>
        </w:rPr>
        <w:t xml:space="preserve">بيلة الألبومين المجهرية </w:t>
      </w:r>
      <w:r w:rsidR="008A6DD6" w:rsidRPr="00493D54">
        <w:rPr>
          <w:rFonts w:asciiTheme="minorBidi" w:eastAsiaTheme="minorHAnsi" w:hAnsiTheme="minorBidi" w:cstheme="minorBidi"/>
          <w:color w:val="211D1E"/>
          <w:sz w:val="28"/>
          <w:szCs w:val="28"/>
        </w:rPr>
        <w:t>di</w:t>
      </w:r>
      <w:r w:rsidR="008A6DD6" w:rsidRPr="00493D54">
        <w:rPr>
          <w:rFonts w:asciiTheme="minorBidi" w:eastAsiaTheme="minorHAnsi" w:hAnsiTheme="minorBidi" w:cstheme="minorBidi"/>
          <w:color w:val="211D1E"/>
          <w:sz w:val="28"/>
          <w:szCs w:val="28"/>
        </w:rPr>
        <w:softHyphen/>
        <w:t>abetic microalbuminuria</w:t>
      </w:r>
      <w:r w:rsidR="008A6DD6" w:rsidRPr="00493D54">
        <w:rPr>
          <w:rFonts w:asciiTheme="minorBidi" w:eastAsiaTheme="minorHAnsi" w:hAnsiTheme="minorBidi" w:cstheme="minorBidi"/>
          <w:color w:val="211D1E"/>
          <w:sz w:val="28"/>
          <w:szCs w:val="28"/>
          <w:rtl/>
        </w:rPr>
        <w:t xml:space="preserve"> ويفاقم اعتلال الكلية السكري ، </w:t>
      </w:r>
      <w:r w:rsidR="00522589">
        <w:rPr>
          <w:rFonts w:asciiTheme="minorBidi" w:eastAsiaTheme="minorHAnsi" w:hAnsiTheme="minorBidi" w:cstheme="minorBidi" w:hint="cs"/>
          <w:color w:val="211D1E"/>
          <w:sz w:val="28"/>
          <w:szCs w:val="28"/>
          <w:rtl/>
        </w:rPr>
        <w:t xml:space="preserve">أظهرت </w:t>
      </w:r>
      <w:r w:rsidR="008A6DD6" w:rsidRPr="00493D54">
        <w:rPr>
          <w:rFonts w:asciiTheme="minorBidi" w:eastAsiaTheme="minorHAnsi" w:hAnsiTheme="minorBidi" w:cstheme="minorBidi"/>
          <w:color w:val="211D1E"/>
          <w:sz w:val="28"/>
          <w:szCs w:val="28"/>
          <w:rtl/>
        </w:rPr>
        <w:t xml:space="preserve">دراسة </w:t>
      </w:r>
      <w:r w:rsidR="008A6DD6" w:rsidRPr="00493D54">
        <w:rPr>
          <w:rFonts w:asciiTheme="minorBidi" w:eastAsiaTheme="minorHAnsi" w:hAnsiTheme="minorBidi" w:cstheme="minorBidi"/>
          <w:color w:val="211D1E"/>
          <w:sz w:val="28"/>
          <w:szCs w:val="28"/>
        </w:rPr>
        <w:t>Biesenbach et al.</w:t>
      </w:r>
      <w:r w:rsidR="008A6DD6" w:rsidRPr="00493D54">
        <w:rPr>
          <w:rFonts w:asciiTheme="minorBidi" w:eastAsiaTheme="minorHAnsi" w:hAnsiTheme="minorBidi" w:cstheme="minorBidi"/>
          <w:color w:val="211D1E"/>
          <w:sz w:val="28"/>
          <w:szCs w:val="28"/>
          <w:rtl/>
        </w:rPr>
        <w:t xml:space="preserve">   " </w:t>
      </w:r>
      <w:r w:rsidR="000F67AC" w:rsidRPr="000F67AC">
        <w:rPr>
          <w:rFonts w:asciiTheme="minorBidi" w:eastAsiaTheme="minorHAnsi" w:hAnsiTheme="minorBidi" w:cstheme="minorBidi"/>
          <w:color w:val="211D1E"/>
          <w:sz w:val="28"/>
          <w:szCs w:val="28"/>
          <w:vertAlign w:val="superscript"/>
        </w:rPr>
        <w:t>38</w:t>
      </w:r>
      <w:r w:rsidR="00522589">
        <w:rPr>
          <w:rFonts w:asciiTheme="minorBidi" w:eastAsiaTheme="minorHAnsi" w:hAnsiTheme="minorBidi" w:cstheme="minorBidi" w:hint="cs"/>
          <w:color w:val="211D1E"/>
          <w:sz w:val="28"/>
          <w:szCs w:val="28"/>
          <w:rtl/>
        </w:rPr>
        <w:t>والتي</w:t>
      </w:r>
      <w:r w:rsidR="008A6DD6" w:rsidRPr="00493D54">
        <w:rPr>
          <w:rFonts w:asciiTheme="minorBidi" w:eastAsiaTheme="minorHAnsi" w:hAnsiTheme="minorBidi" w:cstheme="minorBidi"/>
          <w:color w:val="211D1E"/>
          <w:sz w:val="28"/>
          <w:szCs w:val="28"/>
          <w:rtl/>
        </w:rPr>
        <w:t xml:space="preserve"> تابعت المرضى لمدة 13 سنة " أن ترقي اعتلال الكلية السكري يتفاقم بشكل واضح لدى المدخنين ، حيث تبين أن التدخين كان عامل خطر لآفات الكلية </w:t>
      </w:r>
      <w:r w:rsidR="00522589">
        <w:rPr>
          <w:rFonts w:asciiTheme="minorBidi" w:eastAsiaTheme="minorHAnsi" w:hAnsiTheme="minorBidi" w:cstheme="minorBidi"/>
          <w:color w:val="211D1E"/>
          <w:sz w:val="28"/>
          <w:szCs w:val="28"/>
          <w:rtl/>
        </w:rPr>
        <w:t>السكرية  وبشكل مستقل عن العمر والجنس و</w:t>
      </w:r>
      <w:r w:rsidR="008A6DD6" w:rsidRPr="00493D54">
        <w:rPr>
          <w:rFonts w:asciiTheme="minorBidi" w:eastAsiaTheme="minorHAnsi" w:hAnsiTheme="minorBidi" w:cstheme="minorBidi"/>
          <w:color w:val="211D1E"/>
          <w:sz w:val="28"/>
          <w:szCs w:val="28"/>
          <w:rtl/>
        </w:rPr>
        <w:t xml:space="preserve">مدة الإصابة بالداء السكري و مستويات </w:t>
      </w:r>
      <w:r>
        <w:rPr>
          <w:rFonts w:asciiTheme="minorBidi" w:eastAsiaTheme="minorHAnsi" w:hAnsiTheme="minorBidi" w:cstheme="minorBidi" w:hint="cs"/>
          <w:color w:val="211D1E"/>
          <w:sz w:val="28"/>
          <w:szCs w:val="28"/>
          <w:rtl/>
          <w:lang w:bidi="ar-SY"/>
        </w:rPr>
        <w:t xml:space="preserve">الخضاب الغلوكوزي </w:t>
      </w:r>
      <w:r w:rsidR="008A6DD6" w:rsidRPr="00493D54">
        <w:rPr>
          <w:rFonts w:asciiTheme="minorBidi" w:eastAsiaTheme="minorHAnsi" w:hAnsiTheme="minorBidi" w:cstheme="minorBidi"/>
          <w:color w:val="211D1E"/>
          <w:sz w:val="28"/>
          <w:szCs w:val="28"/>
        </w:rPr>
        <w:t>HbA1c</w:t>
      </w:r>
      <w:r w:rsidR="000875AE">
        <w:rPr>
          <w:rFonts w:asciiTheme="minorBidi" w:eastAsiaTheme="minorHAnsi" w:hAnsiTheme="minorBidi" w:cstheme="minorBidi" w:hint="cs"/>
          <w:color w:val="211D1E"/>
          <w:sz w:val="28"/>
          <w:szCs w:val="28"/>
          <w:rtl/>
        </w:rPr>
        <w:t>.</w:t>
      </w:r>
    </w:p>
    <w:p w:rsidR="00AD1684" w:rsidRPr="00493D54" w:rsidRDefault="0031556E" w:rsidP="0031556E">
      <w:pPr>
        <w:pStyle w:val="NoSpacing"/>
        <w:spacing w:line="360" w:lineRule="auto"/>
        <w:jc w:val="both"/>
        <w:rPr>
          <w:rFonts w:asciiTheme="minorBidi" w:eastAsiaTheme="minorHAnsi" w:hAnsiTheme="minorBidi" w:cstheme="minorBidi"/>
          <w:sz w:val="28"/>
          <w:szCs w:val="28"/>
          <w:rtl/>
        </w:rPr>
      </w:pPr>
      <w:r>
        <w:rPr>
          <w:rFonts w:asciiTheme="minorBidi" w:hAnsiTheme="minorBidi" w:cstheme="minorBidi" w:hint="cs"/>
          <w:sz w:val="28"/>
          <w:szCs w:val="28"/>
          <w:rtl/>
          <w:lang w:bidi="ar-SY"/>
        </w:rPr>
        <w:t>أظهرت كل من دراسة</w:t>
      </w:r>
      <w:r w:rsidR="006F1292">
        <w:rPr>
          <w:rFonts w:asciiTheme="minorBidi" w:hAnsiTheme="minorBidi" w:cstheme="minorBidi" w:hint="cs"/>
          <w:sz w:val="28"/>
          <w:szCs w:val="28"/>
          <w:rtl/>
          <w:lang w:bidi="ar-SY"/>
        </w:rPr>
        <w:t xml:space="preserve"> </w:t>
      </w:r>
      <w:r w:rsidR="00AD1684" w:rsidRPr="00493D54">
        <w:rPr>
          <w:rFonts w:asciiTheme="minorBidi" w:eastAsiaTheme="minorHAnsi" w:hAnsiTheme="minorBidi" w:cstheme="minorBidi"/>
          <w:sz w:val="28"/>
          <w:szCs w:val="28"/>
        </w:rPr>
        <w:t>Chuahirun and Wesson</w:t>
      </w:r>
      <w:r w:rsidR="00AD1684" w:rsidRPr="00493D54">
        <w:rPr>
          <w:rFonts w:asciiTheme="minorBidi" w:eastAsiaTheme="minorHAnsi" w:hAnsiTheme="minorBidi" w:cstheme="minorBidi"/>
          <w:sz w:val="28"/>
          <w:szCs w:val="28"/>
          <w:rtl/>
        </w:rPr>
        <w:t xml:space="preserve"> </w:t>
      </w:r>
      <w:r w:rsidR="000F67AC" w:rsidRPr="000F67AC">
        <w:rPr>
          <w:rFonts w:asciiTheme="minorBidi" w:eastAsiaTheme="minorHAnsi" w:hAnsiTheme="minorBidi" w:cstheme="minorBidi"/>
          <w:sz w:val="28"/>
          <w:szCs w:val="28"/>
          <w:vertAlign w:val="superscript"/>
        </w:rPr>
        <w:t>39</w:t>
      </w:r>
      <w:r w:rsidR="00BD432F">
        <w:rPr>
          <w:rFonts w:asciiTheme="minorBidi" w:eastAsiaTheme="minorHAnsi" w:hAnsiTheme="minorBidi" w:cstheme="minorBidi" w:hint="cs"/>
          <w:sz w:val="28"/>
          <w:szCs w:val="28"/>
          <w:vertAlign w:val="superscript"/>
          <w:rtl/>
        </w:rPr>
        <w:t xml:space="preserve"> </w:t>
      </w:r>
      <w:r w:rsidR="00AD1684" w:rsidRPr="00493D54">
        <w:rPr>
          <w:rFonts w:asciiTheme="minorBidi" w:eastAsiaTheme="minorHAnsi" w:hAnsiTheme="minorBidi" w:cstheme="minorBidi"/>
          <w:sz w:val="28"/>
          <w:szCs w:val="28"/>
          <w:rtl/>
        </w:rPr>
        <w:t>و</w:t>
      </w:r>
      <w:r>
        <w:rPr>
          <w:rFonts w:asciiTheme="minorBidi" w:eastAsiaTheme="minorHAnsi" w:hAnsiTheme="minorBidi" w:cstheme="minorBidi" w:hint="cs"/>
          <w:sz w:val="28"/>
          <w:szCs w:val="28"/>
          <w:rtl/>
        </w:rPr>
        <w:t xml:space="preserve"> دراسة</w:t>
      </w:r>
      <w:r w:rsidR="00AD1684" w:rsidRPr="00493D54">
        <w:rPr>
          <w:rFonts w:asciiTheme="minorBidi" w:eastAsiaTheme="minorHAnsi" w:hAnsiTheme="minorBidi" w:cstheme="minorBidi"/>
          <w:sz w:val="28"/>
          <w:szCs w:val="28"/>
          <w:rtl/>
        </w:rPr>
        <w:t xml:space="preserve"> </w:t>
      </w:r>
      <w:r w:rsidR="00AD1684" w:rsidRPr="00493D54">
        <w:rPr>
          <w:rFonts w:asciiTheme="minorBidi" w:eastAsiaTheme="minorHAnsi" w:hAnsiTheme="minorBidi" w:cstheme="minorBidi"/>
          <w:sz w:val="28"/>
          <w:szCs w:val="28"/>
        </w:rPr>
        <w:t>Chuahirun et al.</w:t>
      </w:r>
      <w:r w:rsidR="000F67AC">
        <w:rPr>
          <w:rFonts w:asciiTheme="minorBidi" w:eastAsiaTheme="minorHAnsi" w:hAnsiTheme="minorBidi" w:cstheme="minorBidi"/>
          <w:sz w:val="28"/>
          <w:szCs w:val="28"/>
          <w:vertAlign w:val="superscript"/>
        </w:rPr>
        <w:t xml:space="preserve"> </w:t>
      </w:r>
      <w:r w:rsidR="006F1292">
        <w:rPr>
          <w:rFonts w:asciiTheme="minorBidi" w:eastAsiaTheme="minorHAnsi" w:hAnsiTheme="minorBidi" w:cstheme="minorBidi" w:hint="cs"/>
          <w:sz w:val="28"/>
          <w:szCs w:val="28"/>
          <w:rtl/>
        </w:rPr>
        <w:t xml:space="preserve"> </w:t>
      </w:r>
      <w:r w:rsidR="000F67AC">
        <w:rPr>
          <w:rFonts w:asciiTheme="minorBidi" w:eastAsiaTheme="minorHAnsi" w:hAnsiTheme="minorBidi" w:cstheme="minorBidi"/>
          <w:sz w:val="28"/>
          <w:szCs w:val="28"/>
          <w:vertAlign w:val="superscript"/>
        </w:rPr>
        <w:t>40</w:t>
      </w:r>
      <w:r w:rsidR="00001D00">
        <w:rPr>
          <w:rFonts w:asciiTheme="minorBidi" w:eastAsiaTheme="minorHAnsi" w:hAnsiTheme="minorBidi" w:cstheme="minorBidi" w:hint="cs"/>
          <w:sz w:val="28"/>
          <w:szCs w:val="28"/>
          <w:vertAlign w:val="superscript"/>
          <w:rtl/>
        </w:rPr>
        <w:t xml:space="preserve"> </w:t>
      </w:r>
      <w:r>
        <w:rPr>
          <w:rFonts w:asciiTheme="minorBidi" w:eastAsiaTheme="minorHAnsi" w:hAnsiTheme="minorBidi" w:cstheme="minorBidi" w:hint="cs"/>
          <w:sz w:val="28"/>
          <w:szCs w:val="28"/>
          <w:rtl/>
        </w:rPr>
        <w:t>المستقبليتين</w:t>
      </w:r>
      <w:r w:rsidR="007E64CE" w:rsidRPr="00493D54">
        <w:rPr>
          <w:rFonts w:asciiTheme="minorBidi" w:eastAsiaTheme="minorHAnsi" w:hAnsiTheme="minorBidi" w:cstheme="minorBidi"/>
          <w:sz w:val="28"/>
          <w:szCs w:val="28"/>
          <w:rtl/>
        </w:rPr>
        <w:t xml:space="preserve"> الآثار السلبية </w:t>
      </w:r>
      <w:r w:rsidR="00AD1684" w:rsidRPr="00493D54">
        <w:rPr>
          <w:rFonts w:asciiTheme="minorBidi" w:eastAsiaTheme="minorHAnsi" w:hAnsiTheme="minorBidi" w:cstheme="minorBidi"/>
          <w:sz w:val="28"/>
          <w:szCs w:val="28"/>
          <w:rtl/>
        </w:rPr>
        <w:t xml:space="preserve">للتدخين على اعتلال الكلية السكري لدى مرضى الداء السكري النمط الثاني حتى لدى </w:t>
      </w:r>
      <w:r w:rsidR="00F90361">
        <w:rPr>
          <w:rFonts w:asciiTheme="minorBidi" w:eastAsiaTheme="minorHAnsi" w:hAnsiTheme="minorBidi" w:cstheme="minorBidi" w:hint="cs"/>
          <w:sz w:val="28"/>
          <w:szCs w:val="28"/>
          <w:rtl/>
        </w:rPr>
        <w:t>ال</w:t>
      </w:r>
      <w:r w:rsidR="00AD1684" w:rsidRPr="00493D54">
        <w:rPr>
          <w:rFonts w:asciiTheme="minorBidi" w:eastAsiaTheme="minorHAnsi" w:hAnsiTheme="minorBidi" w:cstheme="minorBidi"/>
          <w:sz w:val="28"/>
          <w:szCs w:val="28"/>
          <w:rtl/>
        </w:rPr>
        <w:t xml:space="preserve">مرضى </w:t>
      </w:r>
      <w:r w:rsidR="007E64CE" w:rsidRPr="00493D54">
        <w:rPr>
          <w:rFonts w:asciiTheme="minorBidi" w:eastAsiaTheme="minorHAnsi" w:hAnsiTheme="minorBidi" w:cstheme="minorBidi"/>
          <w:sz w:val="28"/>
          <w:szCs w:val="28"/>
          <w:rtl/>
          <w:lang w:bidi="ar-SY"/>
        </w:rPr>
        <w:t>الذين لديهم ضبط محكم لارتفاع الضغط الشرياني</w:t>
      </w:r>
      <w:r w:rsidR="000875AE">
        <w:rPr>
          <w:rFonts w:asciiTheme="minorBidi" w:eastAsiaTheme="minorHAnsi" w:hAnsiTheme="minorBidi" w:cstheme="minorBidi" w:hint="cs"/>
          <w:sz w:val="28"/>
          <w:szCs w:val="28"/>
          <w:rtl/>
        </w:rPr>
        <w:t>.</w:t>
      </w:r>
    </w:p>
    <w:p w:rsidR="00711EDF" w:rsidRPr="00493D54" w:rsidRDefault="00711EDF" w:rsidP="00924C66">
      <w:pPr>
        <w:pStyle w:val="NoSpacing"/>
        <w:spacing w:line="360" w:lineRule="auto"/>
        <w:jc w:val="both"/>
        <w:rPr>
          <w:rFonts w:asciiTheme="minorBidi" w:eastAsiaTheme="minorHAnsi" w:hAnsiTheme="minorBidi" w:cstheme="minorBidi"/>
          <w:sz w:val="28"/>
          <w:szCs w:val="28"/>
        </w:rPr>
      </w:pPr>
    </w:p>
    <w:p w:rsidR="00EA246E" w:rsidRPr="00BD432F" w:rsidRDefault="00AD1684" w:rsidP="00924C66">
      <w:pPr>
        <w:autoSpaceDE w:val="0"/>
        <w:autoSpaceDN w:val="0"/>
        <w:adjustRightInd w:val="0"/>
        <w:spacing w:line="360" w:lineRule="auto"/>
        <w:jc w:val="both"/>
        <w:rPr>
          <w:rFonts w:asciiTheme="minorBidi" w:eastAsiaTheme="minorHAnsi" w:hAnsiTheme="minorBidi" w:cstheme="minorBidi"/>
          <w:color w:val="211D1E"/>
          <w:sz w:val="28"/>
          <w:szCs w:val="28"/>
          <w:u w:val="single"/>
          <w:rtl/>
          <w:lang w:bidi="ar-SY"/>
        </w:rPr>
      </w:pPr>
      <w:bookmarkStart w:id="16" w:name="OLE_LINK38"/>
      <w:r w:rsidRPr="00BD432F">
        <w:rPr>
          <w:rFonts w:asciiTheme="minorBidi" w:hAnsiTheme="minorBidi" w:cstheme="minorBidi"/>
          <w:sz w:val="28"/>
          <w:szCs w:val="28"/>
          <w:u w:val="single"/>
          <w:rtl/>
          <w:lang w:bidi="ar-SY"/>
        </w:rPr>
        <w:t>التدخين و اعتلال الأعصاب السكري</w:t>
      </w:r>
      <w:bookmarkEnd w:id="16"/>
      <w:r w:rsidRPr="00BD432F">
        <w:rPr>
          <w:rFonts w:asciiTheme="minorBidi" w:hAnsiTheme="minorBidi" w:cstheme="minorBidi"/>
          <w:sz w:val="28"/>
          <w:szCs w:val="28"/>
          <w:u w:val="single"/>
          <w:rtl/>
          <w:lang w:bidi="ar-SY"/>
        </w:rPr>
        <w:t>:</w:t>
      </w:r>
      <w:r w:rsidR="00EA246E" w:rsidRPr="00BD432F">
        <w:rPr>
          <w:rFonts w:eastAsiaTheme="minorHAnsi"/>
          <w:color w:val="211D1E"/>
          <w:sz w:val="28"/>
          <w:szCs w:val="28"/>
          <w:u w:val="single"/>
        </w:rPr>
        <w:t>SMOKING AND NEUROPATHY</w:t>
      </w:r>
      <w:r w:rsidR="006F1292" w:rsidRPr="00BD432F">
        <w:rPr>
          <w:rFonts w:eastAsiaTheme="minorHAnsi"/>
          <w:color w:val="211D1E"/>
          <w:sz w:val="28"/>
          <w:szCs w:val="28"/>
          <w:u w:val="single"/>
        </w:rPr>
        <w:t xml:space="preserve"> </w:t>
      </w:r>
    </w:p>
    <w:p w:rsidR="008A6DD6" w:rsidRPr="00493D54" w:rsidRDefault="008A6DD6" w:rsidP="00924C66">
      <w:pPr>
        <w:spacing w:line="360" w:lineRule="auto"/>
        <w:jc w:val="both"/>
        <w:rPr>
          <w:rFonts w:asciiTheme="minorBidi" w:hAnsiTheme="minorBidi" w:cstheme="minorBidi"/>
          <w:sz w:val="28"/>
          <w:szCs w:val="28"/>
          <w:rtl/>
          <w:lang w:bidi="ar-SY"/>
        </w:rPr>
      </w:pPr>
    </w:p>
    <w:p w:rsidR="00AD1684" w:rsidRPr="00493D54" w:rsidRDefault="00482E92"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هناك القليل من الدراسات حول علاقة التدخ</w:t>
      </w:r>
      <w:r w:rsidR="00A1294F" w:rsidRPr="00493D54">
        <w:rPr>
          <w:rFonts w:asciiTheme="minorBidi" w:hAnsiTheme="minorBidi" w:cstheme="minorBidi"/>
          <w:sz w:val="28"/>
          <w:szCs w:val="28"/>
          <w:rtl/>
          <w:lang w:bidi="ar-SY"/>
        </w:rPr>
        <w:t>ين باعتلال الأعصاب السكري. قد يؤ</w:t>
      </w:r>
      <w:r w:rsidRPr="00493D54">
        <w:rPr>
          <w:rFonts w:asciiTheme="minorBidi" w:hAnsiTheme="minorBidi" w:cstheme="minorBidi"/>
          <w:sz w:val="28"/>
          <w:szCs w:val="28"/>
          <w:rtl/>
          <w:lang w:bidi="ar-SY"/>
        </w:rPr>
        <w:t>ثر ال</w:t>
      </w:r>
      <w:r w:rsidR="00A1294F" w:rsidRPr="00493D54">
        <w:rPr>
          <w:rFonts w:asciiTheme="minorBidi" w:hAnsiTheme="minorBidi" w:cstheme="minorBidi"/>
          <w:sz w:val="28"/>
          <w:szCs w:val="28"/>
          <w:rtl/>
          <w:lang w:bidi="ar-SY"/>
        </w:rPr>
        <w:t>ت</w:t>
      </w:r>
      <w:r w:rsidRPr="00493D54">
        <w:rPr>
          <w:rFonts w:asciiTheme="minorBidi" w:hAnsiTheme="minorBidi" w:cstheme="minorBidi"/>
          <w:sz w:val="28"/>
          <w:szCs w:val="28"/>
          <w:rtl/>
          <w:lang w:bidi="ar-SY"/>
        </w:rPr>
        <w:t xml:space="preserve">دخين على اعتلال الأعصاب السكري بشكل مختلف حسب نمط الداء السكري </w:t>
      </w:r>
      <w:r w:rsidR="000F67AC">
        <w:rPr>
          <w:rFonts w:asciiTheme="minorBidi" w:hAnsiTheme="minorBidi" w:cstheme="minorBidi"/>
          <w:sz w:val="28"/>
          <w:szCs w:val="28"/>
          <w:vertAlign w:val="superscript"/>
          <w:lang w:bidi="ar-SY"/>
        </w:rPr>
        <w:t>41</w:t>
      </w:r>
      <w:r w:rsidR="00361BC2">
        <w:rPr>
          <w:rFonts w:asciiTheme="minorBidi" w:hAnsiTheme="minorBidi" w:cstheme="minorBidi" w:hint="cs"/>
          <w:sz w:val="28"/>
          <w:szCs w:val="28"/>
          <w:rtl/>
          <w:lang w:bidi="ar-SY"/>
        </w:rPr>
        <w:t>.</w:t>
      </w:r>
    </w:p>
    <w:p w:rsidR="00482E92" w:rsidRPr="00493D54" w:rsidRDefault="00203A3F" w:rsidP="00203A3F">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lastRenderedPageBreak/>
        <w:t xml:space="preserve">لم يكن التدخين </w:t>
      </w:r>
      <w:r w:rsidR="00482E92" w:rsidRPr="00493D54">
        <w:rPr>
          <w:rFonts w:asciiTheme="minorBidi" w:hAnsiTheme="minorBidi" w:cstheme="minorBidi"/>
          <w:sz w:val="28"/>
          <w:szCs w:val="28"/>
          <w:rtl/>
          <w:lang w:bidi="ar-SY"/>
        </w:rPr>
        <w:t xml:space="preserve">لدى مرضى الداء السكري نمط 2 ، عامل خطر لوجود اعتلال الأعصاب المتعدد و اعتلال الأعصاب الحسية المشخص عن طريق الأعراض و العلامات </w:t>
      </w:r>
      <w:r w:rsidR="000F67AC">
        <w:rPr>
          <w:rFonts w:asciiTheme="minorBidi" w:hAnsiTheme="minorBidi" w:cstheme="minorBidi"/>
          <w:sz w:val="28"/>
          <w:szCs w:val="28"/>
          <w:vertAlign w:val="superscript"/>
          <w:lang w:bidi="ar-SY"/>
        </w:rPr>
        <w:t>41</w:t>
      </w:r>
      <w:r w:rsidR="00482E92" w:rsidRPr="00B701BF">
        <w:rPr>
          <w:rFonts w:asciiTheme="minorBidi" w:hAnsiTheme="minorBidi" w:cstheme="minorBidi"/>
          <w:sz w:val="28"/>
          <w:szCs w:val="28"/>
          <w:vertAlign w:val="superscript"/>
          <w:rtl/>
          <w:lang w:bidi="ar-SY"/>
        </w:rPr>
        <w:t>.</w:t>
      </w:r>
      <w:r w:rsidR="000F67AC">
        <w:rPr>
          <w:rFonts w:asciiTheme="minorBidi" w:hAnsiTheme="minorBidi" w:cstheme="minorBidi"/>
          <w:sz w:val="28"/>
          <w:szCs w:val="28"/>
          <w:vertAlign w:val="superscript"/>
          <w:lang w:bidi="ar-SY"/>
        </w:rPr>
        <w:t>44</w:t>
      </w:r>
      <w:r w:rsidR="00482E92" w:rsidRPr="00493D54">
        <w:rPr>
          <w:rFonts w:asciiTheme="minorBidi" w:hAnsiTheme="minorBidi" w:cstheme="minorBidi"/>
          <w:sz w:val="28"/>
          <w:szCs w:val="28"/>
          <w:rtl/>
          <w:lang w:bidi="ar-SY"/>
        </w:rPr>
        <w:t xml:space="preserve">  ، كما أنه لم يكن هنالك علاقة بين المستويات الحالية والسابقة من التدخين وشدة ومدة اعتلال الأعصاب المزمن المؤلم </w:t>
      </w:r>
      <w:r w:rsidR="000F67AC">
        <w:rPr>
          <w:rFonts w:asciiTheme="minorBidi" w:hAnsiTheme="minorBidi" w:cstheme="minorBidi"/>
          <w:sz w:val="28"/>
          <w:szCs w:val="28"/>
          <w:vertAlign w:val="superscript"/>
          <w:lang w:bidi="ar-SY"/>
        </w:rPr>
        <w:t>45</w:t>
      </w:r>
      <w:r w:rsidR="00361BC2">
        <w:rPr>
          <w:rFonts w:asciiTheme="minorBidi" w:hAnsiTheme="minorBidi" w:cstheme="minorBidi" w:hint="cs"/>
          <w:sz w:val="28"/>
          <w:szCs w:val="28"/>
          <w:rtl/>
          <w:lang w:bidi="ar-SY"/>
        </w:rPr>
        <w:t>.</w:t>
      </w:r>
    </w:p>
    <w:p w:rsidR="00482E92" w:rsidRDefault="00482E92" w:rsidP="00203A3F">
      <w:pPr>
        <w:spacing w:line="360" w:lineRule="auto"/>
        <w:jc w:val="both"/>
        <w:rPr>
          <w:rFonts w:asciiTheme="minorBidi" w:eastAsiaTheme="minorHAnsi" w:hAnsiTheme="minorBidi" w:cstheme="minorBidi"/>
          <w:color w:val="211D1E"/>
          <w:sz w:val="28"/>
          <w:szCs w:val="28"/>
          <w:rtl/>
        </w:rPr>
      </w:pPr>
      <w:r w:rsidRPr="00493D54">
        <w:rPr>
          <w:rFonts w:asciiTheme="minorBidi" w:hAnsiTheme="minorBidi" w:cstheme="minorBidi"/>
          <w:sz w:val="28"/>
          <w:szCs w:val="28"/>
          <w:rtl/>
          <w:lang w:bidi="ar-SY"/>
        </w:rPr>
        <w:t xml:space="preserve">لكن بدراسة </w:t>
      </w:r>
      <w:r w:rsidR="00203A3F">
        <w:rPr>
          <w:rFonts w:asciiTheme="minorBidi" w:eastAsiaTheme="minorHAnsi" w:hAnsiTheme="minorBidi" w:cstheme="minorBidi" w:hint="cs"/>
          <w:color w:val="211D1E"/>
          <w:sz w:val="28"/>
          <w:szCs w:val="28"/>
          <w:rtl/>
        </w:rPr>
        <w:t xml:space="preserve"> </w:t>
      </w:r>
      <w:r w:rsidR="00A1294F" w:rsidRPr="00493D54">
        <w:rPr>
          <w:rFonts w:asciiTheme="minorBidi" w:eastAsiaTheme="minorHAnsi" w:hAnsiTheme="minorBidi" w:cstheme="minorBidi"/>
          <w:color w:val="211D1E"/>
          <w:sz w:val="28"/>
          <w:szCs w:val="28"/>
        </w:rPr>
        <w:t xml:space="preserve"> Tamer et al.</w:t>
      </w:r>
      <w:r w:rsidR="000F67AC">
        <w:rPr>
          <w:rFonts w:asciiTheme="minorBidi" w:eastAsiaTheme="minorHAnsi" w:hAnsiTheme="minorBidi" w:cstheme="minorBidi"/>
          <w:color w:val="211D1E"/>
          <w:sz w:val="28"/>
          <w:szCs w:val="28"/>
          <w:vertAlign w:val="superscript"/>
        </w:rPr>
        <w:t>46</w:t>
      </w:r>
      <w:r w:rsidRPr="00493D54">
        <w:rPr>
          <w:rFonts w:asciiTheme="minorBidi" w:eastAsiaTheme="minorHAnsi" w:hAnsiTheme="minorBidi" w:cstheme="minorBidi"/>
          <w:color w:val="211D1E"/>
          <w:sz w:val="28"/>
          <w:szCs w:val="28"/>
          <w:rtl/>
        </w:rPr>
        <w:t xml:space="preserve"> ، </w:t>
      </w:r>
      <w:r w:rsidR="00A1294F" w:rsidRPr="00493D54">
        <w:rPr>
          <w:rFonts w:asciiTheme="minorBidi" w:eastAsiaTheme="minorHAnsi" w:hAnsiTheme="minorBidi" w:cstheme="minorBidi"/>
          <w:color w:val="211D1E"/>
          <w:sz w:val="28"/>
          <w:szCs w:val="28"/>
          <w:rtl/>
        </w:rPr>
        <w:t xml:space="preserve">رغم </w:t>
      </w:r>
      <w:r w:rsidRPr="00493D54">
        <w:rPr>
          <w:rFonts w:asciiTheme="minorBidi" w:eastAsiaTheme="minorHAnsi" w:hAnsiTheme="minorBidi" w:cstheme="minorBidi"/>
          <w:color w:val="211D1E"/>
          <w:sz w:val="28"/>
          <w:szCs w:val="28"/>
          <w:rtl/>
        </w:rPr>
        <w:t xml:space="preserve"> أن التدخين لم يترافق مع شكاوى عصبية فإنه باستخدام </w:t>
      </w:r>
      <w:r w:rsidR="00A1294F" w:rsidRPr="00493D54">
        <w:rPr>
          <w:rFonts w:asciiTheme="minorBidi" w:eastAsiaTheme="minorHAnsi" w:hAnsiTheme="minorBidi" w:cstheme="minorBidi"/>
          <w:color w:val="211D1E"/>
          <w:sz w:val="28"/>
          <w:szCs w:val="28"/>
          <w:rtl/>
          <w:lang w:bidi="ar-SY"/>
        </w:rPr>
        <w:t xml:space="preserve">الفحص العصبي المدعوم بتخطيط العضلات </w:t>
      </w:r>
      <w:r w:rsidRPr="00493D54">
        <w:rPr>
          <w:rFonts w:asciiTheme="minorBidi" w:eastAsiaTheme="minorHAnsi" w:hAnsiTheme="minorBidi" w:cstheme="minorBidi"/>
          <w:color w:val="211D1E"/>
          <w:sz w:val="28"/>
          <w:szCs w:val="28"/>
        </w:rPr>
        <w:t>electromyography-supported neuropathy examination</w:t>
      </w:r>
      <w:r w:rsidRPr="00493D54">
        <w:rPr>
          <w:rFonts w:asciiTheme="minorBidi" w:eastAsiaTheme="minorHAnsi" w:hAnsiTheme="minorBidi" w:cstheme="minorBidi"/>
          <w:color w:val="211D1E"/>
          <w:sz w:val="28"/>
          <w:szCs w:val="28"/>
          <w:rtl/>
        </w:rPr>
        <w:t xml:space="preserve"> ، كان هناك علاقة هامة مع التدخين ، و أيضا مع</w:t>
      </w:r>
      <w:r w:rsidR="00361BC2">
        <w:rPr>
          <w:rFonts w:asciiTheme="minorBidi" w:eastAsiaTheme="minorHAnsi" w:hAnsiTheme="minorBidi" w:cstheme="minorBidi" w:hint="cs"/>
          <w:color w:val="211D1E"/>
          <w:sz w:val="28"/>
          <w:szCs w:val="28"/>
          <w:rtl/>
        </w:rPr>
        <w:t xml:space="preserve"> الخضاب الغلوكوزي</w:t>
      </w:r>
      <w:r w:rsidRPr="00493D54">
        <w:rPr>
          <w:rFonts w:asciiTheme="minorBidi" w:eastAsiaTheme="minorHAnsi" w:hAnsiTheme="minorBidi" w:cstheme="minorBidi"/>
          <w:color w:val="211D1E"/>
          <w:sz w:val="28"/>
          <w:szCs w:val="28"/>
        </w:rPr>
        <w:t>HbA1c</w:t>
      </w:r>
      <w:r w:rsidR="006F1292">
        <w:rPr>
          <w:rFonts w:asciiTheme="minorBidi" w:eastAsiaTheme="minorHAnsi" w:hAnsiTheme="minorBidi" w:cstheme="minorBidi"/>
          <w:color w:val="211D1E"/>
          <w:sz w:val="28"/>
          <w:szCs w:val="28"/>
        </w:rPr>
        <w:t xml:space="preserve"> </w:t>
      </w:r>
      <w:r w:rsidR="006F1292">
        <w:rPr>
          <w:rFonts w:asciiTheme="minorBidi" w:eastAsiaTheme="minorHAnsi" w:hAnsiTheme="minorBidi" w:cstheme="minorBidi" w:hint="cs"/>
          <w:color w:val="211D1E"/>
          <w:sz w:val="28"/>
          <w:szCs w:val="28"/>
          <w:rtl/>
          <w:lang w:bidi="ar-SY"/>
        </w:rPr>
        <w:t xml:space="preserve"> </w:t>
      </w:r>
      <w:r w:rsidRPr="00493D54">
        <w:rPr>
          <w:rFonts w:asciiTheme="minorBidi" w:eastAsiaTheme="minorHAnsi" w:hAnsiTheme="minorBidi" w:cstheme="minorBidi"/>
          <w:color w:val="211D1E"/>
          <w:sz w:val="28"/>
          <w:szCs w:val="28"/>
          <w:rtl/>
        </w:rPr>
        <w:t xml:space="preserve"> . لذلك نحتاج للعديد من الدراسات </w:t>
      </w:r>
      <w:r w:rsidR="00F0649B" w:rsidRPr="00493D54">
        <w:rPr>
          <w:rFonts w:asciiTheme="minorBidi" w:eastAsiaTheme="minorHAnsi" w:hAnsiTheme="minorBidi" w:cstheme="minorBidi"/>
          <w:color w:val="211D1E"/>
          <w:sz w:val="28"/>
          <w:szCs w:val="28"/>
          <w:rtl/>
        </w:rPr>
        <w:t>لتقييم العلاقة بين</w:t>
      </w:r>
      <w:r w:rsidR="006F1292">
        <w:rPr>
          <w:rFonts w:asciiTheme="minorBidi" w:eastAsiaTheme="minorHAnsi" w:hAnsiTheme="minorBidi" w:cstheme="minorBidi" w:hint="cs"/>
          <w:color w:val="211D1E"/>
          <w:sz w:val="28"/>
          <w:szCs w:val="28"/>
          <w:rtl/>
          <w:lang w:bidi="ar-SY"/>
        </w:rPr>
        <w:t xml:space="preserve"> </w:t>
      </w:r>
      <w:r w:rsidR="00F0649B" w:rsidRPr="00493D54">
        <w:rPr>
          <w:rFonts w:asciiTheme="minorBidi" w:eastAsiaTheme="minorHAnsi" w:hAnsiTheme="minorBidi" w:cstheme="minorBidi"/>
          <w:color w:val="211D1E"/>
          <w:sz w:val="28"/>
          <w:szCs w:val="28"/>
          <w:rtl/>
        </w:rPr>
        <w:t>التدخين و اعتلال الأعصاب.</w:t>
      </w:r>
    </w:p>
    <w:p w:rsidR="00F0649B" w:rsidRPr="00493D54" w:rsidRDefault="00F0649B" w:rsidP="00924C66">
      <w:pPr>
        <w:spacing w:line="360" w:lineRule="auto"/>
        <w:jc w:val="both"/>
        <w:rPr>
          <w:rFonts w:asciiTheme="minorBidi" w:hAnsiTheme="minorBidi" w:cstheme="minorBidi"/>
          <w:sz w:val="28"/>
          <w:szCs w:val="28"/>
          <w:rtl/>
          <w:lang w:bidi="ar-SY"/>
        </w:rPr>
      </w:pPr>
    </w:p>
    <w:p w:rsidR="00EA246E" w:rsidRPr="00BD432F" w:rsidRDefault="00F0649B" w:rsidP="00924C66">
      <w:pPr>
        <w:autoSpaceDE w:val="0"/>
        <w:autoSpaceDN w:val="0"/>
        <w:adjustRightInd w:val="0"/>
        <w:spacing w:line="360" w:lineRule="auto"/>
        <w:jc w:val="both"/>
        <w:rPr>
          <w:rFonts w:asciiTheme="minorBidi" w:eastAsiaTheme="minorHAnsi" w:hAnsiTheme="minorBidi" w:cstheme="minorBidi"/>
          <w:color w:val="211D1E"/>
          <w:sz w:val="28"/>
          <w:szCs w:val="28"/>
          <w:u w:val="single"/>
          <w:rtl/>
        </w:rPr>
      </w:pPr>
      <w:bookmarkStart w:id="17" w:name="OLE_LINK39"/>
      <w:bookmarkStart w:id="18" w:name="OLE_LINK40"/>
      <w:r w:rsidRPr="00BD432F">
        <w:rPr>
          <w:rFonts w:asciiTheme="minorBidi" w:hAnsiTheme="minorBidi" w:cstheme="minorBidi"/>
          <w:sz w:val="28"/>
          <w:szCs w:val="28"/>
          <w:u w:val="single"/>
          <w:rtl/>
          <w:lang w:bidi="ar-SY"/>
        </w:rPr>
        <w:t>التدخ</w:t>
      </w:r>
      <w:r w:rsidR="00BD432F">
        <w:rPr>
          <w:rFonts w:asciiTheme="minorBidi" w:hAnsiTheme="minorBidi" w:cstheme="minorBidi"/>
          <w:sz w:val="28"/>
          <w:szCs w:val="28"/>
          <w:u w:val="single"/>
          <w:rtl/>
          <w:lang w:bidi="ar-SY"/>
        </w:rPr>
        <w:t>ين و</w:t>
      </w:r>
      <w:r w:rsidRPr="00BD432F">
        <w:rPr>
          <w:rFonts w:asciiTheme="minorBidi" w:hAnsiTheme="minorBidi" w:cstheme="minorBidi"/>
          <w:sz w:val="28"/>
          <w:szCs w:val="28"/>
          <w:u w:val="single"/>
          <w:rtl/>
          <w:lang w:bidi="ar-SY"/>
        </w:rPr>
        <w:t>اعتلال الشبكية السكري</w:t>
      </w:r>
      <w:bookmarkEnd w:id="17"/>
      <w:bookmarkEnd w:id="18"/>
      <w:r w:rsidRPr="00BD432F">
        <w:rPr>
          <w:rFonts w:asciiTheme="minorBidi" w:hAnsiTheme="minorBidi" w:cstheme="minorBidi"/>
          <w:sz w:val="28"/>
          <w:szCs w:val="28"/>
          <w:u w:val="single"/>
          <w:rtl/>
          <w:lang w:bidi="ar-SY"/>
        </w:rPr>
        <w:t>:</w:t>
      </w:r>
      <w:r w:rsidR="00EA246E" w:rsidRPr="00BD432F">
        <w:rPr>
          <w:rFonts w:asciiTheme="minorBidi" w:eastAsiaTheme="minorHAnsi" w:hAnsiTheme="minorBidi" w:cstheme="minorBidi"/>
          <w:color w:val="211D1E"/>
          <w:sz w:val="28"/>
          <w:szCs w:val="28"/>
          <w:u w:val="single"/>
        </w:rPr>
        <w:t xml:space="preserve">SMOKING AND RETINOPATHY </w:t>
      </w:r>
    </w:p>
    <w:p w:rsidR="00C52607" w:rsidRPr="00493D54" w:rsidRDefault="00C52607" w:rsidP="00924C66">
      <w:pPr>
        <w:spacing w:line="360" w:lineRule="auto"/>
        <w:jc w:val="both"/>
        <w:rPr>
          <w:rFonts w:asciiTheme="minorBidi" w:hAnsiTheme="minorBidi" w:cstheme="minorBidi"/>
          <w:sz w:val="28"/>
          <w:szCs w:val="28"/>
          <w:rtl/>
          <w:lang w:bidi="ar-SY"/>
        </w:rPr>
      </w:pPr>
    </w:p>
    <w:p w:rsidR="00C52607" w:rsidRPr="00BD432F" w:rsidRDefault="00C52607" w:rsidP="00924C66">
      <w:pPr>
        <w:autoSpaceDE w:val="0"/>
        <w:autoSpaceDN w:val="0"/>
        <w:adjustRightInd w:val="0"/>
        <w:spacing w:line="360" w:lineRule="auto"/>
        <w:jc w:val="both"/>
        <w:rPr>
          <w:rFonts w:asciiTheme="minorBidi" w:eastAsiaTheme="minorHAnsi" w:hAnsiTheme="minorBidi" w:cstheme="minorBidi"/>
          <w:color w:val="000000"/>
          <w:sz w:val="28"/>
          <w:szCs w:val="28"/>
          <w:u w:val="single"/>
          <w:rtl/>
          <w:lang w:bidi="ar-SY"/>
        </w:rPr>
      </w:pPr>
      <w:bookmarkStart w:id="19" w:name="OLE_LINK41"/>
      <w:bookmarkStart w:id="20" w:name="OLE_LINK42"/>
      <w:r w:rsidRPr="00BD432F">
        <w:rPr>
          <w:rFonts w:asciiTheme="minorBidi" w:hAnsiTheme="minorBidi" w:cstheme="minorBidi"/>
          <w:sz w:val="28"/>
          <w:szCs w:val="28"/>
          <w:u w:val="single"/>
          <w:rtl/>
          <w:lang w:bidi="ar-SY"/>
        </w:rPr>
        <w:t>تعريف</w:t>
      </w:r>
      <w:r w:rsidR="009B794F" w:rsidRPr="00BD432F">
        <w:rPr>
          <w:rFonts w:asciiTheme="minorBidi" w:hAnsiTheme="minorBidi" w:cstheme="minorBidi"/>
          <w:sz w:val="28"/>
          <w:szCs w:val="28"/>
          <w:u w:val="single"/>
          <w:rtl/>
          <w:lang w:bidi="ar-SY"/>
        </w:rPr>
        <w:t xml:space="preserve"> اعتلال الشبكية السكري</w:t>
      </w:r>
      <w:r w:rsidR="009B794F" w:rsidRPr="00BD432F">
        <w:rPr>
          <w:rFonts w:hint="cs"/>
          <w:sz w:val="28"/>
          <w:szCs w:val="28"/>
          <w:u w:val="single"/>
          <w:rtl/>
          <w:lang w:bidi="ar-SY"/>
        </w:rPr>
        <w:t xml:space="preserve"> </w:t>
      </w:r>
      <w:bookmarkEnd w:id="19"/>
      <w:bookmarkEnd w:id="20"/>
      <w:r w:rsidRPr="00BD432F">
        <w:rPr>
          <w:sz w:val="28"/>
          <w:szCs w:val="28"/>
          <w:u w:val="single"/>
          <w:rtl/>
          <w:lang w:bidi="ar-SY"/>
        </w:rPr>
        <w:t>:</w:t>
      </w:r>
      <w:r w:rsidRPr="00BD432F">
        <w:rPr>
          <w:rFonts w:eastAsiaTheme="minorHAnsi"/>
          <w:color w:val="000000"/>
          <w:sz w:val="28"/>
          <w:szCs w:val="28"/>
          <w:u w:val="single"/>
        </w:rPr>
        <w:t xml:space="preserve"> DISEASE DEFINITION</w:t>
      </w:r>
    </w:p>
    <w:p w:rsidR="00711EDF" w:rsidRPr="00493D54" w:rsidRDefault="00711EDF" w:rsidP="00924C66">
      <w:pPr>
        <w:autoSpaceDE w:val="0"/>
        <w:autoSpaceDN w:val="0"/>
        <w:adjustRightInd w:val="0"/>
        <w:spacing w:line="360" w:lineRule="auto"/>
        <w:jc w:val="both"/>
        <w:rPr>
          <w:rFonts w:asciiTheme="minorBidi" w:eastAsiaTheme="minorHAnsi" w:hAnsiTheme="minorBidi" w:cstheme="minorBidi"/>
          <w:color w:val="000000"/>
          <w:sz w:val="28"/>
          <w:szCs w:val="28"/>
          <w:rtl/>
          <w:lang w:bidi="ar-SY"/>
        </w:rPr>
      </w:pPr>
    </w:p>
    <w:p w:rsidR="00F90361" w:rsidRDefault="00C52607"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يعد اعتلال الشبكية السكري أحد الآفات التي تتطور في آخر الأمر</w:t>
      </w:r>
      <w:r w:rsidR="009913F8">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لدرجة ما  لدى معظم المرضى المصاب</w:t>
      </w:r>
      <w:r w:rsidR="000F3783">
        <w:rPr>
          <w:rFonts w:asciiTheme="minorBidi" w:hAnsiTheme="minorBidi" w:cstheme="minorBidi" w:hint="cs"/>
          <w:sz w:val="28"/>
          <w:szCs w:val="28"/>
          <w:rtl/>
          <w:lang w:bidi="ar-SY"/>
        </w:rPr>
        <w:t>ي</w:t>
      </w:r>
      <w:r w:rsidRPr="00493D54">
        <w:rPr>
          <w:rFonts w:asciiTheme="minorBidi" w:hAnsiTheme="minorBidi" w:cstheme="minorBidi"/>
          <w:sz w:val="28"/>
          <w:szCs w:val="28"/>
          <w:rtl/>
          <w:lang w:bidi="ar-SY"/>
        </w:rPr>
        <w:t>ن بالداء السكري لفترة طويلة</w:t>
      </w:r>
      <w:r w:rsidR="00C527F7" w:rsidRPr="00493D54">
        <w:rPr>
          <w:rFonts w:asciiTheme="minorBidi" w:hAnsiTheme="minorBidi" w:cstheme="minorBidi"/>
          <w:sz w:val="28"/>
          <w:szCs w:val="28"/>
          <w:rtl/>
          <w:lang w:bidi="ar-SY"/>
        </w:rPr>
        <w:t>،</w:t>
      </w:r>
      <w:r w:rsidR="00660CD6">
        <w:rPr>
          <w:rFonts w:asciiTheme="minorBidi" w:hAnsiTheme="minorBidi" w:cstheme="minorBidi"/>
          <w:sz w:val="28"/>
          <w:szCs w:val="28"/>
          <w:rtl/>
          <w:lang w:bidi="ar-SY"/>
        </w:rPr>
        <w:t xml:space="preserve"> في حين أنه تم الدلالة على </w:t>
      </w:r>
      <w:r w:rsidR="00660CD6">
        <w:rPr>
          <w:rFonts w:asciiTheme="minorBidi" w:hAnsiTheme="minorBidi" w:cstheme="minorBidi" w:hint="cs"/>
          <w:sz w:val="28"/>
          <w:szCs w:val="28"/>
          <w:rtl/>
          <w:lang w:bidi="ar-SY"/>
        </w:rPr>
        <w:t>وجود خلل</w:t>
      </w:r>
      <w:r w:rsidR="0023699C" w:rsidRPr="00493D54">
        <w:rPr>
          <w:rFonts w:asciiTheme="minorBidi" w:hAnsiTheme="minorBidi" w:cstheme="minorBidi"/>
          <w:sz w:val="28"/>
          <w:szCs w:val="28"/>
          <w:rtl/>
          <w:lang w:bidi="ar-SY"/>
        </w:rPr>
        <w:t xml:space="preserve"> بالوظيفة الحسية العصبية </w:t>
      </w:r>
      <w:r w:rsidR="0023699C" w:rsidRPr="00493D54">
        <w:rPr>
          <w:rFonts w:asciiTheme="minorBidi" w:eastAsiaTheme="minorHAnsi" w:hAnsiTheme="minorBidi" w:cstheme="minorBidi"/>
          <w:color w:val="000000"/>
          <w:sz w:val="28"/>
          <w:szCs w:val="28"/>
        </w:rPr>
        <w:t>neurosensory</w:t>
      </w:r>
      <w:r w:rsidR="0023699C" w:rsidRPr="00493D54">
        <w:rPr>
          <w:rFonts w:asciiTheme="minorBidi" w:hAnsiTheme="minorBidi" w:cstheme="minorBidi"/>
          <w:sz w:val="28"/>
          <w:szCs w:val="28"/>
          <w:rtl/>
          <w:lang w:bidi="ar-SY"/>
        </w:rPr>
        <w:t xml:space="preserve"> لدى  المرضى المصابين بالداء السكري قبل حدوث الآفات الوعائية</w:t>
      </w:r>
      <w:r w:rsidR="00F90361">
        <w:rPr>
          <w:rFonts w:asciiTheme="minorBidi" w:hAnsiTheme="minorBidi" w:cstheme="minorBidi" w:hint="cs"/>
          <w:sz w:val="28"/>
          <w:szCs w:val="28"/>
          <w:rtl/>
          <w:lang w:bidi="ar-SY"/>
        </w:rPr>
        <w:t>.</w:t>
      </w:r>
    </w:p>
    <w:p w:rsidR="00361BC2" w:rsidRDefault="0023699C"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 </w:t>
      </w:r>
      <w:r w:rsidR="00660CD6">
        <w:rPr>
          <w:rFonts w:asciiTheme="minorBidi" w:hAnsiTheme="minorBidi" w:cstheme="minorBidi" w:hint="cs"/>
          <w:sz w:val="28"/>
          <w:szCs w:val="28"/>
          <w:rtl/>
          <w:lang w:bidi="ar-SY"/>
        </w:rPr>
        <w:t>تشمل</w:t>
      </w:r>
      <w:r w:rsidR="00660CD6">
        <w:rPr>
          <w:rFonts w:asciiTheme="minorBidi" w:hAnsiTheme="minorBidi" w:cstheme="minorBidi"/>
          <w:sz w:val="28"/>
          <w:szCs w:val="28"/>
          <w:rtl/>
          <w:lang w:bidi="ar-SY"/>
        </w:rPr>
        <w:t xml:space="preserve"> التظاهر</w:t>
      </w:r>
      <w:r w:rsidR="00660CD6">
        <w:rPr>
          <w:rFonts w:asciiTheme="minorBidi" w:hAnsiTheme="minorBidi" w:cstheme="minorBidi" w:hint="cs"/>
          <w:sz w:val="28"/>
          <w:szCs w:val="28"/>
          <w:rtl/>
          <w:lang w:bidi="ar-SY"/>
        </w:rPr>
        <w:t xml:space="preserve">ات </w:t>
      </w:r>
      <w:r w:rsidRPr="00493D54">
        <w:rPr>
          <w:rFonts w:asciiTheme="minorBidi" w:hAnsiTheme="minorBidi" w:cstheme="minorBidi"/>
          <w:sz w:val="28"/>
          <w:szCs w:val="28"/>
          <w:rtl/>
          <w:lang w:bidi="ar-SY"/>
        </w:rPr>
        <w:t xml:space="preserve">الأولى المرئية </w:t>
      </w:r>
      <w:r w:rsidR="00A33C26" w:rsidRPr="00493D54">
        <w:rPr>
          <w:rFonts w:asciiTheme="minorBidi" w:hAnsiTheme="minorBidi" w:cstheme="minorBidi"/>
          <w:sz w:val="28"/>
          <w:szCs w:val="28"/>
          <w:rtl/>
          <w:lang w:bidi="ar-SY"/>
        </w:rPr>
        <w:t xml:space="preserve">لاعتلال الشبكية </w:t>
      </w:r>
      <w:r w:rsidR="00660CD6">
        <w:rPr>
          <w:rFonts w:asciiTheme="minorBidi" w:hAnsiTheme="minorBidi" w:cstheme="minorBidi" w:hint="cs"/>
          <w:sz w:val="28"/>
          <w:szCs w:val="28"/>
          <w:rtl/>
          <w:lang w:bidi="ar-SY"/>
        </w:rPr>
        <w:t>كلاً من</w:t>
      </w:r>
      <w:r w:rsidR="00A33C26" w:rsidRPr="00493D54">
        <w:rPr>
          <w:rFonts w:asciiTheme="minorBidi" w:hAnsiTheme="minorBidi" w:cstheme="minorBidi"/>
          <w:sz w:val="28"/>
          <w:szCs w:val="28"/>
          <w:rtl/>
          <w:lang w:bidi="ar-SY"/>
        </w:rPr>
        <w:t xml:space="preserve"> أمهات الدم المجهرية و النزوف</w:t>
      </w:r>
      <w:r w:rsidR="001D05CB">
        <w:rPr>
          <w:rFonts w:asciiTheme="minorBidi" w:hAnsiTheme="minorBidi" w:cstheme="minorBidi" w:hint="cs"/>
          <w:sz w:val="28"/>
          <w:szCs w:val="28"/>
          <w:rtl/>
          <w:lang w:bidi="ar-SY"/>
        </w:rPr>
        <w:t xml:space="preserve"> </w:t>
      </w:r>
      <w:r w:rsidR="001D05CB" w:rsidRPr="008825A6">
        <w:rPr>
          <w:rFonts w:asciiTheme="minorBidi" w:hAnsiTheme="minorBidi" w:cstheme="minorBidi"/>
          <w:sz w:val="28"/>
          <w:szCs w:val="28"/>
          <w:vertAlign w:val="superscript"/>
          <w:lang w:bidi="ar-SY"/>
        </w:rPr>
        <w:t>47</w:t>
      </w:r>
      <w:r w:rsidR="00A33C26" w:rsidRPr="00493D54">
        <w:rPr>
          <w:rFonts w:asciiTheme="minorBidi" w:hAnsiTheme="minorBidi" w:cstheme="minorBidi"/>
          <w:sz w:val="28"/>
          <w:szCs w:val="28"/>
          <w:rtl/>
          <w:lang w:bidi="ar-SY"/>
        </w:rPr>
        <w:t xml:space="preserve">. </w:t>
      </w:r>
    </w:p>
    <w:p w:rsidR="00C52607" w:rsidRPr="00493D54" w:rsidRDefault="00A33C26"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يمكن أن تترقى </w:t>
      </w:r>
      <w:r w:rsidR="00660CD6" w:rsidRPr="00493D54">
        <w:rPr>
          <w:rFonts w:asciiTheme="minorBidi" w:hAnsiTheme="minorBidi" w:cstheme="minorBidi"/>
          <w:sz w:val="28"/>
          <w:szCs w:val="28"/>
          <w:rtl/>
          <w:lang w:bidi="ar-SY"/>
        </w:rPr>
        <w:t xml:space="preserve">التبدلات الوعائية </w:t>
      </w:r>
      <w:r w:rsidRPr="00493D54">
        <w:rPr>
          <w:rFonts w:asciiTheme="minorBidi" w:hAnsiTheme="minorBidi" w:cstheme="minorBidi"/>
          <w:sz w:val="28"/>
          <w:szCs w:val="28"/>
          <w:rtl/>
          <w:lang w:bidi="ar-SY"/>
        </w:rPr>
        <w:t>إلى نقص بالإرواء على مستوى الشعريات الدموية بالشبكية مما ينجم عن</w:t>
      </w:r>
      <w:r w:rsidR="00361BC2">
        <w:rPr>
          <w:rFonts w:asciiTheme="minorBidi" w:hAnsiTheme="minorBidi" w:cstheme="minorBidi" w:hint="cs"/>
          <w:sz w:val="28"/>
          <w:szCs w:val="28"/>
          <w:rtl/>
          <w:lang w:bidi="ar-SY"/>
        </w:rPr>
        <w:t>ه</w:t>
      </w:r>
      <w:r w:rsidRPr="00493D54">
        <w:rPr>
          <w:rFonts w:asciiTheme="minorBidi" w:hAnsiTheme="minorBidi" w:cstheme="minorBidi"/>
          <w:sz w:val="28"/>
          <w:szCs w:val="28"/>
          <w:rtl/>
          <w:lang w:bidi="ar-SY"/>
        </w:rPr>
        <w:t xml:space="preserve"> الصورة السريرية التي تتصف بازدياد عدد النزوف ، </w:t>
      </w:r>
      <w:r w:rsidR="008A2998">
        <w:rPr>
          <w:rFonts w:asciiTheme="minorBidi" w:hAnsiTheme="minorBidi" w:cstheme="minorBidi" w:hint="cs"/>
          <w:sz w:val="28"/>
          <w:szCs w:val="28"/>
          <w:rtl/>
          <w:lang w:bidi="ar-SY"/>
        </w:rPr>
        <w:t>و</w:t>
      </w:r>
      <w:r w:rsidRPr="00493D54">
        <w:rPr>
          <w:rFonts w:asciiTheme="minorBidi" w:hAnsiTheme="minorBidi" w:cstheme="minorBidi"/>
          <w:sz w:val="28"/>
          <w:szCs w:val="28"/>
          <w:rtl/>
          <w:lang w:bidi="ar-SY"/>
        </w:rPr>
        <w:t xml:space="preserve">شذوذ بالأوردة </w:t>
      </w:r>
      <w:r w:rsidR="00522589">
        <w:rPr>
          <w:rFonts w:asciiTheme="minorBidi" w:hAnsiTheme="minorBidi" w:cstheme="minorBidi"/>
          <w:sz w:val="28"/>
          <w:szCs w:val="28"/>
          <w:rtl/>
          <w:lang w:bidi="ar-SY"/>
        </w:rPr>
        <w:t>، و</w:t>
      </w:r>
      <w:r w:rsidR="00DD6854" w:rsidRPr="00493D54">
        <w:rPr>
          <w:rFonts w:asciiTheme="minorBidi" w:hAnsiTheme="minorBidi" w:cstheme="minorBidi"/>
          <w:sz w:val="28"/>
          <w:szCs w:val="28"/>
          <w:rtl/>
          <w:lang w:bidi="ar-SY"/>
        </w:rPr>
        <w:t xml:space="preserve">الإضطرابات على مستوى الأوعية الدقيقة الشبكية </w:t>
      </w:r>
      <w:r w:rsidR="00DD6854" w:rsidRPr="00493D54">
        <w:rPr>
          <w:rFonts w:asciiTheme="minorBidi" w:eastAsiaTheme="minorHAnsi" w:hAnsiTheme="minorBidi" w:cstheme="minorBidi"/>
          <w:color w:val="000000"/>
          <w:sz w:val="28"/>
          <w:szCs w:val="28"/>
        </w:rPr>
        <w:t>(IRMA).</w:t>
      </w:r>
      <w:r w:rsidR="00522589">
        <w:rPr>
          <w:rFonts w:asciiTheme="minorBidi" w:hAnsiTheme="minorBidi" w:cstheme="minorBidi" w:hint="cs"/>
          <w:sz w:val="28"/>
          <w:szCs w:val="28"/>
          <w:rtl/>
          <w:lang w:bidi="ar-SY"/>
        </w:rPr>
        <w:t xml:space="preserve"> </w:t>
      </w:r>
      <w:r w:rsidR="00522589" w:rsidRPr="00CC1FE8">
        <w:rPr>
          <w:rFonts w:asciiTheme="majorHAnsi" w:eastAsiaTheme="minorHAnsi" w:hAnsiTheme="majorHAnsi" w:cs="Arial Narrow"/>
          <w:color w:val="000000"/>
          <w:sz w:val="28"/>
          <w:szCs w:val="28"/>
        </w:rPr>
        <w:t>intra retinal microvascular abnormalities</w:t>
      </w:r>
      <w:r w:rsidR="00522589" w:rsidRPr="00493D54">
        <w:rPr>
          <w:rFonts w:asciiTheme="minorBidi" w:hAnsiTheme="minorBidi" w:cstheme="minorBidi"/>
          <w:sz w:val="28"/>
          <w:szCs w:val="28"/>
          <w:rtl/>
          <w:lang w:bidi="ar-SY"/>
        </w:rPr>
        <w:t xml:space="preserve"> </w:t>
      </w:r>
      <w:r w:rsidR="00DD6854" w:rsidRPr="00493D54">
        <w:rPr>
          <w:rFonts w:asciiTheme="minorBidi" w:hAnsiTheme="minorBidi" w:cstheme="minorBidi"/>
          <w:sz w:val="28"/>
          <w:szCs w:val="28"/>
          <w:rtl/>
          <w:lang w:bidi="ar-SY"/>
        </w:rPr>
        <w:t>، كما تتضمن المراحل المتقد</w:t>
      </w:r>
      <w:r w:rsidR="00522589">
        <w:rPr>
          <w:rFonts w:asciiTheme="minorBidi" w:hAnsiTheme="minorBidi" w:cstheme="minorBidi"/>
          <w:sz w:val="28"/>
          <w:szCs w:val="28"/>
          <w:rtl/>
          <w:lang w:bidi="ar-SY"/>
        </w:rPr>
        <w:t xml:space="preserve">مة إنغلاق </w:t>
      </w:r>
      <w:r w:rsidR="00C527F7" w:rsidRPr="00493D54">
        <w:rPr>
          <w:rFonts w:asciiTheme="minorBidi" w:hAnsiTheme="minorBidi" w:cstheme="minorBidi"/>
          <w:sz w:val="28"/>
          <w:szCs w:val="28"/>
          <w:rtl/>
          <w:lang w:bidi="ar-SY"/>
        </w:rPr>
        <w:t>الأوردة والشرايين ال</w:t>
      </w:r>
      <w:r w:rsidR="00DD6854" w:rsidRPr="00493D54">
        <w:rPr>
          <w:rFonts w:asciiTheme="minorBidi" w:hAnsiTheme="minorBidi" w:cstheme="minorBidi"/>
          <w:sz w:val="28"/>
          <w:szCs w:val="28"/>
          <w:rtl/>
          <w:lang w:bidi="ar-SY"/>
        </w:rPr>
        <w:t xml:space="preserve">شعرية وتكاثر أوعية جديدة على القرص البصري، </w:t>
      </w:r>
      <w:r w:rsidR="008A2998">
        <w:rPr>
          <w:rFonts w:asciiTheme="minorBidi" w:hAnsiTheme="minorBidi" w:cstheme="minorBidi" w:hint="cs"/>
          <w:sz w:val="28"/>
          <w:szCs w:val="28"/>
          <w:rtl/>
          <w:lang w:bidi="ar-SY"/>
        </w:rPr>
        <w:t>و</w:t>
      </w:r>
      <w:r w:rsidR="00DD6854" w:rsidRPr="00493D54">
        <w:rPr>
          <w:rFonts w:asciiTheme="minorBidi" w:hAnsiTheme="minorBidi" w:cstheme="minorBidi"/>
          <w:sz w:val="28"/>
          <w:szCs w:val="28"/>
          <w:rtl/>
          <w:lang w:bidi="ar-SY"/>
        </w:rPr>
        <w:t xml:space="preserve">الشبكية، </w:t>
      </w:r>
      <w:r w:rsidR="008A2998">
        <w:rPr>
          <w:rFonts w:asciiTheme="minorBidi" w:hAnsiTheme="minorBidi" w:cstheme="minorBidi" w:hint="cs"/>
          <w:sz w:val="28"/>
          <w:szCs w:val="28"/>
          <w:rtl/>
          <w:lang w:bidi="ar-SY"/>
        </w:rPr>
        <w:t>و</w:t>
      </w:r>
      <w:r w:rsidR="00DD6854" w:rsidRPr="00493D54">
        <w:rPr>
          <w:rFonts w:asciiTheme="minorBidi" w:hAnsiTheme="minorBidi" w:cstheme="minorBidi"/>
          <w:sz w:val="28"/>
          <w:szCs w:val="28"/>
          <w:rtl/>
          <w:lang w:bidi="ar-SY"/>
        </w:rPr>
        <w:t xml:space="preserve">القزحية ، وزاوية الترشيح ( الزاوية القزحية القرنية ) </w:t>
      </w:r>
      <w:r w:rsidR="00361BC2">
        <w:rPr>
          <w:rFonts w:asciiTheme="minorBidi" w:hAnsiTheme="minorBidi" w:cstheme="minorBidi" w:hint="cs"/>
          <w:sz w:val="28"/>
          <w:szCs w:val="28"/>
          <w:rtl/>
          <w:lang w:bidi="ar-SY"/>
        </w:rPr>
        <w:t>.</w:t>
      </w:r>
    </w:p>
    <w:p w:rsidR="00DD6854" w:rsidRPr="00493D54" w:rsidRDefault="00DD6854"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ينجم عن ازدياد النفوذية الوعائية ازدياد ثخانة الشبكية </w:t>
      </w:r>
      <w:r w:rsidR="00522589">
        <w:rPr>
          <w:rFonts w:asciiTheme="minorBidi" w:hAnsiTheme="minorBidi" w:cstheme="minorBidi"/>
          <w:sz w:val="28"/>
          <w:szCs w:val="28"/>
          <w:rtl/>
          <w:lang w:bidi="ar-SY"/>
        </w:rPr>
        <w:t>(</w:t>
      </w:r>
      <w:r w:rsidR="00B73DEB" w:rsidRPr="00493D54">
        <w:rPr>
          <w:rFonts w:asciiTheme="minorBidi" w:hAnsiTheme="minorBidi" w:cstheme="minorBidi"/>
          <w:sz w:val="28"/>
          <w:szCs w:val="28"/>
          <w:rtl/>
          <w:lang w:bidi="ar-SY"/>
        </w:rPr>
        <w:t xml:space="preserve">وذمة) في سياق سير اعتلال الشبكية السكري. </w:t>
      </w:r>
    </w:p>
    <w:p w:rsidR="00B73DEB" w:rsidRPr="008825A6" w:rsidRDefault="00B73DEB" w:rsidP="00924C66">
      <w:pPr>
        <w:spacing w:line="360" w:lineRule="auto"/>
        <w:jc w:val="both"/>
        <w:rPr>
          <w:rFonts w:asciiTheme="minorBidi" w:hAnsiTheme="minorBidi" w:cstheme="minorBidi"/>
          <w:sz w:val="28"/>
          <w:szCs w:val="28"/>
          <w:vertAlign w:val="superscript"/>
          <w:rtl/>
          <w:lang w:bidi="ar-SY"/>
        </w:rPr>
      </w:pPr>
      <w:r w:rsidRPr="00493D54">
        <w:rPr>
          <w:rFonts w:asciiTheme="minorBidi" w:hAnsiTheme="minorBidi" w:cstheme="minorBidi"/>
          <w:sz w:val="28"/>
          <w:szCs w:val="28"/>
          <w:rtl/>
          <w:lang w:bidi="ar-SY"/>
        </w:rPr>
        <w:t xml:space="preserve">ينجم فقدان الرؤيا بشكل أساسي عن وذمة اللطخة، </w:t>
      </w:r>
      <w:r w:rsidR="00CE3155">
        <w:rPr>
          <w:rFonts w:asciiTheme="minorBidi" w:hAnsiTheme="minorBidi" w:cstheme="minorBidi" w:hint="cs"/>
          <w:sz w:val="28"/>
          <w:szCs w:val="28"/>
          <w:rtl/>
          <w:lang w:bidi="ar-SY"/>
        </w:rPr>
        <w:t>و</w:t>
      </w:r>
      <w:r w:rsidR="008F7A60" w:rsidRPr="00493D54">
        <w:rPr>
          <w:rFonts w:asciiTheme="minorBidi" w:hAnsiTheme="minorBidi" w:cstheme="minorBidi"/>
          <w:sz w:val="28"/>
          <w:szCs w:val="28"/>
          <w:rtl/>
          <w:lang w:bidi="ar-SY"/>
        </w:rPr>
        <w:t xml:space="preserve">نقص الإرواء الشعري للطخة، </w:t>
      </w:r>
      <w:r w:rsidR="008A2998">
        <w:rPr>
          <w:rFonts w:asciiTheme="minorBidi" w:hAnsiTheme="minorBidi" w:cstheme="minorBidi" w:hint="cs"/>
          <w:sz w:val="28"/>
          <w:szCs w:val="28"/>
          <w:rtl/>
          <w:lang w:bidi="ar-SY"/>
        </w:rPr>
        <w:t>وال</w:t>
      </w:r>
      <w:r w:rsidR="008F7A60" w:rsidRPr="00493D54">
        <w:rPr>
          <w:rFonts w:asciiTheme="minorBidi" w:hAnsiTheme="minorBidi" w:cstheme="minorBidi"/>
          <w:sz w:val="28"/>
          <w:szCs w:val="28"/>
          <w:rtl/>
          <w:lang w:bidi="ar-SY"/>
        </w:rPr>
        <w:t xml:space="preserve">نزف ضمن الزجاجي، </w:t>
      </w:r>
      <w:r w:rsidR="00CE3155">
        <w:rPr>
          <w:rFonts w:asciiTheme="minorBidi" w:hAnsiTheme="minorBidi" w:cstheme="minorBidi" w:hint="cs"/>
          <w:sz w:val="28"/>
          <w:szCs w:val="28"/>
          <w:rtl/>
          <w:lang w:bidi="ar-SY"/>
        </w:rPr>
        <w:t>و</w:t>
      </w:r>
      <w:r w:rsidR="00CE3155">
        <w:rPr>
          <w:rFonts w:asciiTheme="minorBidi" w:hAnsiTheme="minorBidi" w:cstheme="minorBidi"/>
          <w:sz w:val="28"/>
          <w:szCs w:val="28"/>
          <w:rtl/>
          <w:lang w:bidi="ar-SY"/>
        </w:rPr>
        <w:t>تشوه و</w:t>
      </w:r>
      <w:r w:rsidR="008F7A60" w:rsidRPr="00493D54">
        <w:rPr>
          <w:rFonts w:asciiTheme="minorBidi" w:hAnsiTheme="minorBidi" w:cstheme="minorBidi"/>
          <w:sz w:val="28"/>
          <w:szCs w:val="28"/>
          <w:rtl/>
          <w:lang w:bidi="ar-SY"/>
        </w:rPr>
        <w:t>انفصال شدي  بالشبكية.</w:t>
      </w:r>
      <w:r w:rsidR="00522589" w:rsidRPr="008825A6">
        <w:rPr>
          <w:rFonts w:asciiTheme="minorBidi" w:hAnsiTheme="minorBidi" w:cstheme="minorBidi" w:hint="cs"/>
          <w:sz w:val="28"/>
          <w:szCs w:val="28"/>
          <w:rtl/>
          <w:lang w:bidi="ar-SY"/>
        </w:rPr>
        <w:t xml:space="preserve"> </w:t>
      </w:r>
      <w:bookmarkStart w:id="21" w:name="OLE_LINK4"/>
      <w:r w:rsidR="000F67AC" w:rsidRPr="008825A6">
        <w:rPr>
          <w:rFonts w:asciiTheme="minorBidi" w:hAnsiTheme="minorBidi" w:cstheme="minorBidi"/>
          <w:sz w:val="28"/>
          <w:szCs w:val="28"/>
          <w:vertAlign w:val="superscript"/>
          <w:lang w:bidi="ar-SY"/>
        </w:rPr>
        <w:t>47</w:t>
      </w:r>
      <w:bookmarkEnd w:id="21"/>
    </w:p>
    <w:p w:rsidR="00711EDF" w:rsidRPr="00493D54" w:rsidRDefault="00711EDF" w:rsidP="00924C66">
      <w:pPr>
        <w:spacing w:line="360" w:lineRule="auto"/>
        <w:jc w:val="both"/>
        <w:rPr>
          <w:rFonts w:asciiTheme="minorBidi" w:hAnsiTheme="minorBidi" w:cstheme="minorBidi"/>
          <w:sz w:val="28"/>
          <w:szCs w:val="28"/>
          <w:rtl/>
          <w:lang w:bidi="ar-SY"/>
        </w:rPr>
      </w:pPr>
    </w:p>
    <w:p w:rsidR="005C44D3" w:rsidRDefault="005C44D3" w:rsidP="00924C66">
      <w:pPr>
        <w:spacing w:line="360" w:lineRule="auto"/>
        <w:jc w:val="both"/>
        <w:rPr>
          <w:rFonts w:asciiTheme="minorBidi" w:hAnsiTheme="minorBidi" w:cstheme="minorBidi"/>
          <w:sz w:val="28"/>
          <w:szCs w:val="28"/>
          <w:u w:val="single"/>
          <w:lang w:bidi="ar-SY"/>
        </w:rPr>
      </w:pPr>
    </w:p>
    <w:p w:rsidR="005C44D3" w:rsidRDefault="005C44D3" w:rsidP="00924C66">
      <w:pPr>
        <w:spacing w:line="360" w:lineRule="auto"/>
        <w:jc w:val="both"/>
        <w:rPr>
          <w:rFonts w:asciiTheme="minorBidi" w:hAnsiTheme="minorBidi" w:cstheme="minorBidi"/>
          <w:sz w:val="28"/>
          <w:szCs w:val="28"/>
          <w:u w:val="single"/>
          <w:lang w:bidi="ar-SY"/>
        </w:rPr>
      </w:pPr>
    </w:p>
    <w:p w:rsidR="005C44D3" w:rsidRDefault="008F7A60" w:rsidP="005C44D3">
      <w:pPr>
        <w:spacing w:line="360" w:lineRule="auto"/>
        <w:jc w:val="both"/>
        <w:rPr>
          <w:rFonts w:eastAsiaTheme="minorHAnsi"/>
          <w:color w:val="000000"/>
          <w:sz w:val="28"/>
          <w:szCs w:val="28"/>
          <w:u w:val="single"/>
        </w:rPr>
      </w:pPr>
      <w:bookmarkStart w:id="22" w:name="OLE_LINK43"/>
      <w:r w:rsidRPr="001D05CB">
        <w:rPr>
          <w:rFonts w:asciiTheme="minorBidi" w:hAnsiTheme="minorBidi" w:cstheme="minorBidi"/>
          <w:sz w:val="28"/>
          <w:szCs w:val="28"/>
          <w:u w:val="single"/>
          <w:rtl/>
          <w:lang w:bidi="ar-SY"/>
        </w:rPr>
        <w:lastRenderedPageBreak/>
        <w:t>وبائيات</w:t>
      </w:r>
      <w:bookmarkEnd w:id="22"/>
      <w:r w:rsidRPr="001D05CB">
        <w:rPr>
          <w:rFonts w:asciiTheme="minorBidi" w:hAnsiTheme="minorBidi" w:cstheme="minorBidi"/>
          <w:sz w:val="28"/>
          <w:szCs w:val="28"/>
          <w:u w:val="single"/>
          <w:rtl/>
          <w:lang w:bidi="ar-SY"/>
        </w:rPr>
        <w:t xml:space="preserve"> :</w:t>
      </w:r>
      <w:r w:rsidR="00FD3ABC" w:rsidRPr="001D05CB">
        <w:rPr>
          <w:rFonts w:eastAsiaTheme="minorHAnsi"/>
          <w:color w:val="000000"/>
          <w:sz w:val="28"/>
          <w:szCs w:val="28"/>
          <w:u w:val="single"/>
        </w:rPr>
        <w:t>EPIDEMIOLOGY</w:t>
      </w:r>
    </w:p>
    <w:p w:rsidR="005C44D3" w:rsidRPr="005C44D3" w:rsidRDefault="005C44D3" w:rsidP="005C44D3">
      <w:pPr>
        <w:spacing w:line="360" w:lineRule="auto"/>
        <w:jc w:val="both"/>
        <w:rPr>
          <w:rFonts w:asciiTheme="minorBidi" w:eastAsiaTheme="minorHAnsi" w:hAnsiTheme="minorBidi" w:cstheme="minorBidi"/>
          <w:color w:val="000000"/>
          <w:sz w:val="28"/>
          <w:szCs w:val="28"/>
          <w:u w:val="single"/>
          <w:rtl/>
        </w:rPr>
      </w:pPr>
    </w:p>
    <w:p w:rsidR="008F7A60" w:rsidRPr="00493D54" w:rsidRDefault="008F7A60" w:rsidP="0006733C">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فيما يتعلق بالوبائيات ، للداء السكري</w:t>
      </w:r>
      <w:r w:rsidR="0006733C">
        <w:rPr>
          <w:rFonts w:asciiTheme="minorBidi" w:hAnsiTheme="minorBidi" w:cstheme="minorBidi" w:hint="cs"/>
          <w:sz w:val="28"/>
          <w:szCs w:val="28"/>
          <w:rtl/>
          <w:lang w:bidi="ar-SY"/>
        </w:rPr>
        <w:t xml:space="preserve"> نمطان</w:t>
      </w:r>
      <w:r w:rsidRPr="00493D54">
        <w:rPr>
          <w:rFonts w:asciiTheme="minorBidi" w:hAnsiTheme="minorBidi" w:cstheme="minorBidi"/>
          <w:sz w:val="28"/>
          <w:szCs w:val="28"/>
          <w:rtl/>
          <w:lang w:bidi="ar-SY"/>
        </w:rPr>
        <w:t>:</w:t>
      </w:r>
    </w:p>
    <w:p w:rsidR="008F7A60" w:rsidRPr="00493D54" w:rsidRDefault="008F7A60" w:rsidP="0006733C">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النمط الأول كان يدعى سابقا السكري الشبابي أو السكري المعتم</w:t>
      </w:r>
      <w:r w:rsidR="00914328">
        <w:rPr>
          <w:rFonts w:asciiTheme="minorBidi" w:hAnsiTheme="minorBidi" w:cstheme="minorBidi"/>
          <w:sz w:val="28"/>
          <w:szCs w:val="28"/>
          <w:rtl/>
          <w:lang w:bidi="ar-SY"/>
        </w:rPr>
        <w:t xml:space="preserve">د على الأنسولين و ينجم عن تخرب </w:t>
      </w:r>
      <w:r w:rsidRPr="00493D54">
        <w:rPr>
          <w:rFonts w:asciiTheme="minorBidi" w:hAnsiTheme="minorBidi" w:cstheme="minorBidi"/>
          <w:sz w:val="28"/>
          <w:szCs w:val="28"/>
          <w:rtl/>
          <w:lang w:bidi="ar-SY"/>
        </w:rPr>
        <w:t xml:space="preserve">خلايا بيتا </w:t>
      </w:r>
      <w:r w:rsidR="0006733C">
        <w:rPr>
          <w:rFonts w:asciiTheme="minorBidi" w:hAnsiTheme="minorBidi" w:cstheme="minorBidi" w:hint="cs"/>
          <w:sz w:val="28"/>
          <w:szCs w:val="28"/>
          <w:rtl/>
          <w:lang w:bidi="ar-SY"/>
        </w:rPr>
        <w:t>مما</w:t>
      </w:r>
      <w:r w:rsidRPr="00493D54">
        <w:rPr>
          <w:rFonts w:asciiTheme="minorBidi" w:hAnsiTheme="minorBidi" w:cstheme="minorBidi"/>
          <w:sz w:val="28"/>
          <w:szCs w:val="28"/>
          <w:rtl/>
          <w:lang w:bidi="ar-SY"/>
        </w:rPr>
        <w:t xml:space="preserve"> يؤدي إلى عوز مطلق بالأنسولين </w:t>
      </w:r>
      <w:r w:rsidR="00361BC2">
        <w:rPr>
          <w:rFonts w:asciiTheme="minorBidi" w:hAnsiTheme="minorBidi" w:cstheme="minorBidi" w:hint="cs"/>
          <w:sz w:val="28"/>
          <w:szCs w:val="28"/>
          <w:rtl/>
          <w:lang w:bidi="ar-SY"/>
        </w:rPr>
        <w:t>.</w:t>
      </w:r>
    </w:p>
    <w:p w:rsidR="005C44D3" w:rsidRPr="00493D54" w:rsidRDefault="008F7A60" w:rsidP="005C44D3">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النمط الثاني كان يدعى سابقاً السكري الكهلي أو غير المعتمد على الأنسولين</w:t>
      </w:r>
      <w:r w:rsidR="0006733C">
        <w:rPr>
          <w:rFonts w:asciiTheme="minorBidi" w:hAnsiTheme="minorBidi" w:cstheme="minorBidi" w:hint="cs"/>
          <w:sz w:val="28"/>
          <w:szCs w:val="28"/>
          <w:rtl/>
          <w:lang w:bidi="ar-SY"/>
        </w:rPr>
        <w:t>،</w:t>
      </w:r>
      <w:r w:rsidRPr="00493D54">
        <w:rPr>
          <w:rFonts w:asciiTheme="minorBidi" w:hAnsiTheme="minorBidi" w:cstheme="minorBidi"/>
          <w:sz w:val="28"/>
          <w:szCs w:val="28"/>
          <w:rtl/>
          <w:lang w:bidi="ar-SY"/>
        </w:rPr>
        <w:t xml:space="preserve"> يتصف بوجود مقاومة  للأنسولين مترافق مع خلل بإفراز الأنسولين </w:t>
      </w:r>
      <w:r w:rsidR="0006733C">
        <w:rPr>
          <w:rFonts w:asciiTheme="minorBidi" w:hAnsiTheme="minorBidi" w:cstheme="minorBidi" w:hint="cs"/>
          <w:sz w:val="28"/>
          <w:szCs w:val="28"/>
          <w:rtl/>
          <w:lang w:bidi="ar-SY"/>
        </w:rPr>
        <w:t>مما</w:t>
      </w:r>
      <w:r w:rsidRPr="00493D54">
        <w:rPr>
          <w:rFonts w:asciiTheme="minorBidi" w:hAnsiTheme="minorBidi" w:cstheme="minorBidi"/>
          <w:sz w:val="28"/>
          <w:szCs w:val="28"/>
          <w:rtl/>
          <w:lang w:bidi="ar-SY"/>
        </w:rPr>
        <w:t xml:space="preserve"> يؤدي إلى عوز نسبي بالأنسولين</w:t>
      </w:r>
      <w:r w:rsidR="000F67AC">
        <w:rPr>
          <w:rFonts w:asciiTheme="minorBidi" w:hAnsiTheme="minorBidi" w:cstheme="minorBidi"/>
          <w:sz w:val="28"/>
          <w:szCs w:val="28"/>
          <w:vertAlign w:val="superscript"/>
          <w:lang w:bidi="ar-SY"/>
        </w:rPr>
        <w:t>48</w:t>
      </w:r>
      <w:r w:rsidR="00361BC2">
        <w:rPr>
          <w:rFonts w:asciiTheme="minorBidi" w:hAnsiTheme="minorBidi" w:cstheme="minorBidi" w:hint="cs"/>
          <w:sz w:val="28"/>
          <w:szCs w:val="28"/>
          <w:rtl/>
          <w:lang w:bidi="ar-SY"/>
        </w:rPr>
        <w:t>.</w:t>
      </w:r>
    </w:p>
    <w:p w:rsidR="00EE1C24" w:rsidRPr="00924C66" w:rsidRDefault="00962F1A" w:rsidP="00596BC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إن 90-95 % من مرضى الداء السكري هم من النمط الثاني </w:t>
      </w:r>
      <w:r w:rsidR="000F67AC">
        <w:rPr>
          <w:rFonts w:asciiTheme="minorBidi" w:hAnsiTheme="minorBidi" w:cstheme="minorBidi"/>
          <w:sz w:val="28"/>
          <w:szCs w:val="28"/>
          <w:vertAlign w:val="superscript"/>
          <w:lang w:bidi="ar-SY"/>
        </w:rPr>
        <w:t>49</w:t>
      </w:r>
      <w:r w:rsidR="00D3385A" w:rsidRPr="00B701BF">
        <w:rPr>
          <w:rFonts w:asciiTheme="minorBidi" w:hAnsiTheme="minorBidi" w:cstheme="minorBidi"/>
          <w:sz w:val="28"/>
          <w:szCs w:val="28"/>
          <w:vertAlign w:val="superscript"/>
          <w:rtl/>
          <w:lang w:bidi="ar-SY"/>
        </w:rPr>
        <w:t>.</w:t>
      </w:r>
      <w:r w:rsidR="000F67AC">
        <w:rPr>
          <w:rFonts w:asciiTheme="minorBidi" w:hAnsiTheme="minorBidi" w:cstheme="minorBidi"/>
          <w:sz w:val="28"/>
          <w:szCs w:val="28"/>
          <w:vertAlign w:val="superscript"/>
          <w:lang w:bidi="ar-SY"/>
        </w:rPr>
        <w:t>50</w:t>
      </w:r>
      <w:r w:rsidR="00D430B7">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 xml:space="preserve">، </w:t>
      </w:r>
      <w:r w:rsidR="00596BC6">
        <w:rPr>
          <w:rFonts w:asciiTheme="minorBidi" w:hAnsiTheme="minorBidi" w:cstheme="minorBidi" w:hint="cs"/>
          <w:sz w:val="28"/>
          <w:szCs w:val="28"/>
          <w:rtl/>
          <w:lang w:bidi="ar-SY"/>
        </w:rPr>
        <w:t>و</w:t>
      </w:r>
      <w:r w:rsidRPr="00493D54">
        <w:rPr>
          <w:rFonts w:asciiTheme="minorBidi" w:hAnsiTheme="minorBidi" w:cstheme="minorBidi"/>
          <w:sz w:val="28"/>
          <w:szCs w:val="28"/>
          <w:rtl/>
          <w:lang w:bidi="ar-SY"/>
        </w:rPr>
        <w:t xml:space="preserve">هذه المجموعة تشكل نسبة جوهرية من المرضى الذين لديهم ضعف بالقدرة البصرية التالية للإصابة </w:t>
      </w:r>
      <w:r w:rsidR="008766CA" w:rsidRPr="00493D54">
        <w:rPr>
          <w:rFonts w:asciiTheme="minorBidi" w:hAnsiTheme="minorBidi" w:cstheme="minorBidi"/>
          <w:sz w:val="28"/>
          <w:szCs w:val="28"/>
          <w:rtl/>
          <w:lang w:bidi="ar-SY"/>
        </w:rPr>
        <w:t xml:space="preserve">باعتلال الشبكية </w:t>
      </w:r>
      <w:r w:rsidRPr="00493D54">
        <w:rPr>
          <w:rFonts w:asciiTheme="minorBidi" w:hAnsiTheme="minorBidi" w:cstheme="minorBidi"/>
          <w:sz w:val="28"/>
          <w:szCs w:val="28"/>
          <w:rtl/>
          <w:lang w:bidi="ar-SY"/>
        </w:rPr>
        <w:t>السكري</w:t>
      </w:r>
      <w:r w:rsidR="000B5A30" w:rsidRPr="00493D54">
        <w:rPr>
          <w:rFonts w:asciiTheme="minorBidi" w:hAnsiTheme="minorBidi" w:cstheme="minorBidi"/>
          <w:sz w:val="28"/>
          <w:szCs w:val="28"/>
          <w:rtl/>
          <w:lang w:bidi="ar-SY"/>
        </w:rPr>
        <w:t xml:space="preserve">، رغم أن الداء السكري النمط الأول يترافق بشكل أكتر تواتراً وأكثر شدةً بالإختلاطات العينية </w:t>
      </w:r>
      <w:r w:rsidR="000F67AC">
        <w:rPr>
          <w:rFonts w:asciiTheme="minorBidi" w:hAnsiTheme="minorBidi" w:cstheme="minorBidi"/>
          <w:sz w:val="28"/>
          <w:szCs w:val="28"/>
          <w:vertAlign w:val="superscript"/>
          <w:lang w:bidi="ar-SY"/>
        </w:rPr>
        <w:t>49</w:t>
      </w:r>
      <w:r w:rsidR="000B5A30" w:rsidRPr="00B701BF">
        <w:rPr>
          <w:rFonts w:asciiTheme="minorBidi" w:hAnsiTheme="minorBidi" w:cstheme="minorBidi"/>
          <w:sz w:val="28"/>
          <w:szCs w:val="28"/>
          <w:vertAlign w:val="superscript"/>
          <w:rtl/>
          <w:lang w:bidi="ar-SY"/>
        </w:rPr>
        <w:t>.</w:t>
      </w:r>
      <w:r w:rsidR="000F67AC">
        <w:rPr>
          <w:rFonts w:asciiTheme="minorBidi" w:hAnsiTheme="minorBidi" w:cstheme="minorBidi"/>
          <w:sz w:val="28"/>
          <w:szCs w:val="28"/>
          <w:vertAlign w:val="superscript"/>
          <w:lang w:bidi="ar-SY"/>
        </w:rPr>
        <w:t>50</w:t>
      </w:r>
      <w:r w:rsidR="00361BC2">
        <w:rPr>
          <w:rFonts w:asciiTheme="minorBidi" w:hAnsiTheme="minorBidi" w:cstheme="minorBidi" w:hint="cs"/>
          <w:sz w:val="28"/>
          <w:szCs w:val="28"/>
          <w:rtl/>
          <w:lang w:bidi="ar-SY"/>
        </w:rPr>
        <w:t>.</w:t>
      </w:r>
      <w:r w:rsidR="00D430B7">
        <w:rPr>
          <w:rFonts w:asciiTheme="minorBidi" w:hAnsiTheme="minorBidi" w:cstheme="minorBidi" w:hint="cs"/>
          <w:sz w:val="28"/>
          <w:szCs w:val="28"/>
          <w:rtl/>
          <w:lang w:bidi="ar-SY"/>
        </w:rPr>
        <w:t xml:space="preserve"> </w:t>
      </w:r>
    </w:p>
    <w:p w:rsidR="000B5A30" w:rsidRPr="000F67AC" w:rsidRDefault="00EC28C1" w:rsidP="00924C66">
      <w:pPr>
        <w:spacing w:line="360" w:lineRule="auto"/>
        <w:jc w:val="both"/>
        <w:rPr>
          <w:rFonts w:asciiTheme="minorBidi" w:hAnsiTheme="minorBidi" w:cstheme="minorBidi"/>
          <w:color w:val="000000" w:themeColor="text1"/>
          <w:sz w:val="28"/>
          <w:szCs w:val="28"/>
          <w:rtl/>
          <w:lang w:bidi="ar-SY"/>
        </w:rPr>
      </w:pPr>
      <w:r w:rsidRPr="000F67AC">
        <w:rPr>
          <w:rFonts w:asciiTheme="minorBidi" w:hAnsiTheme="minorBidi" w:cstheme="minorBidi"/>
          <w:color w:val="000000" w:themeColor="text1"/>
          <w:sz w:val="28"/>
          <w:szCs w:val="28"/>
          <w:rtl/>
          <w:lang w:bidi="ar-SY"/>
        </w:rPr>
        <w:t>يقدر أنه حوالي 19 مليون</w:t>
      </w:r>
      <w:r w:rsidR="00C9148D" w:rsidRPr="000F67AC">
        <w:rPr>
          <w:rFonts w:asciiTheme="minorBidi" w:hAnsiTheme="minorBidi" w:cstheme="minorBidi"/>
          <w:color w:val="000000" w:themeColor="text1"/>
          <w:sz w:val="28"/>
          <w:szCs w:val="28"/>
          <w:rtl/>
          <w:lang w:bidi="ar-SY"/>
        </w:rPr>
        <w:t xml:space="preserve"> من</w:t>
      </w:r>
      <w:r w:rsidRPr="000F67AC">
        <w:rPr>
          <w:rFonts w:asciiTheme="minorBidi" w:hAnsiTheme="minorBidi" w:cstheme="minorBidi"/>
          <w:color w:val="000000" w:themeColor="text1"/>
          <w:sz w:val="28"/>
          <w:szCs w:val="28"/>
          <w:rtl/>
          <w:lang w:bidi="ar-SY"/>
        </w:rPr>
        <w:t xml:space="preserve"> الأمريكيين بعمر أكثر من 20 سنة لديهم داء سكري مشخص أو غير مكتشف، ثلثهم غير مدرك أنه مصاب بالمرض</w:t>
      </w:r>
      <w:r w:rsidR="000F67AC" w:rsidRPr="000F67AC">
        <w:rPr>
          <w:rFonts w:asciiTheme="minorBidi" w:hAnsiTheme="minorBidi" w:cstheme="minorBidi"/>
          <w:color w:val="000000" w:themeColor="text1"/>
          <w:sz w:val="28"/>
          <w:szCs w:val="28"/>
          <w:vertAlign w:val="superscript"/>
          <w:lang w:bidi="ar-SY"/>
        </w:rPr>
        <w:t>51</w:t>
      </w:r>
      <w:r w:rsidRPr="000F67AC">
        <w:rPr>
          <w:rFonts w:asciiTheme="minorBidi" w:hAnsiTheme="minorBidi" w:cstheme="minorBidi"/>
          <w:color w:val="000000" w:themeColor="text1"/>
          <w:sz w:val="28"/>
          <w:szCs w:val="28"/>
          <w:rtl/>
          <w:lang w:bidi="ar-SY"/>
        </w:rPr>
        <w:t xml:space="preserve">،  26 % من البالغين ( 54 مليون شخص) لديهم اضطراب  تحمل غلوكوز  </w:t>
      </w:r>
      <w:r w:rsidR="000F67AC" w:rsidRPr="000F67AC">
        <w:rPr>
          <w:rFonts w:asciiTheme="minorBidi" w:hAnsiTheme="minorBidi" w:cstheme="minorBidi"/>
          <w:color w:val="000000" w:themeColor="text1"/>
          <w:sz w:val="28"/>
          <w:szCs w:val="28"/>
          <w:vertAlign w:val="superscript"/>
          <w:lang w:bidi="ar-SY"/>
        </w:rPr>
        <w:t>51</w:t>
      </w:r>
      <w:r w:rsidRPr="000F67AC">
        <w:rPr>
          <w:rFonts w:asciiTheme="minorBidi" w:hAnsiTheme="minorBidi" w:cstheme="minorBidi"/>
          <w:color w:val="000000" w:themeColor="text1"/>
          <w:sz w:val="28"/>
          <w:szCs w:val="28"/>
          <w:rtl/>
          <w:lang w:bidi="ar-SY"/>
        </w:rPr>
        <w:t xml:space="preserve">.    </w:t>
      </w:r>
    </w:p>
    <w:p w:rsidR="004B34FD" w:rsidRPr="00493D54" w:rsidRDefault="00EC28C1" w:rsidP="005C44D3">
      <w:pPr>
        <w:spacing w:line="360" w:lineRule="auto"/>
        <w:jc w:val="both"/>
        <w:rPr>
          <w:rFonts w:asciiTheme="minorBidi" w:hAnsiTheme="minorBidi" w:cstheme="minorBidi"/>
          <w:sz w:val="28"/>
          <w:szCs w:val="28"/>
          <w:rtl/>
          <w:lang w:bidi="ar-SY"/>
        </w:rPr>
      </w:pPr>
      <w:r w:rsidRPr="000F67AC">
        <w:rPr>
          <w:rFonts w:asciiTheme="minorBidi" w:hAnsiTheme="minorBidi" w:cstheme="minorBidi"/>
          <w:color w:val="000000" w:themeColor="text1"/>
          <w:sz w:val="28"/>
          <w:szCs w:val="28"/>
          <w:rtl/>
          <w:lang w:bidi="ar-SY"/>
        </w:rPr>
        <w:t xml:space="preserve">في الولايات المتحدة الأمريكية . يقدر أنه حوالي 3 من أصل 5 من الأشخاص المصابين بالداء السكري لديهم </w:t>
      </w:r>
      <w:r w:rsidRPr="00924C66">
        <w:rPr>
          <w:rFonts w:asciiTheme="minorBidi" w:hAnsiTheme="minorBidi" w:cstheme="minorBidi"/>
          <w:sz w:val="28"/>
          <w:szCs w:val="28"/>
          <w:rtl/>
          <w:lang w:bidi="ar-SY"/>
        </w:rPr>
        <w:t xml:space="preserve">واحد أو أكثر من الاختلاطات المرافقة للداء السكري </w:t>
      </w:r>
      <w:r w:rsidR="000F67AC" w:rsidRPr="00924C66">
        <w:rPr>
          <w:rFonts w:asciiTheme="minorBidi" w:hAnsiTheme="minorBidi" w:cstheme="minorBidi"/>
          <w:sz w:val="28"/>
          <w:szCs w:val="28"/>
          <w:vertAlign w:val="superscript"/>
          <w:lang w:bidi="ar-SY"/>
        </w:rPr>
        <w:t>52</w:t>
      </w:r>
      <w:r w:rsidRPr="00924C66">
        <w:rPr>
          <w:rFonts w:asciiTheme="minorBidi" w:hAnsiTheme="minorBidi" w:cstheme="minorBidi"/>
          <w:sz w:val="28"/>
          <w:szCs w:val="28"/>
          <w:rtl/>
          <w:lang w:bidi="ar-SY"/>
        </w:rPr>
        <w:t>.</w:t>
      </w:r>
    </w:p>
    <w:p w:rsidR="004B34FD" w:rsidRPr="00493D54" w:rsidRDefault="004B34FD"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يعد الداء السكري أحد الأسباب المؤدية للعمى بين الفئات العمرية العاملة بين الأمريكيين </w:t>
      </w:r>
      <w:r w:rsidR="00232F8D">
        <w:rPr>
          <w:rFonts w:asciiTheme="minorBidi" w:hAnsiTheme="minorBidi" w:cstheme="minorBidi" w:hint="cs"/>
          <w:sz w:val="28"/>
          <w:szCs w:val="28"/>
          <w:rtl/>
          <w:lang w:bidi="ar-SY"/>
        </w:rPr>
        <w:t>.</w:t>
      </w:r>
    </w:p>
    <w:p w:rsidR="004B34FD" w:rsidRPr="00493D54" w:rsidRDefault="004B34FD" w:rsidP="00914328">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إن معدل انتشار ا</w:t>
      </w:r>
      <w:r w:rsidR="00C9148D" w:rsidRPr="00493D54">
        <w:rPr>
          <w:rFonts w:asciiTheme="minorBidi" w:hAnsiTheme="minorBidi" w:cstheme="minorBidi"/>
          <w:sz w:val="28"/>
          <w:szCs w:val="28"/>
          <w:rtl/>
          <w:lang w:bidi="ar-SY"/>
        </w:rPr>
        <w:t>ع</w:t>
      </w:r>
      <w:r w:rsidRPr="00493D54">
        <w:rPr>
          <w:rFonts w:asciiTheme="minorBidi" w:hAnsiTheme="minorBidi" w:cstheme="minorBidi"/>
          <w:sz w:val="28"/>
          <w:szCs w:val="28"/>
          <w:rtl/>
          <w:lang w:bidi="ar-SY"/>
        </w:rPr>
        <w:t>تلال الشبكية لدى البالغين بأعمار 40 سنة وأكبر بالولايات المتحدة الأمريكية حوالي 3.4% ( 4.1 مليون شخص )، كما أن معدل انتشار اعتلال الشبكية السكري المهدد للرؤيا حوالي 0.75 % ( 899</w:t>
      </w:r>
      <w:r w:rsidR="00914328">
        <w:rPr>
          <w:rFonts w:asciiTheme="minorBidi" w:hAnsiTheme="minorBidi" w:cstheme="minorBidi" w:hint="cs"/>
          <w:sz w:val="28"/>
          <w:szCs w:val="28"/>
          <w:rtl/>
          <w:lang w:bidi="ar-SY"/>
        </w:rPr>
        <w:t xml:space="preserve"> ألف</w:t>
      </w:r>
      <w:r w:rsidRPr="00493D54">
        <w:rPr>
          <w:rFonts w:asciiTheme="minorBidi" w:hAnsiTheme="minorBidi" w:cstheme="minorBidi"/>
          <w:sz w:val="28"/>
          <w:szCs w:val="28"/>
          <w:rtl/>
          <w:lang w:bidi="ar-SY"/>
        </w:rPr>
        <w:t xml:space="preserve"> شخص) </w:t>
      </w:r>
      <w:bookmarkStart w:id="23" w:name="OLE_LINK3"/>
      <w:bookmarkStart w:id="24" w:name="OLE_LINK5"/>
      <w:r w:rsidR="000F67AC">
        <w:rPr>
          <w:rFonts w:asciiTheme="minorBidi" w:hAnsiTheme="minorBidi" w:cstheme="minorBidi"/>
          <w:sz w:val="28"/>
          <w:szCs w:val="28"/>
          <w:vertAlign w:val="superscript"/>
          <w:lang w:bidi="ar-SY"/>
        </w:rPr>
        <w:t>53</w:t>
      </w:r>
      <w:bookmarkEnd w:id="23"/>
      <w:bookmarkEnd w:id="24"/>
      <w:r w:rsidR="00232F8D">
        <w:rPr>
          <w:rFonts w:asciiTheme="minorBidi" w:hAnsiTheme="minorBidi" w:cstheme="minorBidi" w:hint="cs"/>
          <w:sz w:val="28"/>
          <w:szCs w:val="28"/>
          <w:rtl/>
          <w:lang w:bidi="ar-SY"/>
        </w:rPr>
        <w:t>.</w:t>
      </w:r>
    </w:p>
    <w:p w:rsidR="003E3B56" w:rsidRPr="00493D54" w:rsidRDefault="004B34FD"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وعلى افتراض بقاء نسبة انتشار الداء السكري هي نفسها، فإن العدد المتوقع بعام 2020 سوف يكون 6 ملايين شخص مصاب باعتلال الشبكية السكري و 1.34 مليون شخص لديهم اعتلال شبكية سكري مهدد للرؤيا</w:t>
      </w:r>
      <w:r w:rsidR="003E3B56" w:rsidRPr="00493D54">
        <w:rPr>
          <w:rFonts w:asciiTheme="minorBidi" w:hAnsiTheme="minorBidi" w:cstheme="minorBidi"/>
          <w:sz w:val="28"/>
          <w:szCs w:val="28"/>
          <w:rtl/>
          <w:lang w:bidi="ar-SY"/>
        </w:rPr>
        <w:t>.</w:t>
      </w:r>
      <w:r w:rsidR="00CC1FE8" w:rsidRPr="00CC1FE8">
        <w:rPr>
          <w:rFonts w:asciiTheme="minorBidi" w:hAnsiTheme="minorBidi" w:cstheme="minorBidi"/>
          <w:sz w:val="28"/>
          <w:szCs w:val="28"/>
          <w:vertAlign w:val="superscript"/>
          <w:lang w:bidi="ar-SY"/>
        </w:rPr>
        <w:t xml:space="preserve"> </w:t>
      </w:r>
      <w:r w:rsidR="00CC1FE8">
        <w:rPr>
          <w:rFonts w:asciiTheme="minorBidi" w:hAnsiTheme="minorBidi" w:cstheme="minorBidi"/>
          <w:sz w:val="28"/>
          <w:szCs w:val="28"/>
          <w:vertAlign w:val="superscript"/>
          <w:lang w:bidi="ar-SY"/>
        </w:rPr>
        <w:t>53</w:t>
      </w:r>
    </w:p>
    <w:p w:rsidR="003E3B56" w:rsidRPr="00493D54" w:rsidRDefault="003E3B56" w:rsidP="00924C66">
      <w:pPr>
        <w:spacing w:line="360" w:lineRule="auto"/>
        <w:jc w:val="both"/>
        <w:rPr>
          <w:rFonts w:asciiTheme="minorBidi" w:hAnsiTheme="minorBidi" w:cstheme="minorBidi"/>
          <w:sz w:val="28"/>
          <w:szCs w:val="28"/>
          <w:rtl/>
          <w:lang w:bidi="ar-SY"/>
        </w:rPr>
      </w:pPr>
    </w:p>
    <w:p w:rsidR="003E3B56" w:rsidRPr="001D05CB" w:rsidRDefault="003E3B56" w:rsidP="00924C66">
      <w:pPr>
        <w:spacing w:line="360" w:lineRule="auto"/>
        <w:jc w:val="both"/>
        <w:rPr>
          <w:sz w:val="28"/>
          <w:szCs w:val="28"/>
          <w:u w:val="single"/>
          <w:rtl/>
          <w:lang w:bidi="ar-SY"/>
        </w:rPr>
      </w:pPr>
      <w:bookmarkStart w:id="25" w:name="OLE_LINK44"/>
      <w:r w:rsidRPr="001D05CB">
        <w:rPr>
          <w:rFonts w:asciiTheme="minorBidi" w:hAnsiTheme="minorBidi" w:cstheme="minorBidi"/>
          <w:sz w:val="28"/>
          <w:szCs w:val="28"/>
          <w:u w:val="single"/>
          <w:rtl/>
          <w:lang w:bidi="ar-SY"/>
        </w:rPr>
        <w:t>الآلية الإمراضية لاعتلال الشبكية السكري</w:t>
      </w:r>
      <w:bookmarkEnd w:id="25"/>
      <w:r w:rsidRPr="001D05CB">
        <w:rPr>
          <w:rFonts w:asciiTheme="minorBidi" w:hAnsiTheme="minorBidi" w:cstheme="minorBidi"/>
          <w:sz w:val="28"/>
          <w:szCs w:val="28"/>
          <w:u w:val="single"/>
          <w:rtl/>
          <w:lang w:bidi="ar-SY"/>
        </w:rPr>
        <w:t>:</w:t>
      </w:r>
    </w:p>
    <w:p w:rsidR="006D1C22" w:rsidRPr="00493D54" w:rsidRDefault="006D1C22" w:rsidP="00924C66">
      <w:pPr>
        <w:autoSpaceDE w:val="0"/>
        <w:autoSpaceDN w:val="0"/>
        <w:adjustRightInd w:val="0"/>
        <w:spacing w:line="360" w:lineRule="auto"/>
        <w:jc w:val="both"/>
        <w:rPr>
          <w:rFonts w:asciiTheme="minorBidi" w:eastAsiaTheme="minorHAnsi" w:hAnsiTheme="minorBidi" w:cstheme="minorBidi"/>
          <w:sz w:val="28"/>
          <w:szCs w:val="28"/>
        </w:rPr>
      </w:pPr>
      <w:r w:rsidRPr="001D05CB">
        <w:rPr>
          <w:rFonts w:eastAsiaTheme="minorHAnsi"/>
          <w:sz w:val="28"/>
          <w:szCs w:val="28"/>
          <w:u w:val="single"/>
        </w:rPr>
        <w:t>PATHOPHYSIOLOGY OF DIABETIC RETINOPATHY</w:t>
      </w:r>
    </w:p>
    <w:p w:rsidR="006D1C22" w:rsidRPr="00493D54" w:rsidRDefault="006D1C22" w:rsidP="00924C66">
      <w:pPr>
        <w:spacing w:line="360" w:lineRule="auto"/>
        <w:jc w:val="both"/>
        <w:rPr>
          <w:rFonts w:asciiTheme="minorBidi" w:hAnsiTheme="minorBidi" w:cstheme="minorBidi"/>
          <w:sz w:val="28"/>
          <w:szCs w:val="28"/>
          <w:rtl/>
          <w:lang w:bidi="ar-SY"/>
        </w:rPr>
      </w:pPr>
    </w:p>
    <w:p w:rsidR="005B415F" w:rsidRPr="00493D54" w:rsidRDefault="005B415F" w:rsidP="001D05CB">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إن الآلية الدقيقة والتي </w:t>
      </w:r>
      <w:r w:rsidR="001D05CB" w:rsidRPr="00493D54">
        <w:rPr>
          <w:rFonts w:asciiTheme="minorBidi" w:hAnsiTheme="minorBidi" w:cstheme="minorBidi"/>
          <w:sz w:val="28"/>
          <w:szCs w:val="28"/>
          <w:rtl/>
          <w:lang w:bidi="ar-SY"/>
        </w:rPr>
        <w:t xml:space="preserve">يساهم </w:t>
      </w:r>
      <w:r w:rsidRPr="00493D54">
        <w:rPr>
          <w:rFonts w:asciiTheme="minorBidi" w:hAnsiTheme="minorBidi" w:cstheme="minorBidi"/>
          <w:sz w:val="28"/>
          <w:szCs w:val="28"/>
          <w:rtl/>
          <w:lang w:bidi="ar-SY"/>
        </w:rPr>
        <w:t>من خلالها فرط غلوكوز الدم بتطور اعتلال الشبكية السكري ليس</w:t>
      </w:r>
      <w:r w:rsidR="00913FD8">
        <w:rPr>
          <w:rFonts w:asciiTheme="minorBidi" w:hAnsiTheme="minorBidi" w:cstheme="minorBidi" w:hint="cs"/>
          <w:sz w:val="28"/>
          <w:szCs w:val="28"/>
          <w:rtl/>
          <w:lang w:bidi="ar-SY"/>
        </w:rPr>
        <w:t>ت</w:t>
      </w:r>
      <w:r w:rsidRPr="00493D54">
        <w:rPr>
          <w:rFonts w:asciiTheme="minorBidi" w:hAnsiTheme="minorBidi" w:cstheme="minorBidi"/>
          <w:sz w:val="28"/>
          <w:szCs w:val="28"/>
          <w:rtl/>
          <w:lang w:bidi="ar-SY"/>
        </w:rPr>
        <w:t xml:space="preserve"> مفهوم</w:t>
      </w:r>
      <w:r w:rsidR="00913FD8">
        <w:rPr>
          <w:rFonts w:asciiTheme="minorBidi" w:hAnsiTheme="minorBidi" w:cstheme="minorBidi" w:hint="cs"/>
          <w:sz w:val="28"/>
          <w:szCs w:val="28"/>
          <w:rtl/>
          <w:lang w:bidi="ar-SY"/>
        </w:rPr>
        <w:t>ة</w:t>
      </w:r>
      <w:r w:rsidR="00C9148D" w:rsidRPr="00493D54">
        <w:rPr>
          <w:rFonts w:asciiTheme="minorBidi" w:hAnsiTheme="minorBidi" w:cstheme="minorBidi"/>
          <w:sz w:val="28"/>
          <w:szCs w:val="28"/>
          <w:rtl/>
          <w:lang w:bidi="ar-SY"/>
        </w:rPr>
        <w:t xml:space="preserve"> بشكل تام. وعلى الأرجح أنه مت</w:t>
      </w:r>
      <w:r w:rsidRPr="00493D54">
        <w:rPr>
          <w:rFonts w:asciiTheme="minorBidi" w:hAnsiTheme="minorBidi" w:cstheme="minorBidi"/>
          <w:sz w:val="28"/>
          <w:szCs w:val="28"/>
          <w:rtl/>
          <w:lang w:bidi="ar-SY"/>
        </w:rPr>
        <w:t>عد</w:t>
      </w:r>
      <w:r w:rsidR="0054683A">
        <w:rPr>
          <w:rFonts w:asciiTheme="minorBidi" w:hAnsiTheme="minorBidi" w:cstheme="minorBidi" w:hint="cs"/>
          <w:sz w:val="28"/>
          <w:szCs w:val="28"/>
          <w:rtl/>
          <w:lang w:bidi="ar-SY"/>
        </w:rPr>
        <w:t>د</w:t>
      </w:r>
      <w:r w:rsidRPr="00493D54">
        <w:rPr>
          <w:rFonts w:asciiTheme="minorBidi" w:hAnsiTheme="minorBidi" w:cstheme="minorBidi"/>
          <w:sz w:val="28"/>
          <w:szCs w:val="28"/>
          <w:rtl/>
          <w:lang w:bidi="ar-SY"/>
        </w:rPr>
        <w:t xml:space="preserve"> العوامل </w:t>
      </w:r>
      <w:r w:rsidR="00232F8D">
        <w:rPr>
          <w:rFonts w:asciiTheme="minorBidi" w:hAnsiTheme="minorBidi" w:cstheme="minorBidi" w:hint="cs"/>
          <w:sz w:val="28"/>
          <w:szCs w:val="28"/>
          <w:rtl/>
          <w:lang w:bidi="ar-SY"/>
        </w:rPr>
        <w:t>.</w:t>
      </w:r>
    </w:p>
    <w:p w:rsidR="005B415F" w:rsidRPr="00493D54" w:rsidRDefault="0054683A"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lastRenderedPageBreak/>
        <w:t>تتضمن</w:t>
      </w:r>
      <w:r w:rsidR="005B415F" w:rsidRPr="00493D54">
        <w:rPr>
          <w:rFonts w:asciiTheme="minorBidi" w:hAnsiTheme="minorBidi" w:cstheme="minorBidi"/>
          <w:sz w:val="28"/>
          <w:szCs w:val="28"/>
          <w:rtl/>
          <w:lang w:bidi="ar-SY"/>
        </w:rPr>
        <w:t xml:space="preserve"> السبل التي ثبت</w:t>
      </w:r>
      <w:r w:rsidR="00232F8D">
        <w:rPr>
          <w:rFonts w:asciiTheme="minorBidi" w:hAnsiTheme="minorBidi" w:cstheme="minorBidi" w:hint="cs"/>
          <w:sz w:val="28"/>
          <w:szCs w:val="28"/>
          <w:rtl/>
          <w:lang w:bidi="ar-SY"/>
        </w:rPr>
        <w:t>ت</w:t>
      </w:r>
      <w:r w:rsidR="005B415F" w:rsidRPr="00493D54">
        <w:rPr>
          <w:rFonts w:asciiTheme="minorBidi" w:hAnsiTheme="minorBidi" w:cstheme="minorBidi"/>
          <w:sz w:val="28"/>
          <w:szCs w:val="28"/>
          <w:rtl/>
          <w:lang w:bidi="ar-SY"/>
        </w:rPr>
        <w:t xml:space="preserve"> مساهمتها بإمراضية اعتلال الشبكية</w:t>
      </w:r>
      <w:r w:rsidR="00231FCC">
        <w:rPr>
          <w:rFonts w:asciiTheme="minorBidi" w:hAnsiTheme="minorBidi" w:cstheme="minorBidi"/>
          <w:sz w:val="28"/>
          <w:szCs w:val="28"/>
          <w:rtl/>
          <w:lang w:bidi="ar-SY"/>
        </w:rPr>
        <w:t xml:space="preserve"> السكري: تأثيرات كل من ال</w:t>
      </w:r>
      <w:r w:rsidR="00231FCC">
        <w:rPr>
          <w:rFonts w:asciiTheme="minorBidi" w:hAnsiTheme="minorBidi" w:cstheme="minorBidi" w:hint="cs"/>
          <w:sz w:val="28"/>
          <w:szCs w:val="28"/>
          <w:rtl/>
          <w:lang w:bidi="ar-SY"/>
        </w:rPr>
        <w:t>ا</w:t>
      </w:r>
      <w:r w:rsidR="005B415F" w:rsidRPr="00493D54">
        <w:rPr>
          <w:rFonts w:asciiTheme="minorBidi" w:hAnsiTheme="minorBidi" w:cstheme="minorBidi"/>
          <w:sz w:val="28"/>
          <w:szCs w:val="28"/>
          <w:rtl/>
          <w:lang w:bidi="ar-SY"/>
        </w:rPr>
        <w:t xml:space="preserve">ستقلاب الخلوي، </w:t>
      </w:r>
      <w:r w:rsidR="00913FD8">
        <w:rPr>
          <w:rFonts w:asciiTheme="minorBidi" w:hAnsiTheme="minorBidi" w:cstheme="minorBidi" w:hint="cs"/>
          <w:sz w:val="28"/>
          <w:szCs w:val="28"/>
          <w:rtl/>
          <w:lang w:bidi="ar-SY"/>
        </w:rPr>
        <w:t>و</w:t>
      </w:r>
      <w:r w:rsidR="005B415F" w:rsidRPr="00493D54">
        <w:rPr>
          <w:rFonts w:asciiTheme="minorBidi" w:hAnsiTheme="minorBidi" w:cstheme="minorBidi"/>
          <w:sz w:val="28"/>
          <w:szCs w:val="28"/>
          <w:rtl/>
          <w:lang w:bidi="ar-SY"/>
        </w:rPr>
        <w:t>مولدات الإشارة، وعوامل النمو</w:t>
      </w:r>
      <w:r w:rsidR="00232F8D">
        <w:rPr>
          <w:rFonts w:asciiTheme="minorBidi" w:hAnsiTheme="minorBidi" w:cstheme="minorBidi" w:hint="cs"/>
          <w:sz w:val="28"/>
          <w:szCs w:val="28"/>
          <w:rtl/>
          <w:lang w:bidi="ar-SY"/>
        </w:rPr>
        <w:t>.</w:t>
      </w:r>
    </w:p>
    <w:p w:rsidR="008474D6" w:rsidRPr="00232F8D" w:rsidRDefault="00232F8D" w:rsidP="00D934C5">
      <w:pPr>
        <w:spacing w:line="360" w:lineRule="auto"/>
        <w:jc w:val="both"/>
        <w:rPr>
          <w:rFonts w:asciiTheme="minorBidi" w:hAnsiTheme="minorBidi" w:cstheme="minorBidi"/>
          <w:sz w:val="28"/>
          <w:szCs w:val="28"/>
          <w:lang w:bidi="ar-SY"/>
        </w:rPr>
      </w:pPr>
      <w:r w:rsidRPr="00493D54">
        <w:rPr>
          <w:rFonts w:asciiTheme="minorBidi" w:hAnsiTheme="minorBidi" w:cstheme="minorBidi"/>
          <w:sz w:val="28"/>
          <w:szCs w:val="28"/>
          <w:rtl/>
          <w:lang w:bidi="ar-SY"/>
        </w:rPr>
        <w:t xml:space="preserve">تتضمن </w:t>
      </w:r>
      <w:r w:rsidR="005B415F" w:rsidRPr="00493D54">
        <w:rPr>
          <w:rFonts w:asciiTheme="minorBidi" w:hAnsiTheme="minorBidi" w:cstheme="minorBidi"/>
          <w:sz w:val="28"/>
          <w:szCs w:val="28"/>
          <w:rtl/>
          <w:lang w:bidi="ar-SY"/>
        </w:rPr>
        <w:t xml:space="preserve">أحد أهم العوامل تراكم السوربيتول والمنتجات النهائية لعملية </w:t>
      </w:r>
      <w:r w:rsidR="005B415F" w:rsidRPr="00493D54">
        <w:rPr>
          <w:rFonts w:asciiTheme="minorBidi" w:eastAsiaTheme="minorHAnsi" w:hAnsiTheme="minorBidi" w:cstheme="minorBidi"/>
          <w:color w:val="211D1E"/>
          <w:sz w:val="28"/>
          <w:szCs w:val="28"/>
        </w:rPr>
        <w:t>glycation</w:t>
      </w:r>
      <w:r w:rsidR="005B415F" w:rsidRPr="00493D54">
        <w:rPr>
          <w:rFonts w:asciiTheme="minorBidi" w:eastAsiaTheme="minorHAnsi" w:hAnsiTheme="minorBidi" w:cstheme="minorBidi"/>
          <w:color w:val="211D1E"/>
          <w:sz w:val="28"/>
          <w:szCs w:val="28"/>
          <w:rtl/>
        </w:rPr>
        <w:t xml:space="preserve">، </w:t>
      </w:r>
      <w:r w:rsidR="003F4B4A">
        <w:rPr>
          <w:rFonts w:asciiTheme="minorBidi" w:eastAsiaTheme="minorHAnsi" w:hAnsiTheme="minorBidi" w:cstheme="minorBidi" w:hint="cs"/>
          <w:color w:val="211D1E"/>
          <w:sz w:val="28"/>
          <w:szCs w:val="28"/>
          <w:rtl/>
        </w:rPr>
        <w:t>و</w:t>
      </w:r>
      <w:r w:rsidR="005B415F" w:rsidRPr="00493D54">
        <w:rPr>
          <w:rFonts w:asciiTheme="minorBidi" w:eastAsiaTheme="minorHAnsi" w:hAnsiTheme="minorBidi" w:cstheme="minorBidi"/>
          <w:color w:val="211D1E"/>
          <w:sz w:val="28"/>
          <w:szCs w:val="28"/>
          <w:rtl/>
        </w:rPr>
        <w:t xml:space="preserve">الشدة التأكسدية، </w:t>
      </w:r>
      <w:r w:rsidR="003F4B4A">
        <w:rPr>
          <w:rFonts w:asciiTheme="minorBidi" w:eastAsiaTheme="minorHAnsi" w:hAnsiTheme="minorBidi" w:cstheme="minorBidi" w:hint="cs"/>
          <w:color w:val="211D1E"/>
          <w:sz w:val="28"/>
          <w:szCs w:val="28"/>
          <w:rtl/>
        </w:rPr>
        <w:t>و</w:t>
      </w:r>
      <w:r w:rsidR="005B415F" w:rsidRPr="00493D54">
        <w:rPr>
          <w:rFonts w:asciiTheme="minorBidi" w:hAnsiTheme="minorBidi" w:cstheme="minorBidi"/>
          <w:sz w:val="28"/>
          <w:szCs w:val="28"/>
          <w:rtl/>
          <w:lang w:bidi="ar-SY"/>
        </w:rPr>
        <w:t xml:space="preserve">تفعيل البروتين كيناز </w:t>
      </w:r>
      <w:r w:rsidR="005B415F" w:rsidRPr="00493D54">
        <w:rPr>
          <w:rFonts w:asciiTheme="minorBidi" w:eastAsiaTheme="minorHAnsi" w:hAnsiTheme="minorBidi" w:cstheme="minorBidi"/>
          <w:color w:val="211D1E"/>
          <w:sz w:val="28"/>
          <w:szCs w:val="28"/>
        </w:rPr>
        <w:t xml:space="preserve">, proteinkinase C (PKC) </w:t>
      </w:r>
      <w:r w:rsidR="003F4B4A">
        <w:rPr>
          <w:rFonts w:asciiTheme="minorBidi" w:eastAsiaTheme="minorHAnsi" w:hAnsiTheme="minorBidi" w:cstheme="minorBidi" w:hint="cs"/>
          <w:color w:val="211D1E"/>
          <w:sz w:val="28"/>
          <w:szCs w:val="28"/>
          <w:rtl/>
        </w:rPr>
        <w:t>و</w:t>
      </w:r>
      <w:r w:rsidR="005B415F" w:rsidRPr="00493D54">
        <w:rPr>
          <w:rFonts w:asciiTheme="minorBidi" w:hAnsiTheme="minorBidi" w:cstheme="minorBidi"/>
          <w:sz w:val="28"/>
          <w:szCs w:val="28"/>
          <w:rtl/>
          <w:lang w:bidi="ar-SY"/>
        </w:rPr>
        <w:t>الإلتهاب، و</w:t>
      </w:r>
      <w:r w:rsidR="00E04622" w:rsidRPr="00493D54">
        <w:rPr>
          <w:rFonts w:asciiTheme="minorBidi" w:eastAsiaTheme="minorHAnsi" w:hAnsiTheme="minorBidi" w:cstheme="minorBidi"/>
          <w:color w:val="211D1E"/>
          <w:sz w:val="28"/>
          <w:szCs w:val="28"/>
        </w:rPr>
        <w:t>upregulation</w:t>
      </w:r>
      <w:r w:rsidR="00E04622" w:rsidRPr="00493D54">
        <w:rPr>
          <w:rFonts w:asciiTheme="minorBidi" w:eastAsiaTheme="minorHAnsi" w:hAnsiTheme="minorBidi" w:cstheme="minorBidi"/>
          <w:color w:val="211D1E"/>
          <w:sz w:val="28"/>
          <w:szCs w:val="28"/>
          <w:rtl/>
        </w:rPr>
        <w:t xml:space="preserve"> لجهاز الرينين أنجيوتنسين ألدوستيرون وازدياد </w:t>
      </w:r>
      <w:r>
        <w:rPr>
          <w:rFonts w:asciiTheme="minorBidi" w:eastAsiaTheme="minorHAnsi" w:hAnsiTheme="minorBidi" w:cstheme="minorBidi" w:hint="cs"/>
          <w:color w:val="211D1E"/>
          <w:sz w:val="28"/>
          <w:szCs w:val="28"/>
          <w:rtl/>
        </w:rPr>
        <w:t>عوامل النمو بالبطانة الوعائية</w:t>
      </w:r>
      <w:r w:rsidR="001D05CB">
        <w:rPr>
          <w:rFonts w:asciiTheme="minorBidi" w:eastAsiaTheme="minorHAnsi" w:hAnsiTheme="minorBidi" w:cstheme="minorBidi"/>
          <w:color w:val="211D1E"/>
          <w:sz w:val="28"/>
          <w:szCs w:val="28"/>
        </w:rPr>
        <w:t xml:space="preserve"> </w:t>
      </w:r>
      <w:r w:rsidR="001D05CB">
        <w:rPr>
          <w:rFonts w:asciiTheme="minorBidi" w:eastAsiaTheme="minorHAnsi" w:hAnsiTheme="minorBidi" w:cstheme="minorBidi" w:hint="cs"/>
          <w:color w:val="211D1E"/>
          <w:sz w:val="28"/>
          <w:szCs w:val="28"/>
          <w:rtl/>
        </w:rPr>
        <w:t>(</w:t>
      </w:r>
      <w:r w:rsidR="001D05CB" w:rsidRPr="00493D54">
        <w:rPr>
          <w:rFonts w:asciiTheme="minorBidi" w:eastAsiaTheme="minorHAnsi" w:hAnsiTheme="minorBidi" w:cstheme="minorBidi"/>
          <w:color w:val="211D1E"/>
          <w:sz w:val="28"/>
          <w:szCs w:val="28"/>
        </w:rPr>
        <w:t>growthfactors</w:t>
      </w:r>
      <w:r w:rsidR="001D05CB">
        <w:rPr>
          <w:rFonts w:asciiTheme="minorBidi" w:hAnsiTheme="minorBidi" w:cstheme="minorBidi" w:hint="cs"/>
          <w:sz w:val="28"/>
          <w:szCs w:val="28"/>
          <w:vertAlign w:val="superscript"/>
          <w:rtl/>
          <w:lang w:bidi="ar-SY"/>
        </w:rPr>
        <w:t xml:space="preserve"> </w:t>
      </w:r>
      <w:r w:rsidR="001D05CB" w:rsidRPr="00493D54">
        <w:rPr>
          <w:rFonts w:asciiTheme="minorBidi" w:eastAsiaTheme="minorHAnsi" w:hAnsiTheme="minorBidi" w:cstheme="minorBidi"/>
          <w:color w:val="211D1E"/>
          <w:sz w:val="28"/>
          <w:szCs w:val="28"/>
        </w:rPr>
        <w:t>endothelial</w:t>
      </w:r>
      <w:r w:rsidR="001D05CB">
        <w:rPr>
          <w:rFonts w:asciiTheme="minorBidi" w:hAnsiTheme="minorBidi" w:cstheme="minorBidi" w:hint="cs"/>
          <w:sz w:val="28"/>
          <w:szCs w:val="28"/>
          <w:vertAlign w:val="superscript"/>
          <w:rtl/>
          <w:lang w:bidi="ar-SY"/>
        </w:rPr>
        <w:t xml:space="preserve"> </w:t>
      </w:r>
      <w:r w:rsidR="001D05CB">
        <w:rPr>
          <w:rFonts w:asciiTheme="minorBidi" w:eastAsiaTheme="minorHAnsi" w:hAnsiTheme="minorBidi" w:cstheme="minorBidi"/>
          <w:color w:val="211D1E"/>
          <w:sz w:val="28"/>
          <w:szCs w:val="28"/>
        </w:rPr>
        <w:t>vascular</w:t>
      </w:r>
      <w:r w:rsidR="001D05CB">
        <w:rPr>
          <w:rFonts w:asciiTheme="minorBidi" w:eastAsiaTheme="minorHAnsi" w:hAnsiTheme="minorBidi" w:cstheme="minorBidi" w:hint="cs"/>
          <w:color w:val="211D1E"/>
          <w:sz w:val="28"/>
          <w:szCs w:val="28"/>
          <w:rtl/>
        </w:rPr>
        <w:t xml:space="preserve">)  </w:t>
      </w:r>
      <w:r w:rsidR="001D05CB" w:rsidRPr="00493D54">
        <w:rPr>
          <w:rFonts w:asciiTheme="minorBidi" w:eastAsiaTheme="minorHAnsi" w:hAnsiTheme="minorBidi" w:cstheme="minorBidi"/>
          <w:color w:val="211D1E"/>
          <w:sz w:val="28"/>
          <w:szCs w:val="28"/>
        </w:rPr>
        <w:t>VEGF</w:t>
      </w:r>
      <w:r w:rsidR="001D05CB">
        <w:rPr>
          <w:rFonts w:asciiTheme="minorBidi" w:eastAsiaTheme="minorHAnsi" w:hAnsiTheme="minorBidi" w:cstheme="minorBidi" w:hint="cs"/>
          <w:color w:val="211D1E"/>
          <w:sz w:val="28"/>
          <w:szCs w:val="28"/>
          <w:rtl/>
        </w:rPr>
        <w:t xml:space="preserve"> </w:t>
      </w:r>
      <w:r w:rsidR="00A902CE" w:rsidRPr="00A902CE">
        <w:rPr>
          <w:rFonts w:asciiTheme="minorBidi" w:hAnsiTheme="minorBidi" w:cstheme="minorBidi"/>
          <w:sz w:val="28"/>
          <w:szCs w:val="28"/>
          <w:vertAlign w:val="superscript"/>
          <w:lang w:bidi="ar-SY"/>
        </w:rPr>
        <w:t>54</w:t>
      </w:r>
      <w:r w:rsidR="001D05CB">
        <w:rPr>
          <w:rFonts w:asciiTheme="minorBidi" w:hAnsiTheme="minorBidi" w:cstheme="minorBidi" w:hint="cs"/>
          <w:sz w:val="28"/>
          <w:szCs w:val="28"/>
          <w:vertAlign w:val="superscript"/>
          <w:rtl/>
          <w:lang w:bidi="ar-SY"/>
        </w:rPr>
        <w:t xml:space="preserve">  </w:t>
      </w:r>
      <w:r w:rsidR="001D05CB">
        <w:rPr>
          <w:rFonts w:asciiTheme="minorBidi" w:hAnsiTheme="minorBidi" w:cstheme="minorBidi"/>
          <w:sz w:val="28"/>
          <w:szCs w:val="28"/>
          <w:vertAlign w:val="superscript"/>
          <w:lang w:bidi="ar-SY"/>
        </w:rPr>
        <w:t>.</w:t>
      </w:r>
      <w:r w:rsidR="001D05CB">
        <w:rPr>
          <w:rFonts w:asciiTheme="minorBidi" w:hAnsiTheme="minorBidi" w:cstheme="minorBidi" w:hint="cs"/>
          <w:sz w:val="28"/>
          <w:szCs w:val="28"/>
          <w:vertAlign w:val="superscript"/>
          <w:rtl/>
          <w:lang w:bidi="ar-SY"/>
        </w:rPr>
        <w:t xml:space="preserve">                               </w:t>
      </w:r>
    </w:p>
    <w:p w:rsidR="00E04622" w:rsidRPr="00493D54" w:rsidRDefault="00E04622" w:rsidP="00D934C5">
      <w:pPr>
        <w:spacing w:line="360" w:lineRule="auto"/>
        <w:jc w:val="both"/>
        <w:rPr>
          <w:rFonts w:asciiTheme="minorBidi" w:hAnsiTheme="minorBidi" w:cstheme="minorBidi"/>
          <w:sz w:val="28"/>
          <w:szCs w:val="28"/>
          <w:rtl/>
          <w:lang w:bidi="ar-SY"/>
        </w:rPr>
      </w:pPr>
    </w:p>
    <w:p w:rsidR="008E677A" w:rsidRPr="00493D54" w:rsidRDefault="004B6C9D"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 xml:space="preserve">عرف </w:t>
      </w:r>
      <w:r w:rsidR="008E677A" w:rsidRPr="00493D54">
        <w:rPr>
          <w:rFonts w:asciiTheme="minorBidi" w:hAnsiTheme="minorBidi" w:cstheme="minorBidi"/>
          <w:sz w:val="28"/>
          <w:szCs w:val="28"/>
          <w:rtl/>
          <w:lang w:bidi="ar-SY"/>
        </w:rPr>
        <w:t xml:space="preserve"> حدوث التغيرات بالأوعية الشبكية باعتلال الشبكية السكري قبل ظهور تصوير الأوعية بالفلوروسئين </w:t>
      </w:r>
      <w:r w:rsidR="00853B0A">
        <w:rPr>
          <w:rFonts w:asciiTheme="minorBidi" w:hAnsiTheme="minorBidi" w:cstheme="minorBidi" w:hint="cs"/>
          <w:sz w:val="28"/>
          <w:szCs w:val="28"/>
          <w:rtl/>
          <w:lang w:bidi="ar-SY"/>
        </w:rPr>
        <w:t>.</w:t>
      </w:r>
    </w:p>
    <w:p w:rsidR="008E677A" w:rsidRPr="00493D54" w:rsidRDefault="008E677A"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يعتبر </w:t>
      </w:r>
      <w:r w:rsidR="00232F8D">
        <w:rPr>
          <w:rFonts w:asciiTheme="minorBidi" w:hAnsiTheme="minorBidi" w:cstheme="minorBidi" w:hint="cs"/>
          <w:sz w:val="28"/>
          <w:szCs w:val="28"/>
          <w:rtl/>
          <w:lang w:bidi="ar-SY"/>
        </w:rPr>
        <w:t xml:space="preserve">وجود </w:t>
      </w:r>
      <w:r w:rsidRPr="00493D54">
        <w:rPr>
          <w:rFonts w:asciiTheme="minorBidi" w:hAnsiTheme="minorBidi" w:cstheme="minorBidi"/>
          <w:sz w:val="28"/>
          <w:szCs w:val="28"/>
          <w:rtl/>
          <w:lang w:bidi="ar-SY"/>
        </w:rPr>
        <w:t xml:space="preserve">توسع بقطر الشرينات الشبكية مؤشراً فيزيولوجياً باكراً على سوء وظيفة الأوعية الدقيقة </w:t>
      </w:r>
      <w:r w:rsidR="00A902CE">
        <w:rPr>
          <w:rFonts w:asciiTheme="minorBidi" w:hAnsiTheme="minorBidi" w:cstheme="minorBidi" w:hint="cs"/>
          <w:sz w:val="28"/>
          <w:szCs w:val="28"/>
          <w:vertAlign w:val="superscript"/>
          <w:rtl/>
          <w:lang w:bidi="ar-SY"/>
        </w:rPr>
        <w:t>55</w:t>
      </w:r>
      <w:r w:rsidR="00EB634A" w:rsidRPr="00493D54">
        <w:rPr>
          <w:rFonts w:asciiTheme="minorBidi" w:hAnsiTheme="minorBidi" w:cstheme="minorBidi"/>
          <w:sz w:val="28"/>
          <w:szCs w:val="28"/>
          <w:rtl/>
          <w:lang w:bidi="ar-SY"/>
        </w:rPr>
        <w:t>.  يؤدي التوسع بالشريان الشبك</w:t>
      </w:r>
      <w:r w:rsidR="004B6C9D">
        <w:rPr>
          <w:rFonts w:asciiTheme="minorBidi" w:hAnsiTheme="minorBidi" w:cstheme="minorBidi"/>
          <w:sz w:val="28"/>
          <w:szCs w:val="28"/>
          <w:rtl/>
          <w:lang w:bidi="ar-SY"/>
        </w:rPr>
        <w:t xml:space="preserve">ي إلى ازدياد </w:t>
      </w:r>
      <w:r w:rsidR="00232F8D">
        <w:rPr>
          <w:rFonts w:asciiTheme="minorBidi" w:hAnsiTheme="minorBidi" w:cstheme="minorBidi"/>
          <w:sz w:val="28"/>
          <w:szCs w:val="28"/>
          <w:rtl/>
          <w:lang w:bidi="ar-SY"/>
        </w:rPr>
        <w:t>الضغط الشعري وال</w:t>
      </w:r>
      <w:r w:rsidR="00232F8D">
        <w:rPr>
          <w:rFonts w:asciiTheme="minorBidi" w:hAnsiTheme="minorBidi" w:cstheme="minorBidi" w:hint="cs"/>
          <w:sz w:val="28"/>
          <w:szCs w:val="28"/>
          <w:rtl/>
          <w:lang w:bidi="ar-SY"/>
        </w:rPr>
        <w:t>ذي</w:t>
      </w:r>
      <w:r w:rsidR="00DC442E">
        <w:rPr>
          <w:rFonts w:asciiTheme="minorBidi" w:hAnsiTheme="minorBidi" w:cstheme="minorBidi" w:hint="cs"/>
          <w:sz w:val="28"/>
          <w:szCs w:val="28"/>
          <w:rtl/>
          <w:lang w:bidi="ar-SY"/>
        </w:rPr>
        <w:t xml:space="preserve"> </w:t>
      </w:r>
      <w:r w:rsidR="00232F8D">
        <w:rPr>
          <w:rFonts w:asciiTheme="minorBidi" w:hAnsiTheme="minorBidi" w:cstheme="minorBidi" w:hint="cs"/>
          <w:sz w:val="28"/>
          <w:szCs w:val="28"/>
          <w:rtl/>
          <w:lang w:bidi="ar-SY"/>
        </w:rPr>
        <w:t>ي</w:t>
      </w:r>
      <w:r w:rsidR="004B6C9D">
        <w:rPr>
          <w:rFonts w:asciiTheme="minorBidi" w:hAnsiTheme="minorBidi" w:cstheme="minorBidi"/>
          <w:sz w:val="28"/>
          <w:szCs w:val="28"/>
          <w:rtl/>
          <w:lang w:bidi="ar-SY"/>
        </w:rPr>
        <w:t>ؤدي إلى تشكل أمهات دم مجهرية</w:t>
      </w:r>
      <w:r w:rsidR="00EB634A" w:rsidRPr="00493D54">
        <w:rPr>
          <w:rFonts w:asciiTheme="minorBidi" w:hAnsiTheme="minorBidi" w:cstheme="minorBidi"/>
          <w:sz w:val="28"/>
          <w:szCs w:val="28"/>
          <w:rtl/>
          <w:lang w:bidi="ar-SY"/>
        </w:rPr>
        <w:t xml:space="preserve">، </w:t>
      </w:r>
      <w:r w:rsidR="004B6C9D">
        <w:rPr>
          <w:rFonts w:asciiTheme="minorBidi" w:hAnsiTheme="minorBidi" w:cstheme="minorBidi" w:hint="cs"/>
          <w:sz w:val="28"/>
          <w:szCs w:val="28"/>
          <w:rtl/>
          <w:lang w:bidi="ar-SY"/>
        </w:rPr>
        <w:t>و</w:t>
      </w:r>
      <w:r w:rsidR="00EB634A" w:rsidRPr="00493D54">
        <w:rPr>
          <w:rFonts w:asciiTheme="minorBidi" w:hAnsiTheme="minorBidi" w:cstheme="minorBidi"/>
          <w:sz w:val="28"/>
          <w:szCs w:val="28"/>
          <w:rtl/>
          <w:lang w:bidi="ar-SY"/>
        </w:rPr>
        <w:t>ترش</w:t>
      </w:r>
      <w:r w:rsidR="00F443E5" w:rsidRPr="00493D54">
        <w:rPr>
          <w:rFonts w:asciiTheme="minorBidi" w:hAnsiTheme="minorBidi" w:cstheme="minorBidi"/>
          <w:sz w:val="28"/>
          <w:szCs w:val="28"/>
          <w:rtl/>
          <w:lang w:bidi="ar-SY"/>
        </w:rPr>
        <w:t>ي</w:t>
      </w:r>
      <w:r w:rsidR="001D05CB">
        <w:rPr>
          <w:rFonts w:asciiTheme="minorBidi" w:hAnsiTheme="minorBidi" w:cstheme="minorBidi"/>
          <w:sz w:val="28"/>
          <w:szCs w:val="28"/>
          <w:rtl/>
          <w:lang w:bidi="ar-SY"/>
        </w:rPr>
        <w:t>ح ،</w:t>
      </w:r>
      <w:r w:rsidR="00EB634A" w:rsidRPr="00493D54">
        <w:rPr>
          <w:rFonts w:asciiTheme="minorBidi" w:hAnsiTheme="minorBidi" w:cstheme="minorBidi"/>
          <w:sz w:val="28"/>
          <w:szCs w:val="28"/>
          <w:rtl/>
          <w:lang w:bidi="ar-SY"/>
        </w:rPr>
        <w:t>ووذمة</w:t>
      </w:r>
      <w:r w:rsidR="00DC442E">
        <w:rPr>
          <w:rFonts w:asciiTheme="minorBidi" w:hAnsiTheme="minorBidi" w:cstheme="minorBidi" w:hint="cs"/>
          <w:sz w:val="28"/>
          <w:szCs w:val="28"/>
          <w:rtl/>
          <w:lang w:bidi="ar-SY"/>
        </w:rPr>
        <w:t>،</w:t>
      </w:r>
      <w:r w:rsidR="00EB634A" w:rsidRPr="00493D54">
        <w:rPr>
          <w:rFonts w:asciiTheme="minorBidi" w:hAnsiTheme="minorBidi" w:cstheme="minorBidi"/>
          <w:sz w:val="28"/>
          <w:szCs w:val="28"/>
          <w:rtl/>
          <w:lang w:bidi="ar-SY"/>
        </w:rPr>
        <w:t xml:space="preserve"> </w:t>
      </w:r>
      <w:r w:rsidR="00395C31" w:rsidRPr="00493D54">
        <w:rPr>
          <w:rFonts w:asciiTheme="minorBidi" w:hAnsiTheme="minorBidi" w:cstheme="minorBidi"/>
          <w:sz w:val="28"/>
          <w:szCs w:val="28"/>
          <w:rtl/>
          <w:lang w:bidi="ar-SY"/>
        </w:rPr>
        <w:t xml:space="preserve">بالإضافة لنزف ضمن الشبكية كنتيجة لتمزق الأوعية الشعرية </w:t>
      </w:r>
      <w:r w:rsidR="00A902CE">
        <w:rPr>
          <w:rFonts w:asciiTheme="minorBidi" w:hAnsiTheme="minorBidi" w:cstheme="minorBidi" w:hint="cs"/>
          <w:sz w:val="28"/>
          <w:szCs w:val="28"/>
          <w:vertAlign w:val="superscript"/>
          <w:rtl/>
          <w:lang w:bidi="ar-SY"/>
        </w:rPr>
        <w:t>56</w:t>
      </w:r>
      <w:r w:rsidR="00232F8D">
        <w:rPr>
          <w:rFonts w:asciiTheme="minorBidi" w:hAnsiTheme="minorBidi" w:cstheme="minorBidi" w:hint="cs"/>
          <w:sz w:val="28"/>
          <w:szCs w:val="28"/>
          <w:rtl/>
          <w:lang w:bidi="ar-SY"/>
        </w:rPr>
        <w:t>.</w:t>
      </w:r>
    </w:p>
    <w:p w:rsidR="00395C31" w:rsidRPr="00493D54" w:rsidRDefault="00232F8D"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يتعلق</w:t>
      </w:r>
      <w:r w:rsidR="00395C31" w:rsidRPr="00493D54">
        <w:rPr>
          <w:rFonts w:asciiTheme="minorBidi" w:hAnsiTheme="minorBidi" w:cstheme="minorBidi"/>
          <w:sz w:val="28"/>
          <w:szCs w:val="28"/>
          <w:rtl/>
          <w:lang w:bidi="ar-SY"/>
        </w:rPr>
        <w:t xml:space="preserve"> توسع الشرينات الوريدية بترقي اعتلال الشبكية السكري ويتنبأ  بتطور اعتلال الشبكية السكري </w:t>
      </w:r>
      <w:r w:rsidR="00A902CE">
        <w:rPr>
          <w:rFonts w:asciiTheme="minorBidi" w:hAnsiTheme="minorBidi" w:cstheme="minorBidi" w:hint="cs"/>
          <w:sz w:val="28"/>
          <w:szCs w:val="28"/>
          <w:vertAlign w:val="superscript"/>
          <w:rtl/>
          <w:lang w:bidi="ar-SY"/>
        </w:rPr>
        <w:t>57</w:t>
      </w:r>
      <w:r>
        <w:rPr>
          <w:rFonts w:asciiTheme="minorBidi" w:hAnsiTheme="minorBidi" w:cstheme="minorBidi" w:hint="cs"/>
          <w:sz w:val="28"/>
          <w:szCs w:val="28"/>
          <w:rtl/>
          <w:lang w:bidi="ar-SY"/>
        </w:rPr>
        <w:t>.</w:t>
      </w:r>
    </w:p>
    <w:p w:rsidR="00341BA4" w:rsidRPr="00493D54" w:rsidRDefault="00341BA4"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تتضمن الآلية المساهمة بتوسع الأوردة </w:t>
      </w:r>
      <w:r w:rsidR="00232F8D">
        <w:rPr>
          <w:rFonts w:asciiTheme="minorBidi" w:hAnsiTheme="minorBidi" w:cstheme="minorBidi" w:hint="cs"/>
          <w:sz w:val="28"/>
          <w:szCs w:val="28"/>
          <w:rtl/>
          <w:lang w:bidi="ar-SY"/>
        </w:rPr>
        <w:t xml:space="preserve">كلاً من : </w:t>
      </w:r>
      <w:r w:rsidRPr="00493D54">
        <w:rPr>
          <w:rFonts w:asciiTheme="minorBidi" w:hAnsiTheme="minorBidi" w:cstheme="minorBidi"/>
          <w:sz w:val="28"/>
          <w:szCs w:val="28"/>
          <w:rtl/>
          <w:lang w:bidi="ar-SY"/>
        </w:rPr>
        <w:t xml:space="preserve">نقص الأكسجة، الإلتهاب، وسوء وظيفة البطانة </w:t>
      </w:r>
      <w:r w:rsidR="00A902CE">
        <w:rPr>
          <w:rFonts w:asciiTheme="minorBidi" w:hAnsiTheme="minorBidi" w:cstheme="minorBidi" w:hint="cs"/>
          <w:sz w:val="28"/>
          <w:szCs w:val="28"/>
          <w:vertAlign w:val="superscript"/>
          <w:rtl/>
          <w:lang w:bidi="ar-SY"/>
        </w:rPr>
        <w:t>58</w:t>
      </w:r>
      <w:r w:rsidRPr="00B701BF">
        <w:rPr>
          <w:rFonts w:asciiTheme="minorBidi" w:hAnsiTheme="minorBidi" w:cstheme="minorBidi"/>
          <w:sz w:val="28"/>
          <w:szCs w:val="28"/>
          <w:vertAlign w:val="superscript"/>
          <w:rtl/>
          <w:lang w:bidi="ar-SY"/>
        </w:rPr>
        <w:t>.</w:t>
      </w:r>
      <w:r w:rsidR="00A902CE">
        <w:rPr>
          <w:rFonts w:asciiTheme="minorBidi" w:hAnsiTheme="minorBidi" w:cstheme="minorBidi" w:hint="cs"/>
          <w:sz w:val="28"/>
          <w:szCs w:val="28"/>
          <w:vertAlign w:val="superscript"/>
          <w:rtl/>
          <w:lang w:bidi="ar-SY"/>
        </w:rPr>
        <w:t>59</w:t>
      </w:r>
      <w:r w:rsidR="00232F8D">
        <w:rPr>
          <w:rFonts w:asciiTheme="minorBidi" w:hAnsiTheme="minorBidi" w:cstheme="minorBidi" w:hint="cs"/>
          <w:sz w:val="28"/>
          <w:szCs w:val="28"/>
          <w:rtl/>
          <w:lang w:bidi="ar-SY"/>
        </w:rPr>
        <w:t>.</w:t>
      </w:r>
    </w:p>
    <w:p w:rsidR="00931399" w:rsidRPr="00493D54" w:rsidRDefault="00931399"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يبدأ سوء وظيفة الأوعية الشبكية الناجم عن الداء السكري خلال أسابيع من بدء الداء السكري و يتصف بازدياد الجريان الدموي، </w:t>
      </w:r>
      <w:r w:rsidR="004B6C9D">
        <w:rPr>
          <w:rFonts w:asciiTheme="minorBidi" w:hAnsiTheme="minorBidi" w:cstheme="minorBidi" w:hint="cs"/>
          <w:sz w:val="28"/>
          <w:szCs w:val="28"/>
          <w:rtl/>
          <w:lang w:bidi="ar-SY"/>
        </w:rPr>
        <w:t>و</w:t>
      </w:r>
      <w:r w:rsidRPr="00493D54">
        <w:rPr>
          <w:rFonts w:asciiTheme="minorBidi" w:hAnsiTheme="minorBidi" w:cstheme="minorBidi"/>
          <w:sz w:val="28"/>
          <w:szCs w:val="28"/>
          <w:rtl/>
          <w:lang w:bidi="ar-SY"/>
        </w:rPr>
        <w:t>اضطراب التنظي</w:t>
      </w:r>
      <w:r w:rsidR="004B6C9D">
        <w:rPr>
          <w:rFonts w:asciiTheme="minorBidi" w:hAnsiTheme="minorBidi" w:cstheme="minorBidi"/>
          <w:sz w:val="28"/>
          <w:szCs w:val="28"/>
          <w:rtl/>
          <w:lang w:bidi="ar-SY"/>
        </w:rPr>
        <w:t>م الذاتي و</w:t>
      </w:r>
      <w:r w:rsidRPr="00493D54">
        <w:rPr>
          <w:rFonts w:asciiTheme="minorBidi" w:hAnsiTheme="minorBidi" w:cstheme="minorBidi"/>
          <w:sz w:val="28"/>
          <w:szCs w:val="28"/>
          <w:rtl/>
          <w:lang w:bidi="ar-SY"/>
        </w:rPr>
        <w:t xml:space="preserve">النفوذية غير الطبيعية لبروتينات البلازما </w:t>
      </w:r>
      <w:r w:rsidR="00A902CE">
        <w:rPr>
          <w:rFonts w:asciiTheme="minorBidi" w:hAnsiTheme="minorBidi" w:cstheme="minorBidi" w:hint="cs"/>
          <w:sz w:val="28"/>
          <w:szCs w:val="28"/>
          <w:vertAlign w:val="superscript"/>
          <w:rtl/>
          <w:lang w:bidi="ar-SY"/>
        </w:rPr>
        <w:t>60</w:t>
      </w:r>
      <w:r w:rsidRPr="00B701BF">
        <w:rPr>
          <w:rFonts w:asciiTheme="minorBidi" w:hAnsiTheme="minorBidi" w:cstheme="minorBidi"/>
          <w:sz w:val="28"/>
          <w:szCs w:val="28"/>
          <w:vertAlign w:val="superscript"/>
          <w:rtl/>
          <w:lang w:bidi="ar-SY"/>
        </w:rPr>
        <w:t>.</w:t>
      </w:r>
      <w:r w:rsidR="00A902CE">
        <w:rPr>
          <w:rFonts w:asciiTheme="minorBidi" w:hAnsiTheme="minorBidi" w:cstheme="minorBidi" w:hint="cs"/>
          <w:sz w:val="28"/>
          <w:szCs w:val="28"/>
          <w:vertAlign w:val="superscript"/>
          <w:rtl/>
          <w:lang w:bidi="ar-SY"/>
        </w:rPr>
        <w:t>61</w:t>
      </w:r>
      <w:r w:rsidR="00232F8D">
        <w:rPr>
          <w:rFonts w:asciiTheme="minorBidi" w:hAnsiTheme="minorBidi" w:cstheme="minorBidi" w:hint="cs"/>
          <w:sz w:val="28"/>
          <w:szCs w:val="28"/>
          <w:rtl/>
          <w:lang w:bidi="ar-SY"/>
        </w:rPr>
        <w:t>.</w:t>
      </w:r>
    </w:p>
    <w:p w:rsidR="004852D8" w:rsidRPr="00493D54" w:rsidRDefault="00C74680"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يتظاهر اعتلال الشبكية السكري غير المنمي </w:t>
      </w:r>
      <w:r w:rsidR="004B6C9D" w:rsidRPr="00574F2D">
        <w:rPr>
          <w:rFonts w:asciiTheme="majorHAnsi" w:eastAsiaTheme="minorHAnsi" w:hAnsiTheme="majorHAnsi" w:cs="Arial Narrow"/>
          <w:color w:val="000000"/>
        </w:rPr>
        <w:t>nonproliferative diabetic retinopathy</w:t>
      </w:r>
      <w:r w:rsidR="004B6C9D">
        <w:rPr>
          <w:rFonts w:asciiTheme="minorBidi" w:eastAsiaTheme="minorHAnsi" w:hAnsiTheme="minorBidi" w:cstheme="minorBidi"/>
          <w:color w:val="211D1E"/>
          <w:sz w:val="28"/>
          <w:szCs w:val="28"/>
        </w:rPr>
        <w:t>)</w:t>
      </w:r>
      <w:r w:rsidR="00DC442E">
        <w:rPr>
          <w:rFonts w:asciiTheme="minorBidi" w:eastAsiaTheme="minorHAnsi" w:hAnsiTheme="minorBidi" w:cstheme="minorBidi"/>
          <w:color w:val="211D1E"/>
          <w:sz w:val="28"/>
          <w:szCs w:val="28"/>
        </w:rPr>
        <w:t xml:space="preserve"> </w:t>
      </w:r>
      <w:r w:rsidRPr="00493D54">
        <w:rPr>
          <w:rFonts w:asciiTheme="minorBidi" w:eastAsiaTheme="minorHAnsi" w:hAnsiTheme="minorBidi" w:cstheme="minorBidi"/>
          <w:color w:val="211D1E"/>
          <w:sz w:val="28"/>
          <w:szCs w:val="28"/>
        </w:rPr>
        <w:t>NPDR</w:t>
      </w:r>
      <w:r w:rsidR="004B6C9D">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 xml:space="preserve">بازدياد النفوذية الوعائية الشعرية </w:t>
      </w:r>
      <w:r w:rsidR="00001AE5">
        <w:rPr>
          <w:rFonts w:asciiTheme="minorBidi" w:hAnsiTheme="minorBidi" w:cstheme="minorBidi" w:hint="cs"/>
          <w:sz w:val="28"/>
          <w:szCs w:val="28"/>
          <w:rtl/>
          <w:lang w:bidi="ar-SY"/>
        </w:rPr>
        <w:t>و</w:t>
      </w:r>
      <w:r w:rsidRPr="00493D54">
        <w:rPr>
          <w:rFonts w:asciiTheme="minorBidi" w:hAnsiTheme="minorBidi" w:cstheme="minorBidi"/>
          <w:sz w:val="28"/>
          <w:szCs w:val="28"/>
          <w:rtl/>
          <w:lang w:bidi="ar-SY"/>
        </w:rPr>
        <w:t xml:space="preserve"> سوء وظيفة </w:t>
      </w:r>
      <w:r w:rsidR="004852D8" w:rsidRPr="00493D54">
        <w:rPr>
          <w:rFonts w:asciiTheme="minorBidi" w:hAnsiTheme="minorBidi" w:cstheme="minorBidi"/>
          <w:sz w:val="28"/>
          <w:szCs w:val="28"/>
          <w:rtl/>
          <w:lang w:bidi="ar-SY"/>
        </w:rPr>
        <w:t xml:space="preserve">الحاجز الدموي الشبكي الداخلي </w:t>
      </w:r>
      <w:r w:rsidR="00A902CE">
        <w:rPr>
          <w:rFonts w:asciiTheme="minorBidi" w:hAnsiTheme="minorBidi" w:cstheme="minorBidi" w:hint="cs"/>
          <w:sz w:val="28"/>
          <w:szCs w:val="28"/>
          <w:vertAlign w:val="superscript"/>
          <w:rtl/>
          <w:lang w:bidi="ar-SY"/>
        </w:rPr>
        <w:t>62</w:t>
      </w:r>
      <w:r w:rsidR="001D05CB">
        <w:rPr>
          <w:rFonts w:asciiTheme="minorBidi" w:hAnsiTheme="minorBidi" w:cstheme="minorBidi"/>
          <w:sz w:val="28"/>
          <w:szCs w:val="28"/>
          <w:rtl/>
          <w:lang w:bidi="ar-SY"/>
        </w:rPr>
        <w:t>،</w:t>
      </w:r>
      <w:r w:rsidR="001D05CB">
        <w:rPr>
          <w:rFonts w:asciiTheme="minorBidi" w:hAnsiTheme="minorBidi" w:cstheme="minorBidi" w:hint="cs"/>
          <w:sz w:val="28"/>
          <w:szCs w:val="28"/>
          <w:rtl/>
          <w:lang w:bidi="ar-SY"/>
        </w:rPr>
        <w:t xml:space="preserve"> </w:t>
      </w:r>
      <w:r w:rsidR="00001AE5">
        <w:rPr>
          <w:rFonts w:asciiTheme="minorBidi" w:hAnsiTheme="minorBidi" w:cstheme="minorBidi" w:hint="cs"/>
          <w:sz w:val="28"/>
          <w:szCs w:val="28"/>
          <w:rtl/>
          <w:lang w:bidi="ar-SY"/>
        </w:rPr>
        <w:t>و</w:t>
      </w:r>
      <w:r w:rsidR="00914328">
        <w:rPr>
          <w:rFonts w:asciiTheme="minorBidi" w:hAnsiTheme="minorBidi" w:cstheme="minorBidi"/>
          <w:sz w:val="28"/>
          <w:szCs w:val="28"/>
          <w:rtl/>
          <w:lang w:bidi="ar-SY"/>
        </w:rPr>
        <w:t xml:space="preserve">تسمك </w:t>
      </w:r>
      <w:r w:rsidR="004852D8" w:rsidRPr="00493D54">
        <w:rPr>
          <w:rFonts w:asciiTheme="minorBidi" w:hAnsiTheme="minorBidi" w:cstheme="minorBidi"/>
          <w:sz w:val="28"/>
          <w:szCs w:val="28"/>
          <w:rtl/>
          <w:lang w:bidi="ar-SY"/>
        </w:rPr>
        <w:t xml:space="preserve">الغشاء القاعدي الشعري </w:t>
      </w:r>
      <w:r w:rsidR="00A902CE">
        <w:rPr>
          <w:rFonts w:asciiTheme="minorBidi" w:hAnsiTheme="minorBidi" w:cstheme="minorBidi" w:hint="cs"/>
          <w:sz w:val="28"/>
          <w:szCs w:val="28"/>
          <w:vertAlign w:val="superscript"/>
          <w:rtl/>
          <w:lang w:bidi="ar-SY"/>
        </w:rPr>
        <w:t>63</w:t>
      </w:r>
      <w:r w:rsidR="001D05CB">
        <w:rPr>
          <w:rFonts w:asciiTheme="minorBidi" w:hAnsiTheme="minorBidi" w:cstheme="minorBidi"/>
          <w:sz w:val="28"/>
          <w:szCs w:val="28"/>
          <w:rtl/>
          <w:lang w:bidi="ar-SY"/>
        </w:rPr>
        <w:t>،</w:t>
      </w:r>
      <w:r w:rsidR="001D05CB">
        <w:rPr>
          <w:rFonts w:asciiTheme="minorBidi" w:hAnsiTheme="minorBidi" w:cstheme="minorBidi" w:hint="cs"/>
          <w:sz w:val="28"/>
          <w:szCs w:val="28"/>
          <w:rtl/>
          <w:lang w:bidi="ar-SY"/>
        </w:rPr>
        <w:t xml:space="preserve"> و</w:t>
      </w:r>
      <w:r w:rsidR="004852D8" w:rsidRPr="00493D54">
        <w:rPr>
          <w:rFonts w:asciiTheme="minorBidi" w:hAnsiTheme="minorBidi" w:cstheme="minorBidi"/>
          <w:sz w:val="28"/>
          <w:szCs w:val="28"/>
          <w:rtl/>
          <w:lang w:bidi="ar-SY"/>
        </w:rPr>
        <w:t>انهاك العضلات الملساء</w:t>
      </w:r>
      <w:r w:rsidR="00B06CE8">
        <w:rPr>
          <w:rFonts w:asciiTheme="minorBidi" w:hAnsiTheme="minorBidi" w:cstheme="minorBidi" w:hint="cs"/>
          <w:sz w:val="28"/>
          <w:szCs w:val="28"/>
          <w:rtl/>
          <w:lang w:bidi="ar-SY"/>
        </w:rPr>
        <w:t xml:space="preserve"> </w:t>
      </w:r>
      <w:r w:rsidR="00A902CE">
        <w:rPr>
          <w:rFonts w:asciiTheme="minorBidi" w:hAnsiTheme="minorBidi" w:cstheme="minorBidi" w:hint="cs"/>
          <w:sz w:val="28"/>
          <w:szCs w:val="28"/>
          <w:vertAlign w:val="superscript"/>
          <w:rtl/>
          <w:lang w:bidi="ar-SY"/>
        </w:rPr>
        <w:t>64</w:t>
      </w:r>
      <w:r w:rsidR="004852D8" w:rsidRPr="00B701BF">
        <w:rPr>
          <w:rFonts w:asciiTheme="minorBidi" w:hAnsiTheme="minorBidi" w:cstheme="minorBidi"/>
          <w:sz w:val="28"/>
          <w:szCs w:val="28"/>
          <w:vertAlign w:val="superscript"/>
          <w:rtl/>
          <w:lang w:bidi="ar-SY"/>
        </w:rPr>
        <w:t>.</w:t>
      </w:r>
      <w:r w:rsidR="00A902CE">
        <w:rPr>
          <w:rFonts w:asciiTheme="minorBidi" w:hAnsiTheme="minorBidi" w:cstheme="minorBidi" w:hint="cs"/>
          <w:sz w:val="28"/>
          <w:szCs w:val="28"/>
          <w:vertAlign w:val="superscript"/>
          <w:rtl/>
          <w:lang w:bidi="ar-SY"/>
        </w:rPr>
        <w:t>65</w:t>
      </w:r>
      <w:r w:rsidR="004852D8" w:rsidRPr="00493D54">
        <w:rPr>
          <w:rFonts w:asciiTheme="minorBidi" w:hAnsiTheme="minorBidi" w:cstheme="minorBidi"/>
          <w:sz w:val="28"/>
          <w:szCs w:val="28"/>
          <w:rtl/>
          <w:lang w:bidi="ar-SY"/>
        </w:rPr>
        <w:t xml:space="preserve">، </w:t>
      </w:r>
      <w:r w:rsidR="000A71FC">
        <w:rPr>
          <w:rFonts w:asciiTheme="minorBidi" w:hAnsiTheme="minorBidi" w:cstheme="minorBidi" w:hint="cs"/>
          <w:sz w:val="28"/>
          <w:szCs w:val="28"/>
          <w:rtl/>
          <w:lang w:bidi="ar-SY"/>
        </w:rPr>
        <w:t>و</w:t>
      </w:r>
      <w:r w:rsidR="004852D8" w:rsidRPr="00493D54">
        <w:rPr>
          <w:rFonts w:asciiTheme="minorBidi" w:hAnsiTheme="minorBidi" w:cstheme="minorBidi"/>
          <w:sz w:val="28"/>
          <w:szCs w:val="28"/>
          <w:rtl/>
          <w:lang w:bidi="ar-SY"/>
        </w:rPr>
        <w:t xml:space="preserve">تسمك أمهات الدم المجهرية </w:t>
      </w:r>
      <w:r w:rsidR="00A902CE">
        <w:rPr>
          <w:rFonts w:asciiTheme="minorBidi" w:hAnsiTheme="minorBidi" w:cstheme="minorBidi" w:hint="cs"/>
          <w:sz w:val="28"/>
          <w:szCs w:val="28"/>
          <w:vertAlign w:val="superscript"/>
          <w:rtl/>
          <w:lang w:bidi="ar-SY"/>
        </w:rPr>
        <w:t>66</w:t>
      </w:r>
      <w:r w:rsidR="004852D8" w:rsidRPr="00493D54">
        <w:rPr>
          <w:rFonts w:asciiTheme="minorBidi" w:hAnsiTheme="minorBidi" w:cstheme="minorBidi"/>
          <w:sz w:val="28"/>
          <w:szCs w:val="28"/>
          <w:rtl/>
          <w:lang w:bidi="ar-SY"/>
        </w:rPr>
        <w:t xml:space="preserve">، </w:t>
      </w:r>
      <w:r w:rsidR="00001AE5">
        <w:rPr>
          <w:rFonts w:asciiTheme="minorBidi" w:hAnsiTheme="minorBidi" w:cstheme="minorBidi" w:hint="cs"/>
          <w:sz w:val="28"/>
          <w:szCs w:val="28"/>
          <w:rtl/>
          <w:lang w:bidi="ar-SY"/>
        </w:rPr>
        <w:t>و</w:t>
      </w:r>
      <w:r w:rsidR="004852D8" w:rsidRPr="00493D54">
        <w:rPr>
          <w:rFonts w:asciiTheme="minorBidi" w:hAnsiTheme="minorBidi" w:cstheme="minorBidi"/>
          <w:sz w:val="28"/>
          <w:szCs w:val="28"/>
          <w:rtl/>
          <w:lang w:bidi="ar-SY"/>
        </w:rPr>
        <w:t xml:space="preserve">نقص تروية وانسداد الأوعية الشعرية </w:t>
      </w:r>
      <w:r w:rsidR="00A902CE">
        <w:rPr>
          <w:rFonts w:asciiTheme="minorBidi" w:hAnsiTheme="minorBidi" w:cstheme="minorBidi" w:hint="cs"/>
          <w:sz w:val="28"/>
          <w:szCs w:val="28"/>
          <w:vertAlign w:val="superscript"/>
          <w:rtl/>
          <w:lang w:bidi="ar-SY"/>
        </w:rPr>
        <w:t>67</w:t>
      </w:r>
      <w:r w:rsidR="00232F8D">
        <w:rPr>
          <w:rFonts w:asciiTheme="minorBidi" w:hAnsiTheme="minorBidi" w:cstheme="minorBidi" w:hint="cs"/>
          <w:sz w:val="28"/>
          <w:szCs w:val="28"/>
          <w:rtl/>
          <w:lang w:bidi="ar-SY"/>
        </w:rPr>
        <w:t>.</w:t>
      </w:r>
    </w:p>
    <w:p w:rsidR="00CC381F" w:rsidRPr="00493D54" w:rsidRDefault="00023C95"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تزداد معدلات العوامل الموسعة للأوعية مثل </w:t>
      </w:r>
      <w:r w:rsidRPr="00493D54">
        <w:rPr>
          <w:rFonts w:asciiTheme="minorBidi" w:eastAsiaTheme="minorHAnsi" w:hAnsiTheme="minorBidi" w:cstheme="minorBidi"/>
          <w:color w:val="211D1E"/>
          <w:sz w:val="28"/>
          <w:szCs w:val="28"/>
        </w:rPr>
        <w:t>VEGF</w:t>
      </w:r>
      <w:r w:rsidRPr="00493D54">
        <w:rPr>
          <w:rFonts w:asciiTheme="minorBidi" w:eastAsiaTheme="minorHAnsi" w:hAnsiTheme="minorBidi" w:cstheme="minorBidi"/>
          <w:color w:val="211D1E"/>
          <w:sz w:val="28"/>
          <w:szCs w:val="28"/>
          <w:rtl/>
        </w:rPr>
        <w:t xml:space="preserve"> كلما ازداد نقص الإرواء </w:t>
      </w:r>
      <w:r w:rsidRPr="00493D54">
        <w:rPr>
          <w:rFonts w:asciiTheme="minorBidi" w:hAnsiTheme="minorBidi" w:cstheme="minorBidi"/>
          <w:sz w:val="28"/>
          <w:szCs w:val="28"/>
          <w:rtl/>
          <w:lang w:bidi="ar-SY"/>
        </w:rPr>
        <w:t xml:space="preserve">وتساهم بتطور أوعية جديدة على سطح </w:t>
      </w:r>
      <w:r w:rsidR="00520BFF" w:rsidRPr="00493D54">
        <w:rPr>
          <w:rFonts w:asciiTheme="minorBidi" w:hAnsiTheme="minorBidi" w:cstheme="minorBidi"/>
          <w:sz w:val="28"/>
          <w:szCs w:val="28"/>
          <w:rtl/>
          <w:lang w:bidi="ar-SY"/>
        </w:rPr>
        <w:t>الشبكية و العصب البصري ( بمعنى آ</w:t>
      </w:r>
      <w:r w:rsidRPr="00493D54">
        <w:rPr>
          <w:rFonts w:asciiTheme="minorBidi" w:hAnsiTheme="minorBidi" w:cstheme="minorBidi"/>
          <w:sz w:val="28"/>
          <w:szCs w:val="28"/>
          <w:rtl/>
          <w:lang w:bidi="ar-SY"/>
        </w:rPr>
        <w:t>خر اعتلال الشبكية السكري المنمي)</w:t>
      </w:r>
      <w:r w:rsidR="00232F8D">
        <w:rPr>
          <w:rFonts w:asciiTheme="minorBidi" w:hAnsiTheme="minorBidi" w:cstheme="minorBidi" w:hint="cs"/>
          <w:sz w:val="28"/>
          <w:szCs w:val="28"/>
          <w:rtl/>
          <w:lang w:bidi="ar-SY"/>
        </w:rPr>
        <w:t>.</w:t>
      </w:r>
    </w:p>
    <w:p w:rsidR="00395C31" w:rsidRPr="00493D54" w:rsidRDefault="00001AE5"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 xml:space="preserve">يعتقد </w:t>
      </w:r>
      <w:r w:rsidR="00231FCC">
        <w:rPr>
          <w:rFonts w:asciiTheme="minorBidi" w:hAnsiTheme="minorBidi" w:cstheme="minorBidi"/>
          <w:sz w:val="28"/>
          <w:szCs w:val="28"/>
          <w:rtl/>
          <w:lang w:bidi="ar-SY"/>
        </w:rPr>
        <w:t>أن اعتلال الشبكية السكري يعز</w:t>
      </w:r>
      <w:r w:rsidR="00231FCC">
        <w:rPr>
          <w:rFonts w:asciiTheme="minorBidi" w:hAnsiTheme="minorBidi" w:cstheme="minorBidi" w:hint="cs"/>
          <w:sz w:val="28"/>
          <w:szCs w:val="28"/>
          <w:rtl/>
          <w:lang w:bidi="ar-SY"/>
        </w:rPr>
        <w:t>ى</w:t>
      </w:r>
      <w:r w:rsidR="00231FCC">
        <w:rPr>
          <w:rFonts w:asciiTheme="minorBidi" w:hAnsiTheme="minorBidi" w:cstheme="minorBidi"/>
          <w:sz w:val="28"/>
          <w:szCs w:val="28"/>
          <w:rtl/>
          <w:lang w:bidi="ar-SY"/>
        </w:rPr>
        <w:t xml:space="preserve"> لل</w:t>
      </w:r>
      <w:r w:rsidR="00231FCC">
        <w:rPr>
          <w:rFonts w:asciiTheme="minorBidi" w:hAnsiTheme="minorBidi" w:cstheme="minorBidi" w:hint="cs"/>
          <w:sz w:val="28"/>
          <w:szCs w:val="28"/>
          <w:rtl/>
          <w:lang w:bidi="ar-SY"/>
        </w:rPr>
        <w:t>ا</w:t>
      </w:r>
      <w:r w:rsidR="00CC381F" w:rsidRPr="00493D54">
        <w:rPr>
          <w:rFonts w:asciiTheme="minorBidi" w:hAnsiTheme="minorBidi" w:cstheme="minorBidi"/>
          <w:sz w:val="28"/>
          <w:szCs w:val="28"/>
          <w:rtl/>
          <w:lang w:bidi="ar-SY"/>
        </w:rPr>
        <w:t xml:space="preserve">ضطرابات على مستوى الأوعية الدقيقة ، لكن قد يحدث اضطرابات عصبية بالشبكية حتى قبل تطور التبدلات بالأوعية الدقيقة </w:t>
      </w:r>
      <w:r w:rsidR="00A902CE">
        <w:rPr>
          <w:rFonts w:asciiTheme="minorBidi" w:hAnsiTheme="minorBidi" w:cstheme="minorBidi" w:hint="cs"/>
          <w:sz w:val="28"/>
          <w:szCs w:val="28"/>
          <w:vertAlign w:val="superscript"/>
          <w:rtl/>
          <w:lang w:bidi="ar-SY"/>
        </w:rPr>
        <w:t>54</w:t>
      </w:r>
      <w:r w:rsidR="00232F8D">
        <w:rPr>
          <w:rFonts w:asciiTheme="minorBidi" w:hAnsiTheme="minorBidi" w:cstheme="minorBidi" w:hint="cs"/>
          <w:sz w:val="28"/>
          <w:szCs w:val="28"/>
          <w:rtl/>
          <w:lang w:bidi="ar-SY"/>
        </w:rPr>
        <w:t>.</w:t>
      </w:r>
    </w:p>
    <w:p w:rsidR="00651C96" w:rsidRDefault="00853B0A" w:rsidP="00D934C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و</w:t>
      </w:r>
      <w:r w:rsidR="00651C96" w:rsidRPr="00493D54">
        <w:rPr>
          <w:rFonts w:asciiTheme="minorBidi" w:hAnsiTheme="minorBidi" w:cstheme="minorBidi"/>
          <w:sz w:val="28"/>
          <w:szCs w:val="28"/>
          <w:rtl/>
          <w:lang w:bidi="ar-SY"/>
        </w:rPr>
        <w:t xml:space="preserve">يعتقد أن الداء السكري يمكن أن يؤثر بشكل سلبي على كامل </w:t>
      </w:r>
      <w:r w:rsidR="00651C96" w:rsidRPr="00493D54">
        <w:rPr>
          <w:rFonts w:asciiTheme="minorBidi" w:eastAsiaTheme="minorHAnsi" w:hAnsiTheme="minorBidi" w:cstheme="minorBidi"/>
          <w:color w:val="211D1E"/>
          <w:sz w:val="28"/>
          <w:szCs w:val="28"/>
        </w:rPr>
        <w:t>neurosensory retina</w:t>
      </w:r>
      <w:r w:rsidR="00DC442E">
        <w:rPr>
          <w:rFonts w:asciiTheme="minorBidi" w:eastAsiaTheme="minorHAnsi" w:hAnsiTheme="minorBidi" w:cstheme="minorBidi" w:hint="cs"/>
          <w:color w:val="211D1E"/>
          <w:sz w:val="28"/>
          <w:szCs w:val="28"/>
          <w:rtl/>
          <w:lang w:bidi="ar-SY"/>
        </w:rPr>
        <w:t xml:space="preserve"> </w:t>
      </w:r>
      <w:r w:rsidR="00520BFF" w:rsidRPr="00493D54">
        <w:rPr>
          <w:rFonts w:asciiTheme="minorBidi" w:eastAsiaTheme="minorHAnsi" w:hAnsiTheme="minorBidi" w:cstheme="minorBidi"/>
          <w:color w:val="211D1E"/>
          <w:sz w:val="28"/>
          <w:szCs w:val="28"/>
          <w:rtl/>
          <w:lang w:bidi="ar-SY"/>
        </w:rPr>
        <w:t xml:space="preserve">الجهاز الحسي العصبي للشبكية </w:t>
      </w:r>
      <w:r w:rsidR="00651C96" w:rsidRPr="00493D54">
        <w:rPr>
          <w:rFonts w:asciiTheme="minorBidi" w:hAnsiTheme="minorBidi" w:cstheme="minorBidi"/>
          <w:sz w:val="28"/>
          <w:szCs w:val="28"/>
          <w:rtl/>
          <w:lang w:bidi="ar-SY"/>
        </w:rPr>
        <w:t xml:space="preserve"> عبر تسريع الموت</w:t>
      </w:r>
      <w:r>
        <w:rPr>
          <w:rFonts w:asciiTheme="minorBidi" w:hAnsiTheme="minorBidi" w:cstheme="minorBidi"/>
          <w:sz w:val="28"/>
          <w:szCs w:val="28"/>
          <w:rtl/>
          <w:lang w:bidi="ar-SY"/>
        </w:rPr>
        <w:t xml:space="preserve"> الخلوي العصبي و اضطراب </w:t>
      </w:r>
      <w:r w:rsidR="00651C96" w:rsidRPr="00493D54">
        <w:rPr>
          <w:rFonts w:asciiTheme="minorBidi" w:hAnsiTheme="minorBidi" w:cstheme="minorBidi"/>
          <w:sz w:val="28"/>
          <w:szCs w:val="28"/>
          <w:rtl/>
          <w:lang w:bidi="ar-SY"/>
        </w:rPr>
        <w:t>استقلاب الخلايا الداعمة للجهاز العصبي الشبكي</w:t>
      </w:r>
      <w:r w:rsidR="00A902CE">
        <w:rPr>
          <w:rFonts w:asciiTheme="minorBidi" w:hAnsiTheme="minorBidi" w:cstheme="minorBidi" w:hint="cs"/>
          <w:sz w:val="28"/>
          <w:szCs w:val="28"/>
          <w:vertAlign w:val="superscript"/>
          <w:rtl/>
          <w:lang w:bidi="ar-SY"/>
        </w:rPr>
        <w:t>68</w:t>
      </w:r>
      <w:r w:rsidR="00232F8D">
        <w:rPr>
          <w:rFonts w:asciiTheme="minorBidi" w:hAnsiTheme="minorBidi" w:cstheme="minorBidi" w:hint="cs"/>
          <w:sz w:val="28"/>
          <w:szCs w:val="28"/>
          <w:rtl/>
          <w:lang w:bidi="ar-SY"/>
        </w:rPr>
        <w:t>.</w:t>
      </w:r>
    </w:p>
    <w:p w:rsidR="00DD061E" w:rsidRDefault="00DD061E" w:rsidP="00D934C5">
      <w:pPr>
        <w:spacing w:line="360" w:lineRule="auto"/>
        <w:jc w:val="both"/>
        <w:rPr>
          <w:rFonts w:asciiTheme="minorBidi" w:hAnsiTheme="minorBidi" w:cstheme="minorBidi"/>
          <w:sz w:val="28"/>
          <w:szCs w:val="28"/>
          <w:rtl/>
          <w:lang w:bidi="ar-SY"/>
        </w:rPr>
      </w:pPr>
    </w:p>
    <w:p w:rsidR="009747B7" w:rsidRPr="001D05CB" w:rsidRDefault="0022256C" w:rsidP="00D934C5">
      <w:pPr>
        <w:spacing w:line="360" w:lineRule="auto"/>
        <w:jc w:val="both"/>
        <w:rPr>
          <w:rFonts w:asciiTheme="minorBidi" w:hAnsiTheme="minorBidi" w:cstheme="minorBidi"/>
          <w:sz w:val="28"/>
          <w:szCs w:val="28"/>
          <w:u w:val="single"/>
          <w:rtl/>
          <w:lang w:bidi="ar-SY"/>
        </w:rPr>
      </w:pPr>
      <w:bookmarkStart w:id="26" w:name="OLE_LINK45"/>
      <w:bookmarkStart w:id="27" w:name="OLE_LINK46"/>
      <w:r w:rsidRPr="001D05CB">
        <w:rPr>
          <w:rFonts w:asciiTheme="minorBidi" w:hAnsiTheme="minorBidi" w:cstheme="minorBidi"/>
          <w:sz w:val="28"/>
          <w:szCs w:val="28"/>
          <w:u w:val="single"/>
          <w:rtl/>
          <w:lang w:bidi="ar-SY"/>
        </w:rPr>
        <w:lastRenderedPageBreak/>
        <w:t>الآثار المباشرة ل</w:t>
      </w:r>
      <w:r w:rsidR="009747B7" w:rsidRPr="001D05CB">
        <w:rPr>
          <w:rFonts w:asciiTheme="minorBidi" w:hAnsiTheme="minorBidi" w:cstheme="minorBidi"/>
          <w:sz w:val="28"/>
          <w:szCs w:val="28"/>
          <w:u w:val="single"/>
          <w:rtl/>
          <w:lang w:bidi="ar-SY"/>
        </w:rPr>
        <w:t xml:space="preserve">لتدخين على </w:t>
      </w:r>
      <w:r w:rsidRPr="001D05CB">
        <w:rPr>
          <w:rFonts w:asciiTheme="minorBidi" w:hAnsiTheme="minorBidi" w:cstheme="minorBidi"/>
          <w:sz w:val="28"/>
          <w:szCs w:val="28"/>
          <w:u w:val="single"/>
          <w:rtl/>
          <w:lang w:bidi="ar-SY"/>
        </w:rPr>
        <w:t>مستوى الجهاز الوعائي</w:t>
      </w:r>
      <w:bookmarkEnd w:id="26"/>
      <w:bookmarkEnd w:id="27"/>
      <w:r w:rsidR="009747B7" w:rsidRPr="001D05CB">
        <w:rPr>
          <w:rFonts w:asciiTheme="minorBidi" w:hAnsiTheme="minorBidi" w:cstheme="minorBidi"/>
          <w:sz w:val="28"/>
          <w:szCs w:val="28"/>
          <w:u w:val="single"/>
          <w:rtl/>
          <w:lang w:bidi="ar-SY"/>
        </w:rPr>
        <w:t>:</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lang w:bidi="ar-SY"/>
        </w:rPr>
        <w:t>من المعلوم أن المطاوعة</w:t>
      </w:r>
      <w:r w:rsidR="003366DB" w:rsidRPr="001D05CB">
        <w:rPr>
          <w:rFonts w:asciiTheme="minorBidi" w:hAnsiTheme="minorBidi" w:cstheme="minorBidi"/>
          <w:sz w:val="28"/>
          <w:szCs w:val="28"/>
          <w:rtl/>
          <w:lang w:bidi="ar-SY"/>
        </w:rPr>
        <w:t xml:space="preserve"> </w:t>
      </w:r>
      <w:r w:rsidRPr="001D05CB">
        <w:rPr>
          <w:rFonts w:asciiTheme="minorBidi" w:hAnsiTheme="minorBidi" w:cstheme="minorBidi"/>
          <w:sz w:val="28"/>
          <w:szCs w:val="28"/>
          <w:rtl/>
          <w:lang w:bidi="ar-SY"/>
        </w:rPr>
        <w:t xml:space="preserve"> الوعائية (</w:t>
      </w:r>
      <w:r w:rsidRPr="001D05CB">
        <w:rPr>
          <w:rFonts w:asciiTheme="minorBidi" w:hAnsiTheme="minorBidi" w:cstheme="minorBidi"/>
          <w:sz w:val="28"/>
          <w:szCs w:val="28"/>
        </w:rPr>
        <w:t>vascular tone</w:t>
      </w:r>
      <w:r w:rsidRPr="001D05CB">
        <w:rPr>
          <w:rFonts w:asciiTheme="minorBidi" w:hAnsiTheme="minorBidi" w:cstheme="minorBidi"/>
          <w:sz w:val="28"/>
          <w:szCs w:val="28"/>
          <w:rtl/>
        </w:rPr>
        <w:t>) و الجريان الدموي للشبكية يتأثر بشكل ملحوظ بضغط أكسجين الدم الشرياني.</w:t>
      </w:r>
    </w:p>
    <w:p w:rsidR="009747B7" w:rsidRPr="001D05CB" w:rsidRDefault="00DD061E"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ت</w:t>
      </w:r>
      <w:r w:rsidR="00E410AC" w:rsidRPr="001D05CB">
        <w:rPr>
          <w:rFonts w:asciiTheme="minorBidi" w:hAnsiTheme="minorBidi" w:cstheme="minorBidi"/>
          <w:sz w:val="28"/>
          <w:szCs w:val="28"/>
          <w:rtl/>
        </w:rPr>
        <w:t>رتكز</w:t>
      </w:r>
      <w:r w:rsidR="009747B7" w:rsidRPr="001D05CB">
        <w:rPr>
          <w:rFonts w:asciiTheme="minorBidi" w:hAnsiTheme="minorBidi" w:cstheme="minorBidi"/>
          <w:sz w:val="28"/>
          <w:szCs w:val="28"/>
          <w:rtl/>
        </w:rPr>
        <w:t xml:space="preserve"> آثار التدخين على الدوران وبشكل خاص على مستوى الأوعية الصغيرة على العديد من الآليات:</w:t>
      </w:r>
    </w:p>
    <w:p w:rsidR="009747B7" w:rsidRPr="001D05CB" w:rsidRDefault="00E410AC"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يؤدي </w:t>
      </w:r>
      <w:r w:rsidR="009747B7" w:rsidRPr="001D05CB">
        <w:rPr>
          <w:rFonts w:asciiTheme="minorBidi" w:hAnsiTheme="minorBidi" w:cstheme="minorBidi"/>
          <w:sz w:val="28"/>
          <w:szCs w:val="28"/>
          <w:rtl/>
        </w:rPr>
        <w:t xml:space="preserve">ازدياد استنشاق أحادي أوكسيد الكربون </w:t>
      </w:r>
      <w:r w:rsidR="009747B7" w:rsidRPr="001D05CB">
        <w:rPr>
          <w:rFonts w:asciiTheme="minorBidi" w:hAnsiTheme="minorBidi" w:cstheme="minorBidi"/>
          <w:sz w:val="28"/>
          <w:szCs w:val="28"/>
        </w:rPr>
        <w:t>carbon monoxide</w:t>
      </w:r>
      <w:r w:rsidR="009747B7" w:rsidRPr="001D05CB">
        <w:rPr>
          <w:rFonts w:asciiTheme="minorBidi" w:hAnsiTheme="minorBidi" w:cstheme="minorBidi"/>
          <w:sz w:val="28"/>
          <w:szCs w:val="28"/>
          <w:rtl/>
          <w:lang w:bidi="ar-SY"/>
        </w:rPr>
        <w:t xml:space="preserve"> إلى ازدياد مستوى الكاربوكسي هيموغلوبين </w:t>
      </w:r>
      <w:r w:rsidR="009747B7" w:rsidRPr="001D05CB">
        <w:rPr>
          <w:rFonts w:asciiTheme="minorBidi" w:hAnsiTheme="minorBidi" w:cstheme="minorBidi"/>
          <w:sz w:val="28"/>
          <w:szCs w:val="28"/>
        </w:rPr>
        <w:t>carboxyhaemoglobin</w:t>
      </w:r>
      <w:r w:rsidR="009747B7" w:rsidRPr="001D05CB">
        <w:rPr>
          <w:rFonts w:asciiTheme="minorBidi" w:hAnsiTheme="minorBidi" w:cstheme="minorBidi"/>
          <w:sz w:val="28"/>
          <w:szCs w:val="28"/>
          <w:rtl/>
        </w:rPr>
        <w:t xml:space="preserve"> بالدم لدى المدخنين مما يؤدي إلى نقص إلفة الخضاب للأوكسجين و بالتالي نقص قدرته على ربط الأوكسيجين </w:t>
      </w:r>
      <w:r w:rsidR="0038656B" w:rsidRPr="001D05CB">
        <w:rPr>
          <w:rFonts w:asciiTheme="minorBidi" w:hAnsiTheme="minorBidi" w:cstheme="minorBidi"/>
          <w:sz w:val="28"/>
          <w:szCs w:val="28"/>
          <w:vertAlign w:val="superscript"/>
        </w:rPr>
        <w:t>69</w:t>
      </w:r>
      <w:r w:rsidR="009747B7" w:rsidRPr="001D05CB">
        <w:rPr>
          <w:rFonts w:asciiTheme="minorBidi" w:hAnsiTheme="minorBidi" w:cstheme="minorBidi"/>
          <w:sz w:val="28"/>
          <w:szCs w:val="28"/>
          <w:rtl/>
        </w:rPr>
        <w:t>.</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تقدر مستويات الكاربوكسي هيموغلوبين حتى 10 %  لدى المدخنين الشديدين مقارنةً مع 0.1 % إلى 0.5 % لدى غير المدخنين</w:t>
      </w:r>
      <w:r w:rsidR="0038656B" w:rsidRPr="001D05CB">
        <w:rPr>
          <w:rFonts w:asciiTheme="minorBidi" w:hAnsiTheme="minorBidi" w:cstheme="minorBidi"/>
          <w:sz w:val="28"/>
          <w:szCs w:val="28"/>
        </w:rPr>
        <w:t xml:space="preserve"> </w:t>
      </w:r>
      <w:r w:rsidR="0038656B" w:rsidRPr="001D05CB">
        <w:rPr>
          <w:rFonts w:asciiTheme="minorBidi" w:hAnsiTheme="minorBidi" w:cstheme="minorBidi"/>
          <w:sz w:val="28"/>
          <w:szCs w:val="28"/>
          <w:vertAlign w:val="superscript"/>
        </w:rPr>
        <w:t>70</w:t>
      </w:r>
      <w:r w:rsidRPr="001D05CB">
        <w:rPr>
          <w:rFonts w:asciiTheme="minorBidi" w:hAnsiTheme="minorBidi" w:cstheme="minorBidi"/>
          <w:sz w:val="28"/>
          <w:szCs w:val="28"/>
          <w:rtl/>
        </w:rPr>
        <w:t>.</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يملك النيكوتين تأثيراً مباشراً على الجهاز الوعائي لدى المدخنين ، </w:t>
      </w:r>
      <w:r w:rsidR="00E410AC" w:rsidRPr="001D05CB">
        <w:rPr>
          <w:rFonts w:asciiTheme="minorBidi" w:hAnsiTheme="minorBidi" w:cstheme="minorBidi"/>
          <w:sz w:val="28"/>
          <w:szCs w:val="28"/>
          <w:rtl/>
        </w:rPr>
        <w:t xml:space="preserve">حيث </w:t>
      </w:r>
      <w:r w:rsidRPr="001D05CB">
        <w:rPr>
          <w:rFonts w:asciiTheme="minorBidi" w:hAnsiTheme="minorBidi" w:cstheme="minorBidi"/>
          <w:sz w:val="28"/>
          <w:szCs w:val="28"/>
          <w:rtl/>
        </w:rPr>
        <w:t xml:space="preserve">يسبب بالتراكيز المنخفضة إثارة الوحدات العصبية الودية ونظيرة الودية، </w:t>
      </w:r>
      <w:r w:rsidR="00E410AC" w:rsidRPr="001D05CB">
        <w:rPr>
          <w:rFonts w:asciiTheme="minorBidi" w:hAnsiTheme="minorBidi" w:cstheme="minorBidi"/>
          <w:sz w:val="28"/>
          <w:szCs w:val="28"/>
          <w:rtl/>
        </w:rPr>
        <w:t>وتسود</w:t>
      </w:r>
      <w:r w:rsidRPr="001D05CB">
        <w:rPr>
          <w:rFonts w:asciiTheme="minorBidi" w:hAnsiTheme="minorBidi" w:cstheme="minorBidi"/>
          <w:sz w:val="28"/>
          <w:szCs w:val="28"/>
          <w:rtl/>
        </w:rPr>
        <w:t xml:space="preserve"> الآثار على الوحدات العصبية الودية.</w:t>
      </w:r>
    </w:p>
    <w:p w:rsidR="009747B7" w:rsidRPr="001D05CB" w:rsidRDefault="000A71FC"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يؤدي </w:t>
      </w:r>
      <w:r w:rsidR="009747B7" w:rsidRPr="001D05CB">
        <w:rPr>
          <w:rFonts w:asciiTheme="minorBidi" w:hAnsiTheme="minorBidi" w:cstheme="minorBidi"/>
          <w:sz w:val="28"/>
          <w:szCs w:val="28"/>
          <w:rtl/>
        </w:rPr>
        <w:t>التنبيه المباشر للوحدات العصبية الودية إلى از</w:t>
      </w:r>
      <w:r w:rsidR="00E410AC" w:rsidRPr="001D05CB">
        <w:rPr>
          <w:rFonts w:asciiTheme="minorBidi" w:hAnsiTheme="minorBidi" w:cstheme="minorBidi"/>
          <w:sz w:val="28"/>
          <w:szCs w:val="28"/>
          <w:rtl/>
        </w:rPr>
        <w:t xml:space="preserve">دياد معدل ضربات القلب و ازدياد </w:t>
      </w:r>
      <w:r w:rsidR="009747B7" w:rsidRPr="001D05CB">
        <w:rPr>
          <w:rFonts w:asciiTheme="minorBidi" w:hAnsiTheme="minorBidi" w:cstheme="minorBidi"/>
          <w:sz w:val="28"/>
          <w:szCs w:val="28"/>
          <w:rtl/>
        </w:rPr>
        <w:t xml:space="preserve">المقاومة الوعائية الكلية الناجمة عن التقبض الوعائي كما أنها تؤدي إلى تحفيز الغدتين الكظريتين </w:t>
      </w:r>
      <w:r w:rsidR="0038656B" w:rsidRPr="001D05CB">
        <w:rPr>
          <w:rFonts w:asciiTheme="minorBidi" w:hAnsiTheme="minorBidi" w:cstheme="minorBidi"/>
          <w:sz w:val="28"/>
          <w:szCs w:val="28"/>
          <w:vertAlign w:val="superscript"/>
        </w:rPr>
        <w:t>71</w:t>
      </w:r>
      <w:r w:rsidR="009747B7" w:rsidRPr="001D05CB">
        <w:rPr>
          <w:rFonts w:asciiTheme="minorBidi" w:hAnsiTheme="minorBidi" w:cstheme="minorBidi"/>
          <w:sz w:val="28"/>
          <w:szCs w:val="28"/>
          <w:rtl/>
        </w:rPr>
        <w:t>.</w:t>
      </w:r>
    </w:p>
    <w:p w:rsidR="00E410AC" w:rsidRPr="001D05CB" w:rsidRDefault="00E410AC" w:rsidP="00D934C5">
      <w:pPr>
        <w:spacing w:line="360" w:lineRule="auto"/>
        <w:jc w:val="both"/>
        <w:rPr>
          <w:rFonts w:asciiTheme="minorBidi" w:hAnsiTheme="minorBidi" w:cstheme="minorBidi"/>
          <w:sz w:val="28"/>
          <w:szCs w:val="28"/>
          <w:rtl/>
        </w:rPr>
      </w:pPr>
    </w:p>
    <w:p w:rsidR="00E410AC"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أظهرت دراسات سابقة  </w:t>
      </w:r>
      <w:r w:rsidR="0038656B" w:rsidRPr="001D05CB">
        <w:rPr>
          <w:rFonts w:asciiTheme="minorBidi" w:hAnsiTheme="minorBidi" w:cstheme="minorBidi"/>
          <w:sz w:val="28"/>
          <w:szCs w:val="28"/>
          <w:vertAlign w:val="superscript"/>
        </w:rPr>
        <w:t>72</w:t>
      </w:r>
      <w:r w:rsidRPr="001D05CB">
        <w:rPr>
          <w:rFonts w:asciiTheme="minorBidi" w:hAnsiTheme="minorBidi" w:cstheme="minorBidi"/>
          <w:sz w:val="28"/>
          <w:szCs w:val="28"/>
          <w:rtl/>
        </w:rPr>
        <w:t xml:space="preserve"> استخدمت </w:t>
      </w:r>
      <w:r w:rsidRPr="001D05CB">
        <w:rPr>
          <w:rFonts w:asciiTheme="minorBidi" w:hAnsiTheme="minorBidi" w:cstheme="minorBidi"/>
          <w:sz w:val="28"/>
          <w:szCs w:val="28"/>
        </w:rPr>
        <w:t>laser Doppler velocimetry</w:t>
      </w:r>
      <w:r w:rsidRPr="001D05CB">
        <w:rPr>
          <w:rFonts w:asciiTheme="minorBidi" w:hAnsiTheme="minorBidi" w:cstheme="minorBidi"/>
          <w:sz w:val="28"/>
          <w:szCs w:val="28"/>
          <w:rtl/>
        </w:rPr>
        <w:t xml:space="preserve"> أن التدخين الحاد يسبب نقصاً بالجريان الدموي بالشبكية.</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قد تسبب الآثار طويلة الأمد للنيكوتين اضطراب بالتنظيم الوعائي وبالتالي قد تكون هي المسؤولة عن نقص المطاوعة الوعائية لدى المدخنين أكثر منه بسبب ارتفاع مستويات </w:t>
      </w:r>
      <w:r w:rsidRPr="001D05CB">
        <w:rPr>
          <w:rFonts w:asciiTheme="minorBidi" w:hAnsiTheme="minorBidi" w:cstheme="minorBidi"/>
          <w:sz w:val="28"/>
          <w:szCs w:val="28"/>
        </w:rPr>
        <w:t>CO-Hb</w:t>
      </w:r>
      <w:r w:rsidRPr="001D05CB">
        <w:rPr>
          <w:rFonts w:asciiTheme="minorBidi" w:hAnsiTheme="minorBidi" w:cstheme="minorBidi"/>
          <w:sz w:val="28"/>
          <w:szCs w:val="28"/>
          <w:rtl/>
        </w:rPr>
        <w:t xml:space="preserve"> لكن ذلك لا يمكن تفسيره بشكل </w:t>
      </w:r>
      <w:r w:rsidR="000A71FC" w:rsidRPr="001D05CB">
        <w:rPr>
          <w:rFonts w:asciiTheme="minorBidi" w:hAnsiTheme="minorBidi" w:cstheme="minorBidi"/>
          <w:sz w:val="28"/>
          <w:szCs w:val="28"/>
          <w:rtl/>
        </w:rPr>
        <w:t>أكيد</w:t>
      </w:r>
      <w:r w:rsidR="0022256C" w:rsidRPr="001D05CB">
        <w:rPr>
          <w:rFonts w:asciiTheme="minorBidi" w:hAnsiTheme="minorBidi" w:cstheme="minorBidi"/>
          <w:sz w:val="28"/>
          <w:szCs w:val="28"/>
          <w:rtl/>
        </w:rPr>
        <w:t xml:space="preserve"> </w:t>
      </w:r>
      <w:r w:rsidR="0038656B" w:rsidRPr="001D05CB">
        <w:rPr>
          <w:rFonts w:asciiTheme="minorBidi" w:hAnsiTheme="minorBidi" w:cstheme="minorBidi"/>
          <w:sz w:val="28"/>
          <w:szCs w:val="28"/>
          <w:vertAlign w:val="superscript"/>
        </w:rPr>
        <w:t>72</w:t>
      </w:r>
      <w:r w:rsidR="0022256C" w:rsidRPr="001D05CB">
        <w:rPr>
          <w:rFonts w:asciiTheme="minorBidi" w:hAnsiTheme="minorBidi" w:cstheme="minorBidi"/>
          <w:sz w:val="28"/>
          <w:szCs w:val="28"/>
          <w:vertAlign w:val="superscript"/>
          <w:rtl/>
        </w:rPr>
        <w:t>.</w:t>
      </w:r>
    </w:p>
    <w:p w:rsidR="009747B7" w:rsidRPr="00E804F9" w:rsidRDefault="009747B7" w:rsidP="00D934C5">
      <w:pPr>
        <w:spacing w:line="360" w:lineRule="auto"/>
        <w:jc w:val="both"/>
        <w:rPr>
          <w:rFonts w:asciiTheme="minorBidi" w:hAnsiTheme="minorBidi" w:cstheme="minorBidi"/>
          <w:color w:val="FF0000"/>
          <w:sz w:val="28"/>
          <w:szCs w:val="28"/>
          <w:u w:val="single"/>
          <w:rtl/>
          <w:lang w:bidi="ar-SY"/>
        </w:rPr>
      </w:pPr>
      <w:r w:rsidRPr="00E804F9">
        <w:rPr>
          <w:rFonts w:asciiTheme="minorBidi" w:hAnsiTheme="minorBidi" w:cstheme="minorBidi"/>
          <w:sz w:val="28"/>
          <w:szCs w:val="28"/>
          <w:u w:val="single"/>
          <w:rtl/>
        </w:rPr>
        <w:t>دورالتدخين باعتلال الشبكية السكري:</w:t>
      </w:r>
      <w:r w:rsidR="00757B72" w:rsidRPr="00E804F9">
        <w:rPr>
          <w:rFonts w:asciiTheme="minorBidi" w:hAnsiTheme="minorBidi" w:cstheme="minorBidi"/>
          <w:color w:val="FF0000"/>
          <w:sz w:val="28"/>
          <w:szCs w:val="28"/>
          <w:u w:val="single"/>
          <w:rtl/>
          <w:lang w:bidi="ar-SY"/>
        </w:rPr>
        <w:t xml:space="preserve"> </w:t>
      </w:r>
    </w:p>
    <w:p w:rsidR="005651B9" w:rsidRPr="005651B9" w:rsidRDefault="005651B9" w:rsidP="00D934C5">
      <w:pPr>
        <w:spacing w:line="360" w:lineRule="auto"/>
        <w:jc w:val="both"/>
        <w:rPr>
          <w:rFonts w:asciiTheme="minorBidi" w:hAnsiTheme="minorBidi" w:cstheme="minorBidi"/>
          <w:sz w:val="28"/>
          <w:szCs w:val="28"/>
          <w:u w:val="single"/>
          <w:rtl/>
          <w:lang w:bidi="ar-SY"/>
        </w:rPr>
      </w:pPr>
    </w:p>
    <w:p w:rsidR="009747B7" w:rsidRPr="001D05CB" w:rsidRDefault="009747B7" w:rsidP="00D934C5">
      <w:pPr>
        <w:spacing w:line="360" w:lineRule="auto"/>
        <w:jc w:val="both"/>
        <w:rPr>
          <w:rFonts w:asciiTheme="minorBidi" w:hAnsiTheme="minorBidi" w:cstheme="minorBidi"/>
          <w:sz w:val="28"/>
          <w:szCs w:val="28"/>
          <w:rtl/>
          <w:lang w:bidi="ar-SY"/>
        </w:rPr>
      </w:pPr>
      <w:r w:rsidRPr="001D05CB">
        <w:rPr>
          <w:rFonts w:asciiTheme="minorBidi" w:hAnsiTheme="minorBidi" w:cstheme="minorBidi"/>
          <w:sz w:val="28"/>
          <w:szCs w:val="28"/>
          <w:rtl/>
          <w:lang w:bidi="ar-SY"/>
        </w:rPr>
        <w:t>إن علاقة التدخين باعتلال الشبكية السكري معقدة و غير مفهومة بشكل جيد.</w:t>
      </w:r>
    </w:p>
    <w:p w:rsidR="009747B7" w:rsidRPr="001D05CB" w:rsidRDefault="009747B7" w:rsidP="00D934C5">
      <w:pPr>
        <w:spacing w:line="360" w:lineRule="auto"/>
        <w:jc w:val="both"/>
        <w:rPr>
          <w:rFonts w:asciiTheme="minorBidi" w:hAnsiTheme="minorBidi" w:cstheme="minorBidi"/>
          <w:sz w:val="28"/>
          <w:szCs w:val="28"/>
          <w:rtl/>
          <w:lang w:bidi="ar-SY"/>
        </w:rPr>
      </w:pPr>
      <w:r w:rsidRPr="001D05CB">
        <w:rPr>
          <w:rFonts w:asciiTheme="minorBidi" w:hAnsiTheme="minorBidi" w:cstheme="minorBidi"/>
          <w:sz w:val="28"/>
          <w:szCs w:val="28"/>
          <w:rtl/>
          <w:lang w:bidi="ar-SY"/>
        </w:rPr>
        <w:t xml:space="preserve">اقترحت العديد من التقارير </w:t>
      </w:r>
      <w:r w:rsidR="00BD0006" w:rsidRPr="001D05CB">
        <w:rPr>
          <w:rFonts w:asciiTheme="minorBidi" w:hAnsiTheme="minorBidi" w:cstheme="minorBidi"/>
          <w:sz w:val="28"/>
          <w:szCs w:val="28"/>
          <w:rtl/>
          <w:lang w:bidi="ar-SY"/>
        </w:rPr>
        <w:t>ترافق</w:t>
      </w:r>
      <w:r w:rsidRPr="001D05CB">
        <w:rPr>
          <w:rFonts w:asciiTheme="minorBidi" w:hAnsiTheme="minorBidi" w:cstheme="minorBidi"/>
          <w:sz w:val="28"/>
          <w:szCs w:val="28"/>
          <w:rtl/>
          <w:lang w:bidi="ar-SY"/>
        </w:rPr>
        <w:t xml:space="preserve"> التدخين مع حدوث و ترقي اعتلال الشبكية السكري </w:t>
      </w:r>
      <w:r w:rsidR="00666F45">
        <w:rPr>
          <w:rFonts w:asciiTheme="minorBidi" w:hAnsiTheme="minorBidi" w:cstheme="minorBidi" w:hint="cs"/>
          <w:sz w:val="28"/>
          <w:szCs w:val="28"/>
          <w:vertAlign w:val="superscript"/>
          <w:rtl/>
          <w:lang w:bidi="ar-SY"/>
        </w:rPr>
        <w:t>73-80</w:t>
      </w:r>
      <w:r w:rsidRPr="001D05CB">
        <w:rPr>
          <w:rFonts w:asciiTheme="minorBidi" w:hAnsiTheme="minorBidi" w:cstheme="minorBidi"/>
          <w:sz w:val="28"/>
          <w:szCs w:val="28"/>
          <w:rtl/>
          <w:lang w:bidi="ar-SY"/>
        </w:rPr>
        <w:t>.</w:t>
      </w:r>
    </w:p>
    <w:p w:rsidR="009747B7" w:rsidRPr="001D05CB" w:rsidRDefault="009747B7" w:rsidP="00D934C5">
      <w:pPr>
        <w:spacing w:line="360" w:lineRule="auto"/>
        <w:jc w:val="both"/>
        <w:rPr>
          <w:rFonts w:asciiTheme="minorBidi" w:hAnsiTheme="minorBidi" w:cstheme="minorBidi"/>
          <w:sz w:val="28"/>
          <w:szCs w:val="28"/>
          <w:rtl/>
          <w:lang w:bidi="ar-SY"/>
        </w:rPr>
      </w:pPr>
      <w:r w:rsidRPr="001D05CB">
        <w:rPr>
          <w:rFonts w:asciiTheme="minorBidi" w:hAnsiTheme="minorBidi" w:cstheme="minorBidi"/>
          <w:sz w:val="28"/>
          <w:szCs w:val="28"/>
          <w:rtl/>
          <w:lang w:bidi="ar-SY"/>
        </w:rPr>
        <w:t xml:space="preserve">أظهرت البيانات المسجلة من قبل </w:t>
      </w:r>
      <w:r w:rsidRPr="001D05CB">
        <w:rPr>
          <w:rFonts w:asciiTheme="minorBidi" w:hAnsiTheme="minorBidi" w:cstheme="minorBidi"/>
          <w:sz w:val="28"/>
          <w:szCs w:val="28"/>
        </w:rPr>
        <w:t>Muhlhauser et al</w:t>
      </w:r>
      <w:r w:rsidRPr="001D05CB">
        <w:rPr>
          <w:rFonts w:asciiTheme="minorBidi" w:hAnsiTheme="minorBidi" w:cstheme="minorBidi"/>
          <w:sz w:val="28"/>
          <w:szCs w:val="28"/>
          <w:rtl/>
          <w:lang w:bidi="ar-SY"/>
        </w:rPr>
        <w:t xml:space="preserve"> </w:t>
      </w:r>
      <w:r w:rsidR="0038656B" w:rsidRPr="001D05CB">
        <w:rPr>
          <w:rFonts w:asciiTheme="minorBidi" w:hAnsiTheme="minorBidi" w:cstheme="minorBidi"/>
          <w:sz w:val="28"/>
          <w:szCs w:val="28"/>
          <w:vertAlign w:val="superscript"/>
          <w:lang w:bidi="ar-SY"/>
        </w:rPr>
        <w:t>42</w:t>
      </w:r>
      <w:r w:rsidRPr="001D05CB">
        <w:rPr>
          <w:rFonts w:asciiTheme="minorBidi" w:hAnsiTheme="minorBidi" w:cstheme="minorBidi"/>
          <w:sz w:val="28"/>
          <w:szCs w:val="28"/>
          <w:rtl/>
          <w:lang w:bidi="ar-SY"/>
        </w:rPr>
        <w:t xml:space="preserve"> أن التدخين يضاعف خطر اعتلال الشبكية المنمي و يعزز الترقي من مرحلة اعتلال الشبكية غير المنمي الباكر (</w:t>
      </w:r>
      <w:r w:rsidRPr="001D05CB">
        <w:rPr>
          <w:rFonts w:asciiTheme="minorBidi" w:hAnsiTheme="minorBidi" w:cstheme="minorBidi"/>
          <w:sz w:val="28"/>
          <w:szCs w:val="28"/>
        </w:rPr>
        <w:t>background</w:t>
      </w:r>
      <w:r w:rsidRPr="001D05CB">
        <w:rPr>
          <w:rFonts w:asciiTheme="minorBidi" w:hAnsiTheme="minorBidi" w:cstheme="minorBidi"/>
          <w:sz w:val="28"/>
          <w:szCs w:val="28"/>
          <w:rtl/>
          <w:lang w:bidi="ar-SY"/>
        </w:rPr>
        <w:t xml:space="preserve"> ) إلى مرحلة اعتلال الشبكية المنمي (</w:t>
      </w:r>
      <w:r w:rsidRPr="001D05CB">
        <w:rPr>
          <w:rFonts w:asciiTheme="minorBidi" w:hAnsiTheme="minorBidi" w:cstheme="minorBidi"/>
          <w:sz w:val="28"/>
          <w:szCs w:val="28"/>
        </w:rPr>
        <w:t>proliferative retinopathy</w:t>
      </w:r>
      <w:r w:rsidRPr="001D05CB">
        <w:rPr>
          <w:rFonts w:asciiTheme="minorBidi" w:hAnsiTheme="minorBidi" w:cstheme="minorBidi"/>
          <w:sz w:val="28"/>
          <w:szCs w:val="28"/>
          <w:rtl/>
          <w:lang w:bidi="ar-SY"/>
        </w:rPr>
        <w:t>) لدى مرضى الداء السكري نمط 1 .</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lang w:bidi="ar-SY"/>
        </w:rPr>
        <w:lastRenderedPageBreak/>
        <w:t xml:space="preserve">على النقيض من ذلك، فإن دراسات أخرى </w:t>
      </w:r>
      <w:r w:rsidRPr="001D05CB">
        <w:rPr>
          <w:rFonts w:asciiTheme="minorBidi" w:hAnsiTheme="minorBidi" w:cstheme="minorBidi"/>
          <w:sz w:val="28"/>
          <w:szCs w:val="28"/>
        </w:rPr>
        <w:t>Moss et al</w:t>
      </w:r>
      <w:r w:rsidRPr="001D05CB">
        <w:rPr>
          <w:rFonts w:asciiTheme="minorBidi" w:hAnsiTheme="minorBidi" w:cstheme="minorBidi"/>
          <w:sz w:val="28"/>
          <w:szCs w:val="28"/>
          <w:rtl/>
        </w:rPr>
        <w:t xml:space="preserve"> </w:t>
      </w:r>
      <w:r w:rsidR="0038656B" w:rsidRPr="001D05CB">
        <w:rPr>
          <w:rFonts w:asciiTheme="minorBidi" w:hAnsiTheme="minorBidi" w:cstheme="minorBidi"/>
          <w:sz w:val="28"/>
          <w:szCs w:val="28"/>
          <w:vertAlign w:val="superscript"/>
        </w:rPr>
        <w:t>43</w:t>
      </w:r>
      <w:r w:rsidRPr="001D05CB">
        <w:rPr>
          <w:rFonts w:asciiTheme="minorBidi" w:hAnsiTheme="minorBidi" w:cstheme="minorBidi"/>
          <w:sz w:val="28"/>
          <w:szCs w:val="28"/>
          <w:vertAlign w:val="superscript"/>
          <w:rtl/>
        </w:rPr>
        <w:t>,</w:t>
      </w:r>
      <w:r w:rsidR="00666F45">
        <w:rPr>
          <w:rFonts w:asciiTheme="minorBidi" w:hAnsiTheme="minorBidi" w:cstheme="minorBidi" w:hint="cs"/>
          <w:sz w:val="28"/>
          <w:szCs w:val="28"/>
          <w:vertAlign w:val="superscript"/>
          <w:rtl/>
        </w:rPr>
        <w:t>81</w:t>
      </w:r>
      <w:r w:rsidRPr="001D05CB">
        <w:rPr>
          <w:rFonts w:asciiTheme="minorBidi" w:hAnsiTheme="minorBidi" w:cstheme="minorBidi"/>
          <w:sz w:val="28"/>
          <w:szCs w:val="28"/>
          <w:rtl/>
        </w:rPr>
        <w:t xml:space="preserve"> لم تظهر علاقة هامة بين التدخين و خطر تطور اعتلال الشبكية السكري، لذلك اقترح أن الفشل ب</w:t>
      </w:r>
      <w:r w:rsidRPr="001D05CB">
        <w:rPr>
          <w:rFonts w:asciiTheme="minorBidi" w:hAnsiTheme="minorBidi" w:cstheme="minorBidi"/>
          <w:sz w:val="28"/>
          <w:szCs w:val="28"/>
          <w:rtl/>
          <w:lang w:bidi="ar-SY"/>
        </w:rPr>
        <w:t>إ</w:t>
      </w:r>
      <w:r w:rsidRPr="001D05CB">
        <w:rPr>
          <w:rFonts w:asciiTheme="minorBidi" w:hAnsiTheme="minorBidi" w:cstheme="minorBidi"/>
          <w:sz w:val="28"/>
          <w:szCs w:val="28"/>
          <w:rtl/>
        </w:rPr>
        <w:t xml:space="preserve">يجاد علاقة ترابط بين اعتلال الشبكية السكري و التدخين قد يعزى لازدياد معدل الوفيات بين المدخنين </w:t>
      </w:r>
      <w:r w:rsidR="00666F45">
        <w:rPr>
          <w:rFonts w:asciiTheme="minorBidi" w:hAnsiTheme="minorBidi" w:cstheme="minorBidi" w:hint="cs"/>
          <w:sz w:val="28"/>
          <w:szCs w:val="28"/>
          <w:vertAlign w:val="superscript"/>
          <w:rtl/>
        </w:rPr>
        <w:t>82-83</w:t>
      </w:r>
      <w:r w:rsidRPr="001D05CB">
        <w:rPr>
          <w:rFonts w:asciiTheme="minorBidi" w:hAnsiTheme="minorBidi" w:cstheme="minorBidi"/>
          <w:sz w:val="28"/>
          <w:szCs w:val="28"/>
          <w:rtl/>
        </w:rPr>
        <w:t xml:space="preserve"> .</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في حين أن </w:t>
      </w:r>
      <w:r w:rsidRPr="001D05CB">
        <w:rPr>
          <w:rFonts w:asciiTheme="minorBidi" w:hAnsiTheme="minorBidi" w:cstheme="minorBidi"/>
          <w:sz w:val="28"/>
          <w:szCs w:val="28"/>
        </w:rPr>
        <w:t>Klein et al</w:t>
      </w:r>
      <w:r w:rsidRPr="001D05CB">
        <w:rPr>
          <w:rFonts w:asciiTheme="minorBidi" w:hAnsiTheme="minorBidi" w:cstheme="minorBidi"/>
          <w:sz w:val="28"/>
          <w:szCs w:val="28"/>
          <w:rtl/>
        </w:rPr>
        <w:t xml:space="preserve">  </w:t>
      </w:r>
      <w:r w:rsidR="00666F45">
        <w:rPr>
          <w:rFonts w:asciiTheme="minorBidi" w:hAnsiTheme="minorBidi" w:cstheme="minorBidi" w:hint="cs"/>
          <w:sz w:val="28"/>
          <w:szCs w:val="28"/>
          <w:vertAlign w:val="superscript"/>
          <w:rtl/>
        </w:rPr>
        <w:t>73</w:t>
      </w:r>
      <w:r w:rsidRPr="001D05CB">
        <w:rPr>
          <w:rFonts w:asciiTheme="minorBidi" w:hAnsiTheme="minorBidi" w:cstheme="minorBidi"/>
          <w:sz w:val="28"/>
          <w:szCs w:val="28"/>
          <w:rtl/>
        </w:rPr>
        <w:t xml:space="preserve"> أظهر أن التدخين يلعب دوراً واضحاً بالحدوث التراكمي على مدى 25 سنة لضعف القدرة البصرية لدى مرضى الداء السكري نمط 1، كما تتوافق هذه النتائج مع الدراسات التي صنفت التدخين كعامل خطر قابل للتعديل باعتلال الشبكية السكري </w:t>
      </w:r>
      <w:r w:rsidR="00666F45">
        <w:rPr>
          <w:rFonts w:asciiTheme="minorBidi" w:hAnsiTheme="minorBidi" w:cstheme="minorBidi" w:hint="cs"/>
          <w:sz w:val="28"/>
          <w:szCs w:val="28"/>
          <w:vertAlign w:val="superscript"/>
          <w:rtl/>
        </w:rPr>
        <w:t>84-85</w:t>
      </w:r>
      <w:r w:rsidRPr="001D05CB">
        <w:rPr>
          <w:rFonts w:asciiTheme="minorBidi" w:hAnsiTheme="minorBidi" w:cstheme="minorBidi"/>
          <w:sz w:val="28"/>
          <w:szCs w:val="28"/>
          <w:rtl/>
        </w:rPr>
        <w:t xml:space="preserve"> .</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يفاقم التدخين المشاكل الأخرى مثل آفات الأوعية الكبيرة و القصور الكلوي، وهذه التغيرات بدورها يمكن أن تفاقم اعتلال الشبكية </w:t>
      </w:r>
      <w:r w:rsidR="00666F45">
        <w:rPr>
          <w:rFonts w:asciiTheme="minorBidi" w:hAnsiTheme="minorBidi" w:cstheme="minorBidi" w:hint="cs"/>
          <w:sz w:val="28"/>
          <w:szCs w:val="28"/>
          <w:vertAlign w:val="superscript"/>
          <w:rtl/>
        </w:rPr>
        <w:t>86-88</w:t>
      </w:r>
      <w:r w:rsidRPr="001D05CB">
        <w:rPr>
          <w:rFonts w:asciiTheme="minorBidi" w:hAnsiTheme="minorBidi" w:cstheme="minorBidi"/>
          <w:sz w:val="28"/>
          <w:szCs w:val="28"/>
          <w:rtl/>
        </w:rPr>
        <w:t>.</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وبأخذ جميع هذه الأمور بعين الاعتبار، يبدو أن هناك دلائل متنامية </w:t>
      </w:r>
      <w:r w:rsidR="00BD0006" w:rsidRPr="001D05CB">
        <w:rPr>
          <w:rFonts w:asciiTheme="minorBidi" w:hAnsiTheme="minorBidi" w:cstheme="minorBidi"/>
          <w:sz w:val="28"/>
          <w:szCs w:val="28"/>
          <w:rtl/>
        </w:rPr>
        <w:t>ب</w:t>
      </w:r>
      <w:r w:rsidRPr="001D05CB">
        <w:rPr>
          <w:rFonts w:asciiTheme="minorBidi" w:hAnsiTheme="minorBidi" w:cstheme="minorBidi"/>
          <w:sz w:val="28"/>
          <w:szCs w:val="28"/>
          <w:rtl/>
        </w:rPr>
        <w:t>أن التدخين متورط بالفيزيولوجيا المرضية لاعتلال الشبكية السكري.</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ورغم أن دخان السجائر يتكون من خليط معقد من أكثر من 4000 مركب، يعتبر النيكوتين المركب الفعال و المسبب للإدمان </w:t>
      </w:r>
      <w:r w:rsidR="00666F45">
        <w:rPr>
          <w:rFonts w:asciiTheme="minorBidi" w:hAnsiTheme="minorBidi" w:cstheme="minorBidi" w:hint="cs"/>
          <w:sz w:val="28"/>
          <w:szCs w:val="28"/>
          <w:vertAlign w:val="superscript"/>
          <w:rtl/>
        </w:rPr>
        <w:t>89</w:t>
      </w:r>
      <w:r w:rsidRPr="001D05CB">
        <w:rPr>
          <w:rFonts w:asciiTheme="minorBidi" w:hAnsiTheme="minorBidi" w:cstheme="minorBidi"/>
          <w:sz w:val="28"/>
          <w:szCs w:val="28"/>
          <w:rtl/>
        </w:rPr>
        <w:t xml:space="preserve"> .</w:t>
      </w:r>
      <w:r w:rsidR="00BD0006" w:rsidRPr="001D05CB">
        <w:rPr>
          <w:rFonts w:asciiTheme="minorBidi" w:hAnsiTheme="minorBidi" w:cstheme="minorBidi"/>
          <w:sz w:val="28"/>
          <w:szCs w:val="28"/>
          <w:rtl/>
        </w:rPr>
        <w:t xml:space="preserve"> وهو العامل الأساسي في تأثير التدخين على الشبكية عند المرضى السكريين فقد </w:t>
      </w:r>
      <w:r w:rsidRPr="001D05CB">
        <w:rPr>
          <w:rFonts w:asciiTheme="minorBidi" w:hAnsiTheme="minorBidi" w:cstheme="minorBidi"/>
          <w:sz w:val="28"/>
          <w:szCs w:val="28"/>
          <w:rtl/>
        </w:rPr>
        <w:t xml:space="preserve">أظهرت العديد من الدراسات أن النيكوتين يعزز تولد الأوعية </w:t>
      </w:r>
      <w:r w:rsidRPr="001D05CB">
        <w:rPr>
          <w:rFonts w:asciiTheme="minorBidi" w:hAnsiTheme="minorBidi" w:cstheme="minorBidi"/>
          <w:sz w:val="28"/>
          <w:szCs w:val="28"/>
        </w:rPr>
        <w:t>angiogenesis</w:t>
      </w:r>
      <w:r w:rsidRPr="001D05CB">
        <w:rPr>
          <w:rFonts w:asciiTheme="minorBidi" w:hAnsiTheme="minorBidi" w:cstheme="minorBidi"/>
          <w:sz w:val="28"/>
          <w:szCs w:val="28"/>
          <w:rtl/>
        </w:rPr>
        <w:t xml:space="preserve"> على نماذج التجربة بكل من السرطان و التصلب العصيدي، ونشوء أوعية جديدة بالشبكية </w:t>
      </w:r>
      <w:r w:rsidR="00666F45">
        <w:rPr>
          <w:rFonts w:asciiTheme="minorBidi" w:hAnsiTheme="minorBidi" w:cstheme="minorBidi" w:hint="cs"/>
          <w:sz w:val="28"/>
          <w:szCs w:val="28"/>
          <w:vertAlign w:val="superscript"/>
          <w:rtl/>
        </w:rPr>
        <w:t>89-96</w:t>
      </w:r>
      <w:r w:rsidRPr="001D05CB">
        <w:rPr>
          <w:rFonts w:asciiTheme="minorBidi" w:hAnsiTheme="minorBidi" w:cstheme="minorBidi"/>
          <w:sz w:val="28"/>
          <w:szCs w:val="28"/>
          <w:rtl/>
        </w:rPr>
        <w:t xml:space="preserve"> .</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بالإضافة إلى ذلك، يحث النيكوتين عملية التقني  الوعائي ( تشكل الأوعية</w:t>
      </w:r>
      <w:r w:rsidR="005651B9">
        <w:rPr>
          <w:rFonts w:asciiTheme="minorBidi" w:hAnsiTheme="minorBidi" w:cstheme="minorBidi" w:hint="cs"/>
          <w:sz w:val="28"/>
          <w:szCs w:val="28"/>
          <w:rtl/>
        </w:rPr>
        <w:t xml:space="preserve"> </w:t>
      </w:r>
      <w:r w:rsidRPr="001D05CB">
        <w:rPr>
          <w:rFonts w:asciiTheme="minorBidi" w:hAnsiTheme="minorBidi" w:cstheme="minorBidi"/>
          <w:sz w:val="28"/>
          <w:szCs w:val="28"/>
          <w:rtl/>
        </w:rPr>
        <w:t xml:space="preserve">) بالزجاج على كل من الخلايا البطانية للشبكية و المشيمية </w:t>
      </w:r>
      <w:r w:rsidR="0038656B" w:rsidRPr="001D05CB">
        <w:rPr>
          <w:rFonts w:asciiTheme="minorBidi" w:hAnsiTheme="minorBidi" w:cstheme="minorBidi"/>
          <w:sz w:val="28"/>
          <w:szCs w:val="28"/>
          <w:vertAlign w:val="superscript"/>
        </w:rPr>
        <w:t>93</w:t>
      </w:r>
      <w:r w:rsidRPr="001D05CB">
        <w:rPr>
          <w:rFonts w:asciiTheme="minorBidi" w:hAnsiTheme="minorBidi" w:cstheme="minorBidi"/>
          <w:sz w:val="28"/>
          <w:szCs w:val="28"/>
          <w:rtl/>
        </w:rPr>
        <w:t>.</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علاوةً على ذلك، فإن إعطاء النيكوتين يعزز حجم وشدة عملية تشكل الأوعية الحديثة بالمشيمية </w:t>
      </w:r>
      <w:r w:rsidRPr="001D05CB">
        <w:rPr>
          <w:rFonts w:asciiTheme="minorBidi" w:hAnsiTheme="minorBidi" w:cstheme="minorBidi"/>
          <w:sz w:val="28"/>
          <w:szCs w:val="28"/>
        </w:rPr>
        <w:t>(CNV)</w:t>
      </w:r>
      <w:r w:rsidRPr="001D05CB">
        <w:rPr>
          <w:rFonts w:asciiTheme="minorBidi" w:hAnsiTheme="minorBidi" w:cstheme="minorBidi"/>
          <w:sz w:val="28"/>
          <w:szCs w:val="28"/>
          <w:rtl/>
        </w:rPr>
        <w:t xml:space="preserve"> </w:t>
      </w:r>
      <w:r w:rsidR="00EA15B6" w:rsidRPr="001D05CB">
        <w:rPr>
          <w:rFonts w:asciiTheme="minorBidi" w:eastAsiaTheme="minorHAnsi" w:hAnsiTheme="minorBidi" w:cstheme="minorBidi"/>
          <w:sz w:val="28"/>
          <w:szCs w:val="28"/>
        </w:rPr>
        <w:t>choroidal neovascularization</w:t>
      </w:r>
      <w:r w:rsidR="00EA15B6" w:rsidRPr="001D05CB">
        <w:rPr>
          <w:rFonts w:asciiTheme="minorBidi" w:hAnsiTheme="minorBidi" w:cstheme="minorBidi"/>
          <w:sz w:val="28"/>
          <w:szCs w:val="28"/>
          <w:rtl/>
        </w:rPr>
        <w:t xml:space="preserve"> </w:t>
      </w:r>
      <w:r w:rsidRPr="001D05CB">
        <w:rPr>
          <w:rFonts w:asciiTheme="minorBidi" w:hAnsiTheme="minorBidi" w:cstheme="minorBidi"/>
          <w:sz w:val="28"/>
          <w:szCs w:val="28"/>
          <w:rtl/>
        </w:rPr>
        <w:t xml:space="preserve">لدى الفئران </w:t>
      </w:r>
      <w:r w:rsidR="00666F45">
        <w:rPr>
          <w:rFonts w:asciiTheme="minorBidi" w:hAnsiTheme="minorBidi" w:cstheme="minorBidi" w:hint="cs"/>
          <w:sz w:val="28"/>
          <w:szCs w:val="28"/>
          <w:vertAlign w:val="superscript"/>
          <w:rtl/>
        </w:rPr>
        <w:t>90.91</w:t>
      </w:r>
      <w:r w:rsidRPr="001D05CB">
        <w:rPr>
          <w:rFonts w:asciiTheme="minorBidi" w:hAnsiTheme="minorBidi" w:cstheme="minorBidi"/>
          <w:sz w:val="28"/>
          <w:szCs w:val="28"/>
          <w:rtl/>
        </w:rPr>
        <w:t xml:space="preserve"> .</w:t>
      </w:r>
    </w:p>
    <w:p w:rsidR="00EA15B6" w:rsidRPr="001D05CB" w:rsidRDefault="009747B7" w:rsidP="00D934C5">
      <w:pPr>
        <w:spacing w:line="360" w:lineRule="auto"/>
        <w:jc w:val="both"/>
        <w:rPr>
          <w:rFonts w:asciiTheme="minorBidi" w:hAnsiTheme="minorBidi" w:cstheme="minorBidi"/>
          <w:sz w:val="28"/>
          <w:szCs w:val="28"/>
          <w:rtl/>
          <w:lang w:bidi="ar-SY"/>
        </w:rPr>
      </w:pPr>
      <w:r w:rsidRPr="001D05CB">
        <w:rPr>
          <w:rFonts w:asciiTheme="minorBidi" w:hAnsiTheme="minorBidi" w:cstheme="minorBidi"/>
          <w:sz w:val="28"/>
          <w:szCs w:val="28"/>
          <w:rtl/>
        </w:rPr>
        <w:t xml:space="preserve">تتواسط الفعالية المحرضة لتنشؤ الأوعية للنيكوتين بمستقبلات </w:t>
      </w:r>
      <w:r w:rsidRPr="001D05CB">
        <w:rPr>
          <w:rFonts w:asciiTheme="minorBidi" w:hAnsiTheme="minorBidi" w:cstheme="minorBidi"/>
          <w:sz w:val="28"/>
          <w:szCs w:val="28"/>
        </w:rPr>
        <w:t>nicotinic acetylcholine receptors (nAChRs)</w:t>
      </w:r>
      <w:r w:rsidRPr="001D05CB">
        <w:rPr>
          <w:rFonts w:asciiTheme="minorBidi" w:hAnsiTheme="minorBidi" w:cstheme="minorBidi"/>
          <w:sz w:val="28"/>
          <w:szCs w:val="28"/>
          <w:rtl/>
        </w:rPr>
        <w:t xml:space="preserve"> بكل من الشبكية و المشيمية ، </w:t>
      </w:r>
      <w:r w:rsidRPr="001D05CB">
        <w:rPr>
          <w:rFonts w:asciiTheme="minorBidi" w:hAnsiTheme="minorBidi" w:cstheme="minorBidi"/>
          <w:sz w:val="28"/>
          <w:szCs w:val="28"/>
          <w:rtl/>
          <w:lang w:bidi="ar-SY"/>
        </w:rPr>
        <w:t>لكن الآلية الدقيقة لعمل النيكوتين على الشبكية لم تتم دراستها بشكل واسع النطاق</w:t>
      </w:r>
      <w:r w:rsidR="00EA15B6" w:rsidRPr="001D05CB">
        <w:rPr>
          <w:rFonts w:asciiTheme="minorBidi" w:hAnsiTheme="minorBidi" w:cstheme="minorBidi"/>
          <w:sz w:val="28"/>
          <w:szCs w:val="28"/>
          <w:rtl/>
          <w:lang w:bidi="ar-SY"/>
        </w:rPr>
        <w:t xml:space="preserve"> </w:t>
      </w:r>
      <w:r w:rsidR="00666F45">
        <w:rPr>
          <w:rFonts w:asciiTheme="minorBidi" w:hAnsiTheme="minorBidi" w:cstheme="minorBidi" w:hint="cs"/>
          <w:sz w:val="28"/>
          <w:szCs w:val="28"/>
          <w:vertAlign w:val="superscript"/>
          <w:rtl/>
        </w:rPr>
        <w:t>91</w:t>
      </w:r>
      <w:r w:rsidRPr="001D05CB">
        <w:rPr>
          <w:rFonts w:asciiTheme="minorBidi" w:hAnsiTheme="minorBidi" w:cstheme="minorBidi"/>
          <w:sz w:val="28"/>
          <w:szCs w:val="28"/>
          <w:rtl/>
          <w:lang w:bidi="ar-SY"/>
        </w:rPr>
        <w:t>.</w:t>
      </w:r>
    </w:p>
    <w:p w:rsidR="009747B7" w:rsidRPr="001D05CB" w:rsidRDefault="00EA15B6"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lang w:bidi="ar-SY"/>
        </w:rPr>
        <w:t xml:space="preserve">استخدم </w:t>
      </w:r>
      <w:r w:rsidR="009747B7" w:rsidRPr="001D05CB">
        <w:rPr>
          <w:rFonts w:asciiTheme="minorBidi" w:hAnsiTheme="minorBidi" w:cstheme="minorBidi"/>
          <w:sz w:val="28"/>
          <w:szCs w:val="28"/>
        </w:rPr>
        <w:t>Hou et al</w:t>
      </w:r>
      <w:r w:rsidRPr="001D05CB">
        <w:rPr>
          <w:rFonts w:asciiTheme="minorBidi" w:hAnsiTheme="minorBidi" w:cstheme="minorBidi"/>
          <w:sz w:val="28"/>
          <w:szCs w:val="28"/>
          <w:lang w:bidi="ar-SY"/>
        </w:rPr>
        <w:t xml:space="preserve"> </w:t>
      </w:r>
      <w:r w:rsidR="009747B7" w:rsidRPr="001D05CB">
        <w:rPr>
          <w:rFonts w:asciiTheme="minorBidi" w:hAnsiTheme="minorBidi" w:cstheme="minorBidi"/>
          <w:sz w:val="28"/>
          <w:szCs w:val="28"/>
          <w:rtl/>
        </w:rPr>
        <w:t xml:space="preserve">  الليزر </w:t>
      </w:r>
      <w:r w:rsidR="009747B7" w:rsidRPr="001D05CB">
        <w:rPr>
          <w:rFonts w:asciiTheme="minorBidi" w:hAnsiTheme="minorBidi" w:cstheme="minorBidi"/>
          <w:sz w:val="28"/>
          <w:szCs w:val="28"/>
        </w:rPr>
        <w:t>(CNV)</w:t>
      </w:r>
      <w:r w:rsidR="009747B7" w:rsidRPr="001D05CB">
        <w:rPr>
          <w:rFonts w:asciiTheme="minorBidi" w:hAnsiTheme="minorBidi" w:cstheme="minorBidi"/>
          <w:sz w:val="28"/>
          <w:szCs w:val="28"/>
          <w:rtl/>
        </w:rPr>
        <w:t xml:space="preserve">على نماذج من الفئران للدلالة على أن التنمي الوعائي المحرض بالنيكوتين بالعين يترافق بازدياد تجنيد الخلايا السلف </w:t>
      </w:r>
      <w:r w:rsidR="009747B7" w:rsidRPr="001D05CB">
        <w:rPr>
          <w:rFonts w:asciiTheme="minorBidi" w:hAnsiTheme="minorBidi" w:cstheme="minorBidi"/>
          <w:sz w:val="28"/>
          <w:szCs w:val="28"/>
        </w:rPr>
        <w:t>progenitor</w:t>
      </w:r>
      <w:r w:rsidR="009747B7" w:rsidRPr="001D05CB">
        <w:rPr>
          <w:rFonts w:asciiTheme="minorBidi" w:hAnsiTheme="minorBidi" w:cstheme="minorBidi"/>
          <w:sz w:val="28"/>
          <w:szCs w:val="28"/>
          <w:rtl/>
        </w:rPr>
        <w:t xml:space="preserve"> الناشئة من نقي العظم إلى قرب الأوعية الجديدة التشكل في العين</w:t>
      </w:r>
      <w:r w:rsidRPr="001D05CB">
        <w:rPr>
          <w:rFonts w:asciiTheme="minorBidi" w:hAnsiTheme="minorBidi" w:cstheme="minorBidi"/>
          <w:sz w:val="28"/>
          <w:szCs w:val="28"/>
          <w:rtl/>
        </w:rPr>
        <w:t xml:space="preserve"> </w:t>
      </w:r>
      <w:r w:rsidR="00666F45">
        <w:rPr>
          <w:rFonts w:asciiTheme="minorBidi" w:hAnsiTheme="minorBidi" w:cstheme="minorBidi" w:hint="cs"/>
          <w:sz w:val="28"/>
          <w:szCs w:val="28"/>
          <w:vertAlign w:val="superscript"/>
          <w:rtl/>
        </w:rPr>
        <w:t>97</w:t>
      </w:r>
      <w:r w:rsidR="009747B7" w:rsidRPr="001D05CB">
        <w:rPr>
          <w:rFonts w:asciiTheme="minorBidi" w:hAnsiTheme="minorBidi" w:cstheme="minorBidi"/>
          <w:sz w:val="28"/>
          <w:szCs w:val="28"/>
          <w:rtl/>
        </w:rPr>
        <w:t>.</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إن آثار النيكوتين المحرضة على تولد أوعية جديدة تتعلق بازدياد مستويات </w:t>
      </w:r>
      <w:r w:rsidRPr="001D05CB">
        <w:rPr>
          <w:rFonts w:asciiTheme="minorBidi" w:hAnsiTheme="minorBidi" w:cstheme="minorBidi"/>
          <w:sz w:val="28"/>
          <w:szCs w:val="28"/>
        </w:rPr>
        <w:t>phospholipase A2</w:t>
      </w:r>
      <w:r w:rsidRPr="001D05CB">
        <w:rPr>
          <w:rFonts w:asciiTheme="minorBidi" w:hAnsiTheme="minorBidi" w:cstheme="minorBidi"/>
          <w:sz w:val="28"/>
          <w:szCs w:val="28"/>
          <w:rtl/>
        </w:rPr>
        <w:t xml:space="preserve"> بالشبكية بالزجاج </w:t>
      </w:r>
      <w:r w:rsidR="00666F45">
        <w:rPr>
          <w:rFonts w:asciiTheme="minorBidi" w:hAnsiTheme="minorBidi" w:cstheme="minorBidi" w:hint="cs"/>
          <w:sz w:val="28"/>
          <w:szCs w:val="28"/>
          <w:vertAlign w:val="superscript"/>
          <w:rtl/>
        </w:rPr>
        <w:t>98</w:t>
      </w:r>
      <w:r w:rsidRPr="001D05CB">
        <w:rPr>
          <w:rFonts w:asciiTheme="minorBidi" w:hAnsiTheme="minorBidi" w:cstheme="minorBidi"/>
          <w:sz w:val="28"/>
          <w:szCs w:val="28"/>
          <w:rtl/>
        </w:rPr>
        <w:t xml:space="preserve"> .</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lastRenderedPageBreak/>
        <w:t xml:space="preserve">بتجربة أجريت على الخلايا العضلية الملساء للأوعية المشيمية المزدرعة تبين أن النيكوتين يعزز تعبير </w:t>
      </w:r>
      <w:r w:rsidRPr="001D05CB">
        <w:rPr>
          <w:rFonts w:asciiTheme="minorBidi" w:hAnsiTheme="minorBidi" w:cstheme="minorBidi"/>
          <w:sz w:val="28"/>
          <w:szCs w:val="28"/>
        </w:rPr>
        <w:t xml:space="preserve">matrix metalloproteinases (MMPs) </w:t>
      </w:r>
      <w:r w:rsidRPr="001D05CB">
        <w:rPr>
          <w:rFonts w:asciiTheme="minorBidi" w:hAnsiTheme="minorBidi" w:cstheme="minorBidi"/>
          <w:sz w:val="28"/>
          <w:szCs w:val="28"/>
          <w:rtl/>
        </w:rPr>
        <w:t xml:space="preserve"> المحرض من قبل</w:t>
      </w:r>
      <w:r w:rsidR="00B06CE8">
        <w:rPr>
          <w:rFonts w:asciiTheme="minorBidi" w:hAnsiTheme="minorBidi" w:cstheme="minorBidi" w:hint="cs"/>
          <w:sz w:val="28"/>
          <w:szCs w:val="28"/>
          <w:rtl/>
        </w:rPr>
        <w:t xml:space="preserve"> عامل النمو المشتق من الصفيحات</w:t>
      </w:r>
      <w:r w:rsidRPr="001D05CB">
        <w:rPr>
          <w:rFonts w:asciiTheme="minorBidi" w:hAnsiTheme="minorBidi" w:cstheme="minorBidi"/>
          <w:sz w:val="28"/>
          <w:szCs w:val="28"/>
          <w:rtl/>
        </w:rPr>
        <w:t xml:space="preserve"> </w:t>
      </w:r>
      <w:r w:rsidRPr="001D05CB">
        <w:rPr>
          <w:rFonts w:asciiTheme="minorBidi" w:hAnsiTheme="minorBidi" w:cstheme="minorBidi"/>
          <w:sz w:val="28"/>
          <w:szCs w:val="28"/>
        </w:rPr>
        <w:t>platelet-derived growth factor (PDGF)</w:t>
      </w:r>
      <w:r w:rsidRPr="001D05CB">
        <w:rPr>
          <w:rFonts w:asciiTheme="minorBidi" w:hAnsiTheme="minorBidi" w:cstheme="minorBidi"/>
          <w:sz w:val="28"/>
          <w:szCs w:val="28"/>
          <w:rtl/>
        </w:rPr>
        <w:t xml:space="preserve"> و يمنع تثبيط </w:t>
      </w:r>
      <w:r w:rsidRPr="001D05CB">
        <w:rPr>
          <w:rFonts w:asciiTheme="minorBidi" w:hAnsiTheme="minorBidi" w:cstheme="minorBidi"/>
          <w:sz w:val="28"/>
          <w:szCs w:val="28"/>
        </w:rPr>
        <w:t>MMP-2</w:t>
      </w:r>
      <w:r w:rsidRPr="001D05CB">
        <w:rPr>
          <w:rFonts w:asciiTheme="minorBidi" w:hAnsiTheme="minorBidi" w:cstheme="minorBidi"/>
          <w:sz w:val="28"/>
          <w:szCs w:val="28"/>
          <w:rtl/>
        </w:rPr>
        <w:t xml:space="preserve"> المتواسط بعامل النمو البطاني الوعائي </w:t>
      </w:r>
      <w:r w:rsidRPr="001D05CB">
        <w:rPr>
          <w:rFonts w:asciiTheme="minorBidi" w:hAnsiTheme="minorBidi" w:cstheme="minorBidi"/>
          <w:sz w:val="28"/>
          <w:szCs w:val="28"/>
        </w:rPr>
        <w:t>vascular endothelial growth factor (VEGF)</w:t>
      </w:r>
      <w:r w:rsidRPr="001D05CB">
        <w:rPr>
          <w:rFonts w:asciiTheme="minorBidi" w:hAnsiTheme="minorBidi" w:cstheme="minorBidi"/>
          <w:sz w:val="28"/>
          <w:szCs w:val="28"/>
          <w:rtl/>
        </w:rPr>
        <w:t xml:space="preserve"> </w:t>
      </w:r>
      <w:r w:rsidR="00666F45">
        <w:rPr>
          <w:rFonts w:asciiTheme="minorBidi" w:hAnsiTheme="minorBidi" w:cstheme="minorBidi" w:hint="cs"/>
          <w:sz w:val="28"/>
          <w:szCs w:val="28"/>
          <w:vertAlign w:val="superscript"/>
          <w:rtl/>
        </w:rPr>
        <w:t>90</w:t>
      </w:r>
      <w:r w:rsidRPr="001D05CB">
        <w:rPr>
          <w:rFonts w:asciiTheme="minorBidi" w:hAnsiTheme="minorBidi" w:cstheme="minorBidi"/>
          <w:sz w:val="28"/>
          <w:szCs w:val="28"/>
          <w:rtl/>
        </w:rPr>
        <w:t>.</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تقترح هذه الدراسات أن تولد الأوعية العينية المعزز بالنيكوتين يتواسط ب</w:t>
      </w:r>
      <w:r w:rsidR="00E804F9">
        <w:rPr>
          <w:rFonts w:asciiTheme="minorBidi" w:hAnsiTheme="minorBidi" w:cstheme="minorBidi" w:hint="cs"/>
          <w:sz w:val="28"/>
          <w:szCs w:val="28"/>
          <w:rtl/>
        </w:rPr>
        <w:t xml:space="preserve">هجرة </w:t>
      </w:r>
      <w:r w:rsidRPr="001D05CB">
        <w:rPr>
          <w:rFonts w:asciiTheme="minorBidi" w:hAnsiTheme="minorBidi" w:cstheme="minorBidi"/>
          <w:sz w:val="28"/>
          <w:szCs w:val="28"/>
          <w:rtl/>
        </w:rPr>
        <w:t xml:space="preserve"> </w:t>
      </w:r>
      <w:r w:rsidRPr="001D05CB">
        <w:rPr>
          <w:rFonts w:asciiTheme="minorBidi" w:hAnsiTheme="minorBidi" w:cstheme="minorBidi"/>
          <w:sz w:val="28"/>
          <w:szCs w:val="28"/>
        </w:rPr>
        <w:t>transmigration</w:t>
      </w:r>
      <w:r w:rsidRPr="001D05CB">
        <w:rPr>
          <w:rFonts w:asciiTheme="minorBidi" w:hAnsiTheme="minorBidi" w:cstheme="minorBidi"/>
          <w:sz w:val="28"/>
          <w:szCs w:val="28"/>
          <w:rtl/>
        </w:rPr>
        <w:t xml:space="preserve"> و غزو الخلايا البطانية للشبكية و المشيمية. </w:t>
      </w:r>
    </w:p>
    <w:p w:rsidR="00924C66" w:rsidRPr="005651B9" w:rsidRDefault="009747B7" w:rsidP="00D934C5">
      <w:pPr>
        <w:autoSpaceDE w:val="0"/>
        <w:autoSpaceDN w:val="0"/>
        <w:adjustRightInd w:val="0"/>
        <w:spacing w:line="360" w:lineRule="auto"/>
        <w:jc w:val="both"/>
        <w:rPr>
          <w:rFonts w:asciiTheme="minorBidi" w:eastAsiaTheme="minorHAnsi" w:hAnsiTheme="minorBidi" w:cstheme="minorBidi"/>
          <w:sz w:val="28"/>
          <w:szCs w:val="28"/>
        </w:rPr>
      </w:pPr>
      <w:r w:rsidRPr="001D05CB">
        <w:rPr>
          <w:rFonts w:asciiTheme="minorBidi" w:hAnsiTheme="minorBidi" w:cstheme="minorBidi"/>
          <w:sz w:val="28"/>
          <w:szCs w:val="28"/>
          <w:rtl/>
        </w:rPr>
        <w:t xml:space="preserve">إن إعطاء معاكس عام ( شمولي) لـ </w:t>
      </w:r>
      <w:r w:rsidRPr="001D05CB">
        <w:rPr>
          <w:rFonts w:asciiTheme="minorBidi" w:hAnsiTheme="minorBidi" w:cstheme="minorBidi"/>
          <w:sz w:val="28"/>
          <w:szCs w:val="28"/>
        </w:rPr>
        <w:t>nAChR</w:t>
      </w:r>
      <w:r w:rsidRPr="001D05CB">
        <w:rPr>
          <w:rFonts w:asciiTheme="minorBidi" w:hAnsiTheme="minorBidi" w:cstheme="minorBidi"/>
          <w:sz w:val="28"/>
          <w:szCs w:val="28"/>
          <w:rtl/>
        </w:rPr>
        <w:t xml:space="preserve"> </w:t>
      </w:r>
      <w:r w:rsidR="005651B9" w:rsidRPr="001D05CB">
        <w:rPr>
          <w:rFonts w:asciiTheme="minorBidi" w:eastAsiaTheme="minorHAnsi" w:hAnsiTheme="minorBidi" w:cstheme="minorBidi"/>
          <w:sz w:val="28"/>
          <w:szCs w:val="28"/>
        </w:rPr>
        <w:t>(generalized nAChR antagonists)</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مثل </w:t>
      </w:r>
      <w:r w:rsidRPr="001D05CB">
        <w:rPr>
          <w:rFonts w:asciiTheme="minorBidi" w:hAnsiTheme="minorBidi" w:cstheme="minorBidi"/>
          <w:sz w:val="28"/>
          <w:szCs w:val="28"/>
        </w:rPr>
        <w:t>hexamethonium</w:t>
      </w:r>
      <w:r w:rsidRPr="001D05CB">
        <w:rPr>
          <w:rFonts w:asciiTheme="minorBidi" w:hAnsiTheme="minorBidi" w:cstheme="minorBidi"/>
          <w:sz w:val="28"/>
          <w:szCs w:val="28"/>
          <w:rtl/>
        </w:rPr>
        <w:t xml:space="preserve"> و </w:t>
      </w:r>
      <w:r w:rsidRPr="001D05CB">
        <w:rPr>
          <w:rFonts w:asciiTheme="minorBidi" w:hAnsiTheme="minorBidi" w:cstheme="minorBidi"/>
          <w:sz w:val="28"/>
          <w:szCs w:val="28"/>
        </w:rPr>
        <w:t>mecamylamine</w:t>
      </w:r>
      <w:r w:rsidRPr="001D05CB">
        <w:rPr>
          <w:rFonts w:asciiTheme="minorBidi" w:hAnsiTheme="minorBidi" w:cstheme="minorBidi"/>
          <w:sz w:val="28"/>
          <w:szCs w:val="28"/>
          <w:rtl/>
        </w:rPr>
        <w:t xml:space="preserve"> تلغي تولد الأوعية بالمشيمية </w:t>
      </w:r>
      <w:r w:rsidRPr="001D05CB">
        <w:rPr>
          <w:rFonts w:asciiTheme="minorBidi" w:hAnsiTheme="minorBidi" w:cstheme="minorBidi"/>
          <w:sz w:val="28"/>
          <w:szCs w:val="28"/>
        </w:rPr>
        <w:t>CNV</w:t>
      </w:r>
      <w:r w:rsidRPr="001D05CB">
        <w:rPr>
          <w:rFonts w:asciiTheme="minorBidi" w:hAnsiTheme="minorBidi" w:cstheme="minorBidi"/>
          <w:sz w:val="28"/>
          <w:szCs w:val="28"/>
          <w:rtl/>
        </w:rPr>
        <w:t xml:space="preserve"> المحرض بالنيكوتين لدى نماذج الفئران، مقترحاً أن هذه العوامل قد تكون مفيدة بعلاج اعتلال الشبكية المنمي </w:t>
      </w:r>
      <w:r w:rsidR="00666F45">
        <w:rPr>
          <w:rFonts w:asciiTheme="minorBidi" w:hAnsiTheme="minorBidi" w:cstheme="minorBidi" w:hint="cs"/>
          <w:sz w:val="28"/>
          <w:szCs w:val="28"/>
          <w:vertAlign w:val="superscript"/>
          <w:rtl/>
        </w:rPr>
        <w:t>90.91</w:t>
      </w:r>
      <w:r w:rsidRPr="001D05CB">
        <w:rPr>
          <w:rFonts w:asciiTheme="minorBidi" w:hAnsiTheme="minorBidi" w:cstheme="minorBidi"/>
          <w:sz w:val="28"/>
          <w:szCs w:val="28"/>
          <w:rtl/>
        </w:rPr>
        <w:t xml:space="preserve"> .</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rPr>
        <w:t xml:space="preserve">لكن المضار الناجمة عن مثبطات  </w:t>
      </w:r>
      <w:r w:rsidRPr="001D05CB">
        <w:rPr>
          <w:rFonts w:asciiTheme="minorBidi" w:hAnsiTheme="minorBidi" w:cstheme="minorBidi"/>
          <w:sz w:val="28"/>
          <w:szCs w:val="28"/>
        </w:rPr>
        <w:t>nAChR</w:t>
      </w:r>
      <w:r w:rsidRPr="001D05CB">
        <w:rPr>
          <w:rFonts w:asciiTheme="minorBidi" w:hAnsiTheme="minorBidi" w:cstheme="minorBidi"/>
          <w:sz w:val="28"/>
          <w:szCs w:val="28"/>
          <w:rtl/>
          <w:lang w:bidi="ar-SY"/>
        </w:rPr>
        <w:t xml:space="preserve"> العامة (الشمولية) تنجم عن أنها ترتبط بكل تحت أنماط </w:t>
      </w:r>
      <w:r w:rsidRPr="001D05CB">
        <w:rPr>
          <w:rFonts w:asciiTheme="minorBidi" w:hAnsiTheme="minorBidi" w:cstheme="minorBidi"/>
          <w:sz w:val="28"/>
          <w:szCs w:val="28"/>
        </w:rPr>
        <w:t>nAChR</w:t>
      </w:r>
      <w:r w:rsidRPr="001D05CB">
        <w:rPr>
          <w:rFonts w:asciiTheme="minorBidi" w:hAnsiTheme="minorBidi" w:cstheme="minorBidi"/>
          <w:sz w:val="28"/>
          <w:szCs w:val="28"/>
          <w:rtl/>
        </w:rPr>
        <w:t xml:space="preserve"> وقد تظهر تأثيرات </w:t>
      </w:r>
      <w:r w:rsidRPr="001D05CB">
        <w:rPr>
          <w:rFonts w:asciiTheme="minorBidi" w:hAnsiTheme="minorBidi" w:cstheme="minorBidi"/>
          <w:sz w:val="28"/>
          <w:szCs w:val="28"/>
          <w:rtl/>
          <w:lang w:bidi="ar-SY"/>
        </w:rPr>
        <w:t xml:space="preserve">غير مرغوبة متعددة الأنماط، تبرز هذه الاعتبارات و بشكل واضح الحاجة لجيل ثاني من مثبطات </w:t>
      </w:r>
      <w:r w:rsidRPr="001D05CB">
        <w:rPr>
          <w:rFonts w:asciiTheme="minorBidi" w:hAnsiTheme="minorBidi" w:cstheme="minorBidi"/>
          <w:sz w:val="28"/>
          <w:szCs w:val="28"/>
        </w:rPr>
        <w:t>nAChR</w:t>
      </w:r>
      <w:r w:rsidRPr="001D05CB">
        <w:rPr>
          <w:rFonts w:asciiTheme="minorBidi" w:hAnsiTheme="minorBidi" w:cstheme="minorBidi"/>
          <w:sz w:val="28"/>
          <w:szCs w:val="28"/>
          <w:rtl/>
        </w:rPr>
        <w:t xml:space="preserve"> خاصة للوحدات الفرعية ذات النوعية العالية و الفعالية المضادة للتولد الوعائي.</w:t>
      </w:r>
    </w:p>
    <w:p w:rsidR="009747B7" w:rsidRPr="001D05CB" w:rsidRDefault="009747B7" w:rsidP="00D934C5">
      <w:pPr>
        <w:spacing w:line="360" w:lineRule="auto"/>
        <w:jc w:val="both"/>
        <w:rPr>
          <w:rFonts w:asciiTheme="minorBidi" w:hAnsiTheme="minorBidi" w:cstheme="minorBidi"/>
          <w:sz w:val="28"/>
          <w:szCs w:val="28"/>
          <w:rtl/>
          <w:lang w:bidi="ar-SY"/>
        </w:rPr>
      </w:pPr>
      <w:r w:rsidRPr="001D05CB">
        <w:rPr>
          <w:rFonts w:asciiTheme="minorBidi" w:hAnsiTheme="minorBidi" w:cstheme="minorBidi"/>
          <w:sz w:val="28"/>
          <w:szCs w:val="28"/>
          <w:rtl/>
        </w:rPr>
        <w:t xml:space="preserve">إن </w:t>
      </w:r>
      <w:r w:rsidRPr="001D05CB">
        <w:rPr>
          <w:rFonts w:asciiTheme="minorBidi" w:hAnsiTheme="minorBidi" w:cstheme="minorBidi"/>
          <w:sz w:val="28"/>
          <w:szCs w:val="28"/>
        </w:rPr>
        <w:t>a7-nAChR</w:t>
      </w:r>
      <w:r w:rsidRPr="001D05CB">
        <w:rPr>
          <w:rFonts w:asciiTheme="minorBidi" w:hAnsiTheme="minorBidi" w:cstheme="minorBidi"/>
          <w:sz w:val="28"/>
          <w:szCs w:val="28"/>
          <w:rtl/>
          <w:lang w:bidi="ar-SY"/>
        </w:rPr>
        <w:t xml:space="preserve"> متورطة بفعالية النيكوتين المحرضة على التولد الوعائي بكل من التصلب العصيدي و السرطان </w:t>
      </w:r>
      <w:r w:rsidR="00666F45">
        <w:rPr>
          <w:rFonts w:asciiTheme="minorBidi" w:hAnsiTheme="minorBidi" w:cstheme="minorBidi" w:hint="cs"/>
          <w:sz w:val="28"/>
          <w:szCs w:val="28"/>
          <w:vertAlign w:val="superscript"/>
          <w:rtl/>
          <w:lang w:bidi="ar-SY"/>
        </w:rPr>
        <w:t>89</w:t>
      </w:r>
      <w:r w:rsidR="00E804F9">
        <w:rPr>
          <w:rFonts w:asciiTheme="minorBidi" w:hAnsiTheme="minorBidi" w:cstheme="minorBidi" w:hint="cs"/>
          <w:sz w:val="28"/>
          <w:szCs w:val="28"/>
          <w:vertAlign w:val="superscript"/>
          <w:rtl/>
          <w:lang w:bidi="ar-SY"/>
        </w:rPr>
        <w:t xml:space="preserve">- </w:t>
      </w:r>
      <w:r w:rsidR="00666F45">
        <w:rPr>
          <w:rFonts w:asciiTheme="minorBidi" w:hAnsiTheme="minorBidi" w:cstheme="minorBidi" w:hint="cs"/>
          <w:sz w:val="28"/>
          <w:szCs w:val="28"/>
          <w:vertAlign w:val="superscript"/>
          <w:rtl/>
          <w:lang w:bidi="ar-SY"/>
        </w:rPr>
        <w:t>99</w:t>
      </w:r>
      <w:r w:rsidRPr="001D05CB">
        <w:rPr>
          <w:rFonts w:asciiTheme="minorBidi" w:hAnsiTheme="minorBidi" w:cstheme="minorBidi"/>
          <w:sz w:val="28"/>
          <w:szCs w:val="28"/>
          <w:rtl/>
          <w:lang w:bidi="ar-SY"/>
        </w:rPr>
        <w:t xml:space="preserve"> ، لكن ليس من المعروف بعد فيما إذا كان </w:t>
      </w:r>
      <w:r w:rsidRPr="001D05CB">
        <w:rPr>
          <w:rFonts w:asciiTheme="minorBidi" w:hAnsiTheme="minorBidi" w:cstheme="minorBidi"/>
          <w:sz w:val="28"/>
          <w:szCs w:val="28"/>
        </w:rPr>
        <w:t>a7-nAChR</w:t>
      </w:r>
      <w:r w:rsidRPr="001D05CB">
        <w:rPr>
          <w:rFonts w:asciiTheme="minorBidi" w:hAnsiTheme="minorBidi" w:cstheme="minorBidi"/>
          <w:sz w:val="28"/>
          <w:szCs w:val="28"/>
          <w:rtl/>
          <w:lang w:bidi="ar-SY"/>
        </w:rPr>
        <w:t xml:space="preserve"> يتواسط الآثار المحرضة على تولد الأوعية "للنيكوتين"  بالخلايا البطانية للشبكية.</w:t>
      </w:r>
    </w:p>
    <w:p w:rsidR="009747B7" w:rsidRPr="001D05CB" w:rsidRDefault="009747B7" w:rsidP="00D934C5">
      <w:pPr>
        <w:spacing w:line="360" w:lineRule="auto"/>
        <w:jc w:val="both"/>
        <w:rPr>
          <w:rFonts w:asciiTheme="minorBidi" w:hAnsiTheme="minorBidi" w:cstheme="minorBidi"/>
          <w:sz w:val="28"/>
          <w:szCs w:val="28"/>
          <w:rtl/>
        </w:rPr>
      </w:pPr>
      <w:r w:rsidRPr="001D05CB">
        <w:rPr>
          <w:rFonts w:asciiTheme="minorBidi" w:hAnsiTheme="minorBidi" w:cstheme="minorBidi"/>
          <w:sz w:val="28"/>
          <w:szCs w:val="28"/>
          <w:rtl/>
          <w:lang w:bidi="ar-SY"/>
        </w:rPr>
        <w:t>أظهرت أحد</w:t>
      </w:r>
      <w:r w:rsidR="00356E49" w:rsidRPr="001D05CB">
        <w:rPr>
          <w:rFonts w:asciiTheme="minorBidi" w:hAnsiTheme="minorBidi" w:cstheme="minorBidi"/>
          <w:sz w:val="28"/>
          <w:szCs w:val="28"/>
          <w:rtl/>
          <w:lang w:bidi="ar-SY"/>
        </w:rPr>
        <w:t>ى</w:t>
      </w:r>
      <w:r w:rsidRPr="001D05CB">
        <w:rPr>
          <w:rFonts w:asciiTheme="minorBidi" w:hAnsiTheme="minorBidi" w:cstheme="minorBidi"/>
          <w:sz w:val="28"/>
          <w:szCs w:val="28"/>
          <w:rtl/>
          <w:lang w:bidi="ar-SY"/>
        </w:rPr>
        <w:t xml:space="preserve"> الدراسات أن النيكوتين يحرض تولد الأوعية لدى الخلايا البطانية الأصلية البشرية للأوعية الدقيقة للشبكية  </w:t>
      </w:r>
      <w:r w:rsidRPr="001D05CB">
        <w:rPr>
          <w:rFonts w:asciiTheme="minorBidi" w:hAnsiTheme="minorBidi" w:cstheme="minorBidi"/>
          <w:sz w:val="28"/>
          <w:szCs w:val="28"/>
        </w:rPr>
        <w:t>(HRMECs)</w:t>
      </w:r>
      <w:r w:rsidRPr="001D05CB">
        <w:rPr>
          <w:rFonts w:asciiTheme="minorBidi" w:hAnsiTheme="minorBidi" w:cstheme="minorBidi"/>
          <w:sz w:val="28"/>
          <w:szCs w:val="28"/>
          <w:rtl/>
        </w:rPr>
        <w:t xml:space="preserve"> </w:t>
      </w:r>
      <w:r w:rsidR="00666F45">
        <w:rPr>
          <w:rFonts w:asciiTheme="minorBidi" w:hAnsiTheme="minorBidi" w:cstheme="minorBidi" w:hint="cs"/>
          <w:sz w:val="28"/>
          <w:szCs w:val="28"/>
          <w:vertAlign w:val="superscript"/>
          <w:rtl/>
        </w:rPr>
        <w:t>89</w:t>
      </w:r>
      <w:r w:rsidRPr="001D05CB">
        <w:rPr>
          <w:rFonts w:asciiTheme="minorBidi" w:hAnsiTheme="minorBidi" w:cstheme="minorBidi"/>
          <w:sz w:val="28"/>
          <w:szCs w:val="28"/>
          <w:rtl/>
        </w:rPr>
        <w:t>.</w:t>
      </w:r>
    </w:p>
    <w:p w:rsidR="009747B7" w:rsidRPr="001D05CB" w:rsidRDefault="009747B7" w:rsidP="00D934C5">
      <w:pPr>
        <w:spacing w:line="360" w:lineRule="auto"/>
        <w:jc w:val="both"/>
        <w:rPr>
          <w:rFonts w:asciiTheme="minorBidi" w:hAnsiTheme="minorBidi" w:cstheme="minorBidi"/>
          <w:sz w:val="28"/>
          <w:szCs w:val="28"/>
          <w:rtl/>
          <w:lang w:bidi="ar-SY"/>
        </w:rPr>
      </w:pPr>
      <w:r w:rsidRPr="001D05CB">
        <w:rPr>
          <w:rFonts w:asciiTheme="minorBidi" w:hAnsiTheme="minorBidi" w:cstheme="minorBidi"/>
          <w:sz w:val="28"/>
          <w:szCs w:val="28"/>
          <w:rtl/>
        </w:rPr>
        <w:t xml:space="preserve">إن تأثيرات النيكوتين المحرضة للتولد الوعائي متواسطة بـ  </w:t>
      </w:r>
      <w:r w:rsidRPr="001D05CB">
        <w:rPr>
          <w:rFonts w:asciiTheme="minorBidi" w:hAnsiTheme="minorBidi" w:cstheme="minorBidi"/>
          <w:sz w:val="28"/>
          <w:szCs w:val="28"/>
        </w:rPr>
        <w:t>a7-nAChR</w:t>
      </w:r>
      <w:r w:rsidRPr="001D05CB">
        <w:rPr>
          <w:rFonts w:asciiTheme="minorBidi" w:hAnsiTheme="minorBidi" w:cstheme="minorBidi"/>
          <w:sz w:val="28"/>
          <w:szCs w:val="28"/>
          <w:rtl/>
          <w:lang w:bidi="ar-SY"/>
        </w:rPr>
        <w:t xml:space="preserve"> وتشمل سبيل 9 &amp; </w:t>
      </w:r>
      <w:r w:rsidRPr="001D05CB">
        <w:rPr>
          <w:rFonts w:asciiTheme="minorBidi" w:hAnsiTheme="minorBidi" w:cstheme="minorBidi"/>
          <w:sz w:val="28"/>
          <w:szCs w:val="28"/>
        </w:rPr>
        <w:t>MMP-2</w:t>
      </w:r>
      <w:r w:rsidRPr="001D05CB">
        <w:rPr>
          <w:rFonts w:asciiTheme="minorBidi" w:hAnsiTheme="minorBidi" w:cstheme="minorBidi"/>
          <w:sz w:val="28"/>
          <w:szCs w:val="28"/>
          <w:rtl/>
        </w:rPr>
        <w:t xml:space="preserve"> </w:t>
      </w:r>
      <w:r w:rsidRPr="001D05CB">
        <w:rPr>
          <w:rFonts w:asciiTheme="minorBidi" w:hAnsiTheme="minorBidi" w:cstheme="minorBidi"/>
          <w:sz w:val="28"/>
          <w:szCs w:val="28"/>
          <w:rtl/>
          <w:lang w:bidi="ar-SY"/>
        </w:rPr>
        <w:t xml:space="preserve"> </w:t>
      </w:r>
      <w:r w:rsidR="0038656B" w:rsidRPr="001D05CB">
        <w:rPr>
          <w:rFonts w:asciiTheme="minorBidi" w:hAnsiTheme="minorBidi" w:cstheme="minorBidi"/>
          <w:sz w:val="28"/>
          <w:szCs w:val="28"/>
          <w:vertAlign w:val="superscript"/>
          <w:lang w:bidi="ar-SY"/>
        </w:rPr>
        <w:t>42,43,8</w:t>
      </w:r>
      <w:r w:rsidR="00666F45">
        <w:rPr>
          <w:rFonts w:asciiTheme="minorBidi" w:hAnsiTheme="minorBidi" w:cstheme="minorBidi"/>
          <w:sz w:val="28"/>
          <w:szCs w:val="28"/>
          <w:vertAlign w:val="superscript"/>
          <w:lang w:bidi="ar-SY"/>
        </w:rPr>
        <w:t>0</w:t>
      </w:r>
      <w:r w:rsidR="0038656B" w:rsidRPr="001D05CB">
        <w:rPr>
          <w:rFonts w:asciiTheme="minorBidi" w:hAnsiTheme="minorBidi" w:cstheme="minorBidi"/>
          <w:sz w:val="28"/>
          <w:szCs w:val="28"/>
          <w:vertAlign w:val="superscript"/>
          <w:lang w:bidi="ar-SY"/>
        </w:rPr>
        <w:t>,8</w:t>
      </w:r>
      <w:r w:rsidR="00666F45">
        <w:rPr>
          <w:rFonts w:asciiTheme="minorBidi" w:hAnsiTheme="minorBidi" w:cstheme="minorBidi"/>
          <w:sz w:val="28"/>
          <w:szCs w:val="28"/>
          <w:vertAlign w:val="superscript"/>
          <w:lang w:bidi="ar-SY"/>
        </w:rPr>
        <w:t>1</w:t>
      </w:r>
    </w:p>
    <w:p w:rsidR="009747B7" w:rsidRPr="001D05CB" w:rsidRDefault="009747B7" w:rsidP="00D934C5">
      <w:pPr>
        <w:spacing w:line="360" w:lineRule="auto"/>
        <w:jc w:val="both"/>
        <w:rPr>
          <w:rFonts w:asciiTheme="minorBidi" w:hAnsiTheme="minorBidi" w:cstheme="minorBidi"/>
          <w:sz w:val="28"/>
          <w:szCs w:val="28"/>
          <w:rtl/>
          <w:lang w:bidi="ar-SY"/>
        </w:rPr>
      </w:pPr>
      <w:r w:rsidRPr="001D05CB">
        <w:rPr>
          <w:rFonts w:asciiTheme="minorBidi" w:hAnsiTheme="minorBidi" w:cstheme="minorBidi"/>
          <w:sz w:val="28"/>
          <w:szCs w:val="28"/>
          <w:rtl/>
          <w:lang w:bidi="ar-SY"/>
        </w:rPr>
        <w:t xml:space="preserve">أخيراً تم البرهان أن معاكسات </w:t>
      </w:r>
      <w:r w:rsidRPr="001D05CB">
        <w:rPr>
          <w:rFonts w:asciiTheme="minorBidi" w:hAnsiTheme="minorBidi" w:cstheme="minorBidi"/>
          <w:sz w:val="28"/>
          <w:szCs w:val="28"/>
        </w:rPr>
        <w:t>a7-nAChR</w:t>
      </w:r>
      <w:r w:rsidRPr="001D05CB">
        <w:rPr>
          <w:rFonts w:asciiTheme="minorBidi" w:hAnsiTheme="minorBidi" w:cstheme="minorBidi"/>
          <w:sz w:val="28"/>
          <w:szCs w:val="28"/>
          <w:rtl/>
          <w:lang w:bidi="ar-SY"/>
        </w:rPr>
        <w:t xml:space="preserve"> تثبط عملية التولد الوعائي بالشبكية المحرض بالنيكوتين، إن تطوير معاكسات جديدة لـ </w:t>
      </w:r>
      <w:r w:rsidRPr="001D05CB">
        <w:rPr>
          <w:rFonts w:asciiTheme="minorBidi" w:hAnsiTheme="minorBidi" w:cstheme="minorBidi"/>
          <w:sz w:val="28"/>
          <w:szCs w:val="28"/>
        </w:rPr>
        <w:t>a7-nAChR</w:t>
      </w:r>
      <w:r w:rsidRPr="001D05CB">
        <w:rPr>
          <w:rFonts w:asciiTheme="minorBidi" w:hAnsiTheme="minorBidi" w:cstheme="minorBidi"/>
          <w:sz w:val="28"/>
          <w:szCs w:val="28"/>
          <w:rtl/>
        </w:rPr>
        <w:t xml:space="preserve"> لن يسلط الضوء فقط على الآليات المحفزة ( المطلقة للشرارة ) لـ</w:t>
      </w:r>
      <w:r w:rsidRPr="001D05CB">
        <w:rPr>
          <w:rFonts w:asciiTheme="minorBidi" w:hAnsiTheme="minorBidi" w:cstheme="minorBidi"/>
          <w:sz w:val="28"/>
          <w:szCs w:val="28"/>
          <w:rtl/>
          <w:lang w:bidi="ar-SY"/>
        </w:rPr>
        <w:t xml:space="preserve"> </w:t>
      </w:r>
      <w:r w:rsidRPr="001D05CB">
        <w:rPr>
          <w:rFonts w:asciiTheme="minorBidi" w:hAnsiTheme="minorBidi" w:cstheme="minorBidi"/>
          <w:sz w:val="28"/>
          <w:szCs w:val="28"/>
        </w:rPr>
        <w:t xml:space="preserve"> - </w:t>
      </w:r>
      <w:r w:rsidR="003366DB" w:rsidRPr="001D05CB">
        <w:rPr>
          <w:rFonts w:asciiTheme="minorBidi" w:hAnsiTheme="minorBidi" w:cstheme="minorBidi"/>
          <w:sz w:val="28"/>
          <w:szCs w:val="28"/>
        </w:rPr>
        <w:t xml:space="preserve"> </w:t>
      </w:r>
      <w:r w:rsidRPr="001D05CB">
        <w:rPr>
          <w:rFonts w:asciiTheme="minorBidi" w:hAnsiTheme="minorBidi" w:cstheme="minorBidi"/>
          <w:sz w:val="28"/>
          <w:szCs w:val="28"/>
        </w:rPr>
        <w:t>nAChR</w:t>
      </w:r>
      <w:r w:rsidR="003366DB" w:rsidRPr="001D05CB">
        <w:rPr>
          <w:rFonts w:asciiTheme="minorBidi" w:hAnsiTheme="minorBidi" w:cstheme="minorBidi"/>
          <w:sz w:val="28"/>
          <w:szCs w:val="28"/>
          <w:rtl/>
          <w:lang w:bidi="ar-SY"/>
        </w:rPr>
        <w:t xml:space="preserve"> </w:t>
      </w:r>
      <w:r w:rsidRPr="001D05CB">
        <w:rPr>
          <w:rFonts w:asciiTheme="minorBidi" w:hAnsiTheme="minorBidi" w:cstheme="minorBidi"/>
          <w:sz w:val="28"/>
          <w:szCs w:val="28"/>
          <w:rtl/>
          <w:lang w:bidi="ar-SY"/>
        </w:rPr>
        <w:t>بالخلايا الشبكية ولكن سوف تعزز الأمل بعلاجات جديدة لآفات تشكل الأوعية الجديدة بالشبكية.</w:t>
      </w:r>
    </w:p>
    <w:p w:rsidR="009747B7" w:rsidRDefault="009747B7" w:rsidP="000A32DE">
      <w:pPr>
        <w:spacing w:line="360" w:lineRule="auto"/>
        <w:jc w:val="center"/>
        <w:rPr>
          <w:rFonts w:asciiTheme="minorBidi" w:hAnsiTheme="minorBidi"/>
          <w:sz w:val="28"/>
          <w:szCs w:val="28"/>
          <w:rtl/>
          <w:lang w:bidi="ar-SY"/>
        </w:rPr>
      </w:pPr>
      <w:r>
        <w:rPr>
          <w:rFonts w:asciiTheme="minorBidi" w:hAnsiTheme="minorBidi" w:cs="Arial"/>
          <w:noProof/>
          <w:sz w:val="28"/>
          <w:szCs w:val="28"/>
          <w:rtl/>
        </w:rPr>
        <w:lastRenderedPageBreak/>
        <w:drawing>
          <wp:inline distT="0" distB="0" distL="0" distR="0">
            <wp:extent cx="4856627" cy="5881816"/>
            <wp:effectExtent l="19050" t="0" r="1123" b="0"/>
            <wp:docPr id="1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861811" cy="5888094"/>
                    </a:xfrm>
                    <a:prstGeom prst="rect">
                      <a:avLst/>
                    </a:prstGeom>
                    <a:noFill/>
                    <a:ln w="9525">
                      <a:noFill/>
                      <a:miter lim="800000"/>
                      <a:headEnd/>
                      <a:tailEnd/>
                    </a:ln>
                  </pic:spPr>
                </pic:pic>
              </a:graphicData>
            </a:graphic>
          </wp:inline>
        </w:drawing>
      </w:r>
    </w:p>
    <w:p w:rsidR="009E10EC" w:rsidRPr="00A01457" w:rsidRDefault="009E10EC" w:rsidP="007E6308">
      <w:pPr>
        <w:spacing w:line="360" w:lineRule="auto"/>
        <w:rPr>
          <w:rFonts w:asciiTheme="minorBidi" w:hAnsiTheme="minorBidi" w:cstheme="minorBidi"/>
          <w:rtl/>
          <w:lang w:bidi="ar-SY"/>
        </w:rPr>
      </w:pPr>
      <w:r w:rsidRPr="00A01457">
        <w:rPr>
          <w:rFonts w:asciiTheme="minorBidi" w:hAnsiTheme="minorBidi" w:cstheme="minorBidi"/>
          <w:rtl/>
          <w:lang w:bidi="ar-SY"/>
        </w:rPr>
        <w:t xml:space="preserve">شكل </w:t>
      </w:r>
      <w:r w:rsidR="007E6308" w:rsidRPr="00A01457">
        <w:rPr>
          <w:rFonts w:asciiTheme="minorBidi" w:hAnsiTheme="minorBidi" w:cstheme="minorBidi"/>
          <w:lang w:bidi="ar-SY"/>
        </w:rPr>
        <w:t>2</w:t>
      </w:r>
      <w:r w:rsidRPr="00A01457">
        <w:rPr>
          <w:rFonts w:asciiTheme="minorBidi" w:hAnsiTheme="minorBidi" w:cstheme="minorBidi"/>
          <w:rtl/>
          <w:lang w:bidi="ar-SY"/>
        </w:rPr>
        <w:t>:</w:t>
      </w:r>
    </w:p>
    <w:p w:rsidR="009E10EC" w:rsidRPr="00A01457" w:rsidRDefault="009E10EC" w:rsidP="00924C66">
      <w:pPr>
        <w:spacing w:line="360" w:lineRule="auto"/>
        <w:rPr>
          <w:rFonts w:asciiTheme="minorBidi" w:hAnsiTheme="minorBidi" w:cstheme="minorBidi"/>
          <w:rtl/>
          <w:lang w:bidi="ar-SY"/>
        </w:rPr>
      </w:pPr>
      <w:r w:rsidRPr="00A01457">
        <w:rPr>
          <w:rFonts w:asciiTheme="minorBidi" w:hAnsiTheme="minorBidi" w:cstheme="minorBidi"/>
          <w:rtl/>
          <w:lang w:bidi="ar-SY"/>
        </w:rPr>
        <w:t xml:space="preserve">شكل مبسط للسبل التي تشكل الأساس لفعالية النيكوتين </w:t>
      </w:r>
      <w:r w:rsidR="00206D3C" w:rsidRPr="00A01457">
        <w:rPr>
          <w:rFonts w:asciiTheme="minorBidi" w:hAnsiTheme="minorBidi" w:cstheme="minorBidi"/>
          <w:rtl/>
          <w:lang w:bidi="ar-SY"/>
        </w:rPr>
        <w:t>على الخلايا البطانية الأصلية البشرية للأوعية الدقيقة للشبكية</w:t>
      </w:r>
      <w:r w:rsidRPr="00A01457">
        <w:rPr>
          <w:rFonts w:asciiTheme="minorBidi" w:hAnsiTheme="minorBidi" w:cstheme="minorBidi"/>
          <w:rtl/>
          <w:lang w:bidi="ar-SY"/>
        </w:rPr>
        <w:t xml:space="preserve"> </w:t>
      </w:r>
      <w:r w:rsidRPr="00A01457">
        <w:rPr>
          <w:rFonts w:asciiTheme="minorBidi" w:hAnsiTheme="minorBidi" w:cstheme="minorBidi"/>
        </w:rPr>
        <w:t>HRMECs</w:t>
      </w:r>
      <w:r w:rsidRPr="00A01457">
        <w:rPr>
          <w:rFonts w:asciiTheme="minorBidi" w:hAnsiTheme="minorBidi" w:cstheme="minorBidi"/>
          <w:rtl/>
          <w:lang w:bidi="ar-SY"/>
        </w:rPr>
        <w:t xml:space="preserve">، يرتبط النيكوتين بالمستقبلات </w:t>
      </w:r>
      <w:r w:rsidRPr="00A01457">
        <w:rPr>
          <w:rFonts w:asciiTheme="minorBidi" w:hAnsiTheme="minorBidi" w:cstheme="minorBidi"/>
        </w:rPr>
        <w:t>a7-nAChRs</w:t>
      </w:r>
      <w:r w:rsidRPr="00A01457">
        <w:rPr>
          <w:rFonts w:asciiTheme="minorBidi" w:hAnsiTheme="minorBidi" w:cstheme="minorBidi"/>
          <w:rtl/>
          <w:lang w:bidi="ar-SY"/>
        </w:rPr>
        <w:t xml:space="preserve"> عالية الألفة على </w:t>
      </w:r>
      <w:r w:rsidRPr="00A01457">
        <w:rPr>
          <w:rFonts w:asciiTheme="minorBidi" w:hAnsiTheme="minorBidi" w:cstheme="minorBidi"/>
        </w:rPr>
        <w:t>HRMECs</w:t>
      </w:r>
      <w:r w:rsidRPr="00A01457">
        <w:rPr>
          <w:rFonts w:asciiTheme="minorBidi" w:hAnsiTheme="minorBidi" w:cstheme="minorBidi"/>
          <w:rtl/>
          <w:lang w:bidi="ar-SY"/>
        </w:rPr>
        <w:t xml:space="preserve"> ليحرض انتاج </w:t>
      </w:r>
      <w:r w:rsidRPr="00A01457">
        <w:rPr>
          <w:rFonts w:asciiTheme="minorBidi" w:hAnsiTheme="minorBidi" w:cstheme="minorBidi"/>
        </w:rPr>
        <w:t>MMP-2 and -9</w:t>
      </w:r>
      <w:r w:rsidRPr="00A01457">
        <w:rPr>
          <w:rFonts w:asciiTheme="minorBidi" w:hAnsiTheme="minorBidi" w:cstheme="minorBidi"/>
          <w:rtl/>
          <w:lang w:bidi="ar-SY"/>
        </w:rPr>
        <w:t xml:space="preserve"> و يثبط مستويات </w:t>
      </w:r>
      <w:r w:rsidRPr="00A01457">
        <w:rPr>
          <w:rFonts w:asciiTheme="minorBidi" w:hAnsiTheme="minorBidi" w:cstheme="minorBidi"/>
        </w:rPr>
        <w:t>TIMP-1 and -2</w:t>
      </w:r>
      <w:r w:rsidRPr="00A01457">
        <w:rPr>
          <w:rFonts w:asciiTheme="minorBidi" w:hAnsiTheme="minorBidi" w:cstheme="minorBidi"/>
          <w:rtl/>
          <w:lang w:bidi="ar-SY"/>
        </w:rPr>
        <w:t xml:space="preserve"> ، كلا هاتين المتواليتين تعززان نمو أوعية شبكية جديدة.</w:t>
      </w:r>
    </w:p>
    <w:p w:rsidR="009E10EC" w:rsidRPr="00A01457" w:rsidRDefault="009E10EC" w:rsidP="00924C66">
      <w:pPr>
        <w:spacing w:line="360" w:lineRule="auto"/>
        <w:rPr>
          <w:rFonts w:asciiTheme="minorBidi" w:hAnsiTheme="minorBidi" w:cstheme="minorBidi"/>
          <w:rtl/>
          <w:lang w:bidi="ar-SY"/>
        </w:rPr>
      </w:pPr>
      <w:r w:rsidRPr="00A01457">
        <w:rPr>
          <w:rFonts w:asciiTheme="minorBidi" w:hAnsiTheme="minorBidi" w:cstheme="minorBidi"/>
          <w:rtl/>
          <w:lang w:bidi="ar-SY"/>
        </w:rPr>
        <w:t xml:space="preserve">تتضمن السبل الأخرى </w:t>
      </w:r>
      <w:r w:rsidR="00206D3C" w:rsidRPr="00A01457">
        <w:rPr>
          <w:rFonts w:asciiTheme="minorBidi" w:hAnsiTheme="minorBidi" w:cstheme="minorBidi"/>
          <w:rtl/>
          <w:lang w:bidi="ar-SY"/>
        </w:rPr>
        <w:t xml:space="preserve">لتأثير </w:t>
      </w:r>
      <w:r w:rsidRPr="00A01457">
        <w:rPr>
          <w:rFonts w:asciiTheme="minorBidi" w:hAnsiTheme="minorBidi" w:cstheme="minorBidi"/>
          <w:rtl/>
          <w:lang w:bidi="ar-SY"/>
        </w:rPr>
        <w:t xml:space="preserve">النيكوتين </w:t>
      </w:r>
      <w:r w:rsidR="006D2C37" w:rsidRPr="00A01457">
        <w:rPr>
          <w:rFonts w:asciiTheme="minorBidi" w:hAnsiTheme="minorBidi" w:cstheme="minorBidi"/>
          <w:rtl/>
          <w:lang w:bidi="ar-SY"/>
        </w:rPr>
        <w:t>على</w:t>
      </w:r>
      <w:r w:rsidRPr="00A01457">
        <w:rPr>
          <w:rFonts w:asciiTheme="minorBidi" w:hAnsiTheme="minorBidi" w:cstheme="minorBidi"/>
          <w:rtl/>
          <w:lang w:bidi="ar-SY"/>
        </w:rPr>
        <w:t xml:space="preserve"> </w:t>
      </w:r>
      <w:r w:rsidRPr="00A01457">
        <w:rPr>
          <w:rFonts w:asciiTheme="minorBidi" w:hAnsiTheme="minorBidi" w:cstheme="minorBidi"/>
        </w:rPr>
        <w:t>HRMECs</w:t>
      </w:r>
      <w:r w:rsidRPr="00A01457">
        <w:rPr>
          <w:rFonts w:asciiTheme="minorBidi" w:hAnsiTheme="minorBidi" w:cstheme="minorBidi"/>
          <w:rtl/>
          <w:lang w:bidi="ar-SY"/>
        </w:rPr>
        <w:t xml:space="preserve"> </w:t>
      </w:r>
      <w:r w:rsidR="006D2C37" w:rsidRPr="00A01457">
        <w:rPr>
          <w:rFonts w:asciiTheme="minorBidi" w:hAnsiTheme="minorBidi" w:cstheme="minorBidi"/>
          <w:rtl/>
          <w:lang w:bidi="ar-SY"/>
        </w:rPr>
        <w:t>ب</w:t>
      </w:r>
      <w:r w:rsidRPr="00A01457">
        <w:rPr>
          <w:rFonts w:asciiTheme="minorBidi" w:hAnsiTheme="minorBidi" w:cstheme="minorBidi"/>
          <w:rtl/>
          <w:lang w:bidi="ar-SY"/>
        </w:rPr>
        <w:t xml:space="preserve">تفعيل </w:t>
      </w:r>
      <w:r w:rsidRPr="00A01457">
        <w:rPr>
          <w:rFonts w:asciiTheme="minorBidi" w:hAnsiTheme="minorBidi" w:cstheme="minorBidi"/>
        </w:rPr>
        <w:t>phospholipase A2</w:t>
      </w:r>
      <w:r w:rsidRPr="00A01457">
        <w:rPr>
          <w:rFonts w:asciiTheme="minorBidi" w:hAnsiTheme="minorBidi" w:cstheme="minorBidi"/>
          <w:rtl/>
          <w:lang w:bidi="ar-SY"/>
        </w:rPr>
        <w:t xml:space="preserve"> ،  يزيد النيكوتين أيضاً تجنيد الخلايا البطانية السلف </w:t>
      </w:r>
      <w:r w:rsidRPr="00A01457">
        <w:rPr>
          <w:rFonts w:asciiTheme="minorBidi" w:hAnsiTheme="minorBidi" w:cstheme="minorBidi"/>
        </w:rPr>
        <w:t>progenitor</w:t>
      </w:r>
      <w:r w:rsidRPr="00A01457">
        <w:rPr>
          <w:rFonts w:asciiTheme="minorBidi" w:hAnsiTheme="minorBidi" w:cstheme="minorBidi"/>
          <w:rtl/>
          <w:lang w:bidi="ar-SY"/>
        </w:rPr>
        <w:t xml:space="preserve"> لتحرض تشكل أوعية جديدة بالشبكية.</w:t>
      </w:r>
    </w:p>
    <w:p w:rsidR="00DC442E" w:rsidRPr="00A01457" w:rsidRDefault="009E10EC" w:rsidP="00A01457">
      <w:pPr>
        <w:spacing w:line="360" w:lineRule="auto"/>
        <w:rPr>
          <w:rFonts w:asciiTheme="minorBidi" w:hAnsiTheme="minorBidi" w:cstheme="minorBidi"/>
          <w:sz w:val="20"/>
          <w:szCs w:val="20"/>
          <w:rtl/>
          <w:lang w:bidi="ar-SY"/>
        </w:rPr>
      </w:pPr>
      <w:r w:rsidRPr="00A01457">
        <w:rPr>
          <w:rFonts w:asciiTheme="minorBidi" w:hAnsiTheme="minorBidi" w:cstheme="minorBidi"/>
          <w:rtl/>
          <w:lang w:bidi="ar-SY"/>
        </w:rPr>
        <w:t xml:space="preserve">إن السبيل الذي يتم من خلاله </w:t>
      </w:r>
      <w:r w:rsidR="00BF1307" w:rsidRPr="00A01457">
        <w:rPr>
          <w:rFonts w:asciiTheme="minorBidi" w:hAnsiTheme="minorBidi" w:cstheme="minorBidi"/>
          <w:rtl/>
          <w:lang w:bidi="ar-SY"/>
        </w:rPr>
        <w:t xml:space="preserve">الإرتباط بين </w:t>
      </w:r>
      <w:r w:rsidR="00BF1307" w:rsidRPr="00A01457">
        <w:rPr>
          <w:rFonts w:asciiTheme="minorBidi" w:hAnsiTheme="minorBidi" w:cstheme="minorBidi"/>
        </w:rPr>
        <w:t>a7-nAChRs</w:t>
      </w:r>
      <w:r w:rsidR="00BF1307" w:rsidRPr="00A01457">
        <w:rPr>
          <w:rFonts w:asciiTheme="minorBidi" w:hAnsiTheme="minorBidi" w:cstheme="minorBidi"/>
          <w:rtl/>
          <w:lang w:bidi="ar-SY"/>
        </w:rPr>
        <w:t xml:space="preserve"> والبروتينات المولدة للإشارة اللاحقة غير معروفة، لكنها من المحتمل أن تتضمن افراز عوامل النمو </w:t>
      </w:r>
      <w:r w:rsidR="002547F0" w:rsidRPr="00A01457">
        <w:rPr>
          <w:rFonts w:asciiTheme="minorBidi" w:hAnsiTheme="minorBidi" w:cstheme="minorBidi"/>
          <w:rtl/>
          <w:lang w:bidi="ar-SY"/>
        </w:rPr>
        <w:t>مثل</w:t>
      </w:r>
      <w:r w:rsidR="00BF1307" w:rsidRPr="00A01457">
        <w:rPr>
          <w:rFonts w:asciiTheme="minorBidi" w:hAnsiTheme="minorBidi" w:cstheme="minorBidi"/>
          <w:rtl/>
          <w:lang w:bidi="ar-SY"/>
        </w:rPr>
        <w:t xml:space="preserve"> </w:t>
      </w:r>
      <w:r w:rsidR="00BF1307" w:rsidRPr="00A01457">
        <w:rPr>
          <w:rFonts w:asciiTheme="minorBidi" w:hAnsiTheme="minorBidi" w:cstheme="minorBidi"/>
        </w:rPr>
        <w:t>bFGF or VEGF</w:t>
      </w:r>
      <w:r w:rsidR="00BF1307" w:rsidRPr="00A01457">
        <w:rPr>
          <w:rFonts w:asciiTheme="minorBidi" w:hAnsiTheme="minorBidi" w:cstheme="minorBidi"/>
          <w:rtl/>
          <w:lang w:bidi="ar-SY"/>
        </w:rPr>
        <w:t xml:space="preserve"> كإستجابة للعلاج بالنيكوتين، </w:t>
      </w:r>
      <w:r w:rsidR="006D2C37" w:rsidRPr="00A01457">
        <w:rPr>
          <w:rFonts w:asciiTheme="minorBidi" w:hAnsiTheme="minorBidi" w:cstheme="minorBidi"/>
          <w:rtl/>
          <w:lang w:bidi="ar-SY"/>
        </w:rPr>
        <w:t>لذلك</w:t>
      </w:r>
      <w:r w:rsidR="00BF1307" w:rsidRPr="00A01457">
        <w:rPr>
          <w:rFonts w:asciiTheme="minorBidi" w:hAnsiTheme="minorBidi" w:cstheme="minorBidi"/>
          <w:rtl/>
          <w:lang w:bidi="ar-SY"/>
        </w:rPr>
        <w:t xml:space="preserve"> فإن معاكسات </w:t>
      </w:r>
      <w:r w:rsidR="00BF1307" w:rsidRPr="00A01457">
        <w:rPr>
          <w:rFonts w:asciiTheme="minorBidi" w:hAnsiTheme="minorBidi" w:cstheme="minorBidi"/>
        </w:rPr>
        <w:t>a7-nAChR</w:t>
      </w:r>
      <w:r w:rsidR="00BF1307" w:rsidRPr="00A01457">
        <w:rPr>
          <w:rFonts w:asciiTheme="minorBidi" w:hAnsiTheme="minorBidi" w:cstheme="minorBidi"/>
          <w:rtl/>
          <w:lang w:bidi="ar-SY"/>
        </w:rPr>
        <w:t xml:space="preserve"> يمكن أن تكون مفيدة بإضعاف فعالية </w:t>
      </w:r>
      <w:r w:rsidR="002547F0" w:rsidRPr="00A01457">
        <w:rPr>
          <w:rFonts w:asciiTheme="minorBidi" w:hAnsiTheme="minorBidi" w:cstheme="minorBidi"/>
          <w:rtl/>
          <w:lang w:bidi="ar-SY"/>
        </w:rPr>
        <w:t xml:space="preserve">النيكوتين </w:t>
      </w:r>
      <w:r w:rsidR="00BF1307" w:rsidRPr="00A01457">
        <w:rPr>
          <w:rFonts w:asciiTheme="minorBidi" w:hAnsiTheme="minorBidi" w:cstheme="minorBidi"/>
          <w:rtl/>
          <w:lang w:bidi="ar-SY"/>
        </w:rPr>
        <w:t>المحرضة لتشكل الأوعية</w:t>
      </w:r>
      <w:r w:rsidR="002547F0" w:rsidRPr="00A01457">
        <w:rPr>
          <w:rFonts w:asciiTheme="minorBidi" w:hAnsiTheme="minorBidi" w:cstheme="minorBidi"/>
          <w:rtl/>
          <w:lang w:bidi="ar-SY"/>
        </w:rPr>
        <w:t xml:space="preserve"> </w:t>
      </w:r>
      <w:r w:rsidR="00BF1307" w:rsidRPr="00A01457">
        <w:rPr>
          <w:rFonts w:asciiTheme="minorBidi" w:hAnsiTheme="minorBidi" w:cstheme="minorBidi"/>
          <w:rtl/>
          <w:lang w:bidi="ar-SY"/>
        </w:rPr>
        <w:t xml:space="preserve"> بالخلايا البطانية الوعائية الشبكية.</w:t>
      </w:r>
    </w:p>
    <w:p w:rsidR="008F64AC" w:rsidRPr="00A01457" w:rsidRDefault="00980978" w:rsidP="00D934C5">
      <w:pPr>
        <w:spacing w:line="360" w:lineRule="auto"/>
        <w:jc w:val="both"/>
        <w:rPr>
          <w:rFonts w:asciiTheme="minorBidi" w:hAnsiTheme="minorBidi" w:cstheme="minorBidi"/>
          <w:sz w:val="28"/>
          <w:szCs w:val="28"/>
          <w:u w:val="single"/>
          <w:rtl/>
          <w:lang w:bidi="ar-SY"/>
        </w:rPr>
      </w:pPr>
      <w:bookmarkStart w:id="28" w:name="OLE_LINK47"/>
      <w:bookmarkStart w:id="29" w:name="OLE_LINK48"/>
      <w:r w:rsidRPr="00A01457">
        <w:rPr>
          <w:rFonts w:asciiTheme="minorBidi" w:hAnsiTheme="minorBidi" w:cstheme="minorBidi" w:hint="cs"/>
          <w:sz w:val="28"/>
          <w:szCs w:val="28"/>
          <w:u w:val="single"/>
          <w:rtl/>
          <w:lang w:bidi="ar-SY"/>
        </w:rPr>
        <w:lastRenderedPageBreak/>
        <w:t xml:space="preserve">تصنيف </w:t>
      </w:r>
      <w:r w:rsidR="00A12715" w:rsidRPr="00A01457">
        <w:rPr>
          <w:rFonts w:asciiTheme="minorBidi" w:hAnsiTheme="minorBidi" w:cstheme="minorBidi"/>
          <w:sz w:val="28"/>
          <w:szCs w:val="28"/>
          <w:u w:val="single"/>
          <w:rtl/>
          <w:lang w:bidi="ar-SY"/>
        </w:rPr>
        <w:t>اعتلال الشبكية السكري</w:t>
      </w:r>
      <w:bookmarkEnd w:id="28"/>
      <w:bookmarkEnd w:id="29"/>
      <w:r w:rsidR="00A12715" w:rsidRPr="00A01457">
        <w:rPr>
          <w:rFonts w:asciiTheme="minorBidi" w:hAnsiTheme="minorBidi" w:cstheme="minorBidi"/>
          <w:sz w:val="28"/>
          <w:szCs w:val="28"/>
          <w:u w:val="single"/>
          <w:rtl/>
          <w:lang w:bidi="ar-SY"/>
        </w:rPr>
        <w:t>:</w:t>
      </w:r>
      <w:r w:rsidR="008F64AC" w:rsidRPr="00A01457">
        <w:rPr>
          <w:rFonts w:eastAsiaTheme="minorHAnsi"/>
          <w:sz w:val="28"/>
          <w:szCs w:val="28"/>
          <w:u w:val="single"/>
        </w:rPr>
        <w:t>Diabetic retinopathy</w:t>
      </w:r>
      <w:r w:rsidR="00E827E7" w:rsidRPr="00A01457">
        <w:rPr>
          <w:rFonts w:eastAsiaTheme="minorHAnsi"/>
          <w:sz w:val="28"/>
          <w:szCs w:val="28"/>
          <w:u w:val="single"/>
        </w:rPr>
        <w:t xml:space="preserve"> classification </w:t>
      </w:r>
    </w:p>
    <w:p w:rsidR="00A12715" w:rsidRPr="00493D54" w:rsidRDefault="00A12715" w:rsidP="00D934C5">
      <w:pPr>
        <w:spacing w:line="360" w:lineRule="auto"/>
        <w:jc w:val="both"/>
        <w:rPr>
          <w:rFonts w:asciiTheme="minorBidi" w:hAnsiTheme="minorBidi" w:cstheme="minorBidi"/>
          <w:sz w:val="28"/>
          <w:szCs w:val="28"/>
          <w:rtl/>
          <w:lang w:bidi="ar-SY"/>
        </w:rPr>
      </w:pPr>
    </w:p>
    <w:p w:rsidR="00A12715" w:rsidRDefault="00A12715"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اعتلال الشبكية السكري مصطلح يعبر عن التغيرات الشبكية الحاصلة بسبب الداء السكري ، </w:t>
      </w:r>
      <w:r w:rsidR="00132E81">
        <w:rPr>
          <w:rFonts w:asciiTheme="minorBidi" w:hAnsiTheme="minorBidi" w:cstheme="minorBidi" w:hint="cs"/>
          <w:sz w:val="28"/>
          <w:szCs w:val="28"/>
          <w:rtl/>
          <w:lang w:bidi="ar-SY"/>
        </w:rPr>
        <w:t>و</w:t>
      </w:r>
      <w:r w:rsidR="00132E81">
        <w:rPr>
          <w:rFonts w:asciiTheme="minorBidi" w:hAnsiTheme="minorBidi" w:cstheme="minorBidi"/>
          <w:sz w:val="28"/>
          <w:szCs w:val="28"/>
          <w:rtl/>
          <w:lang w:bidi="ar-SY"/>
        </w:rPr>
        <w:t xml:space="preserve"> </w:t>
      </w:r>
      <w:r w:rsidR="00132E81">
        <w:rPr>
          <w:rFonts w:asciiTheme="minorBidi" w:hAnsiTheme="minorBidi" w:cstheme="minorBidi" w:hint="cs"/>
          <w:sz w:val="28"/>
          <w:szCs w:val="28"/>
          <w:rtl/>
          <w:lang w:bidi="ar-SY"/>
        </w:rPr>
        <w:t>ي</w:t>
      </w:r>
      <w:r w:rsidRPr="00493D54">
        <w:rPr>
          <w:rFonts w:asciiTheme="minorBidi" w:hAnsiTheme="minorBidi" w:cstheme="minorBidi"/>
          <w:sz w:val="28"/>
          <w:szCs w:val="28"/>
          <w:rtl/>
          <w:lang w:bidi="ar-SY"/>
        </w:rPr>
        <w:t xml:space="preserve">قسم إلى : منمي وغير منمي وكلاً منهما ممكن أن يترافق مع وذمة باللطخة </w:t>
      </w:r>
      <w:r w:rsidR="00E827E7">
        <w:rPr>
          <w:rFonts w:asciiTheme="minorBidi" w:hAnsiTheme="minorBidi" w:cstheme="minorBidi" w:hint="cs"/>
          <w:sz w:val="28"/>
          <w:szCs w:val="28"/>
          <w:rtl/>
          <w:lang w:bidi="ar-SY"/>
        </w:rPr>
        <w:t>.</w:t>
      </w:r>
    </w:p>
    <w:p w:rsidR="00E827E7" w:rsidRPr="00493D54" w:rsidRDefault="00E827E7" w:rsidP="00D934C5">
      <w:pPr>
        <w:spacing w:line="360" w:lineRule="auto"/>
        <w:jc w:val="both"/>
        <w:rPr>
          <w:rFonts w:asciiTheme="minorBidi" w:hAnsiTheme="minorBidi" w:cstheme="minorBidi"/>
          <w:sz w:val="28"/>
          <w:szCs w:val="28"/>
          <w:rtl/>
          <w:lang w:bidi="ar-SY"/>
        </w:rPr>
      </w:pPr>
    </w:p>
    <w:p w:rsidR="00BD2F51" w:rsidRPr="00A01457" w:rsidRDefault="00AC62B8" w:rsidP="00D934C5">
      <w:pPr>
        <w:autoSpaceDE w:val="0"/>
        <w:autoSpaceDN w:val="0"/>
        <w:adjustRightInd w:val="0"/>
        <w:spacing w:line="360" w:lineRule="auto"/>
        <w:jc w:val="both"/>
        <w:rPr>
          <w:rFonts w:asciiTheme="minorBidi" w:eastAsiaTheme="minorHAnsi" w:hAnsiTheme="minorBidi" w:cstheme="minorBidi"/>
          <w:sz w:val="28"/>
          <w:szCs w:val="28"/>
          <w:u w:val="single"/>
          <w:rtl/>
          <w:lang w:bidi="ar-SY"/>
        </w:rPr>
      </w:pPr>
      <w:bookmarkStart w:id="30" w:name="OLE_LINK49"/>
      <w:r w:rsidRPr="00A01457">
        <w:rPr>
          <w:rFonts w:asciiTheme="minorBidi" w:hAnsiTheme="minorBidi" w:cstheme="minorBidi"/>
          <w:sz w:val="28"/>
          <w:szCs w:val="28"/>
          <w:u w:val="single"/>
          <w:rtl/>
          <w:lang w:bidi="ar-SY"/>
        </w:rPr>
        <w:t>اعتلال الشبكية السكري غير المنمي</w:t>
      </w:r>
      <w:bookmarkEnd w:id="30"/>
      <w:r w:rsidRPr="00A01457">
        <w:rPr>
          <w:rFonts w:asciiTheme="minorBidi" w:hAnsiTheme="minorBidi" w:cstheme="minorBidi"/>
          <w:sz w:val="28"/>
          <w:szCs w:val="28"/>
          <w:u w:val="single"/>
          <w:rtl/>
          <w:lang w:bidi="ar-SY"/>
        </w:rPr>
        <w:t>:</w:t>
      </w:r>
      <w:r w:rsidR="00E804F9">
        <w:rPr>
          <w:rFonts w:asciiTheme="minorBidi" w:hAnsiTheme="minorBidi" w:cstheme="minorBidi" w:hint="cs"/>
          <w:sz w:val="28"/>
          <w:szCs w:val="28"/>
          <w:u w:val="single"/>
          <w:rtl/>
          <w:lang w:bidi="ar-SY"/>
        </w:rPr>
        <w:t xml:space="preserve"> </w:t>
      </w:r>
      <w:r w:rsidR="00132E81" w:rsidRPr="00A01457">
        <w:rPr>
          <w:rFonts w:asciiTheme="minorBidi" w:hAnsiTheme="minorBidi" w:cstheme="minorBidi" w:hint="cs"/>
          <w:sz w:val="28"/>
          <w:szCs w:val="28"/>
          <w:u w:val="single"/>
          <w:rtl/>
          <w:lang w:bidi="ar-SY"/>
        </w:rPr>
        <w:t>(</w:t>
      </w:r>
      <w:r w:rsidR="00132E81" w:rsidRPr="00A01457">
        <w:rPr>
          <w:rFonts w:asciiTheme="majorHAnsi" w:hAnsiTheme="majorHAnsi"/>
          <w:u w:val="single"/>
        </w:rPr>
        <w:t>( NPDR</w:t>
      </w:r>
      <w:r w:rsidR="00132E81" w:rsidRPr="00A01457">
        <w:rPr>
          <w:rFonts w:asciiTheme="minorBidi" w:hAnsiTheme="minorBidi" w:cstheme="minorBidi" w:hint="cs"/>
          <w:sz w:val="28"/>
          <w:szCs w:val="28"/>
          <w:u w:val="single"/>
          <w:rtl/>
          <w:lang w:bidi="ar-SY"/>
        </w:rPr>
        <w:t xml:space="preserve"> </w:t>
      </w:r>
      <w:r w:rsidR="00F03312" w:rsidRPr="00A01457">
        <w:rPr>
          <w:rFonts w:asciiTheme="majorBidi" w:eastAsiaTheme="minorHAnsi" w:hAnsiTheme="majorBidi" w:cstheme="majorBidi"/>
          <w:sz w:val="28"/>
          <w:szCs w:val="28"/>
          <w:u w:val="single"/>
        </w:rPr>
        <w:t>Nonproliferative diabetic retinopathy</w:t>
      </w:r>
      <w:r w:rsidR="00DC442E" w:rsidRPr="00A01457">
        <w:rPr>
          <w:rFonts w:asciiTheme="majorBidi" w:eastAsiaTheme="minorHAnsi" w:hAnsiTheme="majorBidi" w:cstheme="majorBidi"/>
          <w:sz w:val="28"/>
          <w:szCs w:val="28"/>
          <w:u w:val="single"/>
        </w:rPr>
        <w:t xml:space="preserve"> </w:t>
      </w:r>
    </w:p>
    <w:p w:rsidR="00E827E7" w:rsidRDefault="00AC62B8" w:rsidP="00D934C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لأهداف تتعلق بالممارسة السريرية فإن التصنيف العالمي لإعتلال الشبكية السكري </w:t>
      </w:r>
      <w:r w:rsidR="00666F45">
        <w:rPr>
          <w:rFonts w:asciiTheme="minorBidi" w:hAnsiTheme="minorBidi" w:cstheme="minorBidi"/>
          <w:sz w:val="28"/>
          <w:szCs w:val="28"/>
          <w:vertAlign w:val="superscript"/>
          <w:lang w:bidi="ar-SY"/>
        </w:rPr>
        <w:t>100</w:t>
      </w:r>
      <w:r w:rsidRPr="00493D54">
        <w:rPr>
          <w:rFonts w:asciiTheme="minorBidi" w:hAnsiTheme="minorBidi" w:cstheme="minorBidi"/>
          <w:sz w:val="28"/>
          <w:szCs w:val="28"/>
          <w:rtl/>
          <w:lang w:bidi="ar-SY"/>
        </w:rPr>
        <w:t xml:space="preserve">   وصف 3 درجات لاعتلال الشبكية السكري غير المنمي </w:t>
      </w:r>
      <w:r w:rsidR="005A10B4">
        <w:rPr>
          <w:rFonts w:asciiTheme="minorBidi" w:eastAsiaTheme="minorHAnsi" w:hAnsiTheme="minorBidi" w:cstheme="minorBidi"/>
          <w:sz w:val="28"/>
          <w:szCs w:val="28"/>
        </w:rPr>
        <w:t>(NPDR</w:t>
      </w:r>
      <w:r w:rsidRPr="00493D54">
        <w:rPr>
          <w:rFonts w:asciiTheme="minorBidi" w:eastAsiaTheme="minorHAnsi" w:hAnsiTheme="minorBidi" w:cstheme="minorBidi"/>
          <w:sz w:val="28"/>
          <w:szCs w:val="28"/>
        </w:rPr>
        <w:t>)</w:t>
      </w:r>
      <w:r w:rsidRPr="00493D54">
        <w:rPr>
          <w:rFonts w:asciiTheme="minorBidi" w:hAnsiTheme="minorBidi" w:cstheme="minorBidi"/>
          <w:sz w:val="28"/>
          <w:szCs w:val="28"/>
          <w:rtl/>
          <w:lang w:bidi="ar-SY"/>
        </w:rPr>
        <w:t xml:space="preserve"> اعتماداً على خطورة التطور </w:t>
      </w:r>
      <w:r w:rsidR="00E827E7">
        <w:rPr>
          <w:rFonts w:asciiTheme="minorBidi" w:hAnsiTheme="minorBidi" w:cstheme="minorBidi" w:hint="cs"/>
          <w:sz w:val="28"/>
          <w:szCs w:val="28"/>
          <w:rtl/>
          <w:lang w:bidi="ar-SY"/>
        </w:rPr>
        <w:t>.</w:t>
      </w:r>
      <w:r w:rsidR="00132E81">
        <w:rPr>
          <w:rFonts w:asciiTheme="minorBidi" w:hAnsiTheme="minorBidi" w:cstheme="minorBidi" w:hint="cs"/>
          <w:sz w:val="28"/>
          <w:szCs w:val="28"/>
          <w:rtl/>
          <w:lang w:bidi="ar-SY"/>
        </w:rPr>
        <w:t>ويوضح ذلك</w:t>
      </w:r>
      <w:r w:rsidR="005A10B4">
        <w:rPr>
          <w:rFonts w:asciiTheme="minorBidi" w:hAnsiTheme="minorBidi" w:cstheme="minorBidi" w:hint="cs"/>
          <w:sz w:val="28"/>
          <w:szCs w:val="28"/>
          <w:rtl/>
          <w:lang w:bidi="ar-SY"/>
        </w:rPr>
        <w:t xml:space="preserve"> </w:t>
      </w:r>
      <w:r w:rsidR="00132E81">
        <w:rPr>
          <w:rFonts w:asciiTheme="minorBidi" w:hAnsiTheme="minorBidi" w:cstheme="minorBidi" w:hint="cs"/>
          <w:sz w:val="28"/>
          <w:szCs w:val="28"/>
          <w:rtl/>
          <w:lang w:bidi="ar-SY"/>
        </w:rPr>
        <w:t>ال</w:t>
      </w:r>
      <w:r w:rsidR="005A10B4">
        <w:rPr>
          <w:rFonts w:asciiTheme="minorBidi" w:hAnsiTheme="minorBidi" w:cstheme="minorBidi" w:hint="cs"/>
          <w:sz w:val="28"/>
          <w:szCs w:val="28"/>
          <w:rtl/>
          <w:lang w:bidi="ar-SY"/>
        </w:rPr>
        <w:t>جدول</w:t>
      </w:r>
      <w:r w:rsidR="00132E81">
        <w:rPr>
          <w:rFonts w:asciiTheme="minorBidi" w:hAnsiTheme="minorBidi" w:cstheme="minorBidi" w:hint="cs"/>
          <w:sz w:val="28"/>
          <w:szCs w:val="28"/>
          <w:rtl/>
          <w:lang w:bidi="ar-SY"/>
        </w:rPr>
        <w:t xml:space="preserve"> رقم</w:t>
      </w:r>
      <w:r w:rsidR="005A10B4">
        <w:rPr>
          <w:rFonts w:asciiTheme="minorBidi" w:hAnsiTheme="minorBidi" w:cstheme="minorBidi" w:hint="cs"/>
          <w:sz w:val="28"/>
          <w:szCs w:val="28"/>
          <w:rtl/>
          <w:lang w:bidi="ar-SY"/>
        </w:rPr>
        <w:t xml:space="preserve"> </w:t>
      </w:r>
      <w:r w:rsidR="00DC1323">
        <w:rPr>
          <w:rFonts w:asciiTheme="minorBidi" w:hAnsiTheme="minorBidi" w:cstheme="minorBidi"/>
          <w:sz w:val="28"/>
          <w:szCs w:val="28"/>
          <w:lang w:bidi="ar-SY"/>
        </w:rPr>
        <w:t>2</w:t>
      </w:r>
      <w:r w:rsidR="005A10B4">
        <w:rPr>
          <w:rFonts w:asciiTheme="minorBidi" w:hAnsiTheme="minorBidi" w:cstheme="minorBidi" w:hint="cs"/>
          <w:sz w:val="28"/>
          <w:szCs w:val="28"/>
          <w:rtl/>
          <w:lang w:bidi="ar-SY"/>
        </w:rPr>
        <w:t>.</w:t>
      </w:r>
    </w:p>
    <w:p w:rsidR="00D6617E" w:rsidRDefault="00D6617E" w:rsidP="00924C66">
      <w:pPr>
        <w:spacing w:line="360" w:lineRule="auto"/>
        <w:jc w:val="both"/>
        <w:rPr>
          <w:rFonts w:asciiTheme="minorBidi" w:hAnsiTheme="minorBidi" w:cstheme="minorBidi"/>
          <w:sz w:val="28"/>
          <w:szCs w:val="28"/>
          <w:rtl/>
          <w:lang w:bidi="ar-SY"/>
        </w:rPr>
      </w:pPr>
    </w:p>
    <w:tbl>
      <w:tblPr>
        <w:tblStyle w:val="TableGrid"/>
        <w:bidiVisual/>
        <w:tblW w:w="0" w:type="auto"/>
        <w:tblLook w:val="04A0"/>
      </w:tblPr>
      <w:tblGrid>
        <w:gridCol w:w="3944"/>
        <w:gridCol w:w="5920"/>
      </w:tblGrid>
      <w:tr w:rsidR="0021680B" w:rsidTr="00805387">
        <w:tc>
          <w:tcPr>
            <w:tcW w:w="9864" w:type="dxa"/>
            <w:gridSpan w:val="2"/>
          </w:tcPr>
          <w:p w:rsidR="0021680B" w:rsidRDefault="0021680B" w:rsidP="00666F45">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 xml:space="preserve">جدول </w:t>
            </w:r>
            <w:r w:rsidR="00DC1323">
              <w:rPr>
                <w:rFonts w:asciiTheme="minorBidi" w:hAnsiTheme="minorBidi" w:cstheme="minorBidi"/>
                <w:sz w:val="28"/>
                <w:szCs w:val="28"/>
                <w:lang w:bidi="ar-SY"/>
              </w:rPr>
              <w:t>2</w:t>
            </w:r>
            <w:r>
              <w:rPr>
                <w:rFonts w:asciiTheme="minorBidi" w:hAnsiTheme="minorBidi" w:cstheme="minorBidi" w:hint="cs"/>
                <w:sz w:val="28"/>
                <w:szCs w:val="28"/>
                <w:rtl/>
                <w:lang w:bidi="ar-SY"/>
              </w:rPr>
              <w:t>- التصنيف العالمي لشدة الإصابة باعتلال الشبكية السكري</w:t>
            </w:r>
            <w:r w:rsidR="00A01457">
              <w:rPr>
                <w:rFonts w:asciiTheme="minorBidi" w:hAnsiTheme="minorBidi" w:cstheme="minorBidi" w:hint="cs"/>
                <w:sz w:val="28"/>
                <w:szCs w:val="28"/>
                <w:rtl/>
                <w:lang w:bidi="ar-SY"/>
              </w:rPr>
              <w:t xml:space="preserve">  </w:t>
            </w:r>
            <w:r w:rsidR="00666F45" w:rsidRPr="008313AC">
              <w:rPr>
                <w:rFonts w:asciiTheme="majorHAnsi" w:eastAsiaTheme="minorHAnsi" w:hAnsiTheme="majorHAnsi" w:cs="Arial"/>
                <w:sz w:val="28"/>
                <w:szCs w:val="28"/>
                <w:vertAlign w:val="superscript"/>
              </w:rPr>
              <w:t>101</w:t>
            </w:r>
          </w:p>
        </w:tc>
      </w:tr>
      <w:tr w:rsidR="0021680B" w:rsidTr="00B4186A">
        <w:tc>
          <w:tcPr>
            <w:tcW w:w="3944" w:type="dxa"/>
          </w:tcPr>
          <w:p w:rsidR="0021680B" w:rsidRPr="00247617" w:rsidRDefault="0021680B" w:rsidP="000A32DE">
            <w:pPr>
              <w:spacing w:line="276" w:lineRule="auto"/>
              <w:jc w:val="both"/>
              <w:rPr>
                <w:rFonts w:asciiTheme="minorBidi" w:hAnsiTheme="minorBidi" w:cstheme="minorBidi"/>
                <w:b/>
                <w:bCs/>
                <w:sz w:val="28"/>
                <w:szCs w:val="28"/>
                <w:rtl/>
                <w:lang w:bidi="ar-SY"/>
              </w:rPr>
            </w:pPr>
            <w:r w:rsidRPr="00247617">
              <w:rPr>
                <w:rFonts w:asciiTheme="minorBidi" w:hAnsiTheme="minorBidi" w:cstheme="minorBidi" w:hint="cs"/>
                <w:b/>
                <w:bCs/>
                <w:sz w:val="28"/>
                <w:szCs w:val="28"/>
                <w:rtl/>
                <w:lang w:bidi="ar-SY"/>
              </w:rPr>
              <w:t>مستوى شدة ال</w:t>
            </w:r>
            <w:r w:rsidR="00805387" w:rsidRPr="00247617">
              <w:rPr>
                <w:rFonts w:asciiTheme="minorBidi" w:hAnsiTheme="minorBidi" w:cstheme="minorBidi" w:hint="cs"/>
                <w:b/>
                <w:bCs/>
                <w:sz w:val="28"/>
                <w:szCs w:val="28"/>
                <w:rtl/>
                <w:lang w:bidi="ar-SY"/>
              </w:rPr>
              <w:t>أ</w:t>
            </w:r>
            <w:r w:rsidRPr="00247617">
              <w:rPr>
                <w:rFonts w:asciiTheme="minorBidi" w:hAnsiTheme="minorBidi" w:cstheme="minorBidi" w:hint="cs"/>
                <w:b/>
                <w:bCs/>
                <w:sz w:val="28"/>
                <w:szCs w:val="28"/>
                <w:rtl/>
                <w:lang w:bidi="ar-SY"/>
              </w:rPr>
              <w:t>ذية</w:t>
            </w:r>
          </w:p>
        </w:tc>
        <w:tc>
          <w:tcPr>
            <w:tcW w:w="5920" w:type="dxa"/>
          </w:tcPr>
          <w:p w:rsidR="0021680B" w:rsidRPr="00247617" w:rsidRDefault="0021680B" w:rsidP="000A32DE">
            <w:pPr>
              <w:spacing w:line="276" w:lineRule="auto"/>
              <w:jc w:val="both"/>
              <w:rPr>
                <w:rFonts w:asciiTheme="minorBidi" w:hAnsiTheme="minorBidi" w:cstheme="minorBidi"/>
                <w:b/>
                <w:bCs/>
                <w:sz w:val="28"/>
                <w:szCs w:val="28"/>
                <w:rtl/>
                <w:lang w:bidi="ar-SY"/>
              </w:rPr>
            </w:pPr>
            <w:r w:rsidRPr="00247617">
              <w:rPr>
                <w:rFonts w:asciiTheme="minorBidi" w:hAnsiTheme="minorBidi" w:cstheme="minorBidi" w:hint="cs"/>
                <w:b/>
                <w:bCs/>
                <w:sz w:val="28"/>
                <w:szCs w:val="28"/>
                <w:rtl/>
                <w:lang w:bidi="ar-SY"/>
              </w:rPr>
              <w:t>الموجودات المشاهدة بتنظير العين</w:t>
            </w:r>
          </w:p>
        </w:tc>
      </w:tr>
      <w:tr w:rsidR="0021680B" w:rsidTr="00B4186A">
        <w:tc>
          <w:tcPr>
            <w:tcW w:w="3944"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لا اعتلال شبكية واضح</w:t>
            </w:r>
          </w:p>
        </w:tc>
        <w:tc>
          <w:tcPr>
            <w:tcW w:w="5920"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لا شذوذات مرضية</w:t>
            </w:r>
          </w:p>
        </w:tc>
      </w:tr>
      <w:tr w:rsidR="0021680B" w:rsidTr="00B4186A">
        <w:tc>
          <w:tcPr>
            <w:tcW w:w="3944"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اعتلال شبكية سكري غير منمي خفيف</w:t>
            </w:r>
          </w:p>
        </w:tc>
        <w:tc>
          <w:tcPr>
            <w:tcW w:w="5920"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أمهات دم فقط</w:t>
            </w:r>
          </w:p>
        </w:tc>
      </w:tr>
      <w:tr w:rsidR="0021680B" w:rsidTr="00B4186A">
        <w:tc>
          <w:tcPr>
            <w:tcW w:w="3944"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اعتلال شبكية سكري غير منمي متوسط</w:t>
            </w:r>
          </w:p>
        </w:tc>
        <w:tc>
          <w:tcPr>
            <w:tcW w:w="5920"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أكثر من كونها أمهات دم فقط، ولكنها أقل من أن تكون اعتلال شبكية غير منمي شديد</w:t>
            </w:r>
          </w:p>
        </w:tc>
      </w:tr>
      <w:tr w:rsidR="0021680B" w:rsidTr="00B4186A">
        <w:tc>
          <w:tcPr>
            <w:tcW w:w="3944"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غير منمي شديد</w:t>
            </w:r>
          </w:p>
        </w:tc>
        <w:tc>
          <w:tcPr>
            <w:tcW w:w="5920"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أي من الموجودات التالية بشرط غياب اعتلال الشبكية المنمي</w:t>
            </w:r>
          </w:p>
          <w:p w:rsidR="00805387" w:rsidRDefault="00805387" w:rsidP="000A32DE">
            <w:pPr>
              <w:pStyle w:val="ListParagraph"/>
              <w:numPr>
                <w:ilvl w:val="0"/>
                <w:numId w:val="12"/>
              </w:numPr>
              <w:spacing w:line="276" w:lineRule="auto"/>
              <w:jc w:val="both"/>
              <w:rPr>
                <w:rFonts w:asciiTheme="minorBidi" w:hAnsiTheme="minorBidi" w:cstheme="minorBidi"/>
                <w:sz w:val="28"/>
                <w:szCs w:val="28"/>
                <w:lang w:bidi="ar-SY"/>
              </w:rPr>
            </w:pPr>
            <w:r>
              <w:rPr>
                <w:rFonts w:asciiTheme="minorBidi" w:hAnsiTheme="minorBidi" w:cstheme="minorBidi" w:hint="cs"/>
                <w:sz w:val="28"/>
                <w:szCs w:val="28"/>
                <w:rtl/>
                <w:lang w:bidi="ar-SY"/>
              </w:rPr>
              <w:t>أكثر من 20 نزف ضمن الشبكية بكل واحد من الأرباع</w:t>
            </w:r>
          </w:p>
          <w:p w:rsidR="00805387" w:rsidRDefault="00805387" w:rsidP="000A32DE">
            <w:pPr>
              <w:pStyle w:val="ListParagraph"/>
              <w:numPr>
                <w:ilvl w:val="0"/>
                <w:numId w:val="12"/>
              </w:numPr>
              <w:spacing w:line="276" w:lineRule="auto"/>
              <w:jc w:val="both"/>
              <w:rPr>
                <w:rFonts w:asciiTheme="minorBidi" w:hAnsiTheme="minorBidi" w:cstheme="minorBidi"/>
                <w:sz w:val="28"/>
                <w:szCs w:val="28"/>
                <w:lang w:bidi="ar-SY"/>
              </w:rPr>
            </w:pPr>
            <w:r>
              <w:rPr>
                <w:rFonts w:asciiTheme="minorBidi" w:hAnsiTheme="minorBidi" w:cstheme="minorBidi" w:hint="cs"/>
                <w:sz w:val="28"/>
                <w:szCs w:val="28"/>
                <w:rtl/>
                <w:lang w:bidi="ar-SY"/>
              </w:rPr>
              <w:t xml:space="preserve">الأوردة على شكل حبل خرز </w:t>
            </w:r>
            <w:r w:rsidR="005A10B4">
              <w:rPr>
                <w:rFonts w:asciiTheme="minorBidi" w:hAnsiTheme="minorBidi" w:cstheme="minorBidi" w:hint="cs"/>
                <w:sz w:val="28"/>
                <w:szCs w:val="28"/>
                <w:rtl/>
                <w:lang w:bidi="ar-SY"/>
              </w:rPr>
              <w:t>باثنين</w:t>
            </w:r>
            <w:r>
              <w:rPr>
                <w:rFonts w:asciiTheme="minorBidi" w:hAnsiTheme="minorBidi" w:cstheme="minorBidi" w:hint="cs"/>
                <w:sz w:val="28"/>
                <w:szCs w:val="28"/>
                <w:rtl/>
                <w:lang w:bidi="ar-SY"/>
              </w:rPr>
              <w:t xml:space="preserve"> أو أكثر من الأرباع</w:t>
            </w:r>
          </w:p>
          <w:p w:rsidR="00805387" w:rsidRPr="00805387" w:rsidRDefault="00805387" w:rsidP="000A32DE">
            <w:pPr>
              <w:pStyle w:val="ListParagraph"/>
              <w:numPr>
                <w:ilvl w:val="0"/>
                <w:numId w:val="12"/>
              </w:num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شذوذات هامة على مستوى الأوعية الدقيقة على مستوى الشبكية بواحد أو أكثر من الأرباع</w:t>
            </w:r>
          </w:p>
        </w:tc>
      </w:tr>
      <w:tr w:rsidR="0021680B" w:rsidTr="00B4186A">
        <w:tc>
          <w:tcPr>
            <w:tcW w:w="3944"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اعتلال الشبكية المنمي</w:t>
            </w:r>
          </w:p>
        </w:tc>
        <w:tc>
          <w:tcPr>
            <w:tcW w:w="5920" w:type="dxa"/>
          </w:tcPr>
          <w:p w:rsidR="0021680B" w:rsidRDefault="00805387" w:rsidP="000A32DE">
            <w:p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أحد أو كلا الموجودات التالية:</w:t>
            </w:r>
          </w:p>
          <w:p w:rsidR="00805387" w:rsidRDefault="00805387" w:rsidP="000A32DE">
            <w:pPr>
              <w:pStyle w:val="ListParagraph"/>
              <w:numPr>
                <w:ilvl w:val="0"/>
                <w:numId w:val="13"/>
              </w:numPr>
              <w:spacing w:line="276" w:lineRule="auto"/>
              <w:jc w:val="both"/>
              <w:rPr>
                <w:rFonts w:asciiTheme="minorBidi" w:hAnsiTheme="minorBidi" w:cstheme="minorBidi"/>
                <w:sz w:val="28"/>
                <w:szCs w:val="28"/>
                <w:lang w:bidi="ar-SY"/>
              </w:rPr>
            </w:pPr>
            <w:r>
              <w:rPr>
                <w:rFonts w:asciiTheme="minorBidi" w:hAnsiTheme="minorBidi" w:cstheme="minorBidi" w:hint="cs"/>
                <w:sz w:val="28"/>
                <w:szCs w:val="28"/>
                <w:rtl/>
                <w:lang w:bidi="ar-SY"/>
              </w:rPr>
              <w:t>تشكل أوعية جديدة</w:t>
            </w:r>
          </w:p>
          <w:p w:rsidR="00805387" w:rsidRPr="00805387" w:rsidRDefault="00805387" w:rsidP="000A32DE">
            <w:pPr>
              <w:pStyle w:val="ListParagraph"/>
              <w:numPr>
                <w:ilvl w:val="0"/>
                <w:numId w:val="13"/>
              </w:numPr>
              <w:spacing w:line="276"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نزف زجاجي أو أمام الشبكية</w:t>
            </w:r>
          </w:p>
        </w:tc>
      </w:tr>
    </w:tbl>
    <w:p w:rsidR="00DC442E" w:rsidRDefault="00DC442E" w:rsidP="00924C66">
      <w:pPr>
        <w:spacing w:line="360" w:lineRule="auto"/>
        <w:jc w:val="both"/>
        <w:rPr>
          <w:rFonts w:asciiTheme="minorBidi" w:hAnsiTheme="minorBidi" w:cstheme="minorBidi"/>
          <w:sz w:val="28"/>
          <w:szCs w:val="28"/>
          <w:rtl/>
          <w:lang w:bidi="ar-SY"/>
        </w:rPr>
      </w:pPr>
    </w:p>
    <w:p w:rsidR="00AC62B8" w:rsidRPr="00493D54" w:rsidRDefault="00AC62B8" w:rsidP="00666F4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بتصنيف آخر أكثر تفصيلاً لاعتلال الشبكية السكري مثل تصنيف </w:t>
      </w:r>
      <w:r w:rsidRPr="00493D54">
        <w:rPr>
          <w:rFonts w:asciiTheme="minorBidi" w:eastAsiaTheme="minorHAnsi" w:hAnsiTheme="minorBidi" w:cstheme="minorBidi"/>
          <w:sz w:val="28"/>
          <w:szCs w:val="28"/>
        </w:rPr>
        <w:t>Airlie House classification (Wisconsin system),</w:t>
      </w:r>
      <w:r w:rsidR="00DC442E">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 xml:space="preserve">تم استخدام تنظير مجسم في الدراسات الكبرى لتقييم عوامل الخطر و العلاج </w:t>
      </w:r>
      <w:r w:rsidR="00666F45">
        <w:rPr>
          <w:rFonts w:asciiTheme="minorBidi" w:hAnsiTheme="minorBidi" w:cstheme="minorBidi"/>
          <w:sz w:val="28"/>
          <w:szCs w:val="28"/>
          <w:vertAlign w:val="superscript"/>
          <w:lang w:bidi="ar-SY"/>
        </w:rPr>
        <w:t>102</w:t>
      </w:r>
      <w:r w:rsidRPr="00493D54">
        <w:rPr>
          <w:rFonts w:asciiTheme="minorBidi" w:hAnsiTheme="minorBidi" w:cstheme="minorBidi"/>
          <w:sz w:val="28"/>
          <w:szCs w:val="28"/>
          <w:rtl/>
          <w:lang w:bidi="ar-SY"/>
        </w:rPr>
        <w:t>، و الذي أصبح أساساً للتصنيف المفصل</w:t>
      </w:r>
      <w:r w:rsidR="00227688" w:rsidRPr="00493D54">
        <w:rPr>
          <w:rFonts w:asciiTheme="minorBidi" w:hAnsiTheme="minorBidi" w:cstheme="minorBidi"/>
          <w:sz w:val="28"/>
          <w:szCs w:val="28"/>
          <w:rtl/>
          <w:lang w:bidi="ar-SY"/>
        </w:rPr>
        <w:t xml:space="preserve"> بالدراسات المتعلقة</w:t>
      </w:r>
      <w:r w:rsidR="00DC442E">
        <w:rPr>
          <w:rFonts w:asciiTheme="minorBidi" w:hAnsiTheme="minorBidi" w:cstheme="minorBidi" w:hint="cs"/>
          <w:sz w:val="28"/>
          <w:szCs w:val="28"/>
          <w:rtl/>
          <w:lang w:bidi="ar-SY"/>
        </w:rPr>
        <w:t xml:space="preserve"> </w:t>
      </w:r>
      <w:r w:rsidR="00227688" w:rsidRPr="00493D54">
        <w:rPr>
          <w:rFonts w:asciiTheme="minorBidi" w:hAnsiTheme="minorBidi" w:cstheme="minorBidi"/>
          <w:sz w:val="28"/>
          <w:szCs w:val="28"/>
          <w:rtl/>
          <w:lang w:bidi="ar-SY"/>
        </w:rPr>
        <w:t>با</w:t>
      </w:r>
      <w:r w:rsidRPr="00493D54">
        <w:rPr>
          <w:rFonts w:asciiTheme="minorBidi" w:hAnsiTheme="minorBidi" w:cstheme="minorBidi"/>
          <w:sz w:val="28"/>
          <w:szCs w:val="28"/>
          <w:rtl/>
          <w:lang w:bidi="ar-SY"/>
        </w:rPr>
        <w:t xml:space="preserve">عتلال الشبكية السكري </w:t>
      </w:r>
      <w:r w:rsidR="00227688" w:rsidRPr="00493D54">
        <w:rPr>
          <w:rFonts w:asciiTheme="minorBidi" w:hAnsiTheme="minorBidi" w:cstheme="minorBidi"/>
          <w:sz w:val="28"/>
          <w:szCs w:val="28"/>
          <w:rtl/>
          <w:lang w:bidi="ar-SY"/>
        </w:rPr>
        <w:t>.</w:t>
      </w:r>
    </w:p>
    <w:p w:rsidR="00227688" w:rsidRPr="00493D54" w:rsidRDefault="00227688" w:rsidP="00666F4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بالإضافة إلى تصنيف </w:t>
      </w:r>
      <w:r w:rsidRPr="00493D54">
        <w:rPr>
          <w:rFonts w:asciiTheme="minorBidi" w:eastAsiaTheme="minorHAnsi" w:hAnsiTheme="minorBidi" w:cstheme="minorBidi"/>
          <w:sz w:val="28"/>
          <w:szCs w:val="28"/>
        </w:rPr>
        <w:t>Early Treatment Diabetic Retinopathy Study (ETDRS)</w:t>
      </w:r>
      <w:r w:rsidRPr="00493D54">
        <w:rPr>
          <w:rFonts w:asciiTheme="minorBidi" w:hAnsiTheme="minorBidi" w:cstheme="minorBidi"/>
          <w:sz w:val="28"/>
          <w:szCs w:val="28"/>
          <w:rtl/>
          <w:lang w:bidi="ar-SY"/>
        </w:rPr>
        <w:t xml:space="preserve"> والذي يحدد مقدار خطر ترقي اعتلال الشبكية السكري المترافق بشدة آفات معينة </w:t>
      </w:r>
      <w:r w:rsidR="00ED51D1">
        <w:rPr>
          <w:rFonts w:asciiTheme="minorBidi" w:hAnsiTheme="minorBidi" w:cstheme="minorBidi"/>
          <w:sz w:val="28"/>
          <w:szCs w:val="28"/>
          <w:vertAlign w:val="superscript"/>
          <w:lang w:bidi="ar-SY"/>
        </w:rPr>
        <w:t>104</w:t>
      </w:r>
      <w:r w:rsidRPr="00B701BF">
        <w:rPr>
          <w:rFonts w:asciiTheme="minorBidi" w:hAnsiTheme="minorBidi" w:cstheme="minorBidi"/>
          <w:sz w:val="28"/>
          <w:szCs w:val="28"/>
          <w:vertAlign w:val="superscript"/>
          <w:rtl/>
          <w:lang w:bidi="ar-SY"/>
        </w:rPr>
        <w:t xml:space="preserve">, </w:t>
      </w:r>
      <w:r w:rsidR="00ED51D1">
        <w:rPr>
          <w:rFonts w:asciiTheme="minorBidi" w:hAnsiTheme="minorBidi" w:cstheme="minorBidi"/>
          <w:sz w:val="28"/>
          <w:szCs w:val="28"/>
          <w:vertAlign w:val="superscript"/>
          <w:lang w:bidi="ar-SY"/>
        </w:rPr>
        <w:t>10</w:t>
      </w:r>
      <w:r w:rsidR="00666F45">
        <w:rPr>
          <w:rFonts w:asciiTheme="minorBidi" w:hAnsiTheme="minorBidi" w:cstheme="minorBidi"/>
          <w:sz w:val="28"/>
          <w:szCs w:val="28"/>
          <w:vertAlign w:val="superscript"/>
          <w:lang w:bidi="ar-SY"/>
        </w:rPr>
        <w:t>3</w:t>
      </w:r>
      <w:r w:rsidR="00E827E7">
        <w:rPr>
          <w:rFonts w:asciiTheme="minorBidi" w:hAnsiTheme="minorBidi" w:cstheme="minorBidi" w:hint="cs"/>
          <w:sz w:val="28"/>
          <w:szCs w:val="28"/>
          <w:rtl/>
          <w:lang w:bidi="ar-SY"/>
        </w:rPr>
        <w:t>.</w:t>
      </w:r>
    </w:p>
    <w:p w:rsidR="00711EDF" w:rsidRPr="00493D54" w:rsidRDefault="00711EDF" w:rsidP="00924C66">
      <w:pPr>
        <w:spacing w:line="360" w:lineRule="auto"/>
        <w:jc w:val="both"/>
        <w:rPr>
          <w:rFonts w:asciiTheme="minorBidi" w:hAnsiTheme="minorBidi" w:cstheme="minorBidi"/>
          <w:sz w:val="28"/>
          <w:szCs w:val="28"/>
          <w:rtl/>
          <w:lang w:bidi="ar-SY"/>
        </w:rPr>
      </w:pPr>
    </w:p>
    <w:p w:rsidR="00F03312" w:rsidRPr="00A01457" w:rsidRDefault="00DC25CF" w:rsidP="00924C66">
      <w:pPr>
        <w:autoSpaceDE w:val="0"/>
        <w:autoSpaceDN w:val="0"/>
        <w:adjustRightInd w:val="0"/>
        <w:spacing w:line="360" w:lineRule="auto"/>
        <w:jc w:val="both"/>
        <w:rPr>
          <w:rFonts w:asciiTheme="minorBidi" w:eastAsiaTheme="minorHAnsi" w:hAnsiTheme="minorBidi" w:cstheme="minorBidi"/>
          <w:sz w:val="28"/>
          <w:szCs w:val="28"/>
          <w:u w:val="single"/>
          <w:rtl/>
          <w:lang w:bidi="ar-SY"/>
        </w:rPr>
      </w:pPr>
      <w:r w:rsidRPr="00A01457">
        <w:rPr>
          <w:rFonts w:asciiTheme="minorBidi" w:hAnsiTheme="minorBidi" w:cstheme="minorBidi"/>
          <w:sz w:val="28"/>
          <w:szCs w:val="28"/>
          <w:u w:val="single"/>
          <w:rtl/>
          <w:lang w:bidi="ar-SY"/>
        </w:rPr>
        <w:lastRenderedPageBreak/>
        <w:t>اعتلال الشبكية السكري المنمي:</w:t>
      </w:r>
      <w:r w:rsidR="00E804F9">
        <w:rPr>
          <w:rFonts w:asciiTheme="minorBidi" w:hAnsiTheme="minorBidi" w:cstheme="minorBidi" w:hint="cs"/>
          <w:sz w:val="28"/>
          <w:szCs w:val="28"/>
          <w:u w:val="single"/>
          <w:rtl/>
          <w:lang w:bidi="ar-SY"/>
        </w:rPr>
        <w:t xml:space="preserve"> </w:t>
      </w:r>
      <w:r w:rsidR="00554CB1" w:rsidRPr="00A01457">
        <w:rPr>
          <w:rFonts w:asciiTheme="minorBidi" w:hAnsiTheme="minorBidi" w:cstheme="minorBidi" w:hint="cs"/>
          <w:sz w:val="28"/>
          <w:szCs w:val="28"/>
          <w:u w:val="single"/>
          <w:rtl/>
          <w:lang w:bidi="ar-SY"/>
        </w:rPr>
        <w:t>(</w:t>
      </w:r>
      <w:r w:rsidR="00554CB1" w:rsidRPr="00A01457">
        <w:rPr>
          <w:rFonts w:asciiTheme="minorBidi" w:hAnsiTheme="minorBidi" w:cstheme="minorBidi"/>
          <w:sz w:val="28"/>
          <w:szCs w:val="28"/>
          <w:u w:val="single"/>
          <w:lang w:bidi="ar-SY"/>
        </w:rPr>
        <w:t>PDR</w:t>
      </w:r>
      <w:r w:rsidR="00554CB1" w:rsidRPr="00A01457">
        <w:rPr>
          <w:rFonts w:asciiTheme="minorBidi" w:hAnsiTheme="minorBidi" w:cstheme="minorBidi" w:hint="cs"/>
          <w:sz w:val="28"/>
          <w:szCs w:val="28"/>
          <w:u w:val="single"/>
          <w:rtl/>
          <w:lang w:bidi="ar-SY"/>
        </w:rPr>
        <w:t>)</w:t>
      </w:r>
      <w:r w:rsidR="00DC442E" w:rsidRPr="00A01457">
        <w:rPr>
          <w:rFonts w:asciiTheme="minorBidi" w:hAnsiTheme="minorBidi" w:cstheme="minorBidi" w:hint="cs"/>
          <w:sz w:val="28"/>
          <w:szCs w:val="28"/>
          <w:u w:val="single"/>
          <w:rtl/>
          <w:lang w:bidi="ar-SY"/>
        </w:rPr>
        <w:t xml:space="preserve"> </w:t>
      </w:r>
      <w:r w:rsidR="00F03312" w:rsidRPr="00A01457">
        <w:rPr>
          <w:rFonts w:eastAsiaTheme="minorHAnsi"/>
          <w:sz w:val="28"/>
          <w:szCs w:val="28"/>
          <w:u w:val="single"/>
        </w:rPr>
        <w:t>Proliferative diabetic retinopathy</w:t>
      </w:r>
    </w:p>
    <w:p w:rsidR="00DC25CF" w:rsidRPr="00493D54" w:rsidRDefault="00DC25CF" w:rsidP="00924C66">
      <w:pPr>
        <w:spacing w:line="360" w:lineRule="auto"/>
        <w:jc w:val="both"/>
        <w:rPr>
          <w:rFonts w:asciiTheme="minorBidi" w:hAnsiTheme="minorBidi" w:cstheme="minorBidi"/>
          <w:sz w:val="28"/>
          <w:szCs w:val="28"/>
          <w:rtl/>
          <w:lang w:bidi="ar-SY"/>
        </w:rPr>
      </w:pPr>
    </w:p>
    <w:p w:rsidR="00DC25CF" w:rsidRDefault="00DC25CF" w:rsidP="00666F45">
      <w:pPr>
        <w:spacing w:line="360" w:lineRule="auto"/>
        <w:jc w:val="both"/>
        <w:rPr>
          <w:rFonts w:asciiTheme="minorBidi" w:eastAsiaTheme="minorHAnsi" w:hAnsiTheme="minorBidi" w:cstheme="minorBidi"/>
          <w:sz w:val="28"/>
          <w:szCs w:val="28"/>
        </w:rPr>
      </w:pPr>
      <w:r w:rsidRPr="00493D54">
        <w:rPr>
          <w:rFonts w:asciiTheme="minorBidi" w:hAnsiTheme="minorBidi" w:cstheme="minorBidi"/>
          <w:sz w:val="28"/>
          <w:szCs w:val="28"/>
          <w:rtl/>
          <w:lang w:bidi="ar-SY"/>
        </w:rPr>
        <w:t>يعرف على أنه ظهور أوعية جديدة بالشبكية أو القزحية باعتلال الشبكية السكري كنتيجة لإقفار الشبكية</w:t>
      </w:r>
      <w:r w:rsidR="00663002" w:rsidRPr="00493D54">
        <w:rPr>
          <w:rFonts w:asciiTheme="minorBidi" w:hAnsiTheme="minorBidi" w:cstheme="minorBidi"/>
          <w:sz w:val="28"/>
          <w:szCs w:val="28"/>
          <w:rtl/>
          <w:lang w:bidi="ar-SY"/>
        </w:rPr>
        <w:t xml:space="preserve">. </w:t>
      </w:r>
      <w:r w:rsidR="00554CB1">
        <w:rPr>
          <w:rFonts w:asciiTheme="minorBidi" w:hAnsiTheme="minorBidi" w:cstheme="minorBidi" w:hint="cs"/>
          <w:sz w:val="28"/>
          <w:szCs w:val="28"/>
          <w:rtl/>
          <w:lang w:bidi="ar-SY"/>
        </w:rPr>
        <w:t>تحدد</w:t>
      </w:r>
      <w:r w:rsidR="00663002" w:rsidRPr="00493D54">
        <w:rPr>
          <w:rFonts w:asciiTheme="minorBidi" w:hAnsiTheme="minorBidi" w:cstheme="minorBidi"/>
          <w:sz w:val="28"/>
          <w:szCs w:val="28"/>
          <w:rtl/>
          <w:lang w:bidi="ar-SY"/>
        </w:rPr>
        <w:t xml:space="preserve"> دراسة </w:t>
      </w:r>
      <w:r w:rsidR="00663002" w:rsidRPr="00493D54">
        <w:rPr>
          <w:rFonts w:asciiTheme="minorBidi" w:eastAsiaTheme="minorHAnsi" w:hAnsiTheme="minorBidi" w:cstheme="minorBidi"/>
          <w:sz w:val="28"/>
          <w:szCs w:val="28"/>
        </w:rPr>
        <w:t>The Diabetic Retinopathy Study (DRS)</w:t>
      </w:r>
      <w:r w:rsidR="00ED51D1" w:rsidRPr="00B701BF">
        <w:rPr>
          <w:rFonts w:asciiTheme="minorBidi" w:eastAsiaTheme="minorHAnsi" w:hAnsiTheme="minorBidi" w:cstheme="minorBidi"/>
          <w:sz w:val="28"/>
          <w:szCs w:val="28"/>
          <w:vertAlign w:val="superscript"/>
          <w:rtl/>
        </w:rPr>
        <w:t xml:space="preserve"> </w:t>
      </w:r>
      <w:r w:rsidR="00663002" w:rsidRPr="00B701BF">
        <w:rPr>
          <w:rFonts w:asciiTheme="minorBidi" w:eastAsiaTheme="minorHAnsi" w:hAnsiTheme="minorBidi" w:cstheme="minorBidi"/>
          <w:sz w:val="28"/>
          <w:szCs w:val="28"/>
          <w:vertAlign w:val="superscript"/>
          <w:rtl/>
        </w:rPr>
        <w:t>،</w:t>
      </w:r>
      <w:r w:rsidR="005C2B0D">
        <w:rPr>
          <w:rFonts w:asciiTheme="minorBidi" w:eastAsiaTheme="minorHAnsi" w:hAnsiTheme="minorBidi" w:cstheme="minorBidi"/>
          <w:sz w:val="28"/>
          <w:szCs w:val="28"/>
          <w:vertAlign w:val="superscript"/>
        </w:rPr>
        <w:t>106-10</w:t>
      </w:r>
      <w:r w:rsidR="00666F45">
        <w:rPr>
          <w:rFonts w:asciiTheme="minorBidi" w:eastAsiaTheme="minorHAnsi" w:hAnsiTheme="minorBidi" w:cstheme="minorBidi"/>
          <w:sz w:val="28"/>
          <w:szCs w:val="28"/>
          <w:vertAlign w:val="superscript"/>
        </w:rPr>
        <w:t>5</w:t>
      </w:r>
      <w:r w:rsidR="00663002" w:rsidRPr="00493D54">
        <w:rPr>
          <w:rFonts w:asciiTheme="minorBidi" w:eastAsiaTheme="minorHAnsi" w:hAnsiTheme="minorBidi" w:cstheme="minorBidi"/>
          <w:sz w:val="28"/>
          <w:szCs w:val="28"/>
          <w:rtl/>
        </w:rPr>
        <w:t xml:space="preserve"> </w:t>
      </w:r>
      <w:r w:rsidR="00554CB1">
        <w:rPr>
          <w:rFonts w:asciiTheme="minorBidi" w:eastAsiaTheme="minorHAnsi" w:hAnsiTheme="minorBidi" w:cstheme="minorBidi" w:hint="cs"/>
          <w:sz w:val="28"/>
          <w:szCs w:val="28"/>
          <w:rtl/>
        </w:rPr>
        <w:t xml:space="preserve"> </w:t>
      </w:r>
      <w:r w:rsidR="00663002" w:rsidRPr="00493D54">
        <w:rPr>
          <w:rFonts w:asciiTheme="minorBidi" w:eastAsiaTheme="minorHAnsi" w:hAnsiTheme="minorBidi" w:cstheme="minorBidi"/>
          <w:sz w:val="28"/>
          <w:szCs w:val="28"/>
          <w:rtl/>
        </w:rPr>
        <w:t xml:space="preserve"> ملامح الخطورة المرتفع</w:t>
      </w:r>
      <w:r w:rsidR="00663002" w:rsidRPr="00493D54">
        <w:rPr>
          <w:rFonts w:asciiTheme="minorBidi" w:hAnsiTheme="minorBidi" w:cstheme="minorBidi"/>
          <w:sz w:val="28"/>
          <w:szCs w:val="28"/>
          <w:rtl/>
        </w:rPr>
        <w:t xml:space="preserve">ة </w:t>
      </w:r>
      <w:r w:rsidR="00554CB1">
        <w:rPr>
          <w:rFonts w:asciiTheme="minorBidi" w:hAnsiTheme="minorBidi" w:cstheme="minorBidi" w:hint="cs"/>
          <w:sz w:val="28"/>
          <w:szCs w:val="28"/>
          <w:rtl/>
        </w:rPr>
        <w:t>(</w:t>
      </w:r>
      <w:r w:rsidR="00663002" w:rsidRPr="00493D54">
        <w:rPr>
          <w:rFonts w:asciiTheme="minorBidi" w:hAnsiTheme="minorBidi" w:cstheme="minorBidi"/>
          <w:sz w:val="28"/>
          <w:szCs w:val="28"/>
          <w:rtl/>
        </w:rPr>
        <w:t xml:space="preserve">ملخصة بـ </w:t>
      </w:r>
      <w:r w:rsidR="00A1273F">
        <w:rPr>
          <w:rFonts w:asciiTheme="minorBidi" w:eastAsiaTheme="minorHAnsi" w:hAnsiTheme="minorBidi" w:cstheme="minorBidi"/>
          <w:sz w:val="28"/>
          <w:szCs w:val="28"/>
        </w:rPr>
        <w:t xml:space="preserve"> </w:t>
      </w:r>
      <w:r w:rsidR="00B4186A">
        <w:rPr>
          <w:rFonts w:asciiTheme="minorBidi" w:eastAsiaTheme="minorHAnsi" w:hAnsiTheme="minorBidi" w:cstheme="minorBidi" w:hint="cs"/>
          <w:sz w:val="28"/>
          <w:szCs w:val="28"/>
          <w:rtl/>
        </w:rPr>
        <w:t>الجدول</w:t>
      </w:r>
      <w:r w:rsidR="00663002" w:rsidRPr="00493D54">
        <w:rPr>
          <w:rFonts w:asciiTheme="minorBidi" w:eastAsiaTheme="minorHAnsi" w:hAnsiTheme="minorBidi" w:cstheme="minorBidi"/>
          <w:sz w:val="28"/>
          <w:szCs w:val="28"/>
        </w:rPr>
        <w:t xml:space="preserve"> </w:t>
      </w:r>
      <w:r w:rsidR="00DC1323">
        <w:rPr>
          <w:rFonts w:asciiTheme="minorBidi" w:eastAsiaTheme="minorHAnsi" w:hAnsiTheme="minorBidi" w:cstheme="minorBidi"/>
          <w:sz w:val="28"/>
          <w:szCs w:val="28"/>
        </w:rPr>
        <w:t>3</w:t>
      </w:r>
      <w:r w:rsidR="000804BB">
        <w:rPr>
          <w:rFonts w:asciiTheme="minorBidi" w:eastAsiaTheme="minorHAnsi" w:hAnsiTheme="minorBidi" w:cstheme="minorBidi"/>
          <w:sz w:val="28"/>
          <w:szCs w:val="28"/>
        </w:rPr>
        <w:t xml:space="preserve"> </w:t>
      </w:r>
      <w:r w:rsidR="00554CB1">
        <w:rPr>
          <w:rFonts w:asciiTheme="minorBidi" w:eastAsiaTheme="minorHAnsi" w:hAnsiTheme="minorBidi" w:cstheme="minorBidi" w:hint="cs"/>
          <w:sz w:val="28"/>
          <w:szCs w:val="28"/>
          <w:rtl/>
        </w:rPr>
        <w:t>)</w:t>
      </w:r>
      <w:r w:rsidR="00E827E7">
        <w:rPr>
          <w:rFonts w:asciiTheme="minorBidi" w:eastAsiaTheme="minorHAnsi" w:hAnsiTheme="minorBidi" w:cstheme="minorBidi" w:hint="cs"/>
          <w:sz w:val="28"/>
          <w:szCs w:val="28"/>
          <w:rtl/>
        </w:rPr>
        <w:t xml:space="preserve"> </w:t>
      </w:r>
      <w:r w:rsidR="00B4186A">
        <w:rPr>
          <w:rFonts w:asciiTheme="minorBidi" w:eastAsiaTheme="minorHAnsi" w:hAnsiTheme="minorBidi" w:cstheme="minorBidi" w:hint="cs"/>
          <w:sz w:val="28"/>
          <w:szCs w:val="28"/>
          <w:rtl/>
        </w:rPr>
        <w:t>.</w:t>
      </w:r>
    </w:p>
    <w:p w:rsidR="000A32DE" w:rsidRDefault="000A32DE" w:rsidP="00924C66">
      <w:pPr>
        <w:spacing w:line="360" w:lineRule="auto"/>
        <w:jc w:val="both"/>
        <w:rPr>
          <w:rFonts w:asciiTheme="minorBidi" w:eastAsiaTheme="minorHAnsi" w:hAnsiTheme="minorBidi" w:cstheme="minorBidi"/>
          <w:sz w:val="28"/>
          <w:szCs w:val="28"/>
          <w:rtl/>
        </w:rPr>
      </w:pPr>
    </w:p>
    <w:tbl>
      <w:tblPr>
        <w:tblStyle w:val="TableGrid"/>
        <w:bidiVisual/>
        <w:tblW w:w="0" w:type="auto"/>
        <w:tblLook w:val="04A0"/>
      </w:tblPr>
      <w:tblGrid>
        <w:gridCol w:w="9864"/>
      </w:tblGrid>
      <w:tr w:rsidR="00BD6B00" w:rsidTr="00BD6B00">
        <w:tc>
          <w:tcPr>
            <w:tcW w:w="9864" w:type="dxa"/>
          </w:tcPr>
          <w:p w:rsidR="00BD6B00" w:rsidRPr="005266FF" w:rsidRDefault="00BD6B00" w:rsidP="00DC1323">
            <w:pPr>
              <w:spacing w:line="60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rPr>
              <w:t xml:space="preserve">جدول </w:t>
            </w:r>
            <w:r w:rsidR="00DC1323">
              <w:rPr>
                <w:rFonts w:asciiTheme="minorBidi" w:eastAsiaTheme="minorHAnsi" w:hAnsiTheme="minorBidi" w:cstheme="minorBidi"/>
                <w:sz w:val="28"/>
                <w:szCs w:val="28"/>
              </w:rPr>
              <w:t>3</w:t>
            </w:r>
            <w:r>
              <w:rPr>
                <w:rFonts w:asciiTheme="minorBidi" w:eastAsiaTheme="minorHAnsi" w:hAnsiTheme="minorBidi" w:cstheme="minorBidi" w:hint="cs"/>
                <w:sz w:val="28"/>
                <w:szCs w:val="28"/>
                <w:rtl/>
              </w:rPr>
              <w:t xml:space="preserve">- </w:t>
            </w:r>
            <w:r w:rsidR="005266FF">
              <w:rPr>
                <w:rFonts w:asciiTheme="minorBidi" w:eastAsiaTheme="minorHAnsi" w:hAnsiTheme="minorBidi" w:cstheme="minorBidi" w:hint="cs"/>
                <w:sz w:val="28"/>
                <w:szCs w:val="28"/>
                <w:rtl/>
                <w:lang w:bidi="ar-SY"/>
              </w:rPr>
              <w:t xml:space="preserve">ملامح الخطورة المرتفعة لاعتلال الشبكية السكري حسب دراسة </w:t>
            </w:r>
            <w:r w:rsidR="005266FF" w:rsidRPr="005266FF">
              <w:rPr>
                <w:rFonts w:asciiTheme="minorBidi" w:eastAsiaTheme="minorHAnsi" w:hAnsiTheme="minorBidi" w:cstheme="minorBidi"/>
                <w:sz w:val="28"/>
                <w:szCs w:val="28"/>
                <w:lang w:bidi="ar-SY"/>
              </w:rPr>
              <w:t>DRS</w:t>
            </w:r>
          </w:p>
        </w:tc>
      </w:tr>
      <w:tr w:rsidR="00BD6B00" w:rsidTr="000A32DE">
        <w:trPr>
          <w:trHeight w:val="2843"/>
        </w:trPr>
        <w:tc>
          <w:tcPr>
            <w:tcW w:w="9864" w:type="dxa"/>
          </w:tcPr>
          <w:p w:rsidR="00BD6B00" w:rsidRPr="00247617" w:rsidRDefault="00BD6B00" w:rsidP="000A32DE">
            <w:pPr>
              <w:spacing w:line="600" w:lineRule="auto"/>
              <w:jc w:val="both"/>
              <w:rPr>
                <w:rFonts w:asciiTheme="minorBidi" w:eastAsiaTheme="minorHAnsi" w:hAnsiTheme="minorBidi" w:cstheme="minorBidi"/>
                <w:b/>
                <w:bCs/>
                <w:sz w:val="28"/>
                <w:szCs w:val="28"/>
                <w:rtl/>
              </w:rPr>
            </w:pPr>
            <w:r w:rsidRPr="00247617">
              <w:rPr>
                <w:rFonts w:asciiTheme="minorBidi" w:eastAsiaTheme="minorHAnsi" w:hAnsiTheme="minorBidi" w:cstheme="minorBidi" w:hint="cs"/>
                <w:b/>
                <w:bCs/>
                <w:sz w:val="28"/>
                <w:szCs w:val="28"/>
                <w:rtl/>
              </w:rPr>
              <w:t>وجود أي من الموجودات الثلاث التالية يشكل عامل خطورة عالي:</w:t>
            </w:r>
          </w:p>
          <w:p w:rsidR="005266FF" w:rsidRDefault="005266FF" w:rsidP="000A32DE">
            <w:pPr>
              <w:pStyle w:val="ListParagraph"/>
              <w:numPr>
                <w:ilvl w:val="0"/>
                <w:numId w:val="14"/>
              </w:numPr>
              <w:spacing w:line="600" w:lineRule="auto"/>
              <w:jc w:val="both"/>
              <w:rPr>
                <w:rFonts w:asciiTheme="minorBidi" w:eastAsiaTheme="minorHAnsi" w:hAnsiTheme="minorBidi" w:cstheme="minorBidi"/>
                <w:sz w:val="28"/>
                <w:szCs w:val="28"/>
              </w:rPr>
            </w:pPr>
            <w:r w:rsidRPr="005266FF">
              <w:rPr>
                <w:rFonts w:asciiTheme="minorBidi" w:eastAsiaTheme="minorHAnsi" w:hAnsiTheme="minorBidi" w:cstheme="minorBidi" w:hint="cs"/>
                <w:sz w:val="28"/>
                <w:szCs w:val="28"/>
                <w:rtl/>
              </w:rPr>
              <w:t>ظهور أوعية جديدة</w:t>
            </w:r>
          </w:p>
          <w:p w:rsidR="005266FF" w:rsidRDefault="005266FF" w:rsidP="000A32DE">
            <w:pPr>
              <w:pStyle w:val="ListParagraph"/>
              <w:numPr>
                <w:ilvl w:val="0"/>
                <w:numId w:val="14"/>
              </w:numPr>
              <w:spacing w:line="600" w:lineRule="auto"/>
              <w:jc w:val="both"/>
              <w:rPr>
                <w:rFonts w:asciiTheme="minorBidi" w:eastAsiaTheme="minorHAnsi" w:hAnsiTheme="minorBidi" w:cstheme="minorBidi"/>
                <w:sz w:val="28"/>
                <w:szCs w:val="28"/>
              </w:rPr>
            </w:pPr>
            <w:r>
              <w:rPr>
                <w:rFonts w:asciiTheme="minorBidi" w:eastAsiaTheme="minorHAnsi" w:hAnsiTheme="minorBidi" w:cstheme="minorBidi" w:hint="cs"/>
                <w:sz w:val="28"/>
                <w:szCs w:val="28"/>
                <w:rtl/>
              </w:rPr>
              <w:t>ظهور أوعية جديدة على القرص</w:t>
            </w:r>
          </w:p>
          <w:p w:rsidR="005266FF" w:rsidRDefault="009F46B0" w:rsidP="000A32DE">
            <w:pPr>
              <w:pStyle w:val="ListParagraph"/>
              <w:numPr>
                <w:ilvl w:val="0"/>
                <w:numId w:val="14"/>
              </w:numPr>
              <w:spacing w:line="600" w:lineRule="auto"/>
              <w:jc w:val="both"/>
              <w:rPr>
                <w:rFonts w:asciiTheme="minorBidi" w:eastAsiaTheme="minorHAnsi" w:hAnsiTheme="minorBidi" w:cstheme="minorBidi"/>
                <w:sz w:val="28"/>
                <w:szCs w:val="28"/>
              </w:rPr>
            </w:pPr>
            <w:r>
              <w:rPr>
                <w:rFonts w:asciiTheme="minorBidi" w:eastAsiaTheme="minorHAnsi" w:hAnsiTheme="minorBidi" w:cstheme="minorBidi" w:hint="cs"/>
                <w:sz w:val="28"/>
                <w:szCs w:val="28"/>
                <w:rtl/>
              </w:rPr>
              <w:t>شدة التنمي الوعائي:</w:t>
            </w:r>
          </w:p>
          <w:p w:rsidR="009F46B0" w:rsidRDefault="009F46B0" w:rsidP="000A32DE">
            <w:pPr>
              <w:pStyle w:val="ListParagraph"/>
              <w:numPr>
                <w:ilvl w:val="1"/>
                <w:numId w:val="15"/>
              </w:numPr>
              <w:spacing w:line="600" w:lineRule="auto"/>
              <w:jc w:val="both"/>
              <w:rPr>
                <w:rFonts w:asciiTheme="minorBidi" w:eastAsiaTheme="minorHAnsi" w:hAnsiTheme="minorBidi" w:cstheme="minorBidi"/>
                <w:sz w:val="28"/>
                <w:szCs w:val="28"/>
                <w:rtl/>
              </w:rPr>
            </w:pPr>
            <w:r>
              <w:rPr>
                <w:rFonts w:asciiTheme="minorBidi" w:eastAsiaTheme="minorHAnsi" w:hAnsiTheme="minorBidi" w:cstheme="minorBidi" w:hint="cs"/>
                <w:sz w:val="28"/>
                <w:szCs w:val="28"/>
                <w:rtl/>
              </w:rPr>
              <w:t>ظهور أوعية حديثة على القرص أقل من 1/4 حجم القرص</w:t>
            </w:r>
          </w:p>
          <w:p w:rsidR="009F46B0" w:rsidRDefault="009F46B0" w:rsidP="000A32DE">
            <w:pPr>
              <w:pStyle w:val="ListParagraph"/>
              <w:numPr>
                <w:ilvl w:val="1"/>
                <w:numId w:val="15"/>
              </w:numPr>
              <w:spacing w:line="600" w:lineRule="auto"/>
              <w:jc w:val="both"/>
              <w:rPr>
                <w:rFonts w:asciiTheme="minorBidi" w:eastAsiaTheme="minorHAnsi" w:hAnsiTheme="minorBidi" w:cstheme="minorBidi"/>
                <w:sz w:val="28"/>
                <w:szCs w:val="28"/>
                <w:rtl/>
              </w:rPr>
            </w:pPr>
            <w:r>
              <w:rPr>
                <w:rFonts w:asciiTheme="minorBidi" w:eastAsiaTheme="minorHAnsi" w:hAnsiTheme="minorBidi" w:cstheme="minorBidi" w:hint="cs"/>
                <w:sz w:val="28"/>
                <w:szCs w:val="28"/>
                <w:rtl/>
              </w:rPr>
              <w:t>ظهور أوعية حديثة على القرص أقل من 1/2 حجم القرص</w:t>
            </w:r>
          </w:p>
          <w:p w:rsidR="009F46B0" w:rsidRPr="00B4186A" w:rsidRDefault="009F46B0" w:rsidP="000A32DE">
            <w:pPr>
              <w:pStyle w:val="ListParagraph"/>
              <w:numPr>
                <w:ilvl w:val="0"/>
                <w:numId w:val="14"/>
              </w:numPr>
              <w:spacing w:line="600" w:lineRule="auto"/>
              <w:jc w:val="both"/>
              <w:rPr>
                <w:rFonts w:asciiTheme="minorBidi" w:eastAsiaTheme="minorHAnsi" w:hAnsiTheme="minorBidi" w:cstheme="minorBidi"/>
                <w:sz w:val="28"/>
                <w:szCs w:val="28"/>
                <w:rtl/>
              </w:rPr>
            </w:pPr>
            <w:r>
              <w:rPr>
                <w:rFonts w:asciiTheme="minorBidi" w:hAnsiTheme="minorBidi" w:cstheme="minorBidi" w:hint="cs"/>
                <w:sz w:val="28"/>
                <w:szCs w:val="28"/>
                <w:rtl/>
                <w:lang w:bidi="ar-SY"/>
              </w:rPr>
              <w:t>نزف زجاجي أو أمام الشبكية</w:t>
            </w:r>
          </w:p>
        </w:tc>
      </w:tr>
    </w:tbl>
    <w:p w:rsidR="00554CB1" w:rsidRDefault="00554CB1" w:rsidP="00924C66">
      <w:pPr>
        <w:spacing w:line="360" w:lineRule="auto"/>
        <w:jc w:val="both"/>
        <w:rPr>
          <w:rFonts w:asciiTheme="minorBidi" w:hAnsiTheme="minorBidi" w:cstheme="minorBidi"/>
          <w:sz w:val="28"/>
          <w:szCs w:val="28"/>
          <w:lang w:bidi="ar-SY"/>
        </w:rPr>
      </w:pPr>
    </w:p>
    <w:p w:rsidR="000A32DE" w:rsidRPr="00493D54" w:rsidRDefault="000A32DE" w:rsidP="00924C66">
      <w:pPr>
        <w:spacing w:line="360" w:lineRule="auto"/>
        <w:jc w:val="both"/>
        <w:rPr>
          <w:rFonts w:asciiTheme="minorBidi" w:hAnsiTheme="minorBidi" w:cstheme="minorBidi"/>
          <w:sz w:val="28"/>
          <w:szCs w:val="28"/>
          <w:rtl/>
          <w:lang w:bidi="ar-SY"/>
        </w:rPr>
      </w:pPr>
    </w:p>
    <w:p w:rsidR="00F03312" w:rsidRPr="00A01457" w:rsidRDefault="00B4186A" w:rsidP="00924C66">
      <w:pPr>
        <w:autoSpaceDE w:val="0"/>
        <w:autoSpaceDN w:val="0"/>
        <w:adjustRightInd w:val="0"/>
        <w:spacing w:line="360" w:lineRule="auto"/>
        <w:jc w:val="both"/>
        <w:rPr>
          <w:rFonts w:asciiTheme="minorBidi" w:eastAsiaTheme="minorHAnsi" w:hAnsiTheme="minorBidi" w:cstheme="minorBidi"/>
          <w:sz w:val="28"/>
          <w:szCs w:val="28"/>
          <w:u w:val="single"/>
        </w:rPr>
      </w:pPr>
      <w:r w:rsidRPr="00A01457">
        <w:rPr>
          <w:rFonts w:asciiTheme="minorBidi" w:hAnsiTheme="minorBidi" w:cstheme="minorBidi" w:hint="cs"/>
          <w:sz w:val="28"/>
          <w:szCs w:val="28"/>
          <w:u w:val="single"/>
          <w:rtl/>
          <w:lang w:bidi="ar-SY"/>
        </w:rPr>
        <w:t>وذمة</w:t>
      </w:r>
      <w:r w:rsidR="00BE7D98" w:rsidRPr="00A01457">
        <w:rPr>
          <w:rFonts w:asciiTheme="minorBidi" w:hAnsiTheme="minorBidi" w:cstheme="minorBidi"/>
          <w:sz w:val="28"/>
          <w:szCs w:val="28"/>
          <w:u w:val="single"/>
          <w:rtl/>
          <w:lang w:bidi="ar-SY"/>
        </w:rPr>
        <w:t xml:space="preserve"> اللطخة السكري:</w:t>
      </w:r>
      <w:r w:rsidR="00DC442E" w:rsidRPr="00A01457">
        <w:rPr>
          <w:rFonts w:asciiTheme="minorBidi" w:hAnsiTheme="minorBidi" w:cstheme="minorBidi" w:hint="cs"/>
          <w:sz w:val="28"/>
          <w:szCs w:val="28"/>
          <w:u w:val="single"/>
          <w:rtl/>
          <w:lang w:bidi="ar-SY"/>
        </w:rPr>
        <w:t xml:space="preserve"> </w:t>
      </w:r>
      <w:r w:rsidR="00F03312" w:rsidRPr="00A01457">
        <w:rPr>
          <w:rFonts w:eastAsiaTheme="minorHAnsi"/>
          <w:sz w:val="28"/>
          <w:szCs w:val="28"/>
          <w:u w:val="single"/>
        </w:rPr>
        <w:t>Diabetic macular edema</w:t>
      </w:r>
    </w:p>
    <w:p w:rsidR="00BE7D98" w:rsidRPr="00493D54" w:rsidRDefault="00BE7D98" w:rsidP="00924C66">
      <w:pPr>
        <w:spacing w:line="360" w:lineRule="auto"/>
        <w:jc w:val="both"/>
        <w:rPr>
          <w:rFonts w:asciiTheme="minorBidi" w:hAnsiTheme="minorBidi" w:cstheme="minorBidi"/>
          <w:sz w:val="28"/>
          <w:szCs w:val="28"/>
          <w:rtl/>
          <w:lang w:bidi="ar-SY"/>
        </w:rPr>
      </w:pPr>
    </w:p>
    <w:p w:rsidR="00BE7D98" w:rsidRDefault="00A4337C" w:rsidP="00666F4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إن </w:t>
      </w:r>
      <w:r w:rsidRPr="00493D54">
        <w:rPr>
          <w:rFonts w:asciiTheme="minorBidi" w:eastAsiaTheme="minorHAnsi" w:hAnsiTheme="minorBidi" w:cstheme="minorBidi"/>
          <w:sz w:val="28"/>
          <w:szCs w:val="28"/>
        </w:rPr>
        <w:t>The ETDRS</w:t>
      </w:r>
      <w:r w:rsidRPr="005373E2">
        <w:rPr>
          <w:rFonts w:asciiTheme="minorBidi" w:eastAsiaTheme="minorHAnsi" w:hAnsiTheme="minorBidi" w:cstheme="minorBidi"/>
          <w:sz w:val="28"/>
          <w:szCs w:val="28"/>
          <w:vertAlign w:val="superscript"/>
          <w:rtl/>
        </w:rPr>
        <w:t>.</w:t>
      </w:r>
      <w:r w:rsidR="00ED51D1">
        <w:rPr>
          <w:rFonts w:asciiTheme="minorBidi" w:eastAsiaTheme="minorHAnsi" w:hAnsiTheme="minorBidi" w:cstheme="minorBidi"/>
          <w:sz w:val="28"/>
          <w:szCs w:val="28"/>
          <w:vertAlign w:val="superscript"/>
        </w:rPr>
        <w:t>10</w:t>
      </w:r>
      <w:r w:rsidR="00666F45">
        <w:rPr>
          <w:rFonts w:asciiTheme="minorBidi" w:eastAsiaTheme="minorHAnsi" w:hAnsiTheme="minorBidi" w:cstheme="minorBidi"/>
          <w:sz w:val="28"/>
          <w:szCs w:val="28"/>
          <w:vertAlign w:val="superscript"/>
        </w:rPr>
        <w:t>7</w:t>
      </w:r>
      <w:r w:rsidR="00ED51D1">
        <w:rPr>
          <w:rFonts w:asciiTheme="minorBidi" w:eastAsiaTheme="minorHAnsi" w:hAnsiTheme="minorBidi" w:cstheme="minorBidi"/>
          <w:sz w:val="28"/>
          <w:szCs w:val="28"/>
          <w:vertAlign w:val="superscript"/>
        </w:rPr>
        <w:t>-108</w:t>
      </w:r>
      <w:r w:rsidR="00914328">
        <w:rPr>
          <w:rFonts w:asciiTheme="minorBidi" w:hAnsiTheme="minorBidi" w:cstheme="minorBidi" w:hint="cs"/>
          <w:sz w:val="28"/>
          <w:szCs w:val="28"/>
          <w:rtl/>
          <w:lang w:bidi="ar-SY"/>
        </w:rPr>
        <w:t xml:space="preserve"> تع</w:t>
      </w:r>
      <w:r w:rsidRPr="00493D54">
        <w:rPr>
          <w:rFonts w:asciiTheme="minorBidi" w:hAnsiTheme="minorBidi" w:cstheme="minorBidi"/>
          <w:sz w:val="28"/>
          <w:szCs w:val="28"/>
          <w:rtl/>
          <w:lang w:bidi="ar-SY"/>
        </w:rPr>
        <w:t xml:space="preserve">رف </w:t>
      </w:r>
      <w:r w:rsidR="00B4186A">
        <w:rPr>
          <w:rFonts w:asciiTheme="minorBidi" w:hAnsiTheme="minorBidi" w:cstheme="minorBidi" w:hint="cs"/>
          <w:sz w:val="28"/>
          <w:szCs w:val="28"/>
          <w:rtl/>
          <w:lang w:bidi="ar-SY"/>
        </w:rPr>
        <w:t>وذمة</w:t>
      </w:r>
      <w:r w:rsidRPr="00493D54">
        <w:rPr>
          <w:rFonts w:asciiTheme="minorBidi" w:hAnsiTheme="minorBidi" w:cstheme="minorBidi"/>
          <w:sz w:val="28"/>
          <w:szCs w:val="28"/>
          <w:rtl/>
          <w:lang w:bidi="ar-SY"/>
        </w:rPr>
        <w:t xml:space="preserve"> اللطخة السكري </w:t>
      </w:r>
      <w:r w:rsidRPr="00493D54">
        <w:rPr>
          <w:rFonts w:asciiTheme="minorBidi" w:eastAsiaTheme="minorHAnsi" w:hAnsiTheme="minorBidi" w:cstheme="minorBidi"/>
          <w:sz w:val="28"/>
          <w:szCs w:val="28"/>
        </w:rPr>
        <w:t>(DME)</w:t>
      </w:r>
      <w:r w:rsidR="008C2162" w:rsidRPr="00493D54">
        <w:rPr>
          <w:rFonts w:asciiTheme="minorBidi" w:hAnsiTheme="minorBidi" w:cstheme="minorBidi"/>
          <w:sz w:val="28"/>
          <w:szCs w:val="28"/>
          <w:rtl/>
          <w:lang w:bidi="ar-SY"/>
        </w:rPr>
        <w:t xml:space="preserve">على أنها تسمك بالشبكية ضمن مركز حفرة الشبكية ، وإلى حد أبعد تم تحديد وذمة اللطخة الهامة سريرياً </w:t>
      </w:r>
      <w:r w:rsidR="008C2162" w:rsidRPr="00493D54">
        <w:rPr>
          <w:rFonts w:asciiTheme="minorBidi" w:eastAsiaTheme="minorHAnsi" w:hAnsiTheme="minorBidi" w:cstheme="minorBidi"/>
          <w:sz w:val="28"/>
          <w:szCs w:val="28"/>
        </w:rPr>
        <w:t>(CSME)</w:t>
      </w:r>
      <w:r w:rsidR="008C2162" w:rsidRPr="00493D54">
        <w:rPr>
          <w:rFonts w:asciiTheme="minorBidi" w:hAnsiTheme="minorBidi" w:cstheme="minorBidi"/>
          <w:sz w:val="28"/>
          <w:szCs w:val="28"/>
          <w:rtl/>
          <w:lang w:bidi="ar-SY"/>
        </w:rPr>
        <w:t xml:space="preserve"> بثلاثة معايير ملخصة بـ </w:t>
      </w:r>
      <w:r w:rsidR="00B4186A">
        <w:rPr>
          <w:rFonts w:asciiTheme="minorBidi" w:eastAsiaTheme="minorHAnsi" w:hAnsiTheme="minorBidi" w:cstheme="minorBidi" w:hint="cs"/>
          <w:sz w:val="28"/>
          <w:szCs w:val="28"/>
          <w:rtl/>
        </w:rPr>
        <w:t xml:space="preserve">الجدول </w:t>
      </w:r>
      <w:r w:rsidR="00DC1323">
        <w:rPr>
          <w:rFonts w:asciiTheme="minorBidi" w:eastAsiaTheme="minorHAnsi" w:hAnsiTheme="minorBidi" w:cstheme="minorBidi"/>
          <w:sz w:val="28"/>
          <w:szCs w:val="28"/>
        </w:rPr>
        <w:t>4</w:t>
      </w:r>
      <w:r w:rsidR="00B4186A">
        <w:rPr>
          <w:rFonts w:asciiTheme="minorBidi" w:eastAsiaTheme="minorHAnsi" w:hAnsiTheme="minorBidi" w:cstheme="minorBidi" w:hint="cs"/>
          <w:sz w:val="28"/>
          <w:szCs w:val="28"/>
          <w:rtl/>
        </w:rPr>
        <w:t>.</w:t>
      </w:r>
      <w:r w:rsidR="00E827E7">
        <w:rPr>
          <w:rFonts w:asciiTheme="minorBidi" w:hAnsiTheme="minorBidi" w:cstheme="minorBidi" w:hint="cs"/>
          <w:sz w:val="28"/>
          <w:szCs w:val="28"/>
          <w:rtl/>
          <w:lang w:bidi="ar-SY"/>
        </w:rPr>
        <w:t>.</w:t>
      </w:r>
    </w:p>
    <w:p w:rsidR="005C2B0D" w:rsidRDefault="005C2B0D" w:rsidP="00DC1323">
      <w:pPr>
        <w:spacing w:line="360" w:lineRule="auto"/>
        <w:jc w:val="both"/>
        <w:rPr>
          <w:rFonts w:asciiTheme="minorBidi" w:hAnsiTheme="minorBidi" w:cstheme="minorBidi"/>
          <w:sz w:val="28"/>
          <w:szCs w:val="28"/>
          <w:rtl/>
          <w:lang w:bidi="ar-SY"/>
        </w:rPr>
      </w:pPr>
    </w:p>
    <w:tbl>
      <w:tblPr>
        <w:tblStyle w:val="TableGrid"/>
        <w:bidiVisual/>
        <w:tblW w:w="0" w:type="auto"/>
        <w:tblLook w:val="04A0"/>
      </w:tblPr>
      <w:tblGrid>
        <w:gridCol w:w="3235"/>
        <w:gridCol w:w="6629"/>
      </w:tblGrid>
      <w:tr w:rsidR="009F46B0" w:rsidTr="00547C69">
        <w:tc>
          <w:tcPr>
            <w:tcW w:w="9864" w:type="dxa"/>
            <w:gridSpan w:val="2"/>
          </w:tcPr>
          <w:p w:rsidR="009F46B0" w:rsidRDefault="009F46B0" w:rsidP="00666F45">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lastRenderedPageBreak/>
              <w:t xml:space="preserve">جدول </w:t>
            </w:r>
            <w:r w:rsidR="00DC1323">
              <w:rPr>
                <w:rFonts w:asciiTheme="minorBidi" w:hAnsiTheme="minorBidi" w:cstheme="minorBidi"/>
                <w:sz w:val="28"/>
                <w:szCs w:val="28"/>
                <w:lang w:bidi="ar-SY"/>
              </w:rPr>
              <w:t>4</w:t>
            </w:r>
            <w:r>
              <w:rPr>
                <w:rFonts w:asciiTheme="minorBidi" w:hAnsiTheme="minorBidi" w:cstheme="minorBidi" w:hint="cs"/>
                <w:sz w:val="28"/>
                <w:szCs w:val="28"/>
                <w:rtl/>
                <w:lang w:bidi="ar-SY"/>
              </w:rPr>
              <w:t xml:space="preserve">- التصنيف العالمي لشدة وذمة اللطخة السكري السريرية </w:t>
            </w:r>
            <w:r w:rsidR="00666F45" w:rsidRPr="008313AC">
              <w:rPr>
                <w:rFonts w:asciiTheme="majorHAnsi" w:eastAsiaTheme="minorHAnsi" w:hAnsiTheme="majorHAnsi" w:cs="Arial"/>
                <w:sz w:val="28"/>
                <w:szCs w:val="28"/>
                <w:vertAlign w:val="superscript"/>
              </w:rPr>
              <w:t>101</w:t>
            </w:r>
          </w:p>
        </w:tc>
      </w:tr>
      <w:tr w:rsidR="009F46B0" w:rsidTr="0042488E">
        <w:tc>
          <w:tcPr>
            <w:tcW w:w="3235" w:type="dxa"/>
          </w:tcPr>
          <w:p w:rsidR="009F46B0" w:rsidRPr="00247617" w:rsidRDefault="009F46B0" w:rsidP="00924C66">
            <w:pPr>
              <w:spacing w:line="360" w:lineRule="auto"/>
              <w:jc w:val="center"/>
              <w:rPr>
                <w:rFonts w:asciiTheme="minorBidi" w:hAnsiTheme="minorBidi" w:cstheme="minorBidi"/>
                <w:b/>
                <w:bCs/>
                <w:sz w:val="28"/>
                <w:szCs w:val="28"/>
                <w:rtl/>
                <w:lang w:bidi="ar-SY"/>
              </w:rPr>
            </w:pPr>
            <w:r w:rsidRPr="00247617">
              <w:rPr>
                <w:rFonts w:asciiTheme="minorBidi" w:hAnsiTheme="minorBidi" w:cstheme="minorBidi" w:hint="cs"/>
                <w:b/>
                <w:bCs/>
                <w:sz w:val="28"/>
                <w:szCs w:val="28"/>
                <w:rtl/>
                <w:lang w:bidi="ar-SY"/>
              </w:rPr>
              <w:t>مستوى شدة الإصابة المفترض</w:t>
            </w:r>
          </w:p>
        </w:tc>
        <w:tc>
          <w:tcPr>
            <w:tcW w:w="6629" w:type="dxa"/>
          </w:tcPr>
          <w:p w:rsidR="009F46B0" w:rsidRPr="00247617" w:rsidRDefault="009F46B0" w:rsidP="00924C66">
            <w:pPr>
              <w:spacing w:line="360" w:lineRule="auto"/>
              <w:jc w:val="center"/>
              <w:rPr>
                <w:rFonts w:asciiTheme="minorBidi" w:hAnsiTheme="minorBidi" w:cstheme="minorBidi"/>
                <w:b/>
                <w:bCs/>
                <w:sz w:val="28"/>
                <w:szCs w:val="28"/>
                <w:rtl/>
                <w:lang w:bidi="ar-SY"/>
              </w:rPr>
            </w:pPr>
            <w:r w:rsidRPr="00247617">
              <w:rPr>
                <w:rFonts w:asciiTheme="minorBidi" w:hAnsiTheme="minorBidi" w:cstheme="minorBidi" w:hint="cs"/>
                <w:b/>
                <w:bCs/>
                <w:sz w:val="28"/>
                <w:szCs w:val="28"/>
                <w:rtl/>
                <w:lang w:bidi="ar-SY"/>
              </w:rPr>
              <w:t>الموجودات الملاحظة بتنظير العين</w:t>
            </w:r>
          </w:p>
        </w:tc>
      </w:tr>
      <w:tr w:rsidR="009F46B0" w:rsidTr="0042488E">
        <w:tc>
          <w:tcPr>
            <w:tcW w:w="3235" w:type="dxa"/>
          </w:tcPr>
          <w:p w:rsidR="009F46B0" w:rsidRDefault="009F46B0" w:rsidP="00924C66">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غياب وجود وذمة لطخة سكري</w:t>
            </w:r>
          </w:p>
        </w:tc>
        <w:tc>
          <w:tcPr>
            <w:tcW w:w="6629" w:type="dxa"/>
          </w:tcPr>
          <w:p w:rsidR="009F46B0" w:rsidRDefault="009F46B0" w:rsidP="00924C66">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لا يوجد تسمك بالشبكية أو نتحات قاسية بالقطب الخلفي</w:t>
            </w:r>
          </w:p>
        </w:tc>
      </w:tr>
      <w:tr w:rsidR="009F46B0" w:rsidTr="0042488E">
        <w:tc>
          <w:tcPr>
            <w:tcW w:w="3235" w:type="dxa"/>
          </w:tcPr>
          <w:p w:rsidR="009F46B0" w:rsidRDefault="009F46B0" w:rsidP="00924C66">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وجود وذمة لطخة سكري</w:t>
            </w:r>
          </w:p>
        </w:tc>
        <w:tc>
          <w:tcPr>
            <w:tcW w:w="6629" w:type="dxa"/>
          </w:tcPr>
          <w:p w:rsidR="009F46B0" w:rsidRDefault="00547C69" w:rsidP="00924C66">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وجود تسمك واضح بالشبكية أو نتحات قاسية بالقطب الخلفي</w:t>
            </w:r>
          </w:p>
        </w:tc>
      </w:tr>
      <w:tr w:rsidR="00547C69" w:rsidTr="00547C69">
        <w:tc>
          <w:tcPr>
            <w:tcW w:w="9864" w:type="dxa"/>
            <w:gridSpan w:val="2"/>
          </w:tcPr>
          <w:p w:rsidR="00547C69" w:rsidRPr="00247617" w:rsidRDefault="00547C69" w:rsidP="00924C66">
            <w:pPr>
              <w:spacing w:line="360" w:lineRule="auto"/>
              <w:jc w:val="center"/>
              <w:rPr>
                <w:rFonts w:asciiTheme="minorBidi" w:hAnsiTheme="minorBidi" w:cstheme="minorBidi"/>
                <w:i/>
                <w:iCs/>
                <w:sz w:val="28"/>
                <w:szCs w:val="28"/>
                <w:rtl/>
                <w:lang w:bidi="ar-SY"/>
              </w:rPr>
            </w:pPr>
            <w:r w:rsidRPr="00247617">
              <w:rPr>
                <w:rFonts w:asciiTheme="minorBidi" w:hAnsiTheme="minorBidi" w:cstheme="minorBidi" w:hint="cs"/>
                <w:i/>
                <w:iCs/>
                <w:sz w:val="28"/>
                <w:szCs w:val="28"/>
                <w:rtl/>
                <w:lang w:bidi="ar-SY"/>
              </w:rPr>
              <w:t>في حال وجود وذمة لطخة سكري فإنها تصنف على الشكل التالي</w:t>
            </w:r>
          </w:p>
        </w:tc>
      </w:tr>
      <w:tr w:rsidR="00547C69" w:rsidTr="00B4186A">
        <w:tc>
          <w:tcPr>
            <w:tcW w:w="3235" w:type="dxa"/>
          </w:tcPr>
          <w:p w:rsidR="00547C69" w:rsidRPr="00247617" w:rsidRDefault="00547C69" w:rsidP="00924C66">
            <w:pPr>
              <w:spacing w:line="360" w:lineRule="auto"/>
              <w:jc w:val="center"/>
              <w:rPr>
                <w:rFonts w:asciiTheme="minorBidi" w:hAnsiTheme="minorBidi" w:cstheme="minorBidi"/>
                <w:b/>
                <w:bCs/>
                <w:sz w:val="28"/>
                <w:szCs w:val="28"/>
                <w:rtl/>
                <w:lang w:bidi="ar-SY"/>
              </w:rPr>
            </w:pPr>
            <w:r w:rsidRPr="00247617">
              <w:rPr>
                <w:rFonts w:asciiTheme="minorBidi" w:hAnsiTheme="minorBidi" w:cstheme="minorBidi" w:hint="cs"/>
                <w:b/>
                <w:bCs/>
                <w:sz w:val="28"/>
                <w:szCs w:val="28"/>
                <w:rtl/>
                <w:lang w:bidi="ar-SY"/>
              </w:rPr>
              <w:t>مستوى شدة الإصابة المفترض</w:t>
            </w:r>
          </w:p>
        </w:tc>
        <w:tc>
          <w:tcPr>
            <w:tcW w:w="6629" w:type="dxa"/>
          </w:tcPr>
          <w:p w:rsidR="00547C69" w:rsidRPr="00247617" w:rsidRDefault="00547C69" w:rsidP="00924C66">
            <w:pPr>
              <w:spacing w:line="360" w:lineRule="auto"/>
              <w:jc w:val="center"/>
              <w:rPr>
                <w:rFonts w:asciiTheme="minorBidi" w:hAnsiTheme="minorBidi" w:cstheme="minorBidi"/>
                <w:b/>
                <w:bCs/>
                <w:sz w:val="28"/>
                <w:szCs w:val="28"/>
                <w:rtl/>
                <w:lang w:bidi="ar-SY"/>
              </w:rPr>
            </w:pPr>
            <w:r w:rsidRPr="00247617">
              <w:rPr>
                <w:rFonts w:asciiTheme="minorBidi" w:hAnsiTheme="minorBidi" w:cstheme="minorBidi" w:hint="cs"/>
                <w:b/>
                <w:bCs/>
                <w:sz w:val="28"/>
                <w:szCs w:val="28"/>
                <w:rtl/>
                <w:lang w:bidi="ar-SY"/>
              </w:rPr>
              <w:t>الموجودات الملاحظة بتنظير العين</w:t>
            </w:r>
          </w:p>
        </w:tc>
      </w:tr>
      <w:tr w:rsidR="009F46B0" w:rsidTr="00B4186A">
        <w:tc>
          <w:tcPr>
            <w:tcW w:w="3235" w:type="dxa"/>
          </w:tcPr>
          <w:p w:rsidR="009F46B0" w:rsidRDefault="00547C69" w:rsidP="00924C66">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وجود وذمة لطخة سكري</w:t>
            </w:r>
          </w:p>
        </w:tc>
        <w:tc>
          <w:tcPr>
            <w:tcW w:w="6629" w:type="dxa"/>
          </w:tcPr>
          <w:p w:rsidR="009F46B0" w:rsidRDefault="00547C69" w:rsidP="00924C66">
            <w:pPr>
              <w:pStyle w:val="ListParagraph"/>
              <w:numPr>
                <w:ilvl w:val="0"/>
                <w:numId w:val="16"/>
              </w:numPr>
              <w:spacing w:line="360" w:lineRule="auto"/>
              <w:jc w:val="both"/>
              <w:rPr>
                <w:rFonts w:asciiTheme="minorBidi" w:hAnsiTheme="minorBidi" w:cstheme="minorBidi"/>
                <w:sz w:val="28"/>
                <w:szCs w:val="28"/>
                <w:lang w:bidi="ar-SY"/>
              </w:rPr>
            </w:pPr>
            <w:r>
              <w:rPr>
                <w:rFonts w:asciiTheme="minorBidi" w:hAnsiTheme="minorBidi" w:cstheme="minorBidi" w:hint="cs"/>
                <w:sz w:val="28"/>
                <w:szCs w:val="28"/>
                <w:rtl/>
                <w:lang w:bidi="ar-SY"/>
              </w:rPr>
              <w:t>وذمة لطخة سكري خفيف</w:t>
            </w:r>
            <w:r w:rsidR="00D0713B">
              <w:rPr>
                <w:rFonts w:asciiTheme="minorBidi" w:hAnsiTheme="minorBidi" w:cstheme="minorBidi" w:hint="cs"/>
                <w:sz w:val="28"/>
                <w:szCs w:val="28"/>
                <w:rtl/>
                <w:lang w:bidi="ar-SY"/>
              </w:rPr>
              <w:t>ة</w:t>
            </w:r>
            <w:r>
              <w:rPr>
                <w:rFonts w:asciiTheme="minorBidi" w:hAnsiTheme="minorBidi" w:cstheme="minorBidi" w:hint="cs"/>
                <w:sz w:val="28"/>
                <w:szCs w:val="28"/>
                <w:rtl/>
                <w:lang w:bidi="ar-SY"/>
              </w:rPr>
              <w:t>: بعض التسمك بالشبكية أو النتحات القاسية بالقطب الخلفي لكن بعيداً عن مركز اللطخة</w:t>
            </w:r>
          </w:p>
          <w:p w:rsidR="00547C69" w:rsidRDefault="00547C69" w:rsidP="00924C66">
            <w:pPr>
              <w:pStyle w:val="ListParagraph"/>
              <w:numPr>
                <w:ilvl w:val="0"/>
                <w:numId w:val="16"/>
              </w:numPr>
              <w:spacing w:line="360" w:lineRule="auto"/>
              <w:jc w:val="both"/>
              <w:rPr>
                <w:rFonts w:asciiTheme="minorBidi" w:hAnsiTheme="minorBidi" w:cstheme="minorBidi"/>
                <w:sz w:val="28"/>
                <w:szCs w:val="28"/>
                <w:lang w:bidi="ar-SY"/>
              </w:rPr>
            </w:pPr>
            <w:r>
              <w:rPr>
                <w:rFonts w:asciiTheme="minorBidi" w:hAnsiTheme="minorBidi" w:cstheme="minorBidi" w:hint="cs"/>
                <w:sz w:val="28"/>
                <w:szCs w:val="28"/>
                <w:rtl/>
                <w:lang w:bidi="ar-SY"/>
              </w:rPr>
              <w:t>وذمة لطخة سكري متوسط</w:t>
            </w:r>
            <w:r w:rsidR="00D0713B">
              <w:rPr>
                <w:rFonts w:asciiTheme="minorBidi" w:hAnsiTheme="minorBidi" w:cstheme="minorBidi" w:hint="cs"/>
                <w:sz w:val="28"/>
                <w:szCs w:val="28"/>
                <w:rtl/>
                <w:lang w:bidi="ar-SY"/>
              </w:rPr>
              <w:t>ة</w:t>
            </w:r>
            <w:r>
              <w:rPr>
                <w:rFonts w:asciiTheme="minorBidi" w:hAnsiTheme="minorBidi" w:cstheme="minorBidi" w:hint="cs"/>
                <w:sz w:val="28"/>
                <w:szCs w:val="28"/>
                <w:rtl/>
                <w:lang w:bidi="ar-SY"/>
              </w:rPr>
              <w:t>: تسمك بالشبكية أو النتحات القاسية بالقطب الخلفي تقترب من مركز اللطخة لكنها لا تشمل المركز</w:t>
            </w:r>
          </w:p>
          <w:p w:rsidR="00547C69" w:rsidRDefault="00547C69" w:rsidP="00924C66">
            <w:pPr>
              <w:pStyle w:val="ListParagraph"/>
              <w:numPr>
                <w:ilvl w:val="0"/>
                <w:numId w:val="16"/>
              </w:numPr>
              <w:spacing w:line="360" w:lineRule="auto"/>
              <w:jc w:val="both"/>
              <w:rPr>
                <w:rFonts w:asciiTheme="minorBidi" w:hAnsiTheme="minorBidi" w:cstheme="minorBidi"/>
                <w:sz w:val="28"/>
                <w:szCs w:val="28"/>
                <w:lang w:bidi="ar-SY"/>
              </w:rPr>
            </w:pPr>
            <w:r>
              <w:rPr>
                <w:rFonts w:asciiTheme="minorBidi" w:hAnsiTheme="minorBidi" w:cstheme="minorBidi" w:hint="cs"/>
                <w:sz w:val="28"/>
                <w:szCs w:val="28"/>
                <w:rtl/>
                <w:lang w:bidi="ar-SY"/>
              </w:rPr>
              <w:t>وذمة لطخة سكري شديد</w:t>
            </w:r>
            <w:r w:rsidR="00D0713B">
              <w:rPr>
                <w:rFonts w:asciiTheme="minorBidi" w:hAnsiTheme="minorBidi" w:cstheme="minorBidi" w:hint="cs"/>
                <w:sz w:val="28"/>
                <w:szCs w:val="28"/>
                <w:rtl/>
                <w:lang w:bidi="ar-SY"/>
              </w:rPr>
              <w:t>ة</w:t>
            </w:r>
            <w:r>
              <w:rPr>
                <w:rFonts w:asciiTheme="minorBidi" w:hAnsiTheme="minorBidi" w:cstheme="minorBidi" w:hint="cs"/>
                <w:sz w:val="28"/>
                <w:szCs w:val="28"/>
                <w:rtl/>
                <w:lang w:bidi="ar-SY"/>
              </w:rPr>
              <w:t xml:space="preserve"> : تسمك بالشبكية أو نتحات القاسية بالقطب الخلفي تشمل مركز اللطخة </w:t>
            </w:r>
          </w:p>
          <w:p w:rsidR="00547C69" w:rsidRPr="00547C69" w:rsidRDefault="00547C69" w:rsidP="00924C66">
            <w:pPr>
              <w:spacing w:line="360" w:lineRule="auto"/>
              <w:jc w:val="both"/>
              <w:rPr>
                <w:rFonts w:asciiTheme="minorBidi" w:hAnsiTheme="minorBidi" w:cstheme="minorBidi"/>
                <w:sz w:val="28"/>
                <w:szCs w:val="28"/>
                <w:rtl/>
                <w:lang w:bidi="ar-SY"/>
              </w:rPr>
            </w:pPr>
          </w:p>
        </w:tc>
      </w:tr>
      <w:tr w:rsidR="00547C69" w:rsidTr="00065A22">
        <w:trPr>
          <w:trHeight w:val="1296"/>
        </w:trPr>
        <w:tc>
          <w:tcPr>
            <w:tcW w:w="9864" w:type="dxa"/>
            <w:gridSpan w:val="2"/>
          </w:tcPr>
          <w:p w:rsidR="0057523B" w:rsidRDefault="007C19FC" w:rsidP="00924C66">
            <w:pPr>
              <w:autoSpaceDE w:val="0"/>
              <w:autoSpaceDN w:val="0"/>
              <w:adjustRightInd w:val="0"/>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تعد النتحات القاسية علامة لوذمة لطخة حالية أو سابقة، تعرف وذمة اللطخة السكري على أنها تسمك بالشبكية والتي تحتاج للتحري عنها تقييم ثلاثي الأبعاد والذي أفضل ما يجرى باستخدام</w:t>
            </w:r>
          </w:p>
          <w:p w:rsidR="00547C69" w:rsidRPr="00065A22" w:rsidRDefault="007C19FC" w:rsidP="00924C66">
            <w:pPr>
              <w:autoSpaceDE w:val="0"/>
              <w:autoSpaceDN w:val="0"/>
              <w:bidi w:val="0"/>
              <w:adjustRightInd w:val="0"/>
              <w:spacing w:line="360" w:lineRule="auto"/>
              <w:jc w:val="both"/>
              <w:rPr>
                <w:rFonts w:asciiTheme="majorHAnsi" w:eastAsiaTheme="minorHAnsi" w:hAnsiTheme="majorHAnsi" w:cstheme="minorBidi"/>
                <w:color w:val="000000"/>
                <w:sz w:val="24"/>
                <w:szCs w:val="24"/>
                <w:rtl/>
                <w:lang w:bidi="ar-SY"/>
              </w:rPr>
            </w:pPr>
            <w:r>
              <w:rPr>
                <w:rFonts w:asciiTheme="minorBidi" w:hAnsiTheme="minorBidi" w:cstheme="minorBidi" w:hint="cs"/>
                <w:sz w:val="28"/>
                <w:szCs w:val="28"/>
                <w:rtl/>
                <w:lang w:bidi="ar-SY"/>
              </w:rPr>
              <w:t xml:space="preserve"> </w:t>
            </w:r>
            <w:r w:rsidRPr="00574F2D">
              <w:rPr>
                <w:rFonts w:asciiTheme="majorHAnsi" w:eastAsiaTheme="minorHAnsi" w:hAnsiTheme="majorHAnsi" w:cs="Arial Narrow"/>
                <w:color w:val="000000"/>
                <w:sz w:val="24"/>
                <w:szCs w:val="24"/>
              </w:rPr>
              <w:t xml:space="preserve">slit-lamp biomicroscopy and/or stereoscopic fundus photography. </w:t>
            </w:r>
            <w:r>
              <w:rPr>
                <w:rFonts w:asciiTheme="majorHAnsi" w:eastAsiaTheme="minorHAnsi" w:hAnsiTheme="majorHAnsi" w:cs="Arial Narrow" w:hint="cs"/>
                <w:color w:val="000000"/>
                <w:sz w:val="24"/>
                <w:szCs w:val="24"/>
                <w:rtl/>
              </w:rPr>
              <w:t xml:space="preserve"> </w:t>
            </w:r>
          </w:p>
        </w:tc>
      </w:tr>
    </w:tbl>
    <w:p w:rsidR="00D0713B" w:rsidRDefault="00D0713B" w:rsidP="00924C66">
      <w:pPr>
        <w:spacing w:line="360" w:lineRule="auto"/>
        <w:jc w:val="both"/>
        <w:rPr>
          <w:rFonts w:asciiTheme="minorBidi" w:hAnsiTheme="minorBidi" w:cstheme="minorBidi"/>
          <w:color w:val="FF0000"/>
          <w:sz w:val="28"/>
          <w:szCs w:val="28"/>
          <w:rtl/>
          <w:lang w:bidi="ar-SY"/>
        </w:rPr>
      </w:pPr>
    </w:p>
    <w:p w:rsidR="007773DE" w:rsidRDefault="008C2162" w:rsidP="00666F45">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إن إدخال </w:t>
      </w:r>
      <w:r w:rsidR="00806123" w:rsidRPr="00493D54">
        <w:rPr>
          <w:rFonts w:asciiTheme="minorBidi" w:hAnsiTheme="minorBidi" w:cstheme="minorBidi"/>
          <w:sz w:val="28"/>
          <w:szCs w:val="28"/>
          <w:rtl/>
          <w:lang w:bidi="ar-SY"/>
        </w:rPr>
        <w:t xml:space="preserve">التصوير المقطعي البصري المترابط </w:t>
      </w:r>
      <w:r w:rsidR="00806123" w:rsidRPr="00493D54">
        <w:rPr>
          <w:rFonts w:asciiTheme="minorBidi" w:eastAsiaTheme="minorHAnsi" w:hAnsiTheme="minorBidi" w:cstheme="minorBidi"/>
          <w:sz w:val="28"/>
          <w:szCs w:val="28"/>
        </w:rPr>
        <w:t>optical coherence tomography (OCT)</w:t>
      </w:r>
      <w:r w:rsidR="00806123" w:rsidRPr="00493D54">
        <w:rPr>
          <w:rFonts w:asciiTheme="minorBidi" w:hAnsiTheme="minorBidi" w:cstheme="minorBidi"/>
          <w:sz w:val="28"/>
          <w:szCs w:val="28"/>
          <w:rtl/>
          <w:lang w:bidi="ar-SY"/>
        </w:rPr>
        <w:t xml:space="preserve"> للممارسة السريرية عزز وبشكل ملحوظ </w:t>
      </w:r>
      <w:r w:rsidR="00B813B1">
        <w:rPr>
          <w:rFonts w:asciiTheme="minorBidi" w:hAnsiTheme="minorBidi" w:cstheme="minorBidi" w:hint="cs"/>
          <w:sz w:val="28"/>
          <w:szCs w:val="28"/>
          <w:rtl/>
          <w:lang w:bidi="ar-SY"/>
        </w:rPr>
        <w:t>القدرة</w:t>
      </w:r>
      <w:r w:rsidR="00806123" w:rsidRPr="00493D54">
        <w:rPr>
          <w:rFonts w:asciiTheme="minorBidi" w:hAnsiTheme="minorBidi" w:cstheme="minorBidi"/>
          <w:sz w:val="28"/>
          <w:szCs w:val="28"/>
          <w:rtl/>
          <w:lang w:bidi="ar-SY"/>
        </w:rPr>
        <w:t xml:space="preserve"> على كشف مقدار وذمة الشبكية </w:t>
      </w:r>
      <w:r w:rsidR="00666F45">
        <w:rPr>
          <w:rFonts w:asciiTheme="minorBidi" w:hAnsiTheme="minorBidi" w:cstheme="minorBidi"/>
          <w:sz w:val="28"/>
          <w:szCs w:val="28"/>
          <w:vertAlign w:val="superscript"/>
          <w:lang w:bidi="ar-SY"/>
        </w:rPr>
        <w:t>109</w:t>
      </w:r>
      <w:r w:rsidR="00806123" w:rsidRPr="00493D54">
        <w:rPr>
          <w:rFonts w:asciiTheme="minorBidi" w:hAnsiTheme="minorBidi" w:cstheme="minorBidi"/>
          <w:sz w:val="28"/>
          <w:szCs w:val="28"/>
          <w:rtl/>
          <w:lang w:bidi="ar-SY"/>
        </w:rPr>
        <w:t xml:space="preserve"> ، كما أن دراسات مؤخرة استخدمت وجود تسمك اللطخة بـ </w:t>
      </w:r>
      <w:r w:rsidR="00806123" w:rsidRPr="00493D54">
        <w:rPr>
          <w:rFonts w:asciiTheme="minorBidi" w:eastAsiaTheme="minorHAnsi" w:hAnsiTheme="minorBidi" w:cstheme="minorBidi"/>
          <w:sz w:val="28"/>
          <w:szCs w:val="28"/>
        </w:rPr>
        <w:t>OCT</w:t>
      </w:r>
      <w:r w:rsidR="00806123" w:rsidRPr="00493D54">
        <w:rPr>
          <w:rFonts w:asciiTheme="minorBidi" w:hAnsiTheme="minorBidi" w:cstheme="minorBidi"/>
          <w:sz w:val="28"/>
          <w:szCs w:val="28"/>
          <w:rtl/>
          <w:lang w:bidi="ar-SY"/>
        </w:rPr>
        <w:t xml:space="preserve"> لتحديد الأهمية السريرية لأهداف علاجية </w:t>
      </w:r>
      <w:r w:rsidR="00E827E7">
        <w:rPr>
          <w:rFonts w:asciiTheme="minorBidi" w:hAnsiTheme="minorBidi" w:cstheme="minorBidi" w:hint="cs"/>
          <w:sz w:val="28"/>
          <w:szCs w:val="28"/>
          <w:rtl/>
          <w:lang w:bidi="ar-SY"/>
        </w:rPr>
        <w:t>.</w:t>
      </w:r>
    </w:p>
    <w:p w:rsidR="00C95129" w:rsidRDefault="00C95129" w:rsidP="00924C66">
      <w:pPr>
        <w:spacing w:line="360" w:lineRule="auto"/>
        <w:jc w:val="both"/>
        <w:rPr>
          <w:rFonts w:asciiTheme="minorBidi" w:hAnsiTheme="minorBidi" w:cstheme="minorBidi"/>
          <w:sz w:val="28"/>
          <w:szCs w:val="28"/>
          <w:rtl/>
          <w:lang w:bidi="ar-SY"/>
        </w:rPr>
      </w:pPr>
    </w:p>
    <w:p w:rsidR="00B2022A" w:rsidRPr="000A32DE" w:rsidRDefault="00BC6DE3" w:rsidP="000A32DE">
      <w:pPr>
        <w:spacing w:line="360" w:lineRule="auto"/>
        <w:jc w:val="both"/>
        <w:rPr>
          <w:rFonts w:asciiTheme="minorBidi" w:hAnsiTheme="minorBidi" w:cstheme="minorBidi"/>
          <w:rtl/>
          <w:lang w:bidi="ar-SY"/>
        </w:rPr>
      </w:pPr>
      <w:r>
        <w:rPr>
          <w:rFonts w:asciiTheme="minorBidi" w:hAnsiTheme="minorBidi" w:cstheme="minorBidi"/>
          <w:noProof/>
          <w:rtl/>
        </w:rPr>
        <w:drawing>
          <wp:anchor distT="0" distB="0" distL="114300" distR="114300" simplePos="0" relativeHeight="251662336" behindDoc="0" locked="0" layoutInCell="1" allowOverlap="1">
            <wp:simplePos x="0" y="0"/>
            <wp:positionH relativeFrom="column">
              <wp:posOffset>9525</wp:posOffset>
            </wp:positionH>
            <wp:positionV relativeFrom="paragraph">
              <wp:posOffset>254635</wp:posOffset>
            </wp:positionV>
            <wp:extent cx="2644140" cy="1975485"/>
            <wp:effectExtent l="19050" t="0" r="3810" b="0"/>
            <wp:wrapNone/>
            <wp:docPr id="3" name="Picture 7" descr="K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5" name="Picture 7" descr="K54"/>
                    <pic:cNvPicPr>
                      <a:picLocks noChangeAspect="1" noChangeArrowheads="1"/>
                    </pic:cNvPicPr>
                  </pic:nvPicPr>
                  <pic:blipFill>
                    <a:blip r:embed="rId11">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4140" cy="1975485"/>
                    </a:xfrm>
                    <a:prstGeom prst="rect">
                      <a:avLst/>
                    </a:prstGeom>
                    <a:noFill/>
                    <a:ln>
                      <a:noFill/>
                    </a:ln>
                    <a:extLst/>
                  </pic:spPr>
                </pic:pic>
              </a:graphicData>
            </a:graphic>
          </wp:anchor>
        </w:drawing>
      </w:r>
    </w:p>
    <w:p w:rsidR="00B2022A" w:rsidRDefault="00B2022A" w:rsidP="00924C66">
      <w:pPr>
        <w:spacing w:line="360" w:lineRule="auto"/>
        <w:jc w:val="both"/>
        <w:rPr>
          <w:rFonts w:asciiTheme="minorBidi" w:hAnsiTheme="minorBidi" w:cstheme="minorBidi"/>
          <w:sz w:val="28"/>
          <w:szCs w:val="28"/>
          <w:rtl/>
          <w:lang w:bidi="ar-SY"/>
        </w:rPr>
      </w:pPr>
    </w:p>
    <w:p w:rsidR="00B2022A" w:rsidRPr="00806B41" w:rsidRDefault="000804BB" w:rsidP="00DC1323">
      <w:pPr>
        <w:spacing w:line="360" w:lineRule="auto"/>
        <w:jc w:val="both"/>
        <w:rPr>
          <w:rFonts w:asciiTheme="minorBidi" w:hAnsiTheme="minorBidi" w:cstheme="minorBidi"/>
          <w:rtl/>
          <w:lang w:bidi="ar-SY"/>
        </w:rPr>
      </w:pPr>
      <w:r>
        <w:rPr>
          <w:rFonts w:asciiTheme="minorBidi" w:hAnsiTheme="minorBidi" w:cstheme="minorBidi" w:hint="cs"/>
          <w:rtl/>
        </w:rPr>
        <w:t xml:space="preserve">شكل: </w:t>
      </w:r>
      <w:r w:rsidR="00DC1323">
        <w:rPr>
          <w:rFonts w:asciiTheme="majorBidi" w:hAnsiTheme="majorBidi" w:cstheme="majorBidi"/>
        </w:rPr>
        <w:t>3</w:t>
      </w:r>
      <w:r>
        <w:rPr>
          <w:rFonts w:asciiTheme="minorBidi" w:hAnsiTheme="minorBidi" w:cstheme="minorBidi" w:hint="cs"/>
          <w:rtl/>
        </w:rPr>
        <w:t xml:space="preserve"> </w:t>
      </w:r>
      <w:r w:rsidR="00621406" w:rsidRPr="00806B41">
        <w:rPr>
          <w:rFonts w:asciiTheme="minorBidi" w:hAnsiTheme="minorBidi" w:cstheme="minorBidi" w:hint="cs"/>
          <w:rtl/>
          <w:lang w:bidi="ar-SY"/>
        </w:rPr>
        <w:t>شبكية طبيعية</w:t>
      </w:r>
    </w:p>
    <w:p w:rsidR="00B2022A" w:rsidRDefault="00B2022A" w:rsidP="00924C66">
      <w:pPr>
        <w:spacing w:line="360" w:lineRule="auto"/>
        <w:jc w:val="both"/>
        <w:rPr>
          <w:rFonts w:asciiTheme="minorBidi" w:hAnsiTheme="minorBidi" w:cstheme="minorBidi"/>
          <w:sz w:val="28"/>
          <w:szCs w:val="28"/>
          <w:rtl/>
          <w:lang w:bidi="ar-SY"/>
        </w:rPr>
      </w:pPr>
    </w:p>
    <w:p w:rsidR="008200FC" w:rsidRPr="004A45D3" w:rsidRDefault="008200FC" w:rsidP="00924C66">
      <w:pPr>
        <w:spacing w:line="360" w:lineRule="auto"/>
        <w:jc w:val="both"/>
        <w:rPr>
          <w:rFonts w:asciiTheme="minorHAnsi" w:hAnsiTheme="minorHAnsi" w:cstheme="minorBidi"/>
          <w:sz w:val="28"/>
          <w:szCs w:val="28"/>
          <w:rtl/>
          <w:lang w:bidi="ar-SY"/>
        </w:rPr>
      </w:pPr>
      <w:r w:rsidRPr="004A45D3">
        <w:rPr>
          <w:rFonts w:asciiTheme="minorHAnsi" w:eastAsiaTheme="minorHAnsi" w:hAnsiTheme="minorHAnsi" w:cstheme="minorBidi"/>
          <w:bCs/>
          <w:sz w:val="28"/>
          <w:szCs w:val="28"/>
        </w:rPr>
        <w:t>Healthy retina</w:t>
      </w:r>
    </w:p>
    <w:p w:rsidR="00B2022A" w:rsidRDefault="00B2022A" w:rsidP="00924C66">
      <w:pPr>
        <w:autoSpaceDE w:val="0"/>
        <w:autoSpaceDN w:val="0"/>
        <w:adjustRightInd w:val="0"/>
        <w:spacing w:line="360" w:lineRule="auto"/>
        <w:jc w:val="both"/>
        <w:rPr>
          <w:rFonts w:asciiTheme="minorBidi" w:eastAsiaTheme="minorHAnsi" w:hAnsiTheme="minorBidi" w:cstheme="minorBidi"/>
          <w:sz w:val="28"/>
          <w:szCs w:val="28"/>
          <w:lang w:bidi="ar-SY"/>
        </w:rPr>
      </w:pPr>
    </w:p>
    <w:p w:rsidR="00B2022A" w:rsidRDefault="00B2022A" w:rsidP="00924C66">
      <w:pPr>
        <w:autoSpaceDE w:val="0"/>
        <w:autoSpaceDN w:val="0"/>
        <w:bidi w:val="0"/>
        <w:adjustRightInd w:val="0"/>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noProof/>
          <w:sz w:val="28"/>
          <w:szCs w:val="28"/>
        </w:rPr>
        <w:lastRenderedPageBreak/>
        <w:drawing>
          <wp:inline distT="0" distB="0" distL="0" distR="0">
            <wp:extent cx="6099123" cy="2196781"/>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02496" cy="2197996"/>
                    </a:xfrm>
                    <a:prstGeom prst="rect">
                      <a:avLst/>
                    </a:prstGeom>
                    <a:noFill/>
                    <a:ln>
                      <a:noFill/>
                    </a:ln>
                  </pic:spPr>
                </pic:pic>
              </a:graphicData>
            </a:graphic>
          </wp:inline>
        </w:drawing>
      </w:r>
    </w:p>
    <w:p w:rsidR="00B2022A" w:rsidRPr="00806B41" w:rsidRDefault="000804BB" w:rsidP="00DC1323">
      <w:pPr>
        <w:autoSpaceDE w:val="0"/>
        <w:autoSpaceDN w:val="0"/>
        <w:adjustRightInd w:val="0"/>
        <w:spacing w:line="360" w:lineRule="auto"/>
        <w:jc w:val="center"/>
        <w:rPr>
          <w:rFonts w:asciiTheme="minorBidi" w:eastAsiaTheme="minorHAnsi" w:hAnsiTheme="minorBidi" w:cstheme="minorBidi"/>
          <w:rtl/>
          <w:lang w:bidi="ar-SY"/>
        </w:rPr>
      </w:pPr>
      <w:r>
        <w:rPr>
          <w:rFonts w:asciiTheme="minorBidi" w:eastAsiaTheme="minorHAnsi" w:hAnsiTheme="minorBidi" w:cstheme="minorBidi" w:hint="cs"/>
          <w:rtl/>
          <w:lang w:bidi="ar-SY"/>
        </w:rPr>
        <w:t xml:space="preserve">شكل </w:t>
      </w:r>
      <w:r w:rsidR="00DC1323">
        <w:rPr>
          <w:rFonts w:asciiTheme="majorBidi" w:eastAsiaTheme="minorHAnsi" w:hAnsiTheme="majorBidi" w:cstheme="majorBidi"/>
          <w:lang w:bidi="ar-SY"/>
        </w:rPr>
        <w:t>4</w:t>
      </w:r>
      <w:r>
        <w:rPr>
          <w:rFonts w:asciiTheme="minorBidi" w:eastAsiaTheme="minorHAnsi" w:hAnsiTheme="minorBidi" w:cstheme="minorBidi" w:hint="cs"/>
          <w:rtl/>
        </w:rPr>
        <w:t xml:space="preserve"> </w:t>
      </w:r>
      <w:r w:rsidR="00217500" w:rsidRPr="00806B41">
        <w:rPr>
          <w:rFonts w:asciiTheme="minorBidi" w:eastAsiaTheme="minorHAnsi" w:hAnsiTheme="minorBidi" w:cstheme="minorBidi" w:hint="cs"/>
          <w:rtl/>
          <w:lang w:bidi="ar-SY"/>
        </w:rPr>
        <w:t>فرعان رئيسيان للوريد الصدغي يظهران على شكل حبل خرز بشكل محدد وواضح لكنه غير شديد.</w:t>
      </w:r>
    </w:p>
    <w:p w:rsidR="0005750D" w:rsidRDefault="00B2022A" w:rsidP="00924C66">
      <w:pPr>
        <w:autoSpaceDE w:val="0"/>
        <w:autoSpaceDN w:val="0"/>
        <w:bidi w:val="0"/>
        <w:adjustRightInd w:val="0"/>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noProof/>
          <w:sz w:val="28"/>
          <w:szCs w:val="28"/>
        </w:rPr>
        <w:drawing>
          <wp:inline distT="0" distB="0" distL="0" distR="0">
            <wp:extent cx="6002809" cy="2617442"/>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02809" cy="2617442"/>
                    </a:xfrm>
                    <a:prstGeom prst="rect">
                      <a:avLst/>
                    </a:prstGeom>
                    <a:noFill/>
                    <a:ln>
                      <a:noFill/>
                    </a:ln>
                  </pic:spPr>
                </pic:pic>
              </a:graphicData>
            </a:graphic>
          </wp:inline>
        </w:drawing>
      </w:r>
    </w:p>
    <w:p w:rsidR="0005750D" w:rsidRPr="00806B41" w:rsidRDefault="00AD2268" w:rsidP="00DC1323">
      <w:pPr>
        <w:tabs>
          <w:tab w:val="left" w:pos="3356"/>
        </w:tabs>
        <w:spacing w:line="360" w:lineRule="auto"/>
        <w:jc w:val="center"/>
        <w:rPr>
          <w:rFonts w:asciiTheme="minorBidi" w:eastAsiaTheme="minorHAnsi" w:hAnsiTheme="minorBidi" w:cstheme="minorBidi"/>
          <w:rtl/>
          <w:lang w:bidi="ar-SY"/>
        </w:rPr>
      </w:pPr>
      <w:r>
        <w:rPr>
          <w:rFonts w:asciiTheme="minorBidi" w:hAnsiTheme="minorBidi" w:cstheme="minorBidi" w:hint="cs"/>
          <w:rtl/>
          <w:lang w:bidi="ar-SY"/>
        </w:rPr>
        <w:t xml:space="preserve">شكل </w:t>
      </w:r>
      <w:r w:rsidR="00DC1323">
        <w:rPr>
          <w:rFonts w:asciiTheme="majorBidi" w:hAnsiTheme="majorBidi" w:cstheme="majorBidi"/>
          <w:lang w:bidi="ar-SY"/>
        </w:rPr>
        <w:t>5</w:t>
      </w:r>
      <w:r>
        <w:rPr>
          <w:rFonts w:asciiTheme="minorBidi" w:hAnsiTheme="minorBidi" w:cstheme="minorBidi" w:hint="cs"/>
          <w:rtl/>
        </w:rPr>
        <w:t xml:space="preserve"> </w:t>
      </w:r>
      <w:r w:rsidR="00217500" w:rsidRPr="00806B41">
        <w:rPr>
          <w:rFonts w:asciiTheme="minorBidi" w:hAnsiTheme="minorBidi" w:cstheme="minorBidi" w:hint="cs"/>
          <w:rtl/>
          <w:lang w:bidi="ar-SY"/>
        </w:rPr>
        <w:t>مريض لديه اعتلال شبكية سكري غير منمي شديد، يظهر شذوذات على مستوى الأوعية الدقيقة على مستوى الشبكية</w:t>
      </w:r>
      <w:r w:rsidR="00217500" w:rsidRPr="00806B41">
        <w:rPr>
          <w:rFonts w:asciiTheme="minorBidi" w:eastAsiaTheme="minorHAnsi" w:hAnsiTheme="minorBidi" w:cstheme="minorBidi" w:hint="cs"/>
          <w:rtl/>
          <w:lang w:bidi="ar-SY"/>
        </w:rPr>
        <w:t xml:space="preserve"> على الاقل بواحد من الأرباع.</w:t>
      </w:r>
    </w:p>
    <w:p w:rsidR="007E2B8F" w:rsidRDefault="00B2022A" w:rsidP="00924C66">
      <w:pPr>
        <w:autoSpaceDE w:val="0"/>
        <w:autoSpaceDN w:val="0"/>
        <w:bidi w:val="0"/>
        <w:adjustRightInd w:val="0"/>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noProof/>
          <w:sz w:val="28"/>
          <w:szCs w:val="28"/>
        </w:rPr>
        <w:drawing>
          <wp:inline distT="0" distB="0" distL="0" distR="0">
            <wp:extent cx="6093425" cy="2132699"/>
            <wp:effectExtent l="19050" t="0" r="25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587" cy="2140456"/>
                    </a:xfrm>
                    <a:prstGeom prst="rect">
                      <a:avLst/>
                    </a:prstGeom>
                    <a:noFill/>
                    <a:ln>
                      <a:noFill/>
                    </a:ln>
                  </pic:spPr>
                </pic:pic>
              </a:graphicData>
            </a:graphic>
          </wp:inline>
        </w:drawing>
      </w:r>
    </w:p>
    <w:p w:rsidR="00806B41" w:rsidRDefault="00AD2268" w:rsidP="00DC1323">
      <w:pPr>
        <w:tabs>
          <w:tab w:val="left" w:pos="8692"/>
        </w:tabs>
        <w:autoSpaceDE w:val="0"/>
        <w:autoSpaceDN w:val="0"/>
        <w:adjustRightInd w:val="0"/>
        <w:spacing w:line="360" w:lineRule="auto"/>
        <w:jc w:val="center"/>
        <w:rPr>
          <w:rFonts w:asciiTheme="minorBidi" w:eastAsiaTheme="minorHAnsi" w:hAnsiTheme="minorBidi" w:cstheme="minorBidi"/>
          <w:rtl/>
          <w:lang w:bidi="ar-SY"/>
        </w:rPr>
      </w:pPr>
      <w:r>
        <w:rPr>
          <w:rFonts w:asciiTheme="minorBidi" w:eastAsiaTheme="minorHAnsi" w:hAnsiTheme="minorBidi" w:cstheme="minorBidi" w:hint="cs"/>
          <w:rtl/>
          <w:lang w:bidi="ar-SY"/>
        </w:rPr>
        <w:t xml:space="preserve">شكل </w:t>
      </w:r>
      <w:r w:rsidR="00DC1323">
        <w:rPr>
          <w:rFonts w:asciiTheme="majorBidi" w:eastAsiaTheme="minorHAnsi" w:hAnsiTheme="majorBidi" w:cstheme="majorBidi"/>
          <w:lang w:bidi="ar-SY"/>
        </w:rPr>
        <w:t>6</w:t>
      </w:r>
      <w:r>
        <w:rPr>
          <w:rFonts w:asciiTheme="minorBidi" w:eastAsiaTheme="minorHAnsi" w:hAnsiTheme="minorBidi" w:cstheme="minorBidi" w:hint="cs"/>
          <w:rtl/>
        </w:rPr>
        <w:t xml:space="preserve"> </w:t>
      </w:r>
      <w:r w:rsidR="00217500" w:rsidRPr="00806B41">
        <w:rPr>
          <w:rFonts w:asciiTheme="minorBidi" w:eastAsiaTheme="minorHAnsi" w:hAnsiTheme="minorBidi" w:cstheme="minorBidi" w:hint="cs"/>
          <w:rtl/>
          <w:lang w:bidi="ar-SY"/>
        </w:rPr>
        <w:t>صورة لقعر العين تظهر نزوف و أمهات دم دقيقة، اعتلال شبكية سكري غير منمي شديد</w:t>
      </w:r>
    </w:p>
    <w:p w:rsidR="00C95129" w:rsidRDefault="00B2022A" w:rsidP="00924C66">
      <w:pPr>
        <w:autoSpaceDE w:val="0"/>
        <w:autoSpaceDN w:val="0"/>
        <w:bidi w:val="0"/>
        <w:adjustRightInd w:val="0"/>
        <w:spacing w:line="360" w:lineRule="auto"/>
        <w:jc w:val="both"/>
        <w:rPr>
          <w:rFonts w:asciiTheme="minorBidi" w:eastAsiaTheme="minorHAnsi" w:hAnsiTheme="minorBidi" w:cstheme="minorBidi"/>
          <w:sz w:val="28"/>
          <w:szCs w:val="28"/>
          <w:rtl/>
        </w:rPr>
      </w:pPr>
      <w:r>
        <w:rPr>
          <w:rFonts w:asciiTheme="minorBidi" w:eastAsiaTheme="minorHAnsi" w:hAnsiTheme="minorBidi" w:cstheme="minorBidi"/>
          <w:noProof/>
          <w:sz w:val="28"/>
          <w:szCs w:val="28"/>
        </w:rPr>
        <w:lastRenderedPageBreak/>
        <w:drawing>
          <wp:inline distT="0" distB="0" distL="0" distR="0">
            <wp:extent cx="6192279" cy="2751756"/>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8235" cy="2754403"/>
                    </a:xfrm>
                    <a:prstGeom prst="rect">
                      <a:avLst/>
                    </a:prstGeom>
                    <a:noFill/>
                    <a:ln>
                      <a:noFill/>
                    </a:ln>
                  </pic:spPr>
                </pic:pic>
              </a:graphicData>
            </a:graphic>
          </wp:inline>
        </w:drawing>
      </w:r>
    </w:p>
    <w:p w:rsidR="00217500" w:rsidRPr="00806B41" w:rsidRDefault="00AD2268" w:rsidP="00DC1323">
      <w:pPr>
        <w:autoSpaceDE w:val="0"/>
        <w:autoSpaceDN w:val="0"/>
        <w:adjustRightInd w:val="0"/>
        <w:spacing w:line="360" w:lineRule="auto"/>
        <w:jc w:val="center"/>
        <w:rPr>
          <w:rFonts w:asciiTheme="minorBidi" w:eastAsiaTheme="minorHAnsi" w:hAnsiTheme="minorBidi" w:cstheme="minorBidi"/>
          <w:rtl/>
          <w:lang w:bidi="ar-SY"/>
        </w:rPr>
      </w:pPr>
      <w:r>
        <w:rPr>
          <w:rFonts w:asciiTheme="minorBidi" w:eastAsiaTheme="minorHAnsi" w:hAnsiTheme="minorBidi" w:cstheme="minorBidi" w:hint="cs"/>
          <w:rtl/>
          <w:lang w:bidi="ar-SY"/>
        </w:rPr>
        <w:t xml:space="preserve">شكل </w:t>
      </w:r>
      <w:r w:rsidR="00DC1323">
        <w:rPr>
          <w:rFonts w:asciiTheme="majorBidi" w:eastAsiaTheme="minorHAnsi" w:hAnsiTheme="majorBidi" w:cstheme="majorBidi"/>
          <w:lang w:bidi="ar-SY"/>
        </w:rPr>
        <w:t xml:space="preserve">7 </w:t>
      </w:r>
      <w:r>
        <w:rPr>
          <w:rFonts w:asciiTheme="minorBidi" w:eastAsiaTheme="minorHAnsi" w:hAnsiTheme="minorBidi" w:cstheme="minorBidi" w:hint="cs"/>
          <w:rtl/>
        </w:rPr>
        <w:t xml:space="preserve"> </w:t>
      </w:r>
      <w:r w:rsidR="00217500" w:rsidRPr="00806B41">
        <w:rPr>
          <w:rFonts w:asciiTheme="minorBidi" w:eastAsiaTheme="minorHAnsi" w:hAnsiTheme="minorBidi" w:cstheme="minorBidi" w:hint="cs"/>
          <w:rtl/>
          <w:lang w:bidi="ar-SY"/>
        </w:rPr>
        <w:t>داء تنمي وعائي متوسط، يغطي تقريبا</w:t>
      </w:r>
      <w:r w:rsidR="008D35D2">
        <w:rPr>
          <w:rFonts w:asciiTheme="minorBidi" w:eastAsiaTheme="minorHAnsi" w:hAnsiTheme="minorBidi" w:cstheme="minorBidi" w:hint="cs"/>
          <w:rtl/>
          <w:lang w:bidi="ar-SY"/>
        </w:rPr>
        <w:t>ً ثلث مساحة القرص البصري، والذي ي</w:t>
      </w:r>
      <w:r w:rsidR="00217500" w:rsidRPr="00806B41">
        <w:rPr>
          <w:rFonts w:asciiTheme="minorBidi" w:eastAsiaTheme="minorHAnsi" w:hAnsiTheme="minorBidi" w:cstheme="minorBidi" w:hint="cs"/>
          <w:rtl/>
          <w:lang w:bidi="ar-SY"/>
        </w:rPr>
        <w:t xml:space="preserve">عتبر </w:t>
      </w:r>
      <w:r w:rsidR="00806B41" w:rsidRPr="00806B41">
        <w:rPr>
          <w:rFonts w:asciiTheme="minorBidi" w:eastAsiaTheme="minorHAnsi" w:hAnsiTheme="minorBidi" w:cstheme="minorBidi" w:hint="cs"/>
          <w:rtl/>
          <w:lang w:bidi="ar-SY"/>
        </w:rPr>
        <w:t>اعتلال شبكية سكري منمي ذو ملامح خطورة عالية.</w:t>
      </w:r>
    </w:p>
    <w:p w:rsidR="0040374E" w:rsidRPr="005C2B0D" w:rsidRDefault="0040374E" w:rsidP="00924C66">
      <w:pPr>
        <w:autoSpaceDE w:val="0"/>
        <w:autoSpaceDN w:val="0"/>
        <w:adjustRightInd w:val="0"/>
        <w:spacing w:line="360" w:lineRule="auto"/>
        <w:jc w:val="both"/>
        <w:rPr>
          <w:rFonts w:asciiTheme="minorBidi" w:eastAsiaTheme="minorHAnsi" w:hAnsiTheme="minorBidi" w:cstheme="minorBidi"/>
          <w:sz w:val="28"/>
          <w:szCs w:val="28"/>
          <w:u w:val="single"/>
          <w:rtl/>
          <w:lang w:bidi="ar-SY"/>
        </w:rPr>
      </w:pPr>
      <w:bookmarkStart w:id="31" w:name="OLE_LINK50"/>
      <w:bookmarkStart w:id="32" w:name="OLE_LINK51"/>
      <w:r w:rsidRPr="005C2B0D">
        <w:rPr>
          <w:rFonts w:asciiTheme="minorBidi" w:eastAsiaTheme="minorHAnsi" w:hAnsiTheme="minorBidi" w:cstheme="minorBidi"/>
          <w:sz w:val="28"/>
          <w:szCs w:val="28"/>
          <w:u w:val="single"/>
          <w:rtl/>
          <w:lang w:bidi="ar-SY"/>
        </w:rPr>
        <w:t>عوامل الخطر لترقي الإصابة و الوقاية من اعتلال الشبكية السكري</w:t>
      </w:r>
      <w:bookmarkEnd w:id="31"/>
      <w:bookmarkEnd w:id="32"/>
      <w:r w:rsidR="00706B1D" w:rsidRPr="005C2B0D">
        <w:rPr>
          <w:rFonts w:asciiTheme="minorBidi" w:eastAsiaTheme="minorHAnsi" w:hAnsiTheme="minorBidi" w:cstheme="minorBidi" w:hint="cs"/>
          <w:sz w:val="28"/>
          <w:szCs w:val="28"/>
          <w:u w:val="single"/>
          <w:rtl/>
          <w:lang w:bidi="ar-SY"/>
        </w:rPr>
        <w:t>:</w:t>
      </w:r>
    </w:p>
    <w:p w:rsidR="00706B1D" w:rsidRDefault="00706B1D" w:rsidP="00924C66">
      <w:pPr>
        <w:autoSpaceDE w:val="0"/>
        <w:autoSpaceDN w:val="0"/>
        <w:adjustRightInd w:val="0"/>
        <w:spacing w:line="360" w:lineRule="auto"/>
        <w:jc w:val="both"/>
        <w:rPr>
          <w:rFonts w:eastAsiaTheme="minorHAnsi"/>
          <w:sz w:val="28"/>
          <w:szCs w:val="28"/>
        </w:rPr>
      </w:pPr>
      <w:r w:rsidRPr="005C2B0D">
        <w:rPr>
          <w:rFonts w:eastAsiaTheme="minorHAnsi"/>
          <w:sz w:val="28"/>
          <w:szCs w:val="28"/>
          <w:u w:val="single"/>
        </w:rPr>
        <w:t>RISK FACTORS FOR AND PREVENTION OF PROGRESSION OF DIABETIC RETINOPATHY</w:t>
      </w:r>
    </w:p>
    <w:p w:rsidR="000A32DE" w:rsidRPr="004A45D3" w:rsidRDefault="000A32DE" w:rsidP="00924C66">
      <w:pPr>
        <w:autoSpaceDE w:val="0"/>
        <w:autoSpaceDN w:val="0"/>
        <w:adjustRightInd w:val="0"/>
        <w:spacing w:line="360" w:lineRule="auto"/>
        <w:jc w:val="both"/>
        <w:rPr>
          <w:rFonts w:eastAsiaTheme="minorHAnsi"/>
          <w:sz w:val="28"/>
          <w:szCs w:val="28"/>
        </w:rPr>
      </w:pPr>
    </w:p>
    <w:p w:rsidR="00706B1D" w:rsidRPr="005C2B0D" w:rsidRDefault="00DD30B7" w:rsidP="00924C66">
      <w:pPr>
        <w:autoSpaceDE w:val="0"/>
        <w:autoSpaceDN w:val="0"/>
        <w:adjustRightInd w:val="0"/>
        <w:spacing w:line="360" w:lineRule="auto"/>
        <w:jc w:val="both"/>
        <w:rPr>
          <w:rFonts w:asciiTheme="minorBidi" w:eastAsiaTheme="minorHAnsi" w:hAnsiTheme="minorBidi" w:cstheme="minorBidi"/>
          <w:color w:val="000000"/>
          <w:sz w:val="28"/>
          <w:szCs w:val="28"/>
          <w:u w:val="single"/>
        </w:rPr>
      </w:pPr>
      <w:r w:rsidRPr="005C2B0D">
        <w:rPr>
          <w:rFonts w:asciiTheme="minorBidi" w:hAnsiTheme="minorBidi" w:cstheme="minorBidi"/>
          <w:sz w:val="28"/>
          <w:szCs w:val="28"/>
          <w:u w:val="single"/>
          <w:rtl/>
          <w:lang w:bidi="ar-SY"/>
        </w:rPr>
        <w:t>ضبط سكر الدم:</w:t>
      </w:r>
      <w:r w:rsidR="00806B41" w:rsidRPr="005C2B0D">
        <w:rPr>
          <w:rFonts w:asciiTheme="minorBidi" w:hAnsiTheme="minorBidi" w:cstheme="minorBidi" w:hint="cs"/>
          <w:sz w:val="28"/>
          <w:szCs w:val="28"/>
          <w:u w:val="single"/>
          <w:rtl/>
          <w:lang w:bidi="ar-SY"/>
        </w:rPr>
        <w:t xml:space="preserve"> </w:t>
      </w:r>
      <w:r w:rsidR="00706B1D" w:rsidRPr="005C2B0D">
        <w:rPr>
          <w:rFonts w:eastAsiaTheme="minorHAnsi"/>
          <w:color w:val="000000"/>
          <w:sz w:val="28"/>
          <w:szCs w:val="28"/>
          <w:u w:val="single"/>
        </w:rPr>
        <w:t>Glycemic control</w:t>
      </w:r>
    </w:p>
    <w:p w:rsidR="00DD30B7" w:rsidRPr="00493D54" w:rsidRDefault="006C5592"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أظهرت الدراسات الوبائية علاقة وثيقة بين مستويات</w:t>
      </w:r>
      <w:r w:rsidR="008E6421">
        <w:rPr>
          <w:rFonts w:asciiTheme="minorBidi" w:hAnsiTheme="minorBidi" w:cstheme="minorBidi" w:hint="cs"/>
          <w:sz w:val="28"/>
          <w:szCs w:val="28"/>
          <w:rtl/>
          <w:lang w:bidi="ar-SY"/>
        </w:rPr>
        <w:t xml:space="preserve"> الخضاب الغلوكوزي</w:t>
      </w:r>
      <w:r w:rsidR="00DC442E">
        <w:rPr>
          <w:rFonts w:asciiTheme="minorBidi" w:hAnsiTheme="minorBidi" w:cstheme="minorBidi" w:hint="cs"/>
          <w:sz w:val="28"/>
          <w:szCs w:val="28"/>
          <w:rtl/>
          <w:lang w:bidi="ar-SY"/>
        </w:rPr>
        <w:t xml:space="preserve"> </w:t>
      </w:r>
      <w:r w:rsidRPr="00493D54">
        <w:rPr>
          <w:rFonts w:asciiTheme="minorBidi" w:eastAsiaTheme="minorHAnsi" w:hAnsiTheme="minorBidi" w:cstheme="minorBidi"/>
          <w:color w:val="000000"/>
          <w:sz w:val="28"/>
          <w:szCs w:val="28"/>
        </w:rPr>
        <w:t>A1C</w:t>
      </w:r>
      <w:r w:rsidRPr="00493D54">
        <w:rPr>
          <w:rFonts w:asciiTheme="minorBidi" w:eastAsiaTheme="minorHAnsi" w:hAnsiTheme="minorBidi" w:cstheme="minorBidi"/>
          <w:color w:val="000000"/>
          <w:sz w:val="28"/>
          <w:szCs w:val="28"/>
          <w:rtl/>
        </w:rPr>
        <w:t xml:space="preserve"> و حدوث اعتلال الشبكية السكري</w:t>
      </w:r>
      <w:r w:rsidR="008E6421">
        <w:rPr>
          <w:rFonts w:asciiTheme="minorBidi" w:hAnsiTheme="minorBidi" w:cstheme="minorBidi" w:hint="cs"/>
          <w:sz w:val="28"/>
          <w:szCs w:val="28"/>
          <w:rtl/>
          <w:lang w:bidi="ar-SY"/>
        </w:rPr>
        <w:t>.</w:t>
      </w:r>
    </w:p>
    <w:p w:rsidR="006C5592" w:rsidRPr="00493D54" w:rsidRDefault="008E6421" w:rsidP="00DF7C91">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 xml:space="preserve">بينت </w:t>
      </w:r>
      <w:r w:rsidR="006C5592" w:rsidRPr="00493D54">
        <w:rPr>
          <w:rFonts w:asciiTheme="minorBidi" w:hAnsiTheme="minorBidi" w:cstheme="minorBidi"/>
          <w:sz w:val="28"/>
          <w:szCs w:val="28"/>
          <w:rtl/>
          <w:lang w:bidi="ar-SY"/>
        </w:rPr>
        <w:t xml:space="preserve">دراسات عديدة كبيرة </w:t>
      </w:r>
      <w:r w:rsidR="006C5592" w:rsidRPr="00493D54">
        <w:rPr>
          <w:rFonts w:asciiTheme="minorBidi" w:eastAsiaTheme="minorHAnsi" w:hAnsiTheme="minorBidi" w:cstheme="minorBidi"/>
          <w:color w:val="000000"/>
          <w:sz w:val="28"/>
          <w:szCs w:val="28"/>
        </w:rPr>
        <w:t>RCTs and cohort studies</w:t>
      </w:r>
      <w:r w:rsidR="006C5592" w:rsidRPr="00493D54">
        <w:rPr>
          <w:rFonts w:asciiTheme="minorBidi" w:eastAsiaTheme="minorHAnsi" w:hAnsiTheme="minorBidi" w:cstheme="minorBidi"/>
          <w:color w:val="000000"/>
          <w:sz w:val="28"/>
          <w:szCs w:val="28"/>
          <w:rtl/>
        </w:rPr>
        <w:t xml:space="preserve"> حشدية و راجعة أن ضبط سكر الدم الصارم ينقص حدوث و ترقي الإصابة باعتلال الشبكية السكري </w:t>
      </w:r>
      <w:r w:rsidR="00ED51D1">
        <w:rPr>
          <w:rFonts w:asciiTheme="minorBidi" w:eastAsiaTheme="minorHAnsi" w:hAnsiTheme="minorBidi" w:cstheme="minorBidi"/>
          <w:color w:val="000000"/>
          <w:sz w:val="28"/>
          <w:szCs w:val="28"/>
          <w:vertAlign w:val="superscript"/>
        </w:rPr>
        <w:t>11</w:t>
      </w:r>
      <w:r w:rsidR="00666F45">
        <w:rPr>
          <w:rFonts w:asciiTheme="minorBidi" w:eastAsiaTheme="minorHAnsi" w:hAnsiTheme="minorBidi" w:cstheme="minorBidi"/>
          <w:color w:val="000000"/>
          <w:sz w:val="28"/>
          <w:szCs w:val="28"/>
          <w:vertAlign w:val="superscript"/>
        </w:rPr>
        <w:t>0</w:t>
      </w:r>
      <w:r w:rsidR="006C5592" w:rsidRPr="005373E2">
        <w:rPr>
          <w:rFonts w:asciiTheme="minorBidi" w:eastAsiaTheme="minorHAnsi" w:hAnsiTheme="minorBidi" w:cstheme="minorBidi"/>
          <w:color w:val="000000"/>
          <w:sz w:val="28"/>
          <w:szCs w:val="28"/>
          <w:vertAlign w:val="superscript"/>
          <w:rtl/>
        </w:rPr>
        <w:t xml:space="preserve">. </w:t>
      </w:r>
      <w:r w:rsidR="00ED51D1">
        <w:rPr>
          <w:rFonts w:asciiTheme="minorBidi" w:eastAsiaTheme="minorHAnsi" w:hAnsiTheme="minorBidi" w:cstheme="minorBidi"/>
          <w:color w:val="000000"/>
          <w:sz w:val="28"/>
          <w:szCs w:val="28"/>
          <w:vertAlign w:val="superscript"/>
        </w:rPr>
        <w:t>11</w:t>
      </w:r>
      <w:r w:rsidR="00666F45">
        <w:rPr>
          <w:rFonts w:asciiTheme="minorBidi" w:eastAsiaTheme="minorHAnsi" w:hAnsiTheme="minorBidi" w:cstheme="minorBidi"/>
          <w:color w:val="000000"/>
          <w:sz w:val="28"/>
          <w:szCs w:val="28"/>
          <w:vertAlign w:val="superscript"/>
        </w:rPr>
        <w:t>1</w:t>
      </w:r>
      <w:r w:rsidR="006C5592" w:rsidRPr="00493D54">
        <w:rPr>
          <w:rFonts w:asciiTheme="minorBidi" w:eastAsiaTheme="minorHAnsi" w:hAnsiTheme="minorBidi" w:cstheme="minorBidi"/>
          <w:color w:val="000000"/>
          <w:sz w:val="28"/>
          <w:szCs w:val="28"/>
          <w:rtl/>
        </w:rPr>
        <w:t xml:space="preserve">. لكن يجب دائماً الموازنة بين ضبط سكر الدم وبين حصول نوب نقص السكر </w:t>
      </w:r>
      <w:r w:rsidR="00ED51D1">
        <w:rPr>
          <w:rFonts w:asciiTheme="minorBidi" w:eastAsiaTheme="minorHAnsi" w:hAnsiTheme="minorBidi" w:cstheme="minorBidi"/>
          <w:color w:val="000000"/>
          <w:sz w:val="28"/>
          <w:szCs w:val="28"/>
          <w:vertAlign w:val="superscript"/>
        </w:rPr>
        <w:t>11</w:t>
      </w:r>
      <w:r w:rsidR="00DF7C91">
        <w:rPr>
          <w:rFonts w:asciiTheme="minorBidi" w:eastAsiaTheme="minorHAnsi" w:hAnsiTheme="minorBidi" w:cstheme="minorBidi"/>
          <w:color w:val="000000"/>
          <w:sz w:val="28"/>
          <w:szCs w:val="28"/>
          <w:vertAlign w:val="superscript"/>
        </w:rPr>
        <w:t>2</w:t>
      </w:r>
      <w:r w:rsidR="006C5592" w:rsidRPr="005373E2">
        <w:rPr>
          <w:rFonts w:asciiTheme="minorBidi" w:eastAsiaTheme="minorHAnsi" w:hAnsiTheme="minorBidi" w:cstheme="minorBidi"/>
          <w:color w:val="000000"/>
          <w:sz w:val="28"/>
          <w:szCs w:val="28"/>
          <w:vertAlign w:val="superscript"/>
        </w:rPr>
        <w:t>–</w:t>
      </w:r>
      <w:r w:rsidR="00ED51D1">
        <w:rPr>
          <w:rFonts w:asciiTheme="minorBidi" w:eastAsiaTheme="minorHAnsi" w:hAnsiTheme="minorBidi" w:cstheme="minorBidi"/>
          <w:color w:val="000000"/>
          <w:sz w:val="28"/>
          <w:szCs w:val="28"/>
          <w:vertAlign w:val="superscript"/>
        </w:rPr>
        <w:t>11</w:t>
      </w:r>
      <w:r w:rsidR="00DF7C91">
        <w:rPr>
          <w:rFonts w:asciiTheme="minorBidi" w:eastAsiaTheme="minorHAnsi" w:hAnsiTheme="minorBidi" w:cstheme="minorBidi"/>
          <w:color w:val="000000"/>
          <w:sz w:val="28"/>
          <w:szCs w:val="28"/>
          <w:vertAlign w:val="superscript"/>
        </w:rPr>
        <w:t>4-</w:t>
      </w:r>
      <w:r w:rsidR="00ED51D1">
        <w:rPr>
          <w:rFonts w:asciiTheme="minorBidi" w:eastAsiaTheme="minorHAnsi" w:hAnsiTheme="minorBidi" w:cstheme="minorBidi"/>
          <w:color w:val="000000"/>
          <w:sz w:val="28"/>
          <w:szCs w:val="28"/>
          <w:vertAlign w:val="superscript"/>
        </w:rPr>
        <w:t>117</w:t>
      </w:r>
      <w:r>
        <w:rPr>
          <w:rFonts w:asciiTheme="minorBidi" w:hAnsiTheme="minorBidi" w:cstheme="minorBidi" w:hint="cs"/>
          <w:sz w:val="28"/>
          <w:szCs w:val="28"/>
          <w:rtl/>
          <w:lang w:bidi="ar-SY"/>
        </w:rPr>
        <w:t>.</w:t>
      </w:r>
    </w:p>
    <w:p w:rsidR="00856F6E" w:rsidRPr="00493D54" w:rsidRDefault="002E7E6E" w:rsidP="00DF7C91">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أظهرت البيانات طويلة الأمد المأخوذة من </w:t>
      </w:r>
      <w:r w:rsidRPr="00493D54">
        <w:rPr>
          <w:rFonts w:asciiTheme="minorBidi" w:eastAsiaTheme="minorHAnsi" w:hAnsiTheme="minorBidi" w:cstheme="minorBidi"/>
          <w:color w:val="000000"/>
          <w:sz w:val="28"/>
          <w:szCs w:val="28"/>
        </w:rPr>
        <w:t>(DCCT)</w:t>
      </w:r>
      <w:r w:rsidR="00DC442E">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أنه على الرغم من التساوي بين معدلات</w:t>
      </w:r>
      <w:r w:rsidR="008E6421">
        <w:rPr>
          <w:rFonts w:asciiTheme="minorBidi" w:hAnsiTheme="minorBidi" w:cstheme="minorBidi" w:hint="cs"/>
          <w:sz w:val="28"/>
          <w:szCs w:val="28"/>
          <w:rtl/>
          <w:lang w:bidi="ar-SY"/>
        </w:rPr>
        <w:t xml:space="preserve"> الخضاب الغلوكوزي</w:t>
      </w:r>
      <w:r w:rsidR="00806B41">
        <w:rPr>
          <w:rFonts w:asciiTheme="minorBidi" w:hAnsiTheme="minorBidi" w:cstheme="minorBidi" w:hint="cs"/>
          <w:sz w:val="28"/>
          <w:szCs w:val="28"/>
          <w:rtl/>
          <w:lang w:bidi="ar-SY"/>
        </w:rPr>
        <w:t xml:space="preserve"> </w:t>
      </w:r>
      <w:r w:rsidRPr="00493D54">
        <w:rPr>
          <w:rFonts w:asciiTheme="minorBidi" w:eastAsiaTheme="minorHAnsi" w:hAnsiTheme="minorBidi" w:cstheme="minorBidi"/>
          <w:color w:val="000000"/>
          <w:sz w:val="28"/>
          <w:szCs w:val="28"/>
        </w:rPr>
        <w:t>A1C</w:t>
      </w:r>
      <w:r w:rsidRPr="00493D54">
        <w:rPr>
          <w:rFonts w:asciiTheme="minorBidi" w:hAnsiTheme="minorBidi" w:cstheme="minorBidi"/>
          <w:sz w:val="28"/>
          <w:szCs w:val="28"/>
          <w:rtl/>
          <w:lang w:bidi="ar-SY"/>
        </w:rPr>
        <w:t xml:space="preserve"> بعد انتهاء الدراسة, فإن معدل ترقي اعتلال الشبكية السكري لدى المرضى الذين خضعو</w:t>
      </w:r>
      <w:r w:rsidR="00DA28B8" w:rsidRPr="00493D54">
        <w:rPr>
          <w:rFonts w:asciiTheme="minorBidi" w:hAnsiTheme="minorBidi" w:cstheme="minorBidi"/>
          <w:sz w:val="28"/>
          <w:szCs w:val="28"/>
          <w:rtl/>
          <w:lang w:bidi="ar-SY"/>
        </w:rPr>
        <w:t>ا</w:t>
      </w:r>
      <w:r w:rsidRPr="00493D54">
        <w:rPr>
          <w:rFonts w:asciiTheme="minorBidi" w:hAnsiTheme="minorBidi" w:cstheme="minorBidi"/>
          <w:sz w:val="28"/>
          <w:szCs w:val="28"/>
          <w:rtl/>
          <w:lang w:bidi="ar-SY"/>
        </w:rPr>
        <w:t xml:space="preserve"> لعلاج مكثف للداء السكري كان أقل منه لدى المجموعة التي تم علاجها بشكل تقليدي، </w:t>
      </w:r>
      <w:r w:rsidR="00ED51D1">
        <w:rPr>
          <w:rFonts w:asciiTheme="minorBidi" w:hAnsiTheme="minorBidi" w:cstheme="minorBidi"/>
          <w:sz w:val="28"/>
          <w:szCs w:val="28"/>
          <w:vertAlign w:val="superscript"/>
          <w:lang w:bidi="ar-SY"/>
        </w:rPr>
        <w:t>11</w:t>
      </w:r>
      <w:r w:rsidR="00DF7C91">
        <w:rPr>
          <w:rFonts w:asciiTheme="minorBidi" w:hAnsiTheme="minorBidi" w:cstheme="minorBidi"/>
          <w:sz w:val="28"/>
          <w:szCs w:val="28"/>
          <w:vertAlign w:val="superscript"/>
          <w:lang w:bidi="ar-SY"/>
        </w:rPr>
        <w:t>8</w:t>
      </w:r>
      <w:r w:rsidR="007B2405" w:rsidRPr="005373E2">
        <w:rPr>
          <w:rFonts w:asciiTheme="minorBidi" w:hAnsiTheme="minorBidi" w:cstheme="minorBidi"/>
          <w:sz w:val="28"/>
          <w:szCs w:val="28"/>
          <w:vertAlign w:val="superscript"/>
          <w:rtl/>
          <w:lang w:bidi="ar-SY"/>
        </w:rPr>
        <w:t>.</w:t>
      </w:r>
      <w:r w:rsidR="00ED51D1">
        <w:rPr>
          <w:rFonts w:asciiTheme="minorBidi" w:hAnsiTheme="minorBidi" w:cstheme="minorBidi"/>
          <w:sz w:val="28"/>
          <w:szCs w:val="28"/>
          <w:vertAlign w:val="superscript"/>
          <w:lang w:bidi="ar-SY"/>
        </w:rPr>
        <w:t>1</w:t>
      </w:r>
      <w:r w:rsidR="00DF7C91">
        <w:rPr>
          <w:rFonts w:asciiTheme="minorBidi" w:hAnsiTheme="minorBidi" w:cstheme="minorBidi"/>
          <w:sz w:val="28"/>
          <w:szCs w:val="28"/>
          <w:vertAlign w:val="superscript"/>
          <w:lang w:bidi="ar-SY"/>
        </w:rPr>
        <w:t>19</w:t>
      </w:r>
      <w:r w:rsidR="00B44263" w:rsidRPr="00493D54">
        <w:rPr>
          <w:rFonts w:asciiTheme="minorBidi" w:hAnsiTheme="minorBidi" w:cstheme="minorBidi"/>
          <w:sz w:val="28"/>
          <w:szCs w:val="28"/>
          <w:rtl/>
          <w:lang w:bidi="ar-SY"/>
        </w:rPr>
        <w:t xml:space="preserve"> ، مبرزة أهمية البدء الباكر بضبط الداء السكري . كما تم دعم هذا المبدأ بنتائج دراسة أخرى </w:t>
      </w:r>
      <w:r w:rsidR="00DF7C91">
        <w:rPr>
          <w:rFonts w:asciiTheme="minorBidi" w:hAnsiTheme="minorBidi" w:cstheme="minorBidi"/>
          <w:sz w:val="28"/>
          <w:szCs w:val="28"/>
          <w:vertAlign w:val="superscript"/>
          <w:lang w:bidi="ar-SY"/>
        </w:rPr>
        <w:t>120</w:t>
      </w:r>
      <w:r w:rsidR="00B44263" w:rsidRPr="00493D54">
        <w:rPr>
          <w:rFonts w:asciiTheme="minorBidi" w:hAnsiTheme="minorBidi" w:cstheme="minorBidi"/>
          <w:sz w:val="28"/>
          <w:szCs w:val="28"/>
          <w:rtl/>
          <w:lang w:bidi="ar-SY"/>
        </w:rPr>
        <w:t>. حيث أن المرضى الذين خضعو</w:t>
      </w:r>
      <w:r w:rsidR="00DC442E">
        <w:rPr>
          <w:rFonts w:asciiTheme="minorBidi" w:hAnsiTheme="minorBidi" w:cstheme="minorBidi" w:hint="cs"/>
          <w:sz w:val="28"/>
          <w:szCs w:val="28"/>
          <w:rtl/>
          <w:lang w:bidi="ar-SY"/>
        </w:rPr>
        <w:t>ا</w:t>
      </w:r>
      <w:r w:rsidR="00B44263" w:rsidRPr="00493D54">
        <w:rPr>
          <w:rFonts w:asciiTheme="minorBidi" w:hAnsiTheme="minorBidi" w:cstheme="minorBidi"/>
          <w:sz w:val="28"/>
          <w:szCs w:val="28"/>
          <w:rtl/>
          <w:lang w:bidi="ar-SY"/>
        </w:rPr>
        <w:t xml:space="preserve"> لعلاج مكثف للداء السكري كان لديهم </w:t>
      </w:r>
      <w:r w:rsidR="009C5488" w:rsidRPr="00493D54">
        <w:rPr>
          <w:rFonts w:asciiTheme="minorBidi" w:hAnsiTheme="minorBidi" w:cstheme="minorBidi"/>
          <w:sz w:val="28"/>
          <w:szCs w:val="28"/>
          <w:rtl/>
          <w:lang w:bidi="ar-SY"/>
        </w:rPr>
        <w:t xml:space="preserve">نسبة حدوث أقل لاعتلال الشبكية </w:t>
      </w:r>
      <w:r w:rsidR="00DC1FCB" w:rsidRPr="00493D54">
        <w:rPr>
          <w:rFonts w:asciiTheme="minorBidi" w:hAnsiTheme="minorBidi" w:cstheme="minorBidi"/>
          <w:sz w:val="28"/>
          <w:szCs w:val="28"/>
          <w:rtl/>
          <w:lang w:bidi="ar-SY"/>
        </w:rPr>
        <w:t>الشديد</w:t>
      </w:r>
      <w:r w:rsidR="009C5488" w:rsidRPr="00493D54">
        <w:rPr>
          <w:rFonts w:asciiTheme="minorBidi" w:hAnsiTheme="minorBidi" w:cstheme="minorBidi"/>
          <w:sz w:val="28"/>
          <w:szCs w:val="28"/>
          <w:rtl/>
          <w:lang w:bidi="ar-SY"/>
        </w:rPr>
        <w:t xml:space="preserve"> ( خلال 10 سنوات)</w:t>
      </w:r>
      <w:r w:rsidR="00B44263" w:rsidRPr="00493D54">
        <w:rPr>
          <w:rFonts w:asciiTheme="minorBidi" w:hAnsiTheme="minorBidi" w:cstheme="minorBidi"/>
          <w:sz w:val="28"/>
          <w:szCs w:val="28"/>
          <w:rtl/>
          <w:lang w:bidi="ar-SY"/>
        </w:rPr>
        <w:t xml:space="preserve"> مقارنة مع </w:t>
      </w:r>
      <w:r w:rsidR="009C5488" w:rsidRPr="00493D54">
        <w:rPr>
          <w:rFonts w:asciiTheme="minorBidi" w:hAnsiTheme="minorBidi" w:cstheme="minorBidi"/>
          <w:sz w:val="28"/>
          <w:szCs w:val="28"/>
          <w:rtl/>
          <w:lang w:bidi="ar-SY"/>
        </w:rPr>
        <w:t xml:space="preserve">مجموعة العلاج التقليدي </w:t>
      </w:r>
      <w:r w:rsidR="00DF7C91">
        <w:rPr>
          <w:rFonts w:asciiTheme="minorBidi" w:hAnsiTheme="minorBidi" w:cstheme="minorBidi"/>
          <w:sz w:val="28"/>
          <w:szCs w:val="28"/>
          <w:vertAlign w:val="superscript"/>
          <w:lang w:bidi="ar-SY"/>
        </w:rPr>
        <w:t>121</w:t>
      </w:r>
      <w:r w:rsidR="00340CE5" w:rsidRPr="00493D54">
        <w:rPr>
          <w:rFonts w:asciiTheme="minorBidi" w:hAnsiTheme="minorBidi" w:cstheme="minorBidi"/>
          <w:sz w:val="28"/>
          <w:szCs w:val="28"/>
          <w:rtl/>
          <w:lang w:bidi="ar-SY"/>
        </w:rPr>
        <w:t>.</w:t>
      </w:r>
    </w:p>
    <w:p w:rsidR="00340CE5" w:rsidRPr="00493D54" w:rsidRDefault="00320082"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lastRenderedPageBreak/>
        <w:t>يجب استجواب المرضى حول ضبط سكر الدم بالزيارة الأولى وبفواصل منتظمة ، كما يجب التشديد على أهمية ضبط الداء السكري، بالإضافة إلى التواصل مع الأشخاص المسؤولين عن العناية بالداء السكري لدى المريض وكيفية ضبط سكر الدم والتي تعتبر من أحد الأمور الأساسية.</w:t>
      </w:r>
    </w:p>
    <w:p w:rsidR="00711EDF" w:rsidRPr="00493D54" w:rsidRDefault="00711EDF" w:rsidP="00924C66">
      <w:pPr>
        <w:spacing w:line="360" w:lineRule="auto"/>
        <w:jc w:val="both"/>
        <w:rPr>
          <w:rFonts w:asciiTheme="minorBidi" w:hAnsiTheme="minorBidi" w:cstheme="minorBidi"/>
          <w:sz w:val="28"/>
          <w:szCs w:val="28"/>
          <w:rtl/>
          <w:lang w:bidi="ar-SY"/>
        </w:rPr>
      </w:pPr>
    </w:p>
    <w:p w:rsidR="0095785F" w:rsidRPr="005C2B0D" w:rsidRDefault="00CF5813" w:rsidP="00924C66">
      <w:pPr>
        <w:autoSpaceDE w:val="0"/>
        <w:autoSpaceDN w:val="0"/>
        <w:adjustRightInd w:val="0"/>
        <w:spacing w:line="360" w:lineRule="auto"/>
        <w:jc w:val="both"/>
        <w:rPr>
          <w:rFonts w:asciiTheme="minorBidi" w:eastAsiaTheme="minorHAnsi" w:hAnsiTheme="minorBidi" w:cstheme="minorBidi"/>
          <w:sz w:val="28"/>
          <w:szCs w:val="28"/>
          <w:u w:val="single"/>
        </w:rPr>
      </w:pPr>
      <w:r w:rsidRPr="005C2B0D">
        <w:rPr>
          <w:rFonts w:asciiTheme="minorBidi" w:hAnsiTheme="minorBidi" w:cstheme="minorBidi"/>
          <w:sz w:val="28"/>
          <w:szCs w:val="28"/>
          <w:u w:val="single"/>
          <w:rtl/>
          <w:lang w:bidi="ar-SY"/>
        </w:rPr>
        <w:t>ضبط الضغط الشرياني:</w:t>
      </w:r>
      <w:r w:rsidR="00DC442E" w:rsidRPr="005C2B0D">
        <w:rPr>
          <w:rFonts w:asciiTheme="minorBidi" w:hAnsiTheme="minorBidi" w:cstheme="minorBidi" w:hint="cs"/>
          <w:sz w:val="28"/>
          <w:szCs w:val="28"/>
          <w:u w:val="single"/>
          <w:rtl/>
          <w:lang w:bidi="ar-SY"/>
        </w:rPr>
        <w:t xml:space="preserve"> </w:t>
      </w:r>
      <w:r w:rsidR="0095785F" w:rsidRPr="005C2B0D">
        <w:rPr>
          <w:rFonts w:eastAsiaTheme="minorHAnsi"/>
          <w:sz w:val="28"/>
          <w:szCs w:val="28"/>
          <w:u w:val="single"/>
        </w:rPr>
        <w:t>Blood pressure control</w:t>
      </w:r>
    </w:p>
    <w:p w:rsidR="00CF5813" w:rsidRPr="00493D54" w:rsidRDefault="00822FCF" w:rsidP="00DF7C91">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أظهرت الدلائل من الدراسات </w:t>
      </w:r>
      <w:r w:rsidRPr="00493D54">
        <w:rPr>
          <w:rFonts w:asciiTheme="minorBidi" w:eastAsiaTheme="minorHAnsi" w:hAnsiTheme="minorBidi" w:cstheme="minorBidi"/>
          <w:sz w:val="28"/>
          <w:szCs w:val="28"/>
        </w:rPr>
        <w:t>RCTs</w:t>
      </w:r>
      <w:r w:rsidRPr="00493D54">
        <w:rPr>
          <w:rFonts w:asciiTheme="minorBidi" w:hAnsiTheme="minorBidi" w:cstheme="minorBidi"/>
          <w:sz w:val="28"/>
          <w:szCs w:val="28"/>
          <w:rtl/>
          <w:lang w:bidi="ar-SY"/>
        </w:rPr>
        <w:t xml:space="preserve"> أن</w:t>
      </w:r>
      <w:r w:rsidR="008D35D2">
        <w:rPr>
          <w:rFonts w:asciiTheme="minorBidi" w:hAnsiTheme="minorBidi" w:cstheme="minorBidi" w:hint="cs"/>
          <w:sz w:val="28"/>
          <w:szCs w:val="28"/>
          <w:rtl/>
          <w:lang w:bidi="ar-SY"/>
        </w:rPr>
        <w:t xml:space="preserve"> الضغط الشرياني المرتفع عامل خطر</w:t>
      </w:r>
      <w:r w:rsidR="008D35D2" w:rsidRPr="008D35D2">
        <w:rPr>
          <w:rFonts w:asciiTheme="minorBidi" w:hAnsiTheme="minorBidi" w:cstheme="minorBidi"/>
          <w:sz w:val="28"/>
          <w:szCs w:val="28"/>
          <w:rtl/>
          <w:lang w:bidi="ar-SY"/>
        </w:rPr>
        <w:t xml:space="preserve"> </w:t>
      </w:r>
      <w:r w:rsidR="008D35D2" w:rsidRPr="00493D54">
        <w:rPr>
          <w:rFonts w:asciiTheme="minorBidi" w:hAnsiTheme="minorBidi" w:cstheme="minorBidi"/>
          <w:sz w:val="28"/>
          <w:szCs w:val="28"/>
          <w:rtl/>
          <w:lang w:bidi="ar-SY"/>
        </w:rPr>
        <w:t>قابل للتعديل لحدوث وترقي الإصابة باعتلال الشبكية لدى مرضى الداء السكري</w:t>
      </w:r>
      <w:r w:rsidR="008D35D2">
        <w:rPr>
          <w:rFonts w:asciiTheme="minorBidi" w:hAnsiTheme="minorBidi" w:cstheme="minorBidi" w:hint="cs"/>
          <w:sz w:val="28"/>
          <w:szCs w:val="28"/>
          <w:rtl/>
          <w:lang w:bidi="ar-SY"/>
        </w:rPr>
        <w:t xml:space="preserve">، حيث أن </w:t>
      </w:r>
      <w:r w:rsidRPr="00493D54">
        <w:rPr>
          <w:rFonts w:asciiTheme="minorBidi" w:hAnsiTheme="minorBidi" w:cstheme="minorBidi"/>
          <w:sz w:val="28"/>
          <w:szCs w:val="28"/>
          <w:rtl/>
          <w:lang w:bidi="ar-SY"/>
        </w:rPr>
        <w:t xml:space="preserve">الضبط الصارم للضغط الشرياني </w:t>
      </w:r>
      <w:r w:rsidR="008D35D2">
        <w:rPr>
          <w:rFonts w:asciiTheme="minorBidi" w:hAnsiTheme="minorBidi" w:cstheme="minorBidi" w:hint="cs"/>
          <w:sz w:val="28"/>
          <w:szCs w:val="28"/>
          <w:rtl/>
          <w:lang w:bidi="ar-SY"/>
        </w:rPr>
        <w:t>يعدل هذا العامل ويلغي خطورته</w:t>
      </w:r>
      <w:r w:rsidRPr="00493D54">
        <w:rPr>
          <w:rFonts w:asciiTheme="minorBidi" w:hAnsiTheme="minorBidi" w:cstheme="minorBidi"/>
          <w:sz w:val="28"/>
          <w:szCs w:val="28"/>
          <w:rtl/>
          <w:lang w:bidi="ar-SY"/>
        </w:rPr>
        <w:t xml:space="preserve"> </w:t>
      </w:r>
      <w:r w:rsidR="00ED51D1">
        <w:rPr>
          <w:rFonts w:asciiTheme="minorBidi" w:hAnsiTheme="minorBidi" w:cstheme="minorBidi"/>
          <w:sz w:val="28"/>
          <w:szCs w:val="28"/>
          <w:vertAlign w:val="superscript"/>
          <w:lang w:bidi="ar-SY"/>
        </w:rPr>
        <w:t>12</w:t>
      </w:r>
      <w:r w:rsidR="00DF7C91">
        <w:rPr>
          <w:rFonts w:asciiTheme="minorBidi" w:hAnsiTheme="minorBidi" w:cstheme="minorBidi"/>
          <w:sz w:val="28"/>
          <w:szCs w:val="28"/>
          <w:vertAlign w:val="superscript"/>
          <w:lang w:bidi="ar-SY"/>
        </w:rPr>
        <w:t>2</w:t>
      </w:r>
      <w:r w:rsidR="00D1117A">
        <w:rPr>
          <w:rFonts w:asciiTheme="minorBidi" w:hAnsiTheme="minorBidi" w:cstheme="minorBidi" w:hint="cs"/>
          <w:sz w:val="28"/>
          <w:szCs w:val="28"/>
          <w:rtl/>
          <w:lang w:bidi="ar-SY"/>
        </w:rPr>
        <w:t>.</w:t>
      </w:r>
    </w:p>
    <w:p w:rsidR="00822FCF" w:rsidRDefault="008D35D2" w:rsidP="00924C66">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 xml:space="preserve">لذا </w:t>
      </w:r>
      <w:r w:rsidR="00822FCF" w:rsidRPr="00493D54">
        <w:rPr>
          <w:rFonts w:asciiTheme="minorBidi" w:hAnsiTheme="minorBidi" w:cstheme="minorBidi"/>
          <w:sz w:val="28"/>
          <w:szCs w:val="28"/>
          <w:rtl/>
          <w:lang w:bidi="ar-SY"/>
        </w:rPr>
        <w:t xml:space="preserve">من الضروري أن ننصح المرضى بتحقيق ضبط جيد للضغط الشرياني كما يجب أن يتم استجوابهم عن قيم الضغط الشرياني خلال فترة العلاج ، </w:t>
      </w:r>
      <w:r>
        <w:rPr>
          <w:rFonts w:asciiTheme="minorBidi" w:hAnsiTheme="minorBidi" w:cstheme="minorBidi" w:hint="cs"/>
          <w:sz w:val="28"/>
          <w:szCs w:val="28"/>
          <w:rtl/>
          <w:lang w:bidi="ar-SY"/>
        </w:rPr>
        <w:t>و</w:t>
      </w:r>
      <w:r w:rsidR="00822FCF" w:rsidRPr="00493D54">
        <w:rPr>
          <w:rFonts w:asciiTheme="minorBidi" w:hAnsiTheme="minorBidi" w:cstheme="minorBidi"/>
          <w:sz w:val="28"/>
          <w:szCs w:val="28"/>
          <w:rtl/>
          <w:lang w:bidi="ar-SY"/>
        </w:rPr>
        <w:t xml:space="preserve"> يجب التواصل بشكل مستمر مع الأشخاص المعني</w:t>
      </w:r>
      <w:r w:rsidR="00B813B1">
        <w:rPr>
          <w:rFonts w:asciiTheme="minorBidi" w:hAnsiTheme="minorBidi" w:cstheme="minorBidi" w:hint="cs"/>
          <w:sz w:val="28"/>
          <w:szCs w:val="28"/>
          <w:rtl/>
          <w:lang w:bidi="ar-SY"/>
        </w:rPr>
        <w:t>ي</w:t>
      </w:r>
      <w:r w:rsidR="00822FCF" w:rsidRPr="00493D54">
        <w:rPr>
          <w:rFonts w:asciiTheme="minorBidi" w:hAnsiTheme="minorBidi" w:cstheme="minorBidi"/>
          <w:sz w:val="28"/>
          <w:szCs w:val="28"/>
          <w:rtl/>
          <w:lang w:bidi="ar-SY"/>
        </w:rPr>
        <w:t>ن بمتابعة المريض المصاب بارتفاع الضغط الشرياني و الداء السكري والذي يعتبر أمراً أساسياً بالعلاج</w:t>
      </w:r>
      <w:r w:rsidR="00D1117A">
        <w:rPr>
          <w:rFonts w:asciiTheme="minorBidi" w:hAnsiTheme="minorBidi" w:cstheme="minorBidi" w:hint="cs"/>
          <w:sz w:val="28"/>
          <w:szCs w:val="28"/>
          <w:rtl/>
          <w:lang w:bidi="ar-SY"/>
        </w:rPr>
        <w:t>.</w:t>
      </w:r>
    </w:p>
    <w:p w:rsidR="005E44D2" w:rsidRPr="00493D54" w:rsidRDefault="005E44D2" w:rsidP="00924C66">
      <w:pPr>
        <w:spacing w:line="360" w:lineRule="auto"/>
        <w:jc w:val="both"/>
        <w:rPr>
          <w:rFonts w:asciiTheme="minorBidi" w:hAnsiTheme="minorBidi" w:cstheme="minorBidi"/>
          <w:sz w:val="28"/>
          <w:szCs w:val="28"/>
          <w:rtl/>
          <w:lang w:bidi="ar-SY"/>
        </w:rPr>
      </w:pPr>
    </w:p>
    <w:p w:rsidR="0095785F" w:rsidRPr="005C2B0D" w:rsidRDefault="006F2729" w:rsidP="00924C66">
      <w:pPr>
        <w:autoSpaceDE w:val="0"/>
        <w:autoSpaceDN w:val="0"/>
        <w:adjustRightInd w:val="0"/>
        <w:spacing w:line="360" w:lineRule="auto"/>
        <w:jc w:val="both"/>
        <w:rPr>
          <w:rFonts w:asciiTheme="minorBidi" w:eastAsiaTheme="minorHAnsi" w:hAnsiTheme="minorBidi" w:cstheme="minorBidi"/>
          <w:sz w:val="28"/>
          <w:szCs w:val="28"/>
          <w:u w:val="single"/>
        </w:rPr>
      </w:pPr>
      <w:r w:rsidRPr="005C2B0D">
        <w:rPr>
          <w:rFonts w:asciiTheme="minorBidi" w:hAnsiTheme="minorBidi" w:cstheme="minorBidi"/>
          <w:sz w:val="28"/>
          <w:szCs w:val="28"/>
          <w:u w:val="single"/>
          <w:rtl/>
          <w:lang w:bidi="ar-SY"/>
        </w:rPr>
        <w:t>ضبط شحوم الدم:</w:t>
      </w:r>
      <w:r w:rsidR="00806B41" w:rsidRPr="005C2B0D">
        <w:rPr>
          <w:rFonts w:asciiTheme="minorBidi" w:hAnsiTheme="minorBidi" w:cstheme="minorBidi" w:hint="cs"/>
          <w:sz w:val="28"/>
          <w:szCs w:val="28"/>
          <w:u w:val="single"/>
          <w:rtl/>
          <w:lang w:bidi="ar-SY"/>
        </w:rPr>
        <w:t xml:space="preserve"> </w:t>
      </w:r>
      <w:r w:rsidR="0095785F" w:rsidRPr="005C2B0D">
        <w:rPr>
          <w:rFonts w:eastAsiaTheme="minorHAnsi"/>
          <w:sz w:val="28"/>
          <w:szCs w:val="28"/>
          <w:u w:val="single"/>
        </w:rPr>
        <w:t>Lipid control</w:t>
      </w:r>
    </w:p>
    <w:p w:rsidR="006F2729" w:rsidRDefault="00D86509" w:rsidP="00DF7C91">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 xml:space="preserve">اقترحت دراسات </w:t>
      </w:r>
      <w:r w:rsidRPr="00493D54">
        <w:rPr>
          <w:rFonts w:asciiTheme="minorBidi" w:eastAsiaTheme="minorHAnsi" w:hAnsiTheme="minorBidi" w:cstheme="minorBidi"/>
          <w:sz w:val="28"/>
          <w:szCs w:val="28"/>
        </w:rPr>
        <w:t>Observational studies</w:t>
      </w:r>
      <w:r w:rsidRPr="00493D54">
        <w:rPr>
          <w:rFonts w:asciiTheme="minorBidi" w:eastAsiaTheme="minorHAnsi" w:hAnsiTheme="minorBidi" w:cstheme="minorBidi"/>
          <w:sz w:val="28"/>
          <w:szCs w:val="28"/>
          <w:rtl/>
        </w:rPr>
        <w:t xml:space="preserve"> أن اضطراب شحوم الدم يزيد خطر</w:t>
      </w:r>
      <w:r w:rsidR="002003CD">
        <w:rPr>
          <w:rFonts w:asciiTheme="minorBidi" w:eastAsiaTheme="minorHAnsi" w:hAnsiTheme="minorBidi" w:cstheme="minorBidi" w:hint="cs"/>
          <w:sz w:val="28"/>
          <w:szCs w:val="28"/>
          <w:rtl/>
        </w:rPr>
        <w:t xml:space="preserve"> </w:t>
      </w:r>
      <w:r w:rsidRPr="00493D54">
        <w:rPr>
          <w:rFonts w:asciiTheme="minorBidi" w:eastAsiaTheme="minorHAnsi" w:hAnsiTheme="minorBidi" w:cstheme="minorBidi"/>
          <w:sz w:val="28"/>
          <w:szCs w:val="28"/>
          <w:rtl/>
        </w:rPr>
        <w:t xml:space="preserve">اعتلال الشبكية السكري، وبشكل خاص وذمة اللطخة </w:t>
      </w:r>
      <w:r w:rsidRPr="00493D54">
        <w:rPr>
          <w:rFonts w:asciiTheme="minorBidi" w:eastAsiaTheme="minorHAnsi" w:hAnsiTheme="minorBidi" w:cstheme="minorBidi"/>
          <w:sz w:val="28"/>
          <w:szCs w:val="28"/>
        </w:rPr>
        <w:t>DME</w:t>
      </w:r>
      <w:r w:rsidR="00ED51D1">
        <w:rPr>
          <w:rFonts w:asciiTheme="minorBidi" w:eastAsiaTheme="minorHAnsi" w:hAnsiTheme="minorBidi" w:cstheme="minorBidi"/>
          <w:sz w:val="28"/>
          <w:szCs w:val="28"/>
        </w:rPr>
        <w:t xml:space="preserve"> </w:t>
      </w:r>
      <w:r w:rsidR="00ED51D1">
        <w:rPr>
          <w:rFonts w:asciiTheme="minorBidi" w:eastAsiaTheme="minorHAnsi" w:hAnsiTheme="minorBidi" w:cstheme="minorBidi" w:hint="cs"/>
          <w:sz w:val="28"/>
          <w:szCs w:val="28"/>
          <w:rtl/>
        </w:rPr>
        <w:t xml:space="preserve"> </w:t>
      </w:r>
      <w:r w:rsidR="00ED51D1">
        <w:rPr>
          <w:rFonts w:asciiTheme="minorBidi" w:eastAsiaTheme="minorHAnsi" w:hAnsiTheme="minorBidi" w:cstheme="minorBidi"/>
          <w:sz w:val="28"/>
          <w:szCs w:val="28"/>
          <w:vertAlign w:val="superscript"/>
        </w:rPr>
        <w:t>12</w:t>
      </w:r>
      <w:r w:rsidR="00DF7C91">
        <w:rPr>
          <w:rFonts w:asciiTheme="minorBidi" w:eastAsiaTheme="minorHAnsi" w:hAnsiTheme="minorBidi" w:cstheme="minorBidi"/>
          <w:sz w:val="28"/>
          <w:szCs w:val="28"/>
          <w:vertAlign w:val="superscript"/>
        </w:rPr>
        <w:t>2</w:t>
      </w:r>
      <w:r w:rsidR="00ED51D1">
        <w:rPr>
          <w:rFonts w:asciiTheme="minorBidi" w:eastAsiaTheme="minorHAnsi" w:hAnsiTheme="minorBidi" w:cstheme="minorBidi"/>
          <w:sz w:val="28"/>
          <w:szCs w:val="28"/>
          <w:vertAlign w:val="superscript"/>
        </w:rPr>
        <w:t>-12</w:t>
      </w:r>
      <w:r w:rsidR="00DF7C91">
        <w:rPr>
          <w:rFonts w:asciiTheme="minorBidi" w:eastAsiaTheme="minorHAnsi" w:hAnsiTheme="minorBidi" w:cstheme="minorBidi"/>
          <w:sz w:val="28"/>
          <w:szCs w:val="28"/>
          <w:vertAlign w:val="superscript"/>
        </w:rPr>
        <w:t>3</w:t>
      </w:r>
      <w:r w:rsidR="008D35D2">
        <w:rPr>
          <w:rFonts w:asciiTheme="minorBidi" w:eastAsiaTheme="minorHAnsi" w:hAnsiTheme="minorBidi" w:cstheme="minorBidi" w:hint="cs"/>
          <w:sz w:val="28"/>
          <w:szCs w:val="28"/>
          <w:rtl/>
        </w:rPr>
        <w:t>، أظهرت دراسة راجعة شملت</w:t>
      </w:r>
      <w:r w:rsidR="005A0CF6" w:rsidRPr="00493D54">
        <w:rPr>
          <w:rFonts w:asciiTheme="minorBidi" w:eastAsiaTheme="minorHAnsi" w:hAnsiTheme="minorBidi" w:cstheme="minorBidi"/>
          <w:sz w:val="28"/>
          <w:szCs w:val="28"/>
          <w:rtl/>
        </w:rPr>
        <w:t xml:space="preserve"> 50 مريض</w:t>
      </w:r>
      <w:r w:rsidR="008D35D2">
        <w:rPr>
          <w:rFonts w:asciiTheme="minorBidi" w:eastAsiaTheme="minorHAnsi" w:hAnsiTheme="minorBidi" w:cstheme="minorBidi" w:hint="cs"/>
          <w:sz w:val="28"/>
          <w:szCs w:val="28"/>
          <w:rtl/>
        </w:rPr>
        <w:t>اً</w:t>
      </w:r>
      <w:r w:rsidR="005A0CF6" w:rsidRPr="00493D54">
        <w:rPr>
          <w:rFonts w:asciiTheme="minorBidi" w:eastAsiaTheme="minorHAnsi" w:hAnsiTheme="minorBidi" w:cstheme="minorBidi"/>
          <w:sz w:val="28"/>
          <w:szCs w:val="28"/>
          <w:rtl/>
        </w:rPr>
        <w:t xml:space="preserve"> لديهم اعتلال شبكية سكري تحسناً غير هام بالقدرة البصرية لدى المرضى الذين يتلقون علاجاً بالـ </w:t>
      </w:r>
      <w:r w:rsidR="005C2B0D">
        <w:rPr>
          <w:rFonts w:asciiTheme="minorBidi" w:eastAsiaTheme="minorHAnsi" w:hAnsiTheme="minorBidi" w:cstheme="minorBidi"/>
          <w:sz w:val="28"/>
          <w:szCs w:val="28"/>
        </w:rPr>
        <w:t xml:space="preserve"> </w:t>
      </w:r>
      <w:r w:rsidR="005A0CF6" w:rsidRPr="00493D54">
        <w:rPr>
          <w:rFonts w:asciiTheme="minorBidi" w:eastAsiaTheme="minorHAnsi" w:hAnsiTheme="minorBidi" w:cstheme="minorBidi"/>
          <w:sz w:val="28"/>
          <w:szCs w:val="28"/>
        </w:rPr>
        <w:t>simvastatin</w:t>
      </w:r>
      <w:r w:rsidR="00ED51D1">
        <w:rPr>
          <w:rFonts w:asciiTheme="minorBidi" w:eastAsiaTheme="minorHAnsi" w:hAnsiTheme="minorBidi" w:cstheme="minorBidi" w:hint="cs"/>
          <w:sz w:val="28"/>
          <w:szCs w:val="28"/>
          <w:vertAlign w:val="superscript"/>
          <w:rtl/>
        </w:rPr>
        <w:t>12</w:t>
      </w:r>
      <w:r w:rsidR="00DF7C91">
        <w:rPr>
          <w:rFonts w:asciiTheme="minorBidi" w:eastAsiaTheme="minorHAnsi" w:hAnsiTheme="minorBidi" w:cstheme="minorBidi" w:hint="cs"/>
          <w:sz w:val="28"/>
          <w:szCs w:val="28"/>
          <w:vertAlign w:val="superscript"/>
          <w:rtl/>
        </w:rPr>
        <w:t>4</w:t>
      </w:r>
      <w:r w:rsidR="00F56F0E" w:rsidRPr="00493D54">
        <w:rPr>
          <w:rFonts w:asciiTheme="minorBidi" w:eastAsiaTheme="minorHAnsi" w:hAnsiTheme="minorBidi" w:cstheme="minorBidi"/>
          <w:sz w:val="28"/>
          <w:szCs w:val="28"/>
          <w:rtl/>
        </w:rPr>
        <w:t xml:space="preserve">  . في حين أظهرت دراسة أخرى نقصاً بحدوث النتحات القاسية </w:t>
      </w:r>
      <w:r w:rsidR="00F56F0E" w:rsidRPr="00493D54">
        <w:rPr>
          <w:rFonts w:asciiTheme="minorBidi" w:eastAsiaTheme="minorHAnsi" w:hAnsiTheme="minorBidi" w:cstheme="minorBidi"/>
          <w:sz w:val="28"/>
          <w:szCs w:val="28"/>
        </w:rPr>
        <w:t>hard exudates</w:t>
      </w:r>
      <w:r w:rsidR="00F56F0E" w:rsidRPr="00493D54">
        <w:rPr>
          <w:rFonts w:asciiTheme="minorBidi" w:eastAsiaTheme="minorHAnsi" w:hAnsiTheme="minorBidi" w:cstheme="minorBidi"/>
          <w:sz w:val="28"/>
          <w:szCs w:val="28"/>
          <w:rtl/>
        </w:rPr>
        <w:t xml:space="preserve"> لكن دون تحسن في القدرة البصرية لدى</w:t>
      </w:r>
      <w:r w:rsidR="00D1117A">
        <w:rPr>
          <w:rFonts w:asciiTheme="minorBidi" w:eastAsiaTheme="minorHAnsi" w:hAnsiTheme="minorBidi" w:cstheme="minorBidi" w:hint="cs"/>
          <w:sz w:val="28"/>
          <w:szCs w:val="28"/>
          <w:rtl/>
        </w:rPr>
        <w:t xml:space="preserve"> الذين</w:t>
      </w:r>
      <w:r w:rsidR="00F56F0E" w:rsidRPr="00493D54">
        <w:rPr>
          <w:rFonts w:asciiTheme="minorBidi" w:eastAsiaTheme="minorHAnsi" w:hAnsiTheme="minorBidi" w:cstheme="minorBidi"/>
          <w:sz w:val="28"/>
          <w:szCs w:val="28"/>
          <w:rtl/>
        </w:rPr>
        <w:t xml:space="preserve"> لديهم وذمة بال</w:t>
      </w:r>
      <w:r w:rsidR="008D35D2">
        <w:rPr>
          <w:rFonts w:asciiTheme="minorBidi" w:eastAsiaTheme="minorHAnsi" w:hAnsiTheme="minorBidi" w:cstheme="minorBidi" w:hint="cs"/>
          <w:sz w:val="28"/>
          <w:szCs w:val="28"/>
          <w:rtl/>
        </w:rPr>
        <w:t>ل</w:t>
      </w:r>
      <w:r w:rsidR="00F56F0E" w:rsidRPr="00493D54">
        <w:rPr>
          <w:rFonts w:asciiTheme="minorBidi" w:eastAsiaTheme="minorHAnsi" w:hAnsiTheme="minorBidi" w:cstheme="minorBidi"/>
          <w:sz w:val="28"/>
          <w:szCs w:val="28"/>
          <w:rtl/>
        </w:rPr>
        <w:t xml:space="preserve">طخة هامة سريرياً والمعالجين بالـ </w:t>
      </w:r>
      <w:r w:rsidR="00F56F0E" w:rsidRPr="00493D54">
        <w:rPr>
          <w:rFonts w:asciiTheme="minorBidi" w:eastAsiaTheme="minorHAnsi" w:hAnsiTheme="minorBidi" w:cstheme="minorBidi"/>
          <w:sz w:val="28"/>
          <w:szCs w:val="28"/>
        </w:rPr>
        <w:t>clofibrate</w:t>
      </w:r>
      <w:r w:rsidR="00F56F0E" w:rsidRPr="0086587F">
        <w:rPr>
          <w:rFonts w:asciiTheme="minorBidi" w:eastAsiaTheme="minorHAnsi" w:hAnsiTheme="minorBidi" w:cstheme="minorBidi"/>
          <w:sz w:val="28"/>
          <w:szCs w:val="28"/>
          <w:vertAlign w:val="superscript"/>
          <w:rtl/>
        </w:rPr>
        <w:t>12</w:t>
      </w:r>
      <w:r w:rsidR="00DF7C91">
        <w:rPr>
          <w:rFonts w:asciiTheme="minorBidi" w:eastAsiaTheme="minorHAnsi" w:hAnsiTheme="minorBidi" w:cstheme="minorBidi" w:hint="cs"/>
          <w:sz w:val="28"/>
          <w:szCs w:val="28"/>
          <w:vertAlign w:val="superscript"/>
          <w:rtl/>
        </w:rPr>
        <w:t>5</w:t>
      </w:r>
      <w:r w:rsidR="00F56F0E" w:rsidRPr="00493D54">
        <w:rPr>
          <w:rFonts w:asciiTheme="minorBidi" w:eastAsiaTheme="minorHAnsi" w:hAnsiTheme="minorBidi" w:cstheme="minorBidi"/>
          <w:sz w:val="28"/>
          <w:szCs w:val="28"/>
          <w:rtl/>
        </w:rPr>
        <w:t>.</w:t>
      </w:r>
    </w:p>
    <w:p w:rsidR="00F56F0E" w:rsidRPr="00493D54" w:rsidRDefault="00F56F0E" w:rsidP="00DF7C91">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بدراسة</w:t>
      </w:r>
      <w:r w:rsidRPr="00493D54">
        <w:rPr>
          <w:rFonts w:asciiTheme="minorBidi" w:eastAsiaTheme="minorHAnsi" w:hAnsiTheme="minorBidi" w:cstheme="minorBidi"/>
          <w:sz w:val="28"/>
          <w:szCs w:val="28"/>
        </w:rPr>
        <w:t>the Fenofibrate Intervention and Event Lowering in Diabetes (FIELD) study,</w:t>
      </w:r>
      <w:r w:rsidR="00ED51D1">
        <w:rPr>
          <w:rFonts w:asciiTheme="minorBidi" w:eastAsiaTheme="minorHAnsi" w:hAnsiTheme="minorBidi" w:cstheme="minorBidi" w:hint="cs"/>
          <w:sz w:val="28"/>
          <w:szCs w:val="28"/>
          <w:vertAlign w:val="superscript"/>
          <w:rtl/>
        </w:rPr>
        <w:t>12</w:t>
      </w:r>
      <w:r w:rsidR="00DF7C91">
        <w:rPr>
          <w:rFonts w:asciiTheme="minorBidi" w:eastAsiaTheme="minorHAnsi" w:hAnsiTheme="minorBidi" w:cstheme="minorBidi" w:hint="cs"/>
          <w:sz w:val="28"/>
          <w:szCs w:val="28"/>
          <w:vertAlign w:val="superscript"/>
          <w:rtl/>
        </w:rPr>
        <w:t>6</w:t>
      </w:r>
      <w:r w:rsidRPr="00493D54">
        <w:rPr>
          <w:rFonts w:asciiTheme="minorBidi" w:eastAsiaTheme="minorHAnsi" w:hAnsiTheme="minorBidi" w:cstheme="minorBidi"/>
          <w:sz w:val="28"/>
          <w:szCs w:val="28"/>
          <w:rtl/>
        </w:rPr>
        <w:t xml:space="preserve"> . من بين 9795 مشارك</w:t>
      </w:r>
      <w:r w:rsidR="008D35D2">
        <w:rPr>
          <w:rFonts w:asciiTheme="minorBidi" w:eastAsiaTheme="minorHAnsi" w:hAnsiTheme="minorBidi" w:cstheme="minorBidi" w:hint="cs"/>
          <w:sz w:val="28"/>
          <w:szCs w:val="28"/>
          <w:rtl/>
        </w:rPr>
        <w:t>اً</w:t>
      </w:r>
      <w:r w:rsidRPr="00493D54">
        <w:rPr>
          <w:rFonts w:asciiTheme="minorBidi" w:eastAsiaTheme="minorHAnsi" w:hAnsiTheme="minorBidi" w:cstheme="minorBidi"/>
          <w:sz w:val="28"/>
          <w:szCs w:val="28"/>
          <w:rtl/>
        </w:rPr>
        <w:t xml:space="preserve"> مصاب</w:t>
      </w:r>
      <w:r w:rsidR="008D35D2">
        <w:rPr>
          <w:rFonts w:asciiTheme="minorBidi" w:eastAsiaTheme="minorHAnsi" w:hAnsiTheme="minorBidi" w:cstheme="minorBidi" w:hint="cs"/>
          <w:sz w:val="28"/>
          <w:szCs w:val="28"/>
          <w:rtl/>
        </w:rPr>
        <w:t>اً</w:t>
      </w:r>
      <w:r w:rsidRPr="00493D54">
        <w:rPr>
          <w:rFonts w:asciiTheme="minorBidi" w:eastAsiaTheme="minorHAnsi" w:hAnsiTheme="minorBidi" w:cstheme="minorBidi"/>
          <w:sz w:val="28"/>
          <w:szCs w:val="28"/>
          <w:rtl/>
        </w:rPr>
        <w:t xml:space="preserve"> بالداء السكري من النمط الثاني ، كان أولئك المعالجون بالـ </w:t>
      </w:r>
      <w:r w:rsidRPr="00493D54">
        <w:rPr>
          <w:rFonts w:asciiTheme="minorBidi" w:eastAsiaTheme="minorHAnsi" w:hAnsiTheme="minorBidi" w:cstheme="minorBidi"/>
          <w:sz w:val="28"/>
          <w:szCs w:val="28"/>
        </w:rPr>
        <w:t>fenofibrate</w:t>
      </w:r>
      <w:r w:rsidRPr="00493D54">
        <w:rPr>
          <w:rFonts w:asciiTheme="minorBidi" w:eastAsiaTheme="minorHAnsi" w:hAnsiTheme="minorBidi" w:cstheme="minorBidi"/>
          <w:sz w:val="28"/>
          <w:szCs w:val="28"/>
          <w:rtl/>
        </w:rPr>
        <w:t xml:space="preserve"> أقل </w:t>
      </w:r>
      <w:r w:rsidR="006055D8" w:rsidRPr="00493D54">
        <w:rPr>
          <w:rFonts w:asciiTheme="minorBidi" w:eastAsiaTheme="minorHAnsi" w:hAnsiTheme="minorBidi" w:cstheme="minorBidi"/>
          <w:sz w:val="28"/>
          <w:szCs w:val="28"/>
          <w:rtl/>
        </w:rPr>
        <w:t xml:space="preserve">حاجة للعلاج بالليزر من مجموعة الشاهد </w:t>
      </w:r>
      <w:r w:rsidR="006055D8" w:rsidRPr="00493D54">
        <w:rPr>
          <w:rFonts w:asciiTheme="minorBidi" w:eastAsiaTheme="minorHAnsi" w:hAnsiTheme="minorBidi" w:cstheme="minorBidi"/>
          <w:sz w:val="28"/>
          <w:szCs w:val="28"/>
        </w:rPr>
        <w:t xml:space="preserve">(5.2% vs 3.6%, </w:t>
      </w:r>
      <w:r w:rsidR="006055D8" w:rsidRPr="00493D54">
        <w:rPr>
          <w:rFonts w:asciiTheme="minorBidi" w:eastAsiaTheme="minorHAnsi" w:hAnsiTheme="minorBidi" w:cstheme="minorBidi"/>
          <w:i/>
          <w:iCs/>
          <w:sz w:val="28"/>
          <w:szCs w:val="28"/>
        </w:rPr>
        <w:t xml:space="preserve">p </w:t>
      </w:r>
      <w:r w:rsidR="006055D8" w:rsidRPr="00493D54">
        <w:rPr>
          <w:rFonts w:asciiTheme="minorBidi" w:eastAsiaTheme="minorHAnsi" w:hAnsiTheme="minorBidi" w:cstheme="minorBidi"/>
          <w:sz w:val="28"/>
          <w:szCs w:val="28"/>
        </w:rPr>
        <w:t>_ 0.001).</w:t>
      </w:r>
      <w:r w:rsidR="006055D8" w:rsidRPr="00493D54">
        <w:rPr>
          <w:rFonts w:asciiTheme="minorBidi" w:eastAsiaTheme="minorHAnsi" w:hAnsiTheme="minorBidi" w:cstheme="minorBidi"/>
          <w:sz w:val="28"/>
          <w:szCs w:val="28"/>
          <w:rtl/>
        </w:rPr>
        <w:t xml:space="preserve">. لكن لم يتم تسجيل شدة اعتلال الشبكية السكري </w:t>
      </w:r>
      <w:r w:rsidR="008D35D2">
        <w:rPr>
          <w:rFonts w:asciiTheme="minorBidi" w:eastAsiaTheme="minorHAnsi" w:hAnsiTheme="minorBidi" w:cstheme="minorBidi" w:hint="cs"/>
          <w:sz w:val="28"/>
          <w:szCs w:val="28"/>
          <w:rtl/>
        </w:rPr>
        <w:t>و</w:t>
      </w:r>
      <w:r w:rsidR="006055D8" w:rsidRPr="00493D54">
        <w:rPr>
          <w:rFonts w:asciiTheme="minorBidi" w:eastAsiaTheme="minorHAnsi" w:hAnsiTheme="minorBidi" w:cstheme="minorBidi"/>
          <w:sz w:val="28"/>
          <w:szCs w:val="28"/>
          <w:rtl/>
        </w:rPr>
        <w:t>استطباب العلاج بالليزر ونوع الليزر (موضعي أو شامل).</w:t>
      </w:r>
    </w:p>
    <w:p w:rsidR="006055D8" w:rsidRPr="00493D54" w:rsidRDefault="006055D8" w:rsidP="00B370C1">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بشكل عام، إن الدلائل المتاحة</w:t>
      </w:r>
      <w:r w:rsidR="00C332FC">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على أن علاج اضطراب شحوم الدم المترافق بالإصا</w:t>
      </w:r>
      <w:r w:rsidR="00B370C1">
        <w:rPr>
          <w:rFonts w:asciiTheme="minorBidi" w:hAnsiTheme="minorBidi" w:cstheme="minorBidi" w:hint="cs"/>
          <w:sz w:val="28"/>
          <w:szCs w:val="28"/>
          <w:rtl/>
        </w:rPr>
        <w:t>ب</w:t>
      </w:r>
      <w:r w:rsidRPr="00493D54">
        <w:rPr>
          <w:rFonts w:asciiTheme="minorBidi" w:hAnsiTheme="minorBidi" w:cstheme="minorBidi"/>
          <w:sz w:val="28"/>
          <w:szCs w:val="28"/>
          <w:rtl/>
          <w:lang w:bidi="ar-SY"/>
        </w:rPr>
        <w:t>ة بالداء السكري وأهم</w:t>
      </w:r>
      <w:r w:rsidR="00A3623F">
        <w:rPr>
          <w:rFonts w:asciiTheme="minorBidi" w:hAnsiTheme="minorBidi" w:cstheme="minorBidi" w:hint="cs"/>
          <w:sz w:val="28"/>
          <w:szCs w:val="28"/>
          <w:rtl/>
          <w:lang w:bidi="ar-SY"/>
        </w:rPr>
        <w:t>ي</w:t>
      </w:r>
      <w:r w:rsidRPr="00493D54">
        <w:rPr>
          <w:rFonts w:asciiTheme="minorBidi" w:hAnsiTheme="minorBidi" w:cstheme="minorBidi"/>
          <w:sz w:val="28"/>
          <w:szCs w:val="28"/>
          <w:rtl/>
          <w:lang w:bidi="ar-SY"/>
        </w:rPr>
        <w:t>ته ب</w:t>
      </w:r>
      <w:r w:rsidR="002003CD">
        <w:rPr>
          <w:rFonts w:asciiTheme="minorBidi" w:hAnsiTheme="minorBidi" w:cstheme="minorBidi" w:hint="cs"/>
          <w:sz w:val="28"/>
          <w:szCs w:val="28"/>
          <w:rtl/>
          <w:lang w:bidi="ar-SY"/>
        </w:rPr>
        <w:t>إ</w:t>
      </w:r>
      <w:r w:rsidRPr="00493D54">
        <w:rPr>
          <w:rFonts w:asciiTheme="minorBidi" w:hAnsiTheme="minorBidi" w:cstheme="minorBidi"/>
          <w:sz w:val="28"/>
          <w:szCs w:val="28"/>
          <w:rtl/>
          <w:lang w:bidi="ar-SY"/>
        </w:rPr>
        <w:t>حداث تغيرات هامة بحدوث وترقي اعتلال الشبكية السكري لا</w:t>
      </w:r>
      <w:r w:rsidR="002003CD">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 xml:space="preserve">تزال محدودة. غير أن الجمعية الكندية لأمراض السكري أوصت بضبط فرط شحوم الدم لإنقاص حدوث وترقي الإختلاطات غير العينية للداء السكري </w:t>
      </w:r>
      <w:r w:rsidR="00ED51D1">
        <w:rPr>
          <w:rFonts w:asciiTheme="minorBidi" w:hAnsiTheme="minorBidi" w:cstheme="minorBidi" w:hint="cs"/>
          <w:sz w:val="28"/>
          <w:szCs w:val="28"/>
          <w:vertAlign w:val="superscript"/>
          <w:rtl/>
          <w:lang w:bidi="ar-SY"/>
        </w:rPr>
        <w:t>12</w:t>
      </w:r>
      <w:r w:rsidR="00DF7C91">
        <w:rPr>
          <w:rFonts w:asciiTheme="minorBidi" w:hAnsiTheme="minorBidi" w:cstheme="minorBidi" w:hint="cs"/>
          <w:sz w:val="28"/>
          <w:szCs w:val="28"/>
          <w:vertAlign w:val="superscript"/>
          <w:rtl/>
          <w:lang w:bidi="ar-SY"/>
        </w:rPr>
        <w:t>7</w:t>
      </w:r>
      <w:r w:rsidRPr="00493D54">
        <w:rPr>
          <w:rFonts w:asciiTheme="minorBidi" w:hAnsiTheme="minorBidi" w:cstheme="minorBidi"/>
          <w:sz w:val="28"/>
          <w:szCs w:val="28"/>
          <w:rtl/>
          <w:lang w:bidi="ar-SY"/>
        </w:rPr>
        <w:t>.</w:t>
      </w:r>
    </w:p>
    <w:p w:rsidR="00B46047" w:rsidRDefault="00B46047" w:rsidP="00924C66">
      <w:pPr>
        <w:autoSpaceDE w:val="0"/>
        <w:autoSpaceDN w:val="0"/>
        <w:adjustRightInd w:val="0"/>
        <w:spacing w:line="360" w:lineRule="auto"/>
        <w:jc w:val="both"/>
        <w:rPr>
          <w:rFonts w:asciiTheme="minorBidi" w:hAnsiTheme="minorBidi" w:cstheme="minorBidi"/>
          <w:sz w:val="28"/>
          <w:szCs w:val="28"/>
          <w:u w:val="single"/>
          <w:lang w:bidi="ar-SY"/>
        </w:rPr>
      </w:pPr>
    </w:p>
    <w:p w:rsidR="00355F4D" w:rsidRPr="005C2B0D" w:rsidRDefault="001318B4" w:rsidP="00924C66">
      <w:pPr>
        <w:autoSpaceDE w:val="0"/>
        <w:autoSpaceDN w:val="0"/>
        <w:adjustRightInd w:val="0"/>
        <w:spacing w:line="360" w:lineRule="auto"/>
        <w:jc w:val="both"/>
        <w:rPr>
          <w:rFonts w:asciiTheme="minorBidi" w:eastAsiaTheme="minorHAnsi" w:hAnsiTheme="minorBidi" w:cstheme="minorBidi"/>
          <w:sz w:val="28"/>
          <w:szCs w:val="28"/>
          <w:u w:val="single"/>
          <w:rtl/>
          <w:lang w:bidi="ar-SY"/>
        </w:rPr>
      </w:pPr>
      <w:r w:rsidRPr="005C2B0D">
        <w:rPr>
          <w:rFonts w:asciiTheme="minorBidi" w:hAnsiTheme="minorBidi" w:cstheme="minorBidi"/>
          <w:sz w:val="28"/>
          <w:szCs w:val="28"/>
          <w:u w:val="single"/>
          <w:rtl/>
          <w:lang w:bidi="ar-SY"/>
        </w:rPr>
        <w:lastRenderedPageBreak/>
        <w:t>العلاج بمضادات التصاق الصفيحات:</w:t>
      </w:r>
      <w:r w:rsidR="00C332FC" w:rsidRPr="005C2B0D">
        <w:rPr>
          <w:rFonts w:asciiTheme="minorBidi" w:hAnsiTheme="minorBidi" w:cstheme="minorBidi" w:hint="cs"/>
          <w:sz w:val="28"/>
          <w:szCs w:val="28"/>
          <w:u w:val="single"/>
          <w:rtl/>
          <w:lang w:bidi="ar-SY"/>
        </w:rPr>
        <w:t xml:space="preserve"> </w:t>
      </w:r>
      <w:r w:rsidR="00355F4D" w:rsidRPr="005C2B0D">
        <w:rPr>
          <w:rFonts w:eastAsiaTheme="minorHAnsi"/>
          <w:sz w:val="28"/>
          <w:szCs w:val="28"/>
          <w:u w:val="single"/>
        </w:rPr>
        <w:t>Antiplatelet therapy</w:t>
      </w:r>
    </w:p>
    <w:p w:rsidR="001318B4" w:rsidRPr="00493D54" w:rsidRDefault="004856B3" w:rsidP="00DF7C91">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 xml:space="preserve">أظهرت </w:t>
      </w:r>
      <w:r w:rsidRPr="00493D54">
        <w:rPr>
          <w:rFonts w:asciiTheme="minorBidi" w:eastAsiaTheme="minorHAnsi" w:hAnsiTheme="minorBidi" w:cstheme="minorBidi"/>
          <w:sz w:val="28"/>
          <w:szCs w:val="28"/>
        </w:rPr>
        <w:t>The ETDRS</w:t>
      </w:r>
      <w:r w:rsidRPr="00493D54">
        <w:rPr>
          <w:rFonts w:asciiTheme="minorBidi" w:eastAsiaTheme="minorHAnsi" w:hAnsiTheme="minorBidi" w:cstheme="minorBidi"/>
          <w:sz w:val="28"/>
          <w:szCs w:val="28"/>
          <w:rtl/>
        </w:rPr>
        <w:t xml:space="preserve"> أن</w:t>
      </w:r>
      <w:r w:rsidR="00A3623F">
        <w:rPr>
          <w:rFonts w:asciiTheme="minorBidi" w:eastAsiaTheme="minorHAnsi" w:hAnsiTheme="minorBidi" w:cstheme="minorBidi" w:hint="cs"/>
          <w:sz w:val="28"/>
          <w:szCs w:val="28"/>
          <w:rtl/>
        </w:rPr>
        <w:t xml:space="preserve"> الأستيل ساليسيليك أسيد</w:t>
      </w:r>
      <w:r w:rsidR="005C2B0D">
        <w:rPr>
          <w:rFonts w:asciiTheme="minorBidi" w:eastAsiaTheme="minorHAnsi" w:hAnsiTheme="minorBidi" w:cstheme="minorBidi" w:hint="cs"/>
          <w:sz w:val="28"/>
          <w:szCs w:val="28"/>
          <w:rtl/>
        </w:rPr>
        <w:t xml:space="preserve"> </w:t>
      </w:r>
      <w:r w:rsidRPr="00493D54">
        <w:rPr>
          <w:rFonts w:asciiTheme="minorBidi" w:eastAsiaTheme="minorHAnsi" w:hAnsiTheme="minorBidi" w:cstheme="minorBidi"/>
          <w:sz w:val="28"/>
          <w:szCs w:val="28"/>
        </w:rPr>
        <w:t>acetylsalicylic acid (ASA) (650 mg/day)</w:t>
      </w:r>
      <w:r w:rsidRPr="00493D54">
        <w:rPr>
          <w:rFonts w:asciiTheme="minorBidi" w:eastAsiaTheme="minorHAnsi" w:hAnsiTheme="minorBidi" w:cstheme="minorBidi"/>
          <w:sz w:val="28"/>
          <w:szCs w:val="28"/>
          <w:rtl/>
        </w:rPr>
        <w:t xml:space="preserve"> لا</w:t>
      </w:r>
      <w:r w:rsidR="003B70B7">
        <w:rPr>
          <w:rFonts w:asciiTheme="minorBidi" w:eastAsiaTheme="minorHAnsi" w:hAnsiTheme="minorBidi" w:cstheme="minorBidi" w:hint="cs"/>
          <w:sz w:val="28"/>
          <w:szCs w:val="28"/>
          <w:rtl/>
        </w:rPr>
        <w:t xml:space="preserve"> </w:t>
      </w:r>
      <w:r w:rsidRPr="00493D54">
        <w:rPr>
          <w:rFonts w:asciiTheme="minorBidi" w:eastAsiaTheme="minorHAnsi" w:hAnsiTheme="minorBidi" w:cstheme="minorBidi"/>
          <w:sz w:val="28"/>
          <w:szCs w:val="28"/>
          <w:rtl/>
        </w:rPr>
        <w:t>يملك فائدة لمنع ترقي اعتلال الشبكية السكري أو فقد القدرة البصرية لدى المرضى الذين لديهم وذمة لطخة أو اعتلال شبكية</w:t>
      </w:r>
      <w:r w:rsidR="00C332FC">
        <w:rPr>
          <w:rFonts w:asciiTheme="minorBidi" w:eastAsiaTheme="minorHAnsi" w:hAnsiTheme="minorBidi" w:cstheme="minorBidi" w:hint="cs"/>
          <w:sz w:val="28"/>
          <w:szCs w:val="28"/>
          <w:rtl/>
        </w:rPr>
        <w:t xml:space="preserve"> </w:t>
      </w:r>
      <w:r w:rsidRPr="00493D54">
        <w:rPr>
          <w:rFonts w:asciiTheme="minorBidi" w:eastAsiaTheme="minorHAnsi" w:hAnsiTheme="minorBidi" w:cstheme="minorBidi"/>
          <w:sz w:val="28"/>
          <w:szCs w:val="28"/>
          <w:rtl/>
        </w:rPr>
        <w:t xml:space="preserve">سكري غير منمي شديد خلال 9 سنوات من المتابعة </w:t>
      </w:r>
      <w:r w:rsidR="00ED51D1">
        <w:rPr>
          <w:rFonts w:asciiTheme="minorBidi" w:eastAsiaTheme="minorHAnsi" w:hAnsiTheme="minorBidi" w:cstheme="minorBidi" w:hint="cs"/>
          <w:sz w:val="28"/>
          <w:szCs w:val="28"/>
          <w:vertAlign w:val="superscript"/>
          <w:rtl/>
        </w:rPr>
        <w:t>12</w:t>
      </w:r>
      <w:r w:rsidR="00DF7C91">
        <w:rPr>
          <w:rFonts w:asciiTheme="minorBidi" w:eastAsiaTheme="minorHAnsi" w:hAnsiTheme="minorBidi" w:cstheme="minorBidi" w:hint="cs"/>
          <w:sz w:val="28"/>
          <w:szCs w:val="28"/>
          <w:vertAlign w:val="superscript"/>
          <w:rtl/>
        </w:rPr>
        <w:t>8</w:t>
      </w:r>
      <w:r w:rsidRPr="0086587F">
        <w:rPr>
          <w:rFonts w:asciiTheme="minorBidi" w:eastAsiaTheme="minorHAnsi" w:hAnsiTheme="minorBidi" w:cstheme="minorBidi"/>
          <w:sz w:val="28"/>
          <w:szCs w:val="28"/>
          <w:vertAlign w:val="superscript"/>
          <w:rtl/>
        </w:rPr>
        <w:t>.</w:t>
      </w:r>
      <w:r w:rsidR="00ED51D1">
        <w:rPr>
          <w:rFonts w:asciiTheme="minorBidi" w:eastAsiaTheme="minorHAnsi" w:hAnsiTheme="minorBidi" w:cstheme="minorBidi" w:hint="cs"/>
          <w:sz w:val="28"/>
          <w:szCs w:val="28"/>
          <w:vertAlign w:val="superscript"/>
          <w:rtl/>
        </w:rPr>
        <w:t>1</w:t>
      </w:r>
      <w:r w:rsidR="00DF7C91">
        <w:rPr>
          <w:rFonts w:asciiTheme="minorBidi" w:eastAsiaTheme="minorHAnsi" w:hAnsiTheme="minorBidi" w:cstheme="minorBidi" w:hint="cs"/>
          <w:sz w:val="28"/>
          <w:szCs w:val="28"/>
          <w:vertAlign w:val="superscript"/>
          <w:rtl/>
        </w:rPr>
        <w:t>29</w:t>
      </w:r>
      <w:r w:rsidR="00A3623F">
        <w:rPr>
          <w:rFonts w:asciiTheme="minorBidi" w:eastAsiaTheme="minorHAnsi" w:hAnsiTheme="minorBidi" w:cstheme="minorBidi" w:hint="cs"/>
          <w:sz w:val="28"/>
          <w:szCs w:val="28"/>
          <w:rtl/>
        </w:rPr>
        <w:t>.</w:t>
      </w:r>
    </w:p>
    <w:p w:rsidR="004856B3" w:rsidRPr="00493D54" w:rsidRDefault="004856B3" w:rsidP="00DF7C91">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 xml:space="preserve">لم تترافق المعالجة بالـ </w:t>
      </w:r>
      <w:r w:rsidRPr="00493D54">
        <w:rPr>
          <w:rFonts w:asciiTheme="minorBidi" w:eastAsiaTheme="minorHAnsi" w:hAnsiTheme="minorBidi" w:cstheme="minorBidi"/>
          <w:sz w:val="28"/>
          <w:szCs w:val="28"/>
        </w:rPr>
        <w:t>ASA</w:t>
      </w:r>
      <w:r w:rsidRPr="00493D54">
        <w:rPr>
          <w:rFonts w:asciiTheme="minorBidi" w:eastAsiaTheme="minorHAnsi" w:hAnsiTheme="minorBidi" w:cstheme="minorBidi"/>
          <w:sz w:val="28"/>
          <w:szCs w:val="28"/>
          <w:rtl/>
        </w:rPr>
        <w:t xml:space="preserve"> بازدياد خطر قطع الزجاجي ولا ازدياد معدل حدوث نزف شديد بالزجاجي أو فقد الرؤيا </w:t>
      </w:r>
      <w:r w:rsidR="00ED51D1">
        <w:rPr>
          <w:rFonts w:asciiTheme="minorBidi" w:eastAsiaTheme="minorHAnsi" w:hAnsiTheme="minorBidi" w:cstheme="minorBidi" w:hint="cs"/>
          <w:sz w:val="28"/>
          <w:szCs w:val="28"/>
          <w:vertAlign w:val="superscript"/>
          <w:rtl/>
        </w:rPr>
        <w:t>12</w:t>
      </w:r>
      <w:r w:rsidR="00DF7C91">
        <w:rPr>
          <w:rFonts w:asciiTheme="minorBidi" w:eastAsiaTheme="minorHAnsi" w:hAnsiTheme="minorBidi" w:cstheme="minorBidi" w:hint="cs"/>
          <w:sz w:val="28"/>
          <w:szCs w:val="28"/>
          <w:vertAlign w:val="superscript"/>
          <w:rtl/>
        </w:rPr>
        <w:t>8</w:t>
      </w:r>
      <w:r w:rsidRPr="0086587F">
        <w:rPr>
          <w:rFonts w:asciiTheme="minorBidi" w:eastAsiaTheme="minorHAnsi" w:hAnsiTheme="minorBidi" w:cstheme="minorBidi"/>
          <w:sz w:val="28"/>
          <w:szCs w:val="28"/>
          <w:vertAlign w:val="superscript"/>
          <w:rtl/>
        </w:rPr>
        <w:t xml:space="preserve">. </w:t>
      </w:r>
      <w:r w:rsidR="00ED51D1">
        <w:rPr>
          <w:rFonts w:asciiTheme="minorBidi" w:eastAsiaTheme="minorHAnsi" w:hAnsiTheme="minorBidi" w:cstheme="minorBidi" w:hint="cs"/>
          <w:sz w:val="28"/>
          <w:szCs w:val="28"/>
          <w:vertAlign w:val="superscript"/>
          <w:rtl/>
        </w:rPr>
        <w:t>1</w:t>
      </w:r>
      <w:r w:rsidR="00DF7C91">
        <w:rPr>
          <w:rFonts w:asciiTheme="minorBidi" w:eastAsiaTheme="minorHAnsi" w:hAnsiTheme="minorBidi" w:cstheme="minorBidi" w:hint="cs"/>
          <w:sz w:val="28"/>
          <w:szCs w:val="28"/>
          <w:vertAlign w:val="superscript"/>
          <w:rtl/>
        </w:rPr>
        <w:t>29</w:t>
      </w:r>
      <w:r w:rsidRPr="00493D54">
        <w:rPr>
          <w:rFonts w:asciiTheme="minorBidi" w:eastAsiaTheme="minorHAnsi" w:hAnsiTheme="minorBidi" w:cstheme="minorBidi"/>
          <w:sz w:val="28"/>
          <w:szCs w:val="28"/>
          <w:rtl/>
        </w:rPr>
        <w:t xml:space="preserve">  . </w:t>
      </w:r>
    </w:p>
    <w:p w:rsidR="00DE659B" w:rsidRPr="0086587F" w:rsidRDefault="00DE659B" w:rsidP="00DF7C91">
      <w:pPr>
        <w:spacing w:line="360" w:lineRule="auto"/>
        <w:jc w:val="both"/>
        <w:rPr>
          <w:rFonts w:asciiTheme="minorBidi" w:eastAsiaTheme="minorHAnsi" w:hAnsiTheme="minorBidi" w:cstheme="minorBidi"/>
          <w:sz w:val="28"/>
          <w:szCs w:val="28"/>
          <w:vertAlign w:val="superscript"/>
          <w:rtl/>
        </w:rPr>
      </w:pPr>
      <w:r w:rsidRPr="00493D54">
        <w:rPr>
          <w:rFonts w:asciiTheme="minorBidi" w:eastAsiaTheme="minorHAnsi" w:hAnsiTheme="minorBidi" w:cstheme="minorBidi"/>
          <w:sz w:val="28"/>
          <w:szCs w:val="28"/>
          <w:rtl/>
        </w:rPr>
        <w:t xml:space="preserve">بدراسة أخرى أصغر </w:t>
      </w:r>
      <w:r w:rsidRPr="00493D54">
        <w:rPr>
          <w:rFonts w:asciiTheme="minorBidi" w:eastAsiaTheme="minorHAnsi" w:hAnsiTheme="minorBidi" w:cstheme="minorBidi"/>
          <w:sz w:val="28"/>
          <w:szCs w:val="28"/>
        </w:rPr>
        <w:t>RCT</w:t>
      </w:r>
      <w:r w:rsidRPr="00493D54">
        <w:rPr>
          <w:rFonts w:asciiTheme="minorBidi" w:eastAsiaTheme="minorHAnsi" w:hAnsiTheme="minorBidi" w:cstheme="minorBidi"/>
          <w:sz w:val="28"/>
          <w:szCs w:val="28"/>
          <w:rtl/>
        </w:rPr>
        <w:t xml:space="preserve"> </w:t>
      </w:r>
      <w:r w:rsidR="003C29D9">
        <w:rPr>
          <w:rFonts w:asciiTheme="minorBidi" w:eastAsiaTheme="minorHAnsi" w:hAnsiTheme="minorBidi" w:cstheme="minorBidi" w:hint="cs"/>
          <w:sz w:val="28"/>
          <w:szCs w:val="28"/>
          <w:rtl/>
        </w:rPr>
        <w:t>قيمت</w:t>
      </w:r>
      <w:r w:rsidRPr="00493D54">
        <w:rPr>
          <w:rFonts w:asciiTheme="minorBidi" w:eastAsiaTheme="minorHAnsi" w:hAnsiTheme="minorBidi" w:cstheme="minorBidi"/>
          <w:sz w:val="28"/>
          <w:szCs w:val="28"/>
          <w:rtl/>
        </w:rPr>
        <w:t xml:space="preserve"> إعطاء </w:t>
      </w:r>
      <w:r w:rsidRPr="00493D54">
        <w:rPr>
          <w:rFonts w:asciiTheme="minorBidi" w:eastAsiaTheme="minorHAnsi" w:hAnsiTheme="minorBidi" w:cstheme="minorBidi"/>
          <w:sz w:val="28"/>
          <w:szCs w:val="28"/>
        </w:rPr>
        <w:t>ASA</w:t>
      </w:r>
      <w:r w:rsidRPr="00493D54">
        <w:rPr>
          <w:rFonts w:asciiTheme="minorBidi" w:eastAsiaTheme="minorHAnsi" w:hAnsiTheme="minorBidi" w:cstheme="minorBidi"/>
          <w:sz w:val="28"/>
          <w:szCs w:val="28"/>
          <w:rtl/>
        </w:rPr>
        <w:t xml:space="preserve"> لوحده و مشاركةً مع الـ </w:t>
      </w:r>
      <w:r w:rsidRPr="00493D54">
        <w:rPr>
          <w:rFonts w:asciiTheme="minorBidi" w:eastAsiaTheme="minorHAnsi" w:hAnsiTheme="minorBidi" w:cstheme="minorBidi"/>
          <w:sz w:val="28"/>
          <w:szCs w:val="28"/>
        </w:rPr>
        <w:t>dipyridamole</w:t>
      </w:r>
      <w:r w:rsidRPr="00493D54">
        <w:rPr>
          <w:rFonts w:asciiTheme="minorBidi" w:eastAsiaTheme="minorHAnsi" w:hAnsiTheme="minorBidi" w:cstheme="minorBidi"/>
          <w:sz w:val="28"/>
          <w:szCs w:val="28"/>
          <w:rtl/>
        </w:rPr>
        <w:t xml:space="preserve"> أظهرت نقصاً بحدوث أمهات الدم المجهرية بتصويرالأوعية بالفوروسين بكلا المجموعتين مقارنة بإعطاء الـ </w:t>
      </w:r>
      <w:r w:rsidRPr="00493D54">
        <w:rPr>
          <w:rFonts w:asciiTheme="minorBidi" w:eastAsiaTheme="minorHAnsi" w:hAnsiTheme="minorBidi" w:cstheme="minorBidi"/>
          <w:sz w:val="28"/>
          <w:szCs w:val="28"/>
        </w:rPr>
        <w:t>placebo</w:t>
      </w:r>
      <w:r w:rsidRPr="0086587F">
        <w:rPr>
          <w:rFonts w:asciiTheme="minorBidi" w:eastAsiaTheme="minorHAnsi" w:hAnsiTheme="minorBidi" w:cstheme="minorBidi"/>
          <w:sz w:val="28"/>
          <w:szCs w:val="28"/>
          <w:vertAlign w:val="superscript"/>
          <w:rtl/>
        </w:rPr>
        <w:t>13</w:t>
      </w:r>
      <w:r w:rsidR="00DF7C91">
        <w:rPr>
          <w:rFonts w:asciiTheme="minorBidi" w:eastAsiaTheme="minorHAnsi" w:hAnsiTheme="minorBidi" w:cstheme="minorBidi" w:hint="cs"/>
          <w:sz w:val="28"/>
          <w:szCs w:val="28"/>
          <w:vertAlign w:val="superscript"/>
          <w:rtl/>
        </w:rPr>
        <w:t>0</w:t>
      </w:r>
      <w:r w:rsidRPr="0086587F">
        <w:rPr>
          <w:rFonts w:asciiTheme="minorBidi" w:eastAsiaTheme="minorHAnsi" w:hAnsiTheme="minorBidi" w:cstheme="minorBidi"/>
          <w:sz w:val="28"/>
          <w:szCs w:val="28"/>
          <w:vertAlign w:val="superscript"/>
          <w:rtl/>
        </w:rPr>
        <w:t>.</w:t>
      </w:r>
    </w:p>
    <w:p w:rsidR="00DE659B" w:rsidRPr="00493D54" w:rsidRDefault="00A3623F" w:rsidP="00B370C1">
      <w:pPr>
        <w:spacing w:line="360" w:lineRule="auto"/>
        <w:jc w:val="both"/>
        <w:rPr>
          <w:rFonts w:asciiTheme="minorBidi" w:eastAsiaTheme="minorHAnsi" w:hAnsiTheme="minorBidi" w:cstheme="minorBidi"/>
          <w:sz w:val="28"/>
          <w:szCs w:val="28"/>
          <w:rtl/>
        </w:rPr>
      </w:pPr>
      <w:r>
        <w:rPr>
          <w:rFonts w:asciiTheme="minorBidi" w:hAnsiTheme="minorBidi" w:cstheme="minorBidi"/>
          <w:sz w:val="28"/>
          <w:szCs w:val="28"/>
          <w:rtl/>
          <w:lang w:bidi="ar-SY"/>
        </w:rPr>
        <w:t>تمت ملاحظ</w:t>
      </w:r>
      <w:r>
        <w:rPr>
          <w:rFonts w:asciiTheme="minorBidi" w:hAnsiTheme="minorBidi" w:cstheme="minorBidi" w:hint="cs"/>
          <w:sz w:val="28"/>
          <w:szCs w:val="28"/>
          <w:rtl/>
          <w:lang w:bidi="ar-SY"/>
        </w:rPr>
        <w:t>ة</w:t>
      </w:r>
      <w:r w:rsidR="00C332FC">
        <w:rPr>
          <w:rFonts w:asciiTheme="minorBidi" w:hAnsiTheme="minorBidi" w:cstheme="minorBidi" w:hint="cs"/>
          <w:sz w:val="28"/>
          <w:szCs w:val="28"/>
          <w:rtl/>
          <w:lang w:bidi="ar-SY"/>
        </w:rPr>
        <w:t xml:space="preserve"> </w:t>
      </w:r>
      <w:r w:rsidR="00DE659B" w:rsidRPr="00493D54">
        <w:rPr>
          <w:rFonts w:asciiTheme="minorBidi" w:hAnsiTheme="minorBidi" w:cstheme="minorBidi"/>
          <w:sz w:val="28"/>
          <w:szCs w:val="28"/>
          <w:rtl/>
          <w:lang w:bidi="ar-SY"/>
        </w:rPr>
        <w:t>نتائج مش</w:t>
      </w:r>
      <w:r w:rsidR="00B370C1">
        <w:rPr>
          <w:rFonts w:asciiTheme="minorBidi" w:hAnsiTheme="minorBidi" w:cstheme="minorBidi" w:hint="cs"/>
          <w:sz w:val="28"/>
          <w:szCs w:val="28"/>
          <w:rtl/>
          <w:lang w:bidi="ar-SY"/>
        </w:rPr>
        <w:t>اب</w:t>
      </w:r>
      <w:r w:rsidR="00DE659B" w:rsidRPr="00493D54">
        <w:rPr>
          <w:rFonts w:asciiTheme="minorBidi" w:hAnsiTheme="minorBidi" w:cstheme="minorBidi"/>
          <w:sz w:val="28"/>
          <w:szCs w:val="28"/>
          <w:rtl/>
          <w:lang w:bidi="ar-SY"/>
        </w:rPr>
        <w:t>هة</w:t>
      </w:r>
      <w:r w:rsidR="00C332FC">
        <w:rPr>
          <w:rFonts w:asciiTheme="minorBidi" w:hAnsiTheme="minorBidi" w:cstheme="minorBidi" w:hint="cs"/>
          <w:sz w:val="28"/>
          <w:szCs w:val="28"/>
          <w:rtl/>
          <w:lang w:bidi="ar-SY"/>
        </w:rPr>
        <w:t xml:space="preserve"> </w:t>
      </w:r>
      <w:r w:rsidR="00DE659B" w:rsidRPr="00493D54">
        <w:rPr>
          <w:rFonts w:asciiTheme="minorBidi" w:hAnsiTheme="minorBidi" w:cstheme="minorBidi"/>
          <w:sz w:val="28"/>
          <w:szCs w:val="28"/>
          <w:rtl/>
          <w:lang w:bidi="ar-SY"/>
        </w:rPr>
        <w:t xml:space="preserve">بدراسة صغيرة </w:t>
      </w:r>
      <w:r w:rsidR="00DE659B" w:rsidRPr="00493D54">
        <w:rPr>
          <w:rFonts w:asciiTheme="minorBidi" w:eastAsiaTheme="minorHAnsi" w:hAnsiTheme="minorBidi" w:cstheme="minorBidi"/>
          <w:sz w:val="28"/>
          <w:szCs w:val="28"/>
        </w:rPr>
        <w:t>RCT</w:t>
      </w:r>
      <w:r w:rsidR="00DE659B" w:rsidRPr="0086587F">
        <w:rPr>
          <w:rFonts w:asciiTheme="minorBidi" w:eastAsiaTheme="minorHAnsi" w:hAnsiTheme="minorBidi" w:cstheme="minorBidi"/>
          <w:sz w:val="28"/>
          <w:szCs w:val="28"/>
          <w:vertAlign w:val="superscript"/>
          <w:rtl/>
        </w:rPr>
        <w:t>13</w:t>
      </w:r>
      <w:r w:rsidR="00DF7C91">
        <w:rPr>
          <w:rFonts w:asciiTheme="minorBidi" w:eastAsiaTheme="minorHAnsi" w:hAnsiTheme="minorBidi" w:cstheme="minorBidi" w:hint="cs"/>
          <w:sz w:val="28"/>
          <w:szCs w:val="28"/>
          <w:vertAlign w:val="superscript"/>
          <w:rtl/>
        </w:rPr>
        <w:t>1</w:t>
      </w:r>
      <w:r w:rsidR="00DE659B" w:rsidRPr="00493D54">
        <w:rPr>
          <w:rFonts w:asciiTheme="minorBidi" w:eastAsiaTheme="minorHAnsi" w:hAnsiTheme="minorBidi" w:cstheme="minorBidi"/>
          <w:sz w:val="28"/>
          <w:szCs w:val="28"/>
          <w:rtl/>
        </w:rPr>
        <w:t xml:space="preserve"> تقيم إعطاء الـ </w:t>
      </w:r>
      <w:r w:rsidR="00DE659B" w:rsidRPr="00493D54">
        <w:rPr>
          <w:rFonts w:asciiTheme="minorBidi" w:eastAsiaTheme="minorHAnsi" w:hAnsiTheme="minorBidi" w:cstheme="minorBidi"/>
          <w:sz w:val="28"/>
          <w:szCs w:val="28"/>
        </w:rPr>
        <w:t>ticlopidine,</w:t>
      </w:r>
      <w:r w:rsidR="00DE659B" w:rsidRPr="00493D54">
        <w:rPr>
          <w:rFonts w:asciiTheme="minorBidi" w:eastAsiaTheme="minorHAnsi" w:hAnsiTheme="minorBidi" w:cstheme="minorBidi"/>
          <w:sz w:val="28"/>
          <w:szCs w:val="28"/>
          <w:rtl/>
        </w:rPr>
        <w:t xml:space="preserve"> لكن النتائج لم تكن هامة</w:t>
      </w:r>
      <w:r w:rsidR="00C332FC">
        <w:rPr>
          <w:rFonts w:asciiTheme="minorBidi" w:eastAsiaTheme="minorHAnsi" w:hAnsiTheme="minorBidi" w:cstheme="minorBidi" w:hint="cs"/>
          <w:sz w:val="28"/>
          <w:szCs w:val="28"/>
          <w:rtl/>
        </w:rPr>
        <w:t xml:space="preserve"> </w:t>
      </w:r>
      <w:r w:rsidR="00DE659B" w:rsidRPr="00493D54">
        <w:rPr>
          <w:rFonts w:asciiTheme="minorBidi" w:eastAsiaTheme="minorHAnsi" w:hAnsiTheme="minorBidi" w:cstheme="minorBidi"/>
          <w:sz w:val="28"/>
          <w:szCs w:val="28"/>
          <w:rtl/>
        </w:rPr>
        <w:t>إحصائياً.</w:t>
      </w:r>
    </w:p>
    <w:p w:rsidR="00A4523E" w:rsidRPr="00493D54" w:rsidRDefault="00DE659B" w:rsidP="00DF7C91">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 xml:space="preserve">حتى هذا الوقت فإن العلاج بمضادات التصاق الصفيحات متضمنةً </w:t>
      </w:r>
      <w:r w:rsidRPr="00493D54">
        <w:rPr>
          <w:rFonts w:asciiTheme="minorBidi" w:eastAsiaTheme="minorHAnsi" w:hAnsiTheme="minorBidi" w:cstheme="minorBidi"/>
          <w:sz w:val="28"/>
          <w:szCs w:val="28"/>
        </w:rPr>
        <w:t>ASA</w:t>
      </w:r>
      <w:r w:rsidRPr="00493D54">
        <w:rPr>
          <w:rFonts w:asciiTheme="minorBidi" w:eastAsiaTheme="minorHAnsi" w:hAnsiTheme="minorBidi" w:cstheme="minorBidi"/>
          <w:sz w:val="28"/>
          <w:szCs w:val="28"/>
          <w:rtl/>
        </w:rPr>
        <w:t xml:space="preserve"> لم تظهر أثراً مؤكداً ع</w:t>
      </w:r>
      <w:r w:rsidR="00C332FC">
        <w:rPr>
          <w:rFonts w:asciiTheme="minorBidi" w:eastAsiaTheme="minorHAnsi" w:hAnsiTheme="minorBidi" w:cstheme="minorBidi" w:hint="cs"/>
          <w:sz w:val="28"/>
          <w:szCs w:val="28"/>
          <w:rtl/>
        </w:rPr>
        <w:t>ل</w:t>
      </w:r>
      <w:r w:rsidRPr="00493D54">
        <w:rPr>
          <w:rFonts w:asciiTheme="minorBidi" w:eastAsiaTheme="minorHAnsi" w:hAnsiTheme="minorBidi" w:cstheme="minorBidi"/>
          <w:sz w:val="28"/>
          <w:szCs w:val="28"/>
          <w:rtl/>
        </w:rPr>
        <w:t>ى ترقي اعتلال الشبكية السكري، لكن الجمعية الكندية لأمراض السكري أوصت أن مضاد الت</w:t>
      </w:r>
      <w:r w:rsidR="000726B6" w:rsidRPr="00493D54">
        <w:rPr>
          <w:rFonts w:asciiTheme="minorBidi" w:eastAsiaTheme="minorHAnsi" w:hAnsiTheme="minorBidi" w:cstheme="minorBidi"/>
          <w:sz w:val="28"/>
          <w:szCs w:val="28"/>
          <w:rtl/>
        </w:rPr>
        <w:t xml:space="preserve">صاق الصفيحات ممكن أن يعطى لأولئك الذين لديهم داء قلبي إكليلي مستقر </w:t>
      </w:r>
      <w:r w:rsidR="003C29D9">
        <w:rPr>
          <w:rFonts w:asciiTheme="minorBidi" w:eastAsiaTheme="minorHAnsi" w:hAnsiTheme="minorBidi" w:cstheme="minorBidi"/>
          <w:sz w:val="28"/>
          <w:szCs w:val="28"/>
        </w:rPr>
        <w:t xml:space="preserve">(CORONARY VASCULAR DISEASE) </w:t>
      </w:r>
      <w:r w:rsidR="000726B6" w:rsidRPr="00493D54">
        <w:rPr>
          <w:rFonts w:asciiTheme="minorBidi" w:eastAsiaTheme="minorHAnsi" w:hAnsiTheme="minorBidi" w:cstheme="minorBidi"/>
          <w:sz w:val="28"/>
          <w:szCs w:val="28"/>
        </w:rPr>
        <w:t>CVD,</w:t>
      </w:r>
      <w:r w:rsidR="00ED51D1">
        <w:rPr>
          <w:rFonts w:asciiTheme="minorBidi" w:eastAsiaTheme="minorHAnsi" w:hAnsiTheme="minorBidi" w:cstheme="minorBidi" w:hint="cs"/>
          <w:sz w:val="28"/>
          <w:szCs w:val="28"/>
          <w:vertAlign w:val="superscript"/>
          <w:rtl/>
        </w:rPr>
        <w:t>12</w:t>
      </w:r>
      <w:r w:rsidR="00DF7C91">
        <w:rPr>
          <w:rFonts w:asciiTheme="minorBidi" w:eastAsiaTheme="minorHAnsi" w:hAnsiTheme="minorBidi" w:cstheme="minorBidi" w:hint="cs"/>
          <w:sz w:val="28"/>
          <w:szCs w:val="28"/>
          <w:vertAlign w:val="superscript"/>
          <w:rtl/>
        </w:rPr>
        <w:t>7</w:t>
      </w:r>
      <w:r w:rsidR="000726B6" w:rsidRPr="00493D54">
        <w:rPr>
          <w:rFonts w:asciiTheme="minorBidi" w:eastAsiaTheme="minorHAnsi" w:hAnsiTheme="minorBidi" w:cstheme="minorBidi"/>
          <w:sz w:val="28"/>
          <w:szCs w:val="28"/>
          <w:rtl/>
        </w:rPr>
        <w:t>. حيث أن العديد من المرضى الذين لديهم اعتلال شبكية سكري قد يحتاجون للعلاج بمضاد التصاق صفيحات لوجود داء قلبي إكليلي مرافق</w:t>
      </w:r>
      <w:r w:rsidR="00C15354" w:rsidRPr="00493D54">
        <w:rPr>
          <w:rFonts w:asciiTheme="minorBidi" w:eastAsiaTheme="minorHAnsi" w:hAnsiTheme="minorBidi" w:cstheme="minorBidi"/>
          <w:sz w:val="28"/>
          <w:szCs w:val="28"/>
          <w:rtl/>
        </w:rPr>
        <w:t xml:space="preserve">. كما أنه لايوجد دليل على أنه يجب تعديل العلاج بمضاد التصاق الصفيحات </w:t>
      </w:r>
      <w:r w:rsidR="00A3623F">
        <w:rPr>
          <w:rFonts w:asciiTheme="minorBidi" w:eastAsiaTheme="minorHAnsi" w:hAnsiTheme="minorBidi" w:cstheme="minorBidi" w:hint="cs"/>
          <w:sz w:val="28"/>
          <w:szCs w:val="28"/>
          <w:rtl/>
        </w:rPr>
        <w:t>ف</w:t>
      </w:r>
      <w:r w:rsidR="00C15354" w:rsidRPr="00493D54">
        <w:rPr>
          <w:rFonts w:asciiTheme="minorBidi" w:eastAsiaTheme="minorHAnsi" w:hAnsiTheme="minorBidi" w:cstheme="minorBidi"/>
          <w:sz w:val="28"/>
          <w:szCs w:val="28"/>
          <w:rtl/>
        </w:rPr>
        <w:t>ي حال وجود اعتلال شبكية سكري</w:t>
      </w:r>
      <w:r w:rsidR="00C15354" w:rsidRPr="0086587F">
        <w:rPr>
          <w:rFonts w:asciiTheme="minorBidi" w:eastAsiaTheme="minorHAnsi" w:hAnsiTheme="minorBidi" w:cstheme="minorBidi"/>
          <w:sz w:val="28"/>
          <w:szCs w:val="28"/>
          <w:vertAlign w:val="superscript"/>
          <w:rtl/>
        </w:rPr>
        <w:t>1</w:t>
      </w:r>
      <w:r w:rsidR="00ED51D1">
        <w:rPr>
          <w:rFonts w:asciiTheme="minorBidi" w:eastAsiaTheme="minorHAnsi" w:hAnsiTheme="minorBidi" w:cstheme="minorBidi" w:hint="cs"/>
          <w:sz w:val="28"/>
          <w:szCs w:val="28"/>
          <w:vertAlign w:val="superscript"/>
          <w:rtl/>
        </w:rPr>
        <w:t>2</w:t>
      </w:r>
      <w:r w:rsidR="00DF7C91">
        <w:rPr>
          <w:rFonts w:asciiTheme="minorBidi" w:eastAsiaTheme="minorHAnsi" w:hAnsiTheme="minorBidi" w:cstheme="minorBidi" w:hint="cs"/>
          <w:sz w:val="28"/>
          <w:szCs w:val="28"/>
          <w:vertAlign w:val="superscript"/>
          <w:rtl/>
        </w:rPr>
        <w:t>8</w:t>
      </w:r>
      <w:r w:rsidR="00C15354" w:rsidRPr="00493D54">
        <w:rPr>
          <w:rFonts w:asciiTheme="minorBidi" w:eastAsiaTheme="minorHAnsi" w:hAnsiTheme="minorBidi" w:cstheme="minorBidi"/>
          <w:sz w:val="28"/>
          <w:szCs w:val="28"/>
          <w:rtl/>
        </w:rPr>
        <w:t>.</w:t>
      </w:r>
    </w:p>
    <w:p w:rsidR="00B46047" w:rsidRDefault="00B46047" w:rsidP="00924C66">
      <w:pPr>
        <w:autoSpaceDE w:val="0"/>
        <w:autoSpaceDN w:val="0"/>
        <w:adjustRightInd w:val="0"/>
        <w:spacing w:line="360" w:lineRule="auto"/>
        <w:jc w:val="both"/>
        <w:rPr>
          <w:rFonts w:asciiTheme="minorBidi" w:hAnsiTheme="minorBidi" w:cstheme="minorBidi"/>
          <w:sz w:val="28"/>
          <w:szCs w:val="28"/>
          <w:u w:val="single"/>
          <w:lang w:bidi="ar-SY"/>
        </w:rPr>
      </w:pPr>
    </w:p>
    <w:p w:rsidR="00355F4D" w:rsidRPr="005C2B0D" w:rsidRDefault="00A42529" w:rsidP="00924C66">
      <w:pPr>
        <w:autoSpaceDE w:val="0"/>
        <w:autoSpaceDN w:val="0"/>
        <w:adjustRightInd w:val="0"/>
        <w:spacing w:line="360" w:lineRule="auto"/>
        <w:jc w:val="both"/>
        <w:rPr>
          <w:rFonts w:asciiTheme="minorBidi" w:eastAsiaTheme="minorHAnsi" w:hAnsiTheme="minorBidi" w:cstheme="minorBidi"/>
          <w:sz w:val="28"/>
          <w:szCs w:val="28"/>
          <w:u w:val="single"/>
        </w:rPr>
      </w:pPr>
      <w:r w:rsidRPr="005C2B0D">
        <w:rPr>
          <w:rFonts w:asciiTheme="minorBidi" w:hAnsiTheme="minorBidi" w:cstheme="minorBidi"/>
          <w:sz w:val="28"/>
          <w:szCs w:val="28"/>
          <w:u w:val="single"/>
          <w:rtl/>
          <w:lang w:bidi="ar-SY"/>
        </w:rPr>
        <w:t>استخدام مثبطات البروتين كيناز:</w:t>
      </w:r>
      <w:r w:rsidR="00355F4D" w:rsidRPr="005C2B0D">
        <w:rPr>
          <w:rFonts w:eastAsiaTheme="minorHAnsi"/>
          <w:sz w:val="28"/>
          <w:szCs w:val="28"/>
          <w:u w:val="single"/>
        </w:rPr>
        <w:t>Protein kinase C inhibitor use</w:t>
      </w:r>
      <w:r w:rsidR="00C332FC" w:rsidRPr="005C2B0D">
        <w:rPr>
          <w:rFonts w:eastAsiaTheme="minorHAnsi"/>
          <w:sz w:val="28"/>
          <w:szCs w:val="28"/>
          <w:u w:val="single"/>
        </w:rPr>
        <w:t xml:space="preserve"> </w:t>
      </w:r>
    </w:p>
    <w:p w:rsidR="00A42529" w:rsidRPr="00493D54" w:rsidRDefault="00DB3D24" w:rsidP="00DF7C91">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 xml:space="preserve">أظهرت دراسة </w:t>
      </w:r>
      <w:r w:rsidRPr="00493D54">
        <w:rPr>
          <w:rFonts w:asciiTheme="minorBidi" w:eastAsiaTheme="minorHAnsi" w:hAnsiTheme="minorBidi" w:cstheme="minorBidi"/>
          <w:sz w:val="28"/>
          <w:szCs w:val="28"/>
        </w:rPr>
        <w:t>The PKC-DMES Study</w:t>
      </w:r>
      <w:r w:rsidR="00C332FC">
        <w:rPr>
          <w:rFonts w:asciiTheme="minorBidi" w:eastAsiaTheme="minorHAnsi" w:hAnsiTheme="minorBidi" w:cstheme="minorBidi"/>
          <w:sz w:val="28"/>
          <w:szCs w:val="28"/>
          <w:rtl/>
        </w:rPr>
        <w:t xml:space="preserve"> نقصاً غير هام</w:t>
      </w:r>
      <w:r w:rsidRPr="00493D54">
        <w:rPr>
          <w:rFonts w:asciiTheme="minorBidi" w:eastAsiaTheme="minorHAnsi" w:hAnsiTheme="minorBidi" w:cstheme="minorBidi"/>
          <w:sz w:val="28"/>
          <w:szCs w:val="28"/>
          <w:rtl/>
        </w:rPr>
        <w:t xml:space="preserve"> </w:t>
      </w:r>
      <w:r w:rsidR="003C29D9">
        <w:rPr>
          <w:rFonts w:asciiTheme="minorBidi" w:eastAsiaTheme="minorHAnsi" w:hAnsiTheme="minorBidi" w:cstheme="minorBidi" w:hint="cs"/>
          <w:sz w:val="28"/>
          <w:szCs w:val="28"/>
          <w:rtl/>
        </w:rPr>
        <w:t xml:space="preserve">إحصائياً </w:t>
      </w:r>
      <w:r w:rsidRPr="00493D54">
        <w:rPr>
          <w:rFonts w:asciiTheme="minorBidi" w:eastAsiaTheme="minorHAnsi" w:hAnsiTheme="minorBidi" w:cstheme="minorBidi"/>
          <w:sz w:val="28"/>
          <w:szCs w:val="28"/>
          <w:rtl/>
        </w:rPr>
        <w:t>بترقي اعتلال الشبكية</w:t>
      </w:r>
      <w:r w:rsidR="00C332FC">
        <w:rPr>
          <w:rFonts w:asciiTheme="minorBidi" w:eastAsiaTheme="minorHAnsi" w:hAnsiTheme="minorBidi" w:cstheme="minorBidi" w:hint="cs"/>
          <w:sz w:val="28"/>
          <w:szCs w:val="28"/>
          <w:rtl/>
        </w:rPr>
        <w:t xml:space="preserve"> </w:t>
      </w:r>
      <w:r w:rsidRPr="00493D54">
        <w:rPr>
          <w:rFonts w:asciiTheme="minorBidi" w:eastAsiaTheme="minorHAnsi" w:hAnsiTheme="minorBidi" w:cstheme="minorBidi"/>
          <w:sz w:val="28"/>
          <w:szCs w:val="28"/>
          <w:rtl/>
        </w:rPr>
        <w:t>السكري و حدوث اعتلال اللطخة السكري بعد  العلاج بمثبطات البروتين كيناز لدى 686 مريض</w:t>
      </w:r>
      <w:r w:rsidR="003C29D9">
        <w:rPr>
          <w:rFonts w:asciiTheme="minorBidi" w:eastAsiaTheme="minorHAnsi" w:hAnsiTheme="minorBidi" w:cstheme="minorBidi" w:hint="cs"/>
          <w:sz w:val="28"/>
          <w:szCs w:val="28"/>
          <w:rtl/>
        </w:rPr>
        <w:t>اً</w:t>
      </w:r>
      <w:r w:rsidRPr="00493D54">
        <w:rPr>
          <w:rFonts w:asciiTheme="minorBidi" w:eastAsiaTheme="minorHAnsi" w:hAnsiTheme="minorBidi" w:cstheme="minorBidi"/>
          <w:sz w:val="28"/>
          <w:szCs w:val="28"/>
          <w:rtl/>
        </w:rPr>
        <w:t xml:space="preserve"> لديهم اعتلال شبكية سكري غير منمي خفيف إلى متوسط ودون علاج سابق بالليزر </w:t>
      </w:r>
      <w:r w:rsidRPr="0086587F">
        <w:rPr>
          <w:rFonts w:asciiTheme="minorBidi" w:eastAsiaTheme="minorHAnsi" w:hAnsiTheme="minorBidi" w:cstheme="minorBidi"/>
          <w:sz w:val="28"/>
          <w:szCs w:val="28"/>
          <w:vertAlign w:val="superscript"/>
          <w:rtl/>
        </w:rPr>
        <w:t>13</w:t>
      </w:r>
      <w:r w:rsidR="00DF7C91">
        <w:rPr>
          <w:rFonts w:asciiTheme="minorBidi" w:eastAsiaTheme="minorHAnsi" w:hAnsiTheme="minorBidi" w:cstheme="minorBidi" w:hint="cs"/>
          <w:sz w:val="28"/>
          <w:szCs w:val="28"/>
          <w:vertAlign w:val="superscript"/>
          <w:rtl/>
        </w:rPr>
        <w:t>2</w:t>
      </w:r>
      <w:r w:rsidRPr="0086587F">
        <w:rPr>
          <w:rFonts w:asciiTheme="minorBidi" w:eastAsiaTheme="minorHAnsi" w:hAnsiTheme="minorBidi" w:cstheme="minorBidi"/>
          <w:sz w:val="28"/>
          <w:szCs w:val="28"/>
          <w:vertAlign w:val="superscript"/>
          <w:rtl/>
        </w:rPr>
        <w:t>،13</w:t>
      </w:r>
      <w:r w:rsidR="00DF7C91">
        <w:rPr>
          <w:rFonts w:asciiTheme="minorBidi" w:eastAsiaTheme="minorHAnsi" w:hAnsiTheme="minorBidi" w:cstheme="minorBidi" w:hint="cs"/>
          <w:sz w:val="28"/>
          <w:szCs w:val="28"/>
          <w:vertAlign w:val="superscript"/>
          <w:rtl/>
        </w:rPr>
        <w:t>3</w:t>
      </w:r>
      <w:r w:rsidR="00A3623F">
        <w:rPr>
          <w:rFonts w:asciiTheme="minorBidi" w:eastAsiaTheme="minorHAnsi" w:hAnsiTheme="minorBidi" w:cstheme="minorBidi" w:hint="cs"/>
          <w:sz w:val="28"/>
          <w:szCs w:val="28"/>
          <w:rtl/>
        </w:rPr>
        <w:t>.</w:t>
      </w:r>
    </w:p>
    <w:p w:rsidR="00A4523E" w:rsidRPr="00493D54" w:rsidRDefault="00A4523E" w:rsidP="00924C66">
      <w:pPr>
        <w:spacing w:line="360" w:lineRule="auto"/>
        <w:jc w:val="both"/>
        <w:rPr>
          <w:rFonts w:asciiTheme="minorBidi" w:eastAsiaTheme="minorHAnsi" w:hAnsiTheme="minorBidi" w:cstheme="minorBidi"/>
          <w:sz w:val="28"/>
          <w:szCs w:val="28"/>
          <w:rtl/>
        </w:rPr>
      </w:pPr>
    </w:p>
    <w:p w:rsidR="00C616B1" w:rsidRPr="005C2B0D" w:rsidRDefault="008B05CD" w:rsidP="00924C66">
      <w:pPr>
        <w:autoSpaceDE w:val="0"/>
        <w:autoSpaceDN w:val="0"/>
        <w:adjustRightInd w:val="0"/>
        <w:spacing w:line="360" w:lineRule="auto"/>
        <w:jc w:val="both"/>
        <w:rPr>
          <w:rFonts w:asciiTheme="minorBidi" w:eastAsiaTheme="minorHAnsi" w:hAnsiTheme="minorBidi" w:cstheme="minorBidi"/>
          <w:sz w:val="28"/>
          <w:szCs w:val="28"/>
          <w:u w:val="single"/>
        </w:rPr>
      </w:pPr>
      <w:r w:rsidRPr="005C2B0D">
        <w:rPr>
          <w:rFonts w:asciiTheme="minorBidi" w:hAnsiTheme="minorBidi" w:cstheme="minorBidi"/>
          <w:sz w:val="28"/>
          <w:szCs w:val="28"/>
          <w:u w:val="single"/>
          <w:rtl/>
          <w:lang w:bidi="ar-SY"/>
        </w:rPr>
        <w:t>استخدام مثبطات الألدوز ريدكتاز:</w:t>
      </w:r>
      <w:r w:rsidR="00930C20" w:rsidRPr="005C2B0D">
        <w:rPr>
          <w:rFonts w:asciiTheme="minorBidi" w:hAnsiTheme="minorBidi" w:cstheme="minorBidi" w:hint="cs"/>
          <w:sz w:val="28"/>
          <w:szCs w:val="28"/>
          <w:u w:val="single"/>
          <w:rtl/>
          <w:lang w:bidi="ar-SY"/>
        </w:rPr>
        <w:t xml:space="preserve"> </w:t>
      </w:r>
      <w:r w:rsidR="00C616B1" w:rsidRPr="005C2B0D">
        <w:rPr>
          <w:rFonts w:eastAsiaTheme="minorHAnsi"/>
          <w:sz w:val="28"/>
          <w:szCs w:val="28"/>
          <w:u w:val="single"/>
        </w:rPr>
        <w:t>Aldose reductase inhibitor use</w:t>
      </w:r>
    </w:p>
    <w:p w:rsidR="0062710D" w:rsidRPr="00493D54" w:rsidRDefault="00E57EB1" w:rsidP="00DF7C91">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 xml:space="preserve">يعد الألدوز ريدكتاز الأنزيم الناظم لمعدل استقلاب الغلوكوز في سبيل </w:t>
      </w:r>
      <w:r w:rsidRPr="00493D54">
        <w:rPr>
          <w:rFonts w:asciiTheme="minorBidi" w:eastAsiaTheme="minorHAnsi" w:hAnsiTheme="minorBidi" w:cstheme="minorBidi"/>
          <w:sz w:val="28"/>
          <w:szCs w:val="28"/>
        </w:rPr>
        <w:t>polyol pathway</w:t>
      </w:r>
      <w:r w:rsidRPr="00493D54">
        <w:rPr>
          <w:rFonts w:asciiTheme="minorBidi" w:hAnsiTheme="minorBidi" w:cstheme="minorBidi"/>
          <w:sz w:val="28"/>
          <w:szCs w:val="28"/>
          <w:rtl/>
          <w:lang w:bidi="ar-SY"/>
        </w:rPr>
        <w:t xml:space="preserve"> كما أنه متورط بالآلية الإمراضية لإعتلال الشبكية السكرية</w:t>
      </w:r>
      <w:r w:rsidR="005460CE" w:rsidRPr="00493D54">
        <w:rPr>
          <w:rFonts w:asciiTheme="minorBidi" w:hAnsiTheme="minorBidi" w:cstheme="minorBidi"/>
          <w:sz w:val="28"/>
          <w:szCs w:val="28"/>
          <w:rtl/>
          <w:lang w:bidi="ar-SY"/>
        </w:rPr>
        <w:t xml:space="preserve">. يوجد اثنان من مثبطات الألدوز ريدكتاز: </w:t>
      </w:r>
      <w:r w:rsidR="005460CE" w:rsidRPr="00493D54">
        <w:rPr>
          <w:rFonts w:asciiTheme="minorBidi" w:eastAsiaTheme="minorHAnsi" w:hAnsiTheme="minorBidi" w:cstheme="minorBidi"/>
          <w:sz w:val="28"/>
          <w:szCs w:val="28"/>
        </w:rPr>
        <w:t>sorbinil</w:t>
      </w:r>
      <w:r w:rsidR="005460CE" w:rsidRPr="00493D54">
        <w:rPr>
          <w:rFonts w:asciiTheme="minorBidi" w:hAnsiTheme="minorBidi" w:cstheme="minorBidi"/>
          <w:sz w:val="28"/>
          <w:szCs w:val="28"/>
          <w:rtl/>
          <w:lang w:bidi="ar-SY"/>
        </w:rPr>
        <w:t xml:space="preserve"> و </w:t>
      </w:r>
      <w:r w:rsidR="005460CE" w:rsidRPr="00493D54">
        <w:rPr>
          <w:rFonts w:asciiTheme="minorBidi" w:eastAsiaTheme="minorHAnsi" w:hAnsiTheme="minorBidi" w:cstheme="minorBidi"/>
          <w:sz w:val="28"/>
          <w:szCs w:val="28"/>
        </w:rPr>
        <w:t>tolrestat,</w:t>
      </w:r>
      <w:r w:rsidR="005460CE" w:rsidRPr="00493D54">
        <w:rPr>
          <w:rFonts w:asciiTheme="minorBidi" w:hAnsiTheme="minorBidi" w:cstheme="minorBidi"/>
          <w:sz w:val="28"/>
          <w:szCs w:val="28"/>
          <w:rtl/>
          <w:lang w:bidi="ar-SY"/>
        </w:rPr>
        <w:t xml:space="preserve">, لا ينقصان خطر حدوث أو ترقي اعتلال الشبكية السكري لدى الأشخاص المصابين بالداء السكري النمط 1 بدراسة </w:t>
      </w:r>
      <w:r w:rsidR="005460CE" w:rsidRPr="00493D54">
        <w:rPr>
          <w:rFonts w:asciiTheme="minorBidi" w:eastAsiaTheme="minorHAnsi" w:hAnsiTheme="minorBidi" w:cstheme="minorBidi"/>
          <w:sz w:val="28"/>
          <w:szCs w:val="28"/>
        </w:rPr>
        <w:t>RCTs</w:t>
      </w:r>
      <w:r w:rsidR="005460CE" w:rsidRPr="00493D54">
        <w:rPr>
          <w:rFonts w:asciiTheme="minorBidi" w:eastAsiaTheme="minorHAnsi" w:hAnsiTheme="minorBidi" w:cstheme="minorBidi"/>
          <w:sz w:val="28"/>
          <w:szCs w:val="28"/>
          <w:rtl/>
        </w:rPr>
        <w:t xml:space="preserve"> استمرت 3-5 سنوات </w:t>
      </w:r>
      <w:r w:rsidR="005460CE" w:rsidRPr="0086587F">
        <w:rPr>
          <w:rFonts w:asciiTheme="minorBidi" w:eastAsiaTheme="minorHAnsi" w:hAnsiTheme="minorBidi" w:cstheme="minorBidi"/>
          <w:sz w:val="28"/>
          <w:szCs w:val="28"/>
          <w:vertAlign w:val="superscript"/>
          <w:rtl/>
        </w:rPr>
        <w:t>13</w:t>
      </w:r>
      <w:r w:rsidR="00DF7C91">
        <w:rPr>
          <w:rFonts w:asciiTheme="minorBidi" w:eastAsiaTheme="minorHAnsi" w:hAnsiTheme="minorBidi" w:cstheme="minorBidi" w:hint="cs"/>
          <w:sz w:val="28"/>
          <w:szCs w:val="28"/>
          <w:vertAlign w:val="superscript"/>
          <w:rtl/>
        </w:rPr>
        <w:t>4</w:t>
      </w:r>
      <w:r w:rsidR="005460CE" w:rsidRPr="00493D54">
        <w:rPr>
          <w:rFonts w:asciiTheme="minorBidi" w:eastAsiaTheme="minorHAnsi" w:hAnsiTheme="minorBidi" w:cstheme="minorBidi"/>
          <w:sz w:val="28"/>
          <w:szCs w:val="28"/>
          <w:rtl/>
        </w:rPr>
        <w:t>.</w:t>
      </w:r>
    </w:p>
    <w:p w:rsidR="005460CE" w:rsidRPr="005C2B0D" w:rsidRDefault="005460CE" w:rsidP="00924C66">
      <w:pPr>
        <w:spacing w:line="360" w:lineRule="auto"/>
        <w:jc w:val="both"/>
        <w:rPr>
          <w:rFonts w:asciiTheme="minorBidi" w:hAnsiTheme="minorBidi" w:cstheme="minorBidi"/>
          <w:sz w:val="28"/>
          <w:szCs w:val="28"/>
          <w:u w:val="single"/>
          <w:rtl/>
          <w:lang w:bidi="ar-SY"/>
        </w:rPr>
      </w:pPr>
      <w:r w:rsidRPr="005C2B0D">
        <w:rPr>
          <w:rFonts w:asciiTheme="minorBidi" w:hAnsiTheme="minorBidi" w:cstheme="minorBidi"/>
          <w:sz w:val="28"/>
          <w:szCs w:val="28"/>
          <w:u w:val="single"/>
          <w:rtl/>
          <w:lang w:bidi="ar-SY"/>
        </w:rPr>
        <w:lastRenderedPageBreak/>
        <w:t xml:space="preserve">استخدام مثبطات هرمون النمو </w:t>
      </w:r>
      <w:r w:rsidR="00A84122" w:rsidRPr="005C2B0D">
        <w:rPr>
          <w:rFonts w:asciiTheme="minorBidi" w:hAnsiTheme="minorBidi" w:cstheme="minorBidi"/>
          <w:sz w:val="28"/>
          <w:szCs w:val="28"/>
          <w:u w:val="single"/>
          <w:rtl/>
          <w:lang w:bidi="ar-SY"/>
        </w:rPr>
        <w:t>/ عامل النمو المشابه للأنسولين:</w:t>
      </w:r>
    </w:p>
    <w:p w:rsidR="00C616B1" w:rsidRPr="005C2B0D" w:rsidRDefault="00C616B1" w:rsidP="005C2B0D">
      <w:pPr>
        <w:autoSpaceDE w:val="0"/>
        <w:autoSpaceDN w:val="0"/>
        <w:bidi w:val="0"/>
        <w:adjustRightInd w:val="0"/>
        <w:spacing w:line="360" w:lineRule="auto"/>
        <w:jc w:val="right"/>
        <w:rPr>
          <w:rFonts w:eastAsiaTheme="minorHAnsi"/>
          <w:sz w:val="28"/>
          <w:szCs w:val="28"/>
          <w:u w:val="single"/>
        </w:rPr>
      </w:pPr>
      <w:r w:rsidRPr="005C2B0D">
        <w:rPr>
          <w:rFonts w:eastAsiaTheme="minorHAnsi"/>
          <w:sz w:val="28"/>
          <w:szCs w:val="28"/>
          <w:u w:val="single"/>
        </w:rPr>
        <w:t>Growth hormone/insulin-like growth factor inhibitor use</w:t>
      </w:r>
    </w:p>
    <w:p w:rsidR="00C616B1" w:rsidRPr="00493D54" w:rsidRDefault="00C616B1" w:rsidP="00924C66">
      <w:pPr>
        <w:spacing w:line="360" w:lineRule="auto"/>
        <w:jc w:val="both"/>
        <w:rPr>
          <w:rFonts w:asciiTheme="minorBidi" w:hAnsiTheme="minorBidi" w:cstheme="minorBidi"/>
          <w:sz w:val="28"/>
          <w:szCs w:val="28"/>
          <w:rtl/>
          <w:lang w:bidi="ar-SY"/>
        </w:rPr>
      </w:pPr>
    </w:p>
    <w:p w:rsidR="00A84122" w:rsidRPr="00493D54" w:rsidRDefault="00CA4848" w:rsidP="00DF7C91">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إن ملاحظة التحسن باعتلال الشبكية السكري بعد عمليات استئصال النخامى </w:t>
      </w:r>
      <w:r w:rsidRPr="0086587F">
        <w:rPr>
          <w:rFonts w:asciiTheme="minorBidi" w:hAnsiTheme="minorBidi" w:cstheme="minorBidi"/>
          <w:sz w:val="28"/>
          <w:szCs w:val="28"/>
          <w:vertAlign w:val="superscript"/>
          <w:rtl/>
          <w:lang w:bidi="ar-SY"/>
        </w:rPr>
        <w:t>13</w:t>
      </w:r>
      <w:r w:rsidR="00DF7C91">
        <w:rPr>
          <w:rFonts w:asciiTheme="minorBidi" w:hAnsiTheme="minorBidi" w:cstheme="minorBidi" w:hint="cs"/>
          <w:sz w:val="28"/>
          <w:szCs w:val="28"/>
          <w:vertAlign w:val="superscript"/>
          <w:rtl/>
          <w:lang w:bidi="ar-SY"/>
        </w:rPr>
        <w:t>5</w:t>
      </w:r>
      <w:r w:rsidRPr="0086587F">
        <w:rPr>
          <w:rFonts w:asciiTheme="minorBidi" w:hAnsiTheme="minorBidi" w:cstheme="minorBidi"/>
          <w:sz w:val="28"/>
          <w:szCs w:val="28"/>
          <w:vertAlign w:val="superscript"/>
          <w:rtl/>
          <w:lang w:bidi="ar-SY"/>
        </w:rPr>
        <w:t>,1</w:t>
      </w:r>
      <w:r w:rsidR="00ED51D1">
        <w:rPr>
          <w:rFonts w:asciiTheme="minorBidi" w:hAnsiTheme="minorBidi" w:cstheme="minorBidi" w:hint="cs"/>
          <w:sz w:val="28"/>
          <w:szCs w:val="28"/>
          <w:vertAlign w:val="superscript"/>
          <w:rtl/>
          <w:lang w:bidi="ar-SY"/>
        </w:rPr>
        <w:t>3</w:t>
      </w:r>
      <w:r w:rsidR="00DF7C91">
        <w:rPr>
          <w:rFonts w:asciiTheme="minorBidi" w:hAnsiTheme="minorBidi" w:cstheme="minorBidi" w:hint="cs"/>
          <w:sz w:val="28"/>
          <w:szCs w:val="28"/>
          <w:vertAlign w:val="superscript"/>
          <w:rtl/>
          <w:lang w:bidi="ar-SY"/>
        </w:rPr>
        <w:t>6</w:t>
      </w:r>
      <w:r w:rsidRPr="00493D54">
        <w:rPr>
          <w:rFonts w:asciiTheme="minorBidi" w:hAnsiTheme="minorBidi" w:cstheme="minorBidi"/>
          <w:sz w:val="28"/>
          <w:szCs w:val="28"/>
          <w:rtl/>
          <w:lang w:bidi="ar-SY"/>
        </w:rPr>
        <w:t xml:space="preserve">  وازدياد مستويات عامل النمو المشابه للأنسولين المصلية و العينية لدى المرضى الذين لديهم اعتلال شبكية سكري شديد مهد لإجراء دراسات تستقصى</w:t>
      </w:r>
      <w:r w:rsidR="00250078" w:rsidRPr="00493D54">
        <w:rPr>
          <w:rFonts w:asciiTheme="minorBidi" w:hAnsiTheme="minorBidi" w:cstheme="minorBidi"/>
          <w:sz w:val="28"/>
          <w:szCs w:val="28"/>
          <w:rtl/>
          <w:lang w:bidi="ar-SY"/>
        </w:rPr>
        <w:t xml:space="preserve"> سبل </w:t>
      </w:r>
      <w:r w:rsidRPr="00493D54">
        <w:rPr>
          <w:rFonts w:asciiTheme="minorBidi" w:hAnsiTheme="minorBidi" w:cstheme="minorBidi"/>
          <w:sz w:val="28"/>
          <w:szCs w:val="28"/>
          <w:rtl/>
          <w:lang w:bidi="ar-SY"/>
        </w:rPr>
        <w:t xml:space="preserve"> استخدام العوامل المثبطة لهرمون النمو/ عامل النمو المشابه للأنسولين</w:t>
      </w:r>
      <w:r w:rsidR="00250078" w:rsidRPr="00493D54">
        <w:rPr>
          <w:rFonts w:asciiTheme="minorBidi" w:hAnsiTheme="minorBidi" w:cstheme="minorBidi"/>
          <w:sz w:val="28"/>
          <w:szCs w:val="28"/>
          <w:rtl/>
          <w:lang w:bidi="ar-SY"/>
        </w:rPr>
        <w:t xml:space="preserve"> للوقاية من اعتلال الشبكية السكري </w:t>
      </w:r>
      <w:r w:rsidR="00ED51D1">
        <w:rPr>
          <w:rFonts w:asciiTheme="minorBidi" w:hAnsiTheme="minorBidi" w:cstheme="minorBidi" w:hint="cs"/>
          <w:sz w:val="28"/>
          <w:szCs w:val="28"/>
          <w:vertAlign w:val="superscript"/>
          <w:rtl/>
          <w:lang w:bidi="ar-SY"/>
        </w:rPr>
        <w:t>13</w:t>
      </w:r>
      <w:r w:rsidR="00DF7C91">
        <w:rPr>
          <w:rFonts w:asciiTheme="minorBidi" w:hAnsiTheme="minorBidi" w:cstheme="minorBidi" w:hint="cs"/>
          <w:sz w:val="28"/>
          <w:szCs w:val="28"/>
          <w:vertAlign w:val="superscript"/>
          <w:rtl/>
          <w:lang w:bidi="ar-SY"/>
        </w:rPr>
        <w:t>7</w:t>
      </w:r>
      <w:r w:rsidR="004F523B">
        <w:rPr>
          <w:rFonts w:asciiTheme="minorBidi" w:hAnsiTheme="minorBidi" w:cstheme="minorBidi" w:hint="cs"/>
          <w:sz w:val="28"/>
          <w:szCs w:val="28"/>
          <w:rtl/>
          <w:lang w:bidi="ar-SY"/>
        </w:rPr>
        <w:t>.</w:t>
      </w:r>
      <w:r w:rsidRPr="00493D54">
        <w:rPr>
          <w:rFonts w:asciiTheme="minorBidi" w:hAnsiTheme="minorBidi" w:cstheme="minorBidi"/>
          <w:sz w:val="28"/>
          <w:szCs w:val="28"/>
          <w:rtl/>
          <w:lang w:bidi="ar-SY"/>
        </w:rPr>
        <w:t xml:space="preserve"> </w:t>
      </w:r>
    </w:p>
    <w:p w:rsidR="00A84122" w:rsidRPr="00493D54" w:rsidRDefault="003C29D9" w:rsidP="00DF7C91">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 xml:space="preserve">أظهرت </w:t>
      </w:r>
      <w:r w:rsidR="00250078" w:rsidRPr="00493D54">
        <w:rPr>
          <w:rFonts w:asciiTheme="minorBidi" w:hAnsiTheme="minorBidi" w:cstheme="minorBidi"/>
          <w:sz w:val="28"/>
          <w:szCs w:val="28"/>
          <w:rtl/>
          <w:lang w:bidi="ar-SY"/>
        </w:rPr>
        <w:t xml:space="preserve">دراسة </w:t>
      </w:r>
      <w:r w:rsidR="00250078" w:rsidRPr="00493D54">
        <w:rPr>
          <w:rFonts w:asciiTheme="minorBidi" w:eastAsiaTheme="minorHAnsi" w:hAnsiTheme="minorBidi" w:cstheme="minorBidi"/>
          <w:sz w:val="28"/>
          <w:szCs w:val="28"/>
        </w:rPr>
        <w:t>RCT</w:t>
      </w:r>
      <w:r w:rsidR="00250078" w:rsidRPr="00493D54">
        <w:rPr>
          <w:rFonts w:asciiTheme="minorBidi" w:eastAsiaTheme="minorHAnsi" w:hAnsiTheme="minorBidi" w:cstheme="minorBidi"/>
          <w:sz w:val="28"/>
          <w:szCs w:val="28"/>
          <w:rtl/>
        </w:rPr>
        <w:t xml:space="preserve"> صغيرة أجريت </w:t>
      </w:r>
      <w:r w:rsidR="00250078" w:rsidRPr="00493D54">
        <w:rPr>
          <w:rFonts w:asciiTheme="minorBidi" w:hAnsiTheme="minorBidi" w:cstheme="minorBidi"/>
          <w:sz w:val="28"/>
          <w:szCs w:val="28"/>
          <w:rtl/>
          <w:lang w:bidi="ar-SY"/>
        </w:rPr>
        <w:t>على مدى 15 شهر</w:t>
      </w:r>
      <w:r>
        <w:rPr>
          <w:rFonts w:asciiTheme="minorBidi" w:hAnsiTheme="minorBidi" w:cstheme="minorBidi" w:hint="cs"/>
          <w:sz w:val="28"/>
          <w:szCs w:val="28"/>
          <w:rtl/>
          <w:lang w:bidi="ar-SY"/>
        </w:rPr>
        <w:t>اً</w:t>
      </w:r>
      <w:r w:rsidR="00250078" w:rsidRPr="00493D54">
        <w:rPr>
          <w:rFonts w:asciiTheme="minorBidi" w:hAnsiTheme="minorBidi" w:cstheme="minorBidi"/>
          <w:sz w:val="28"/>
          <w:szCs w:val="28"/>
          <w:rtl/>
          <w:lang w:bidi="ar-SY"/>
        </w:rPr>
        <w:t xml:space="preserve"> شملت 23 مريض</w:t>
      </w:r>
      <w:r>
        <w:rPr>
          <w:rFonts w:asciiTheme="minorBidi" w:hAnsiTheme="minorBidi" w:cstheme="minorBidi" w:hint="cs"/>
          <w:sz w:val="28"/>
          <w:szCs w:val="28"/>
          <w:rtl/>
          <w:lang w:bidi="ar-SY"/>
        </w:rPr>
        <w:t>اً</w:t>
      </w:r>
      <w:r w:rsidR="00250078" w:rsidRPr="00493D54">
        <w:rPr>
          <w:rFonts w:asciiTheme="minorBidi" w:hAnsiTheme="minorBidi" w:cstheme="minorBidi"/>
          <w:sz w:val="28"/>
          <w:szCs w:val="28"/>
          <w:rtl/>
          <w:lang w:bidi="ar-SY"/>
        </w:rPr>
        <w:t xml:space="preserve"> انخفاضاً بشدة اعتلال الشبكية باستخدام الأوكتريوتايد </w:t>
      </w:r>
      <w:r w:rsidR="00250078" w:rsidRPr="00493D54">
        <w:rPr>
          <w:rFonts w:asciiTheme="minorBidi" w:eastAsiaTheme="minorHAnsi" w:hAnsiTheme="minorBidi" w:cstheme="minorBidi"/>
          <w:sz w:val="28"/>
          <w:szCs w:val="28"/>
        </w:rPr>
        <w:t>octreotide</w:t>
      </w:r>
      <w:r w:rsidR="00250078" w:rsidRPr="00493D54">
        <w:rPr>
          <w:rFonts w:asciiTheme="minorBidi" w:hAnsiTheme="minorBidi" w:cstheme="minorBidi"/>
          <w:sz w:val="28"/>
          <w:szCs w:val="28"/>
          <w:rtl/>
          <w:lang w:bidi="ar-SY"/>
        </w:rPr>
        <w:t xml:space="preserve"> والذي هو مشابه صنعي للسوماتوستاتين </w:t>
      </w:r>
      <w:r w:rsidR="00250078" w:rsidRPr="00493D54">
        <w:rPr>
          <w:rFonts w:asciiTheme="minorBidi" w:eastAsiaTheme="minorHAnsi" w:hAnsiTheme="minorBidi" w:cstheme="minorBidi"/>
          <w:sz w:val="28"/>
          <w:szCs w:val="28"/>
        </w:rPr>
        <w:t>somatostatin</w:t>
      </w:r>
      <w:r w:rsidR="00250078" w:rsidRPr="00493D54">
        <w:rPr>
          <w:rFonts w:asciiTheme="minorBidi" w:hAnsiTheme="minorBidi" w:cstheme="minorBidi"/>
          <w:sz w:val="28"/>
          <w:szCs w:val="28"/>
          <w:rtl/>
          <w:lang w:bidi="ar-SY"/>
        </w:rPr>
        <w:t xml:space="preserve"> والذي يثبط هرمون النمو </w:t>
      </w:r>
      <w:r w:rsidR="00250078" w:rsidRPr="0086587F">
        <w:rPr>
          <w:rFonts w:asciiTheme="minorBidi" w:hAnsiTheme="minorBidi" w:cstheme="minorBidi"/>
          <w:sz w:val="28"/>
          <w:szCs w:val="28"/>
          <w:vertAlign w:val="superscript"/>
          <w:rtl/>
          <w:lang w:bidi="ar-SY"/>
        </w:rPr>
        <w:t>1</w:t>
      </w:r>
      <w:r w:rsidR="00ED51D1">
        <w:rPr>
          <w:rFonts w:asciiTheme="minorBidi" w:hAnsiTheme="minorBidi" w:cstheme="minorBidi" w:hint="cs"/>
          <w:sz w:val="28"/>
          <w:szCs w:val="28"/>
          <w:vertAlign w:val="superscript"/>
          <w:rtl/>
          <w:lang w:bidi="ar-SY"/>
        </w:rPr>
        <w:t>3</w:t>
      </w:r>
      <w:r w:rsidR="00DF7C91">
        <w:rPr>
          <w:rFonts w:asciiTheme="minorBidi" w:hAnsiTheme="minorBidi" w:cstheme="minorBidi" w:hint="cs"/>
          <w:sz w:val="28"/>
          <w:szCs w:val="28"/>
          <w:vertAlign w:val="superscript"/>
          <w:rtl/>
          <w:lang w:bidi="ar-SY"/>
        </w:rPr>
        <w:t>8</w:t>
      </w:r>
      <w:r w:rsidR="00250078" w:rsidRPr="00493D54">
        <w:rPr>
          <w:rFonts w:asciiTheme="minorBidi" w:hAnsiTheme="minorBidi" w:cstheme="minorBidi"/>
          <w:sz w:val="28"/>
          <w:szCs w:val="28"/>
          <w:rtl/>
          <w:lang w:bidi="ar-SY"/>
        </w:rPr>
        <w:t>.  غير أن دراسة أخرى أجريت على مدى سنة شملت 20 مريض</w:t>
      </w:r>
      <w:r>
        <w:rPr>
          <w:rFonts w:asciiTheme="minorBidi" w:hAnsiTheme="minorBidi" w:cstheme="minorBidi" w:hint="cs"/>
          <w:sz w:val="28"/>
          <w:szCs w:val="28"/>
          <w:rtl/>
          <w:lang w:bidi="ar-SY"/>
        </w:rPr>
        <w:t>اً</w:t>
      </w:r>
      <w:r w:rsidR="00250078" w:rsidRPr="00493D54">
        <w:rPr>
          <w:rFonts w:asciiTheme="minorBidi" w:hAnsiTheme="minorBidi" w:cstheme="minorBidi"/>
          <w:sz w:val="28"/>
          <w:szCs w:val="28"/>
          <w:rtl/>
          <w:lang w:bidi="ar-SY"/>
        </w:rPr>
        <w:t xml:space="preserve"> يتعاطون </w:t>
      </w:r>
      <w:r w:rsidR="00250078" w:rsidRPr="00493D54">
        <w:rPr>
          <w:rFonts w:asciiTheme="minorBidi" w:eastAsiaTheme="minorHAnsi" w:hAnsiTheme="minorBidi" w:cstheme="minorBidi"/>
          <w:sz w:val="28"/>
          <w:szCs w:val="28"/>
        </w:rPr>
        <w:t>octreotide</w:t>
      </w:r>
      <w:r w:rsidR="00250078" w:rsidRPr="00493D54">
        <w:rPr>
          <w:rFonts w:asciiTheme="minorBidi" w:hAnsiTheme="minorBidi" w:cstheme="minorBidi"/>
          <w:sz w:val="28"/>
          <w:szCs w:val="28"/>
          <w:rtl/>
          <w:lang w:bidi="ar-SY"/>
        </w:rPr>
        <w:t xml:space="preserve"> على شكل تسريب مستمر تحت الجلد </w:t>
      </w:r>
      <w:r w:rsidR="003D5E9E" w:rsidRPr="00493D54">
        <w:rPr>
          <w:rFonts w:asciiTheme="minorBidi" w:hAnsiTheme="minorBidi" w:cstheme="minorBidi"/>
          <w:sz w:val="28"/>
          <w:szCs w:val="28"/>
          <w:rtl/>
          <w:lang w:bidi="ar-SY"/>
        </w:rPr>
        <w:t xml:space="preserve">لم تظهر فائدة ملحوظة </w:t>
      </w:r>
      <w:r w:rsidR="003D5E9E" w:rsidRPr="0086587F">
        <w:rPr>
          <w:rFonts w:asciiTheme="minorBidi" w:hAnsiTheme="minorBidi" w:cstheme="minorBidi"/>
          <w:sz w:val="28"/>
          <w:szCs w:val="28"/>
          <w:vertAlign w:val="superscript"/>
          <w:rtl/>
          <w:lang w:bidi="ar-SY"/>
        </w:rPr>
        <w:t>1</w:t>
      </w:r>
      <w:r w:rsidR="00DF7C91">
        <w:rPr>
          <w:rFonts w:asciiTheme="minorBidi" w:hAnsiTheme="minorBidi" w:cstheme="minorBidi" w:hint="cs"/>
          <w:sz w:val="28"/>
          <w:szCs w:val="28"/>
          <w:vertAlign w:val="superscript"/>
          <w:rtl/>
          <w:lang w:bidi="ar-SY"/>
        </w:rPr>
        <w:t>39</w:t>
      </w:r>
      <w:r w:rsidR="003D5E9E" w:rsidRPr="00493D54">
        <w:rPr>
          <w:rFonts w:asciiTheme="minorBidi" w:hAnsiTheme="minorBidi" w:cstheme="minorBidi"/>
          <w:sz w:val="28"/>
          <w:szCs w:val="28"/>
          <w:rtl/>
          <w:lang w:bidi="ar-SY"/>
        </w:rPr>
        <w:t xml:space="preserve">. </w:t>
      </w:r>
    </w:p>
    <w:p w:rsidR="003D5E9E" w:rsidRPr="00493D54" w:rsidRDefault="003C29D9" w:rsidP="00DF7C91">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 xml:space="preserve">أظهرت </w:t>
      </w:r>
      <w:r w:rsidR="003D5E9E" w:rsidRPr="00493D54">
        <w:rPr>
          <w:rFonts w:asciiTheme="minorBidi" w:hAnsiTheme="minorBidi" w:cstheme="minorBidi"/>
          <w:sz w:val="28"/>
          <w:szCs w:val="28"/>
          <w:rtl/>
          <w:lang w:bidi="ar-SY"/>
        </w:rPr>
        <w:t xml:space="preserve">دراستان كبيرتان على إعطاء الأوكتريوتايد طويل الأمد حقناً </w:t>
      </w:r>
      <w:r w:rsidR="003D5E9E" w:rsidRPr="0086587F">
        <w:rPr>
          <w:rFonts w:asciiTheme="minorBidi" w:hAnsiTheme="minorBidi" w:cstheme="minorBidi"/>
          <w:sz w:val="28"/>
          <w:szCs w:val="28"/>
          <w:vertAlign w:val="superscript"/>
          <w:rtl/>
          <w:lang w:bidi="ar-SY"/>
        </w:rPr>
        <w:t>14</w:t>
      </w:r>
      <w:r w:rsidR="00DF7C91">
        <w:rPr>
          <w:rFonts w:asciiTheme="minorBidi" w:hAnsiTheme="minorBidi" w:cstheme="minorBidi" w:hint="cs"/>
          <w:sz w:val="28"/>
          <w:szCs w:val="28"/>
          <w:vertAlign w:val="superscript"/>
          <w:rtl/>
          <w:lang w:bidi="ar-SY"/>
        </w:rPr>
        <w:t>0</w:t>
      </w:r>
      <w:r w:rsidR="003D5E9E" w:rsidRPr="0086587F">
        <w:rPr>
          <w:rFonts w:asciiTheme="minorBidi" w:hAnsiTheme="minorBidi" w:cstheme="minorBidi"/>
          <w:sz w:val="28"/>
          <w:szCs w:val="28"/>
          <w:vertAlign w:val="superscript"/>
          <w:rtl/>
          <w:lang w:bidi="ar-SY"/>
        </w:rPr>
        <w:t>,14</w:t>
      </w:r>
      <w:r w:rsidR="00DF7C91">
        <w:rPr>
          <w:rFonts w:asciiTheme="minorBidi" w:hAnsiTheme="minorBidi" w:cstheme="minorBidi" w:hint="cs"/>
          <w:sz w:val="28"/>
          <w:szCs w:val="28"/>
          <w:vertAlign w:val="superscript"/>
          <w:rtl/>
          <w:lang w:bidi="ar-SY"/>
        </w:rPr>
        <w:t>1</w:t>
      </w:r>
      <w:r w:rsidR="003D5E9E" w:rsidRPr="00493D54">
        <w:rPr>
          <w:rFonts w:asciiTheme="minorBidi" w:hAnsiTheme="minorBidi" w:cstheme="minorBidi"/>
          <w:sz w:val="28"/>
          <w:szCs w:val="28"/>
          <w:rtl/>
          <w:lang w:bidi="ar-SY"/>
        </w:rPr>
        <w:t xml:space="preserve"> نتائج غير حاسمة </w:t>
      </w:r>
      <w:r w:rsidR="003D5E9E" w:rsidRPr="0086587F">
        <w:rPr>
          <w:rFonts w:asciiTheme="minorBidi" w:hAnsiTheme="minorBidi" w:cstheme="minorBidi"/>
          <w:sz w:val="28"/>
          <w:szCs w:val="28"/>
          <w:vertAlign w:val="superscript"/>
          <w:rtl/>
          <w:lang w:bidi="ar-SY"/>
        </w:rPr>
        <w:t>14</w:t>
      </w:r>
      <w:r w:rsidR="00DF7C91">
        <w:rPr>
          <w:rFonts w:asciiTheme="minorBidi" w:hAnsiTheme="minorBidi" w:cstheme="minorBidi" w:hint="cs"/>
          <w:sz w:val="28"/>
          <w:szCs w:val="28"/>
          <w:vertAlign w:val="superscript"/>
          <w:rtl/>
          <w:lang w:bidi="ar-SY"/>
        </w:rPr>
        <w:t>2</w:t>
      </w:r>
      <w:r w:rsidR="003D5E9E" w:rsidRPr="00493D54">
        <w:rPr>
          <w:rFonts w:asciiTheme="minorBidi" w:hAnsiTheme="minorBidi" w:cstheme="minorBidi"/>
          <w:sz w:val="28"/>
          <w:szCs w:val="28"/>
          <w:rtl/>
          <w:lang w:bidi="ar-SY"/>
        </w:rPr>
        <w:t xml:space="preserve"> مع آثار جانبية هامة </w:t>
      </w:r>
      <w:r w:rsidR="00F755A1" w:rsidRPr="00493D54">
        <w:rPr>
          <w:rFonts w:asciiTheme="minorBidi" w:hAnsiTheme="minorBidi" w:cstheme="minorBidi"/>
          <w:sz w:val="28"/>
          <w:szCs w:val="28"/>
          <w:rtl/>
          <w:lang w:bidi="ar-SY"/>
        </w:rPr>
        <w:t>.</w:t>
      </w:r>
    </w:p>
    <w:p w:rsidR="00A4523E" w:rsidRPr="00493D54" w:rsidRDefault="00A4523E" w:rsidP="00924C66">
      <w:pPr>
        <w:spacing w:line="360" w:lineRule="auto"/>
        <w:jc w:val="both"/>
        <w:rPr>
          <w:rFonts w:asciiTheme="minorBidi" w:hAnsiTheme="minorBidi" w:cstheme="minorBidi"/>
          <w:sz w:val="28"/>
          <w:szCs w:val="28"/>
          <w:rtl/>
          <w:lang w:bidi="ar-SY"/>
        </w:rPr>
      </w:pPr>
    </w:p>
    <w:p w:rsidR="0004342D" w:rsidRPr="005C2B0D" w:rsidRDefault="00F755A1" w:rsidP="00924C66">
      <w:pPr>
        <w:autoSpaceDE w:val="0"/>
        <w:autoSpaceDN w:val="0"/>
        <w:adjustRightInd w:val="0"/>
        <w:spacing w:line="360" w:lineRule="auto"/>
        <w:jc w:val="both"/>
        <w:rPr>
          <w:rFonts w:asciiTheme="minorBidi" w:eastAsiaTheme="minorHAnsi" w:hAnsiTheme="minorBidi" w:cstheme="minorBidi"/>
          <w:sz w:val="28"/>
          <w:szCs w:val="28"/>
          <w:u w:val="single"/>
        </w:rPr>
      </w:pPr>
      <w:r w:rsidRPr="005C2B0D">
        <w:rPr>
          <w:rFonts w:asciiTheme="minorBidi" w:hAnsiTheme="minorBidi" w:cstheme="minorBidi"/>
          <w:sz w:val="28"/>
          <w:szCs w:val="28"/>
          <w:u w:val="single"/>
          <w:rtl/>
          <w:lang w:bidi="ar-SY"/>
        </w:rPr>
        <w:t>استخدام مضادات الأكسدة :</w:t>
      </w:r>
      <w:r w:rsidR="0004342D" w:rsidRPr="005C2B0D">
        <w:rPr>
          <w:rFonts w:eastAsiaTheme="minorHAnsi"/>
          <w:sz w:val="28"/>
          <w:szCs w:val="28"/>
          <w:u w:val="single"/>
        </w:rPr>
        <w:t>Antioxidant use</w:t>
      </w:r>
    </w:p>
    <w:p w:rsidR="00F755A1" w:rsidRPr="00493D54" w:rsidRDefault="00F755A1"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يترافق الداء السكري مع ازدياد محتوى النسج </w:t>
      </w:r>
      <w:r w:rsidR="008035F7" w:rsidRPr="00493D54">
        <w:rPr>
          <w:rFonts w:asciiTheme="minorBidi" w:hAnsiTheme="minorBidi" w:cstheme="minorBidi"/>
          <w:sz w:val="28"/>
          <w:szCs w:val="28"/>
          <w:rtl/>
          <w:lang w:bidi="ar-SY"/>
        </w:rPr>
        <w:t xml:space="preserve">من </w:t>
      </w:r>
      <w:r w:rsidR="009525DE" w:rsidRPr="00493D54">
        <w:rPr>
          <w:rFonts w:asciiTheme="minorBidi" w:hAnsiTheme="minorBidi" w:cstheme="minorBidi"/>
          <w:sz w:val="28"/>
          <w:szCs w:val="28"/>
          <w:rtl/>
          <w:lang w:bidi="ar-SY"/>
        </w:rPr>
        <w:t>منتجات تأكسد الدسم و انخفاض</w:t>
      </w:r>
      <w:r w:rsidR="003C29D9">
        <w:rPr>
          <w:rFonts w:asciiTheme="minorBidi" w:hAnsiTheme="minorBidi" w:cstheme="minorBidi" w:hint="cs"/>
          <w:sz w:val="28"/>
          <w:szCs w:val="28"/>
          <w:rtl/>
          <w:lang w:bidi="ar-SY"/>
        </w:rPr>
        <w:t>ٍ</w:t>
      </w:r>
      <w:r w:rsidR="009525DE" w:rsidRPr="00493D54">
        <w:rPr>
          <w:rFonts w:asciiTheme="minorBidi" w:hAnsiTheme="minorBidi" w:cstheme="minorBidi"/>
          <w:sz w:val="28"/>
          <w:szCs w:val="28"/>
          <w:rtl/>
          <w:lang w:bidi="ar-SY"/>
        </w:rPr>
        <w:t xml:space="preserve"> بالقدرة الدفاعية للنظام المضاد للأكسدة .</w:t>
      </w:r>
    </w:p>
    <w:p w:rsidR="009525DE" w:rsidRDefault="009525DE"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أتت معظم المعلومات التي أظهرت ازدياداً بالشدة التأكسدية بالداء السكري من نماذج تجريبية على الداء الس</w:t>
      </w:r>
      <w:r w:rsidR="008035F7" w:rsidRPr="00493D54">
        <w:rPr>
          <w:rFonts w:asciiTheme="minorBidi" w:hAnsiTheme="minorBidi" w:cstheme="minorBidi"/>
          <w:sz w:val="28"/>
          <w:szCs w:val="28"/>
          <w:rtl/>
          <w:lang w:bidi="ar-SY"/>
        </w:rPr>
        <w:t>كري . في حين أن الدراسات المجراة</w:t>
      </w:r>
      <w:r w:rsidRPr="00493D54">
        <w:rPr>
          <w:rFonts w:asciiTheme="minorBidi" w:hAnsiTheme="minorBidi" w:cstheme="minorBidi"/>
          <w:sz w:val="28"/>
          <w:szCs w:val="28"/>
          <w:rtl/>
          <w:lang w:bidi="ar-SY"/>
        </w:rPr>
        <w:t xml:space="preserve"> على أشخاص مصابين بالداء السكري ك</w:t>
      </w:r>
      <w:r w:rsidR="003B70B7">
        <w:rPr>
          <w:rFonts w:asciiTheme="minorBidi" w:hAnsiTheme="minorBidi" w:cstheme="minorBidi"/>
          <w:sz w:val="28"/>
          <w:szCs w:val="28"/>
          <w:rtl/>
          <w:lang w:bidi="ar-SY"/>
        </w:rPr>
        <w:t>انت مثاراً للجدل  وأظهرت نتائج</w:t>
      </w:r>
      <w:r w:rsidRPr="00493D54">
        <w:rPr>
          <w:rFonts w:asciiTheme="minorBidi" w:hAnsiTheme="minorBidi" w:cstheme="minorBidi"/>
          <w:sz w:val="28"/>
          <w:szCs w:val="28"/>
          <w:rtl/>
          <w:lang w:bidi="ar-SY"/>
        </w:rPr>
        <w:t xml:space="preserve"> متضاربة .</w:t>
      </w:r>
    </w:p>
    <w:p w:rsidR="009525DE" w:rsidRPr="00493D54" w:rsidRDefault="009525DE" w:rsidP="00DF7C91">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أظهرت الدراسات الوبائية علاقة بين </w:t>
      </w:r>
      <w:r w:rsidR="003C29D9">
        <w:rPr>
          <w:rFonts w:asciiTheme="minorBidi" w:hAnsiTheme="minorBidi" w:cstheme="minorBidi" w:hint="cs"/>
          <w:sz w:val="28"/>
          <w:szCs w:val="28"/>
          <w:rtl/>
          <w:lang w:bidi="ar-SY"/>
        </w:rPr>
        <w:t>تناول</w:t>
      </w:r>
      <w:r w:rsidRPr="00493D54">
        <w:rPr>
          <w:rFonts w:asciiTheme="minorBidi" w:hAnsiTheme="minorBidi" w:cstheme="minorBidi"/>
          <w:sz w:val="28"/>
          <w:szCs w:val="28"/>
          <w:rtl/>
          <w:lang w:bidi="ar-SY"/>
        </w:rPr>
        <w:t xml:space="preserve"> مضادات الأ</w:t>
      </w:r>
      <w:r w:rsidR="00594CE6">
        <w:rPr>
          <w:rFonts w:asciiTheme="minorBidi" w:hAnsiTheme="minorBidi" w:cstheme="minorBidi"/>
          <w:sz w:val="28"/>
          <w:szCs w:val="28"/>
          <w:rtl/>
          <w:lang w:bidi="ar-SY"/>
        </w:rPr>
        <w:t xml:space="preserve">كسدة عن طريق الغذاء أو كمكملات </w:t>
      </w:r>
      <w:r w:rsidR="00594CE6">
        <w:rPr>
          <w:rFonts w:asciiTheme="minorBidi" w:hAnsiTheme="minorBidi" w:cstheme="minorBidi" w:hint="cs"/>
          <w:sz w:val="28"/>
          <w:szCs w:val="28"/>
          <w:rtl/>
          <w:lang w:bidi="ar-SY"/>
        </w:rPr>
        <w:t>إ</w:t>
      </w:r>
      <w:r w:rsidRPr="00493D54">
        <w:rPr>
          <w:rFonts w:asciiTheme="minorBidi" w:hAnsiTheme="minorBidi" w:cstheme="minorBidi"/>
          <w:sz w:val="28"/>
          <w:szCs w:val="28"/>
          <w:rtl/>
          <w:lang w:bidi="ar-SY"/>
        </w:rPr>
        <w:t xml:space="preserve">ضافية ( مستحضرات ) وبين حدوث الآفات القلبية الوعائية </w:t>
      </w:r>
      <w:r w:rsidRPr="00493D54">
        <w:rPr>
          <w:rFonts w:asciiTheme="minorBidi" w:eastAsiaTheme="minorHAnsi" w:hAnsiTheme="minorBidi" w:cstheme="minorBidi"/>
          <w:sz w:val="28"/>
          <w:szCs w:val="28"/>
        </w:rPr>
        <w:t xml:space="preserve">CVD </w:t>
      </w:r>
      <w:r w:rsidRPr="00B80FE2">
        <w:rPr>
          <w:rFonts w:asciiTheme="minorBidi" w:hAnsiTheme="minorBidi" w:cstheme="minorBidi"/>
          <w:sz w:val="28"/>
          <w:szCs w:val="28"/>
          <w:vertAlign w:val="superscript"/>
          <w:rtl/>
          <w:lang w:bidi="ar-SY"/>
        </w:rPr>
        <w:t>14</w:t>
      </w:r>
      <w:r w:rsidR="00DF7C91">
        <w:rPr>
          <w:rFonts w:asciiTheme="minorBidi" w:hAnsiTheme="minorBidi" w:cstheme="minorBidi" w:hint="cs"/>
          <w:sz w:val="28"/>
          <w:szCs w:val="28"/>
          <w:vertAlign w:val="superscript"/>
          <w:rtl/>
          <w:lang w:bidi="ar-SY"/>
        </w:rPr>
        <w:t>3</w:t>
      </w:r>
      <w:r w:rsidRPr="00493D54">
        <w:rPr>
          <w:rFonts w:asciiTheme="minorBidi" w:hAnsiTheme="minorBidi" w:cstheme="minorBidi"/>
          <w:sz w:val="28"/>
          <w:szCs w:val="28"/>
          <w:rtl/>
          <w:lang w:bidi="ar-SY"/>
        </w:rPr>
        <w:t>.</w:t>
      </w:r>
    </w:p>
    <w:p w:rsidR="009525DE" w:rsidRPr="00493D54" w:rsidRDefault="009525DE" w:rsidP="00DF7C91">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في حين أن الدراسات التداخلية حول استخدام مستحضرات </w:t>
      </w:r>
      <w:r w:rsidR="00A77C5E" w:rsidRPr="00493D54">
        <w:rPr>
          <w:rFonts w:asciiTheme="minorBidi" w:hAnsiTheme="minorBidi" w:cstheme="minorBidi"/>
          <w:sz w:val="28"/>
          <w:szCs w:val="28"/>
          <w:rtl/>
          <w:lang w:bidi="ar-SY"/>
        </w:rPr>
        <w:t>مضادات الأكسدة فشلت بإظهار فوائد ذات أهمية لهذه المستحضرات</w:t>
      </w:r>
      <w:r w:rsidR="00A77C5E" w:rsidRPr="00B80FE2">
        <w:rPr>
          <w:rFonts w:asciiTheme="minorBidi" w:hAnsiTheme="minorBidi" w:cstheme="minorBidi"/>
          <w:sz w:val="28"/>
          <w:szCs w:val="28"/>
          <w:vertAlign w:val="superscript"/>
          <w:rtl/>
          <w:lang w:bidi="ar-SY"/>
        </w:rPr>
        <w:t xml:space="preserve"> 14</w:t>
      </w:r>
      <w:r w:rsidR="00DF7C91">
        <w:rPr>
          <w:rFonts w:asciiTheme="minorBidi" w:hAnsiTheme="minorBidi" w:cstheme="minorBidi" w:hint="cs"/>
          <w:sz w:val="28"/>
          <w:szCs w:val="28"/>
          <w:vertAlign w:val="superscript"/>
          <w:rtl/>
          <w:lang w:bidi="ar-SY"/>
        </w:rPr>
        <w:t>4</w:t>
      </w:r>
      <w:r w:rsidR="00A77C5E" w:rsidRPr="00B80FE2">
        <w:rPr>
          <w:rFonts w:asciiTheme="minorBidi" w:hAnsiTheme="minorBidi" w:cstheme="minorBidi"/>
          <w:sz w:val="28"/>
          <w:szCs w:val="28"/>
          <w:vertAlign w:val="superscript"/>
          <w:rtl/>
          <w:lang w:bidi="ar-SY"/>
        </w:rPr>
        <w:t>-</w:t>
      </w:r>
      <w:r w:rsidR="00ED51D1">
        <w:rPr>
          <w:rFonts w:asciiTheme="minorBidi" w:hAnsiTheme="minorBidi" w:cstheme="minorBidi" w:hint="cs"/>
          <w:sz w:val="28"/>
          <w:szCs w:val="28"/>
          <w:vertAlign w:val="superscript"/>
          <w:rtl/>
          <w:lang w:bidi="ar-SY"/>
        </w:rPr>
        <w:t>14</w:t>
      </w:r>
      <w:r w:rsidR="00DF7C91">
        <w:rPr>
          <w:rFonts w:asciiTheme="minorBidi" w:hAnsiTheme="minorBidi" w:cstheme="minorBidi" w:hint="cs"/>
          <w:sz w:val="28"/>
          <w:szCs w:val="28"/>
          <w:vertAlign w:val="superscript"/>
          <w:rtl/>
          <w:lang w:bidi="ar-SY"/>
        </w:rPr>
        <w:t>5</w:t>
      </w:r>
      <w:r w:rsidR="00A77C5E" w:rsidRPr="00493D54">
        <w:rPr>
          <w:rFonts w:asciiTheme="minorBidi" w:hAnsiTheme="minorBidi" w:cstheme="minorBidi"/>
          <w:sz w:val="28"/>
          <w:szCs w:val="28"/>
          <w:rtl/>
          <w:lang w:bidi="ar-SY"/>
        </w:rPr>
        <w:t>. وفي الواقع كان هناك دليل على وجود أثر ضار في بعض الأمثلة.</w:t>
      </w:r>
    </w:p>
    <w:p w:rsidR="004D04E7" w:rsidRDefault="00A77C5E" w:rsidP="00DF7C91">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إن دراسة </w:t>
      </w:r>
      <w:r w:rsidRPr="00493D54">
        <w:rPr>
          <w:rFonts w:asciiTheme="minorBidi" w:eastAsiaTheme="minorHAnsi" w:hAnsiTheme="minorBidi" w:cstheme="minorBidi"/>
          <w:sz w:val="28"/>
          <w:szCs w:val="28"/>
        </w:rPr>
        <w:t>The Beta-Carotene and Retin</w:t>
      </w:r>
      <w:r w:rsidR="00A3623F">
        <w:rPr>
          <w:rFonts w:asciiTheme="minorBidi" w:eastAsiaTheme="minorHAnsi" w:hAnsiTheme="minorBidi" w:cstheme="minorBidi"/>
          <w:sz w:val="28"/>
          <w:szCs w:val="28"/>
        </w:rPr>
        <w:t>a</w:t>
      </w:r>
      <w:r w:rsidRPr="00493D54">
        <w:rPr>
          <w:rFonts w:asciiTheme="minorBidi" w:eastAsiaTheme="minorHAnsi" w:hAnsiTheme="minorBidi" w:cstheme="minorBidi"/>
          <w:sz w:val="28"/>
          <w:szCs w:val="28"/>
        </w:rPr>
        <w:t>l Efficacy Trial (CARET)</w:t>
      </w:r>
      <w:r w:rsidRPr="00493D54">
        <w:rPr>
          <w:rFonts w:asciiTheme="minorBidi" w:eastAsiaTheme="minorHAnsi" w:hAnsiTheme="minorBidi" w:cstheme="minorBidi"/>
          <w:sz w:val="28"/>
          <w:szCs w:val="28"/>
          <w:rtl/>
        </w:rPr>
        <w:t xml:space="preserve"> أظهرت ازدياد خطر حدوث سرطان الرئة </w:t>
      </w:r>
      <w:r w:rsidR="00EC0937" w:rsidRPr="00493D54">
        <w:rPr>
          <w:rFonts w:asciiTheme="minorBidi" w:eastAsiaTheme="minorHAnsi" w:hAnsiTheme="minorBidi" w:cstheme="minorBidi"/>
          <w:sz w:val="28"/>
          <w:szCs w:val="28"/>
          <w:rtl/>
        </w:rPr>
        <w:t>لدى المرضى المدخنين أو الذين لديهم قصة تعرض للأسبستوس وكانو</w:t>
      </w:r>
      <w:r w:rsidR="00F1218D">
        <w:rPr>
          <w:rFonts w:asciiTheme="minorBidi" w:eastAsiaTheme="minorHAnsi" w:hAnsiTheme="minorBidi" w:cstheme="minorBidi" w:hint="cs"/>
          <w:sz w:val="28"/>
          <w:szCs w:val="28"/>
          <w:rtl/>
        </w:rPr>
        <w:t>ا</w:t>
      </w:r>
      <w:r w:rsidR="003C29D9">
        <w:rPr>
          <w:rFonts w:asciiTheme="minorBidi" w:eastAsiaTheme="minorHAnsi" w:hAnsiTheme="minorBidi" w:cstheme="minorBidi"/>
          <w:sz w:val="28"/>
          <w:szCs w:val="28"/>
          <w:rtl/>
        </w:rPr>
        <w:t xml:space="preserve"> يت</w:t>
      </w:r>
      <w:r w:rsidR="003C29D9">
        <w:rPr>
          <w:rFonts w:asciiTheme="minorBidi" w:eastAsiaTheme="minorHAnsi" w:hAnsiTheme="minorBidi" w:cstheme="minorBidi" w:hint="cs"/>
          <w:sz w:val="28"/>
          <w:szCs w:val="28"/>
          <w:rtl/>
        </w:rPr>
        <w:t>نا</w:t>
      </w:r>
      <w:r w:rsidR="00EC0937" w:rsidRPr="00493D54">
        <w:rPr>
          <w:rFonts w:asciiTheme="minorBidi" w:eastAsiaTheme="minorHAnsi" w:hAnsiTheme="minorBidi" w:cstheme="minorBidi"/>
          <w:sz w:val="28"/>
          <w:szCs w:val="28"/>
          <w:rtl/>
        </w:rPr>
        <w:t>و</w:t>
      </w:r>
      <w:r w:rsidR="003C29D9">
        <w:rPr>
          <w:rFonts w:asciiTheme="minorBidi" w:eastAsiaTheme="minorHAnsi" w:hAnsiTheme="minorBidi" w:cstheme="minorBidi" w:hint="cs"/>
          <w:sz w:val="28"/>
          <w:szCs w:val="28"/>
          <w:rtl/>
        </w:rPr>
        <w:t>لو</w:t>
      </w:r>
      <w:r w:rsidR="00EC0937" w:rsidRPr="00493D54">
        <w:rPr>
          <w:rFonts w:asciiTheme="minorBidi" w:eastAsiaTheme="minorHAnsi" w:hAnsiTheme="minorBidi" w:cstheme="minorBidi"/>
          <w:sz w:val="28"/>
          <w:szCs w:val="28"/>
          <w:rtl/>
        </w:rPr>
        <w:t xml:space="preserve">ن مستحضرات فيتامين </w:t>
      </w:r>
      <w:r w:rsidR="00EC0937" w:rsidRPr="00493D54">
        <w:rPr>
          <w:rFonts w:asciiTheme="minorBidi" w:eastAsiaTheme="minorHAnsi" w:hAnsiTheme="minorBidi" w:cstheme="minorBidi"/>
          <w:sz w:val="28"/>
          <w:szCs w:val="28"/>
        </w:rPr>
        <w:t>A</w:t>
      </w:r>
      <w:r w:rsidR="00EC0937" w:rsidRPr="00493D54">
        <w:rPr>
          <w:rFonts w:asciiTheme="minorBidi" w:eastAsiaTheme="minorHAnsi" w:hAnsiTheme="minorBidi" w:cstheme="minorBidi"/>
          <w:sz w:val="28"/>
          <w:szCs w:val="28"/>
          <w:rtl/>
          <w:lang w:bidi="ar-SY"/>
        </w:rPr>
        <w:t xml:space="preserve"> بنفس الوقت </w:t>
      </w:r>
      <w:r w:rsidR="00ED51D1">
        <w:rPr>
          <w:rFonts w:asciiTheme="minorBidi" w:hAnsiTheme="minorBidi" w:cstheme="minorBidi" w:hint="cs"/>
          <w:sz w:val="28"/>
          <w:szCs w:val="28"/>
          <w:vertAlign w:val="superscript"/>
          <w:rtl/>
          <w:lang w:bidi="ar-SY"/>
        </w:rPr>
        <w:t>14</w:t>
      </w:r>
      <w:r w:rsidR="00DF7C91">
        <w:rPr>
          <w:rFonts w:asciiTheme="minorBidi" w:hAnsiTheme="minorBidi" w:cstheme="minorBidi" w:hint="cs"/>
          <w:sz w:val="28"/>
          <w:szCs w:val="28"/>
          <w:vertAlign w:val="superscript"/>
          <w:rtl/>
          <w:lang w:bidi="ar-SY"/>
        </w:rPr>
        <w:t>7</w:t>
      </w:r>
      <w:r w:rsidR="00EC0937" w:rsidRPr="00493D54">
        <w:rPr>
          <w:rFonts w:asciiTheme="minorBidi" w:hAnsiTheme="minorBidi" w:cstheme="minorBidi"/>
          <w:sz w:val="28"/>
          <w:szCs w:val="28"/>
          <w:rtl/>
          <w:lang w:bidi="ar-SY"/>
        </w:rPr>
        <w:t xml:space="preserve">. </w:t>
      </w:r>
    </w:p>
    <w:p w:rsidR="00EC0937" w:rsidRPr="00493D54" w:rsidRDefault="003C29D9" w:rsidP="00924C66">
      <w:pPr>
        <w:autoSpaceDE w:val="0"/>
        <w:autoSpaceDN w:val="0"/>
        <w:adjustRightInd w:val="0"/>
        <w:spacing w:line="360" w:lineRule="auto"/>
        <w:jc w:val="both"/>
        <w:rPr>
          <w:rFonts w:asciiTheme="minorBidi" w:eastAsiaTheme="minorHAnsi" w:hAnsiTheme="minorBidi" w:cstheme="minorBidi"/>
          <w:sz w:val="28"/>
          <w:szCs w:val="28"/>
          <w:rtl/>
          <w:lang w:bidi="ar-SY"/>
        </w:rPr>
      </w:pPr>
      <w:r>
        <w:rPr>
          <w:rFonts w:asciiTheme="minorBidi" w:hAnsiTheme="minorBidi" w:cstheme="minorBidi"/>
          <w:sz w:val="28"/>
          <w:szCs w:val="28"/>
          <w:rtl/>
          <w:lang w:bidi="ar-SY"/>
        </w:rPr>
        <w:lastRenderedPageBreak/>
        <w:t>بشكل مشابه</w:t>
      </w:r>
      <w:r>
        <w:rPr>
          <w:rFonts w:asciiTheme="minorBidi" w:hAnsiTheme="minorBidi" w:cstheme="minorBidi" w:hint="cs"/>
          <w:sz w:val="28"/>
          <w:szCs w:val="28"/>
          <w:rtl/>
          <w:lang w:bidi="ar-SY"/>
        </w:rPr>
        <w:t xml:space="preserve"> لوحظ في</w:t>
      </w:r>
      <w:r w:rsidR="00EC0937" w:rsidRPr="00493D54">
        <w:rPr>
          <w:rFonts w:asciiTheme="minorBidi" w:hAnsiTheme="minorBidi" w:cstheme="minorBidi"/>
          <w:sz w:val="28"/>
          <w:szCs w:val="28"/>
          <w:rtl/>
          <w:lang w:bidi="ar-SY"/>
        </w:rPr>
        <w:t xml:space="preserve"> دراسة </w:t>
      </w:r>
      <w:r w:rsidR="00EC0937" w:rsidRPr="00493D54">
        <w:rPr>
          <w:rFonts w:asciiTheme="minorBidi" w:eastAsiaTheme="minorHAnsi" w:hAnsiTheme="minorBidi" w:cstheme="minorBidi"/>
          <w:sz w:val="28"/>
          <w:szCs w:val="28"/>
        </w:rPr>
        <w:t>the Alpha-Tocopherol, Beta-Carotene Cancer Prevention</w:t>
      </w:r>
    </w:p>
    <w:p w:rsidR="00EC0937" w:rsidRPr="00493D54" w:rsidRDefault="00EC0937" w:rsidP="004C7922">
      <w:pPr>
        <w:spacing w:line="360" w:lineRule="auto"/>
        <w:jc w:val="both"/>
        <w:rPr>
          <w:rFonts w:asciiTheme="minorBidi" w:hAnsiTheme="minorBidi" w:cstheme="minorBidi"/>
          <w:sz w:val="28"/>
          <w:szCs w:val="28"/>
          <w:rtl/>
          <w:lang w:bidi="ar-SY"/>
        </w:rPr>
      </w:pPr>
      <w:r w:rsidRPr="00493D54">
        <w:rPr>
          <w:rFonts w:asciiTheme="minorBidi" w:eastAsiaTheme="minorHAnsi" w:hAnsiTheme="minorBidi" w:cstheme="minorBidi"/>
          <w:sz w:val="28"/>
          <w:szCs w:val="28"/>
        </w:rPr>
        <w:t>(ATBC),</w:t>
      </w:r>
      <w:r w:rsidRPr="00493D54">
        <w:rPr>
          <w:rFonts w:asciiTheme="minorBidi" w:eastAsiaTheme="minorHAnsi" w:hAnsiTheme="minorBidi" w:cstheme="minorBidi"/>
          <w:sz w:val="28"/>
          <w:szCs w:val="28"/>
          <w:rtl/>
        </w:rPr>
        <w:t xml:space="preserve"> معدل حدوث أكبر</w:t>
      </w:r>
      <w:r w:rsidR="00F1218D">
        <w:rPr>
          <w:rFonts w:asciiTheme="minorBidi" w:eastAsiaTheme="minorHAnsi" w:hAnsiTheme="minorBidi" w:cstheme="minorBidi" w:hint="cs"/>
          <w:sz w:val="28"/>
          <w:szCs w:val="28"/>
          <w:rtl/>
        </w:rPr>
        <w:t xml:space="preserve"> </w:t>
      </w:r>
      <w:r w:rsidRPr="00493D54">
        <w:rPr>
          <w:rFonts w:asciiTheme="minorBidi" w:eastAsiaTheme="minorHAnsi" w:hAnsiTheme="minorBidi" w:cstheme="minorBidi"/>
          <w:sz w:val="28"/>
          <w:szCs w:val="28"/>
          <w:rtl/>
        </w:rPr>
        <w:t>لسرطان الرئة  بين</w:t>
      </w:r>
      <w:r w:rsidR="00F1218D">
        <w:rPr>
          <w:rFonts w:asciiTheme="minorBidi" w:eastAsiaTheme="minorHAnsi" w:hAnsiTheme="minorBidi" w:cstheme="minorBidi" w:hint="cs"/>
          <w:sz w:val="28"/>
          <w:szCs w:val="28"/>
          <w:rtl/>
        </w:rPr>
        <w:t xml:space="preserve"> </w:t>
      </w:r>
      <w:r w:rsidRPr="00493D54">
        <w:rPr>
          <w:rFonts w:asciiTheme="minorBidi" w:hAnsiTheme="minorBidi" w:cstheme="minorBidi"/>
          <w:sz w:val="28"/>
          <w:szCs w:val="28"/>
          <w:rtl/>
        </w:rPr>
        <w:t xml:space="preserve">مجموعة الذكور المدخنين الذين يتعاطون فيتامين </w:t>
      </w:r>
      <w:r w:rsidRPr="00493D54">
        <w:rPr>
          <w:rFonts w:asciiTheme="minorBidi" w:hAnsiTheme="minorBidi" w:cstheme="minorBidi"/>
          <w:sz w:val="28"/>
          <w:szCs w:val="28"/>
        </w:rPr>
        <w:t>A</w:t>
      </w:r>
      <w:r w:rsidRPr="00D35BC1">
        <w:rPr>
          <w:rFonts w:asciiTheme="minorBidi" w:hAnsiTheme="minorBidi" w:cstheme="minorBidi"/>
          <w:sz w:val="28"/>
          <w:szCs w:val="28"/>
          <w:vertAlign w:val="superscript"/>
          <w:rtl/>
          <w:lang w:bidi="ar-SY"/>
        </w:rPr>
        <w:t>1</w:t>
      </w:r>
      <w:r w:rsidR="00ED51D1">
        <w:rPr>
          <w:rFonts w:asciiTheme="minorBidi" w:hAnsiTheme="minorBidi" w:cstheme="minorBidi" w:hint="cs"/>
          <w:sz w:val="28"/>
          <w:szCs w:val="28"/>
          <w:vertAlign w:val="superscript"/>
          <w:rtl/>
          <w:lang w:bidi="ar-SY"/>
        </w:rPr>
        <w:t>4</w:t>
      </w:r>
      <w:r w:rsidR="004C7922">
        <w:rPr>
          <w:rFonts w:asciiTheme="minorBidi" w:hAnsiTheme="minorBidi" w:cstheme="minorBidi" w:hint="cs"/>
          <w:sz w:val="28"/>
          <w:szCs w:val="28"/>
          <w:vertAlign w:val="superscript"/>
          <w:rtl/>
          <w:lang w:bidi="ar-SY"/>
        </w:rPr>
        <w:t>8</w:t>
      </w:r>
      <w:r w:rsidRPr="00493D54">
        <w:rPr>
          <w:rFonts w:asciiTheme="minorBidi" w:hAnsiTheme="minorBidi" w:cstheme="minorBidi"/>
          <w:sz w:val="28"/>
          <w:szCs w:val="28"/>
          <w:rtl/>
          <w:lang w:bidi="ar-SY"/>
        </w:rPr>
        <w:t>.</w:t>
      </w:r>
    </w:p>
    <w:p w:rsidR="00EC0937" w:rsidRPr="00493D54" w:rsidRDefault="003C29D9" w:rsidP="004C7922">
      <w:pPr>
        <w:spacing w:line="360" w:lineRule="auto"/>
        <w:jc w:val="both"/>
        <w:rPr>
          <w:rFonts w:asciiTheme="minorBidi" w:eastAsiaTheme="minorHAnsi" w:hAnsiTheme="minorBidi" w:cstheme="minorBidi"/>
          <w:sz w:val="28"/>
          <w:szCs w:val="28"/>
          <w:rtl/>
        </w:rPr>
      </w:pPr>
      <w:r>
        <w:rPr>
          <w:rFonts w:asciiTheme="minorBidi" w:hAnsiTheme="minorBidi" w:cstheme="minorBidi" w:hint="cs"/>
          <w:sz w:val="28"/>
          <w:szCs w:val="28"/>
          <w:rtl/>
          <w:lang w:bidi="ar-SY"/>
        </w:rPr>
        <w:t xml:space="preserve">أظهرت </w:t>
      </w:r>
      <w:r w:rsidR="00EC0937" w:rsidRPr="00493D54">
        <w:rPr>
          <w:rFonts w:asciiTheme="minorBidi" w:hAnsiTheme="minorBidi" w:cstheme="minorBidi"/>
          <w:sz w:val="28"/>
          <w:szCs w:val="28"/>
          <w:rtl/>
          <w:lang w:bidi="ar-SY"/>
        </w:rPr>
        <w:t xml:space="preserve">دراسة </w:t>
      </w:r>
      <w:r w:rsidR="00ED51D1">
        <w:rPr>
          <w:rFonts w:asciiTheme="minorBidi" w:eastAsiaTheme="minorHAnsi" w:hAnsiTheme="minorBidi" w:cstheme="minorBidi" w:hint="cs"/>
          <w:sz w:val="28"/>
          <w:szCs w:val="28"/>
          <w:vertAlign w:val="superscript"/>
          <w:rtl/>
        </w:rPr>
        <w:t xml:space="preserve"> </w:t>
      </w:r>
      <w:r w:rsidR="00EC0937" w:rsidRPr="00493D54">
        <w:rPr>
          <w:rFonts w:asciiTheme="minorBidi" w:eastAsiaTheme="minorHAnsi" w:hAnsiTheme="minorBidi" w:cstheme="minorBidi"/>
          <w:sz w:val="28"/>
          <w:szCs w:val="28"/>
        </w:rPr>
        <w:t>The San Luis Valley Diabetic Study</w:t>
      </w:r>
      <w:r>
        <w:rPr>
          <w:rFonts w:asciiTheme="minorBidi" w:eastAsiaTheme="minorHAnsi" w:hAnsiTheme="minorBidi" w:cstheme="minorBidi"/>
          <w:sz w:val="28"/>
          <w:szCs w:val="28"/>
          <w:rtl/>
        </w:rPr>
        <w:t xml:space="preserve"> </w:t>
      </w:r>
      <w:r w:rsidR="00ED51D1" w:rsidRPr="00ED51D1">
        <w:rPr>
          <w:rFonts w:asciiTheme="minorBidi" w:eastAsiaTheme="minorHAnsi" w:hAnsiTheme="minorBidi" w:cstheme="minorBidi" w:hint="cs"/>
          <w:sz w:val="28"/>
          <w:szCs w:val="28"/>
          <w:vertAlign w:val="superscript"/>
          <w:rtl/>
        </w:rPr>
        <w:t>14</w:t>
      </w:r>
      <w:r w:rsidR="004C7922">
        <w:rPr>
          <w:rFonts w:asciiTheme="minorBidi" w:eastAsiaTheme="minorHAnsi" w:hAnsiTheme="minorBidi" w:cstheme="minorBidi" w:hint="cs"/>
          <w:sz w:val="28"/>
          <w:szCs w:val="28"/>
          <w:vertAlign w:val="superscript"/>
          <w:rtl/>
        </w:rPr>
        <w:t>8</w:t>
      </w:r>
      <w:r w:rsidR="004D0D1E">
        <w:rPr>
          <w:rFonts w:asciiTheme="minorBidi" w:eastAsiaTheme="minorHAnsi" w:hAnsiTheme="minorBidi" w:cstheme="minorBidi" w:hint="cs"/>
          <w:sz w:val="28"/>
          <w:szCs w:val="28"/>
          <w:rtl/>
        </w:rPr>
        <w:t xml:space="preserve"> </w:t>
      </w:r>
      <w:r>
        <w:rPr>
          <w:rFonts w:asciiTheme="minorBidi" w:eastAsiaTheme="minorHAnsi" w:hAnsiTheme="minorBidi" w:cstheme="minorBidi"/>
          <w:sz w:val="28"/>
          <w:szCs w:val="28"/>
          <w:rtl/>
        </w:rPr>
        <w:t xml:space="preserve"> عدم وجود أثر حامي</w:t>
      </w:r>
      <w:r w:rsidR="00EC0937" w:rsidRPr="00493D54">
        <w:rPr>
          <w:rFonts w:asciiTheme="minorBidi" w:eastAsiaTheme="minorHAnsi" w:hAnsiTheme="minorBidi" w:cstheme="minorBidi"/>
          <w:sz w:val="28"/>
          <w:szCs w:val="28"/>
          <w:rtl/>
        </w:rPr>
        <w:t xml:space="preserve"> لتعاطي مضادات الأكسدة على اعتلال الشبكية السكري.</w:t>
      </w:r>
    </w:p>
    <w:p w:rsidR="00EC0937" w:rsidRPr="00493D54" w:rsidRDefault="003C29D9" w:rsidP="004C7922">
      <w:pPr>
        <w:spacing w:line="360" w:lineRule="auto"/>
        <w:jc w:val="both"/>
        <w:rPr>
          <w:rFonts w:asciiTheme="minorBidi" w:hAnsiTheme="minorBidi" w:cstheme="minorBidi"/>
          <w:sz w:val="28"/>
          <w:szCs w:val="28"/>
          <w:rtl/>
          <w:lang w:bidi="ar-SY"/>
        </w:rPr>
      </w:pPr>
      <w:r>
        <w:rPr>
          <w:rFonts w:asciiTheme="minorBidi" w:hAnsiTheme="minorBidi" w:cstheme="minorBidi"/>
          <w:sz w:val="28"/>
          <w:szCs w:val="28"/>
          <w:rtl/>
          <w:lang w:bidi="ar-SY"/>
        </w:rPr>
        <w:t xml:space="preserve">اعتماداً على </w:t>
      </w:r>
      <w:r>
        <w:rPr>
          <w:rFonts w:asciiTheme="minorBidi" w:hAnsiTheme="minorBidi" w:cstheme="minorBidi" w:hint="cs"/>
          <w:sz w:val="28"/>
          <w:szCs w:val="28"/>
          <w:rtl/>
          <w:lang w:bidi="ar-SY"/>
        </w:rPr>
        <w:t>استخدام</w:t>
      </w:r>
      <w:r w:rsidR="00EC0937" w:rsidRPr="00493D54">
        <w:rPr>
          <w:rFonts w:asciiTheme="minorBidi" w:hAnsiTheme="minorBidi" w:cstheme="minorBidi"/>
          <w:sz w:val="28"/>
          <w:szCs w:val="28"/>
          <w:rtl/>
          <w:lang w:bidi="ar-SY"/>
        </w:rPr>
        <w:t xml:space="preserve"> الأنسولين ، </w:t>
      </w:r>
      <w:r w:rsidR="00C77B9F" w:rsidRPr="00493D54">
        <w:rPr>
          <w:rFonts w:asciiTheme="minorBidi" w:hAnsiTheme="minorBidi" w:cstheme="minorBidi"/>
          <w:sz w:val="28"/>
          <w:szCs w:val="28"/>
          <w:rtl/>
          <w:lang w:bidi="ar-SY"/>
        </w:rPr>
        <w:t xml:space="preserve">يبدو أن هناك آثاراً مؤذية لمضادات الأكسدة . حيث ترافق ازدياد المدخول الغذائي من فيتامين </w:t>
      </w:r>
      <w:r w:rsidR="00C77B9F" w:rsidRPr="00493D54">
        <w:rPr>
          <w:rFonts w:asciiTheme="minorBidi" w:hAnsiTheme="minorBidi" w:cstheme="minorBidi"/>
          <w:sz w:val="28"/>
          <w:szCs w:val="28"/>
          <w:lang w:bidi="ar-SY"/>
        </w:rPr>
        <w:t>E</w:t>
      </w:r>
      <w:r w:rsidR="00C77B9F" w:rsidRPr="00493D54">
        <w:rPr>
          <w:rFonts w:asciiTheme="minorBidi" w:hAnsiTheme="minorBidi" w:cstheme="minorBidi"/>
          <w:sz w:val="28"/>
          <w:szCs w:val="28"/>
          <w:rtl/>
          <w:lang w:bidi="ar-SY"/>
        </w:rPr>
        <w:t xml:space="preserve"> بازدياد شدة اعتلال الش</w:t>
      </w:r>
      <w:r>
        <w:rPr>
          <w:rFonts w:asciiTheme="minorBidi" w:hAnsiTheme="minorBidi" w:cstheme="minorBidi"/>
          <w:sz w:val="28"/>
          <w:szCs w:val="28"/>
          <w:rtl/>
          <w:lang w:bidi="ar-SY"/>
        </w:rPr>
        <w:t>بكية السكري بين الذين لا يتعا</w:t>
      </w:r>
      <w:r>
        <w:rPr>
          <w:rFonts w:asciiTheme="minorBidi" w:hAnsiTheme="minorBidi" w:cstheme="minorBidi" w:hint="cs"/>
          <w:sz w:val="28"/>
          <w:szCs w:val="28"/>
          <w:rtl/>
          <w:lang w:bidi="ar-SY"/>
        </w:rPr>
        <w:t>لجون</w:t>
      </w:r>
      <w:r w:rsidR="00C77B9F" w:rsidRPr="00493D54">
        <w:rPr>
          <w:rFonts w:asciiTheme="minorBidi" w:hAnsiTheme="minorBidi" w:cstheme="minorBidi"/>
          <w:sz w:val="28"/>
          <w:szCs w:val="28"/>
          <w:rtl/>
          <w:lang w:bidi="ar-SY"/>
        </w:rPr>
        <w:t xml:space="preserve"> </w:t>
      </w:r>
      <w:r w:rsidR="0090534D">
        <w:rPr>
          <w:rFonts w:asciiTheme="minorBidi" w:hAnsiTheme="minorBidi" w:cstheme="minorBidi" w:hint="cs"/>
          <w:sz w:val="28"/>
          <w:szCs w:val="28"/>
          <w:rtl/>
          <w:lang w:bidi="ar-SY"/>
        </w:rPr>
        <w:t>ب</w:t>
      </w:r>
      <w:r w:rsidR="00C77B9F" w:rsidRPr="00493D54">
        <w:rPr>
          <w:rFonts w:asciiTheme="minorBidi" w:hAnsiTheme="minorBidi" w:cstheme="minorBidi"/>
          <w:sz w:val="28"/>
          <w:szCs w:val="28"/>
          <w:rtl/>
          <w:lang w:bidi="ar-SY"/>
        </w:rPr>
        <w:t>الأنسولين، في حين ترافق ازدياد المدخول من بيتا كاروتين بازدياد شدة اعتلال الشبكي</w:t>
      </w:r>
      <w:r w:rsidR="0090534D">
        <w:rPr>
          <w:rFonts w:asciiTheme="minorBidi" w:hAnsiTheme="minorBidi" w:cstheme="minorBidi"/>
          <w:sz w:val="28"/>
          <w:szCs w:val="28"/>
          <w:rtl/>
          <w:lang w:bidi="ar-SY"/>
        </w:rPr>
        <w:t>ة السكري لدى أولئك الذين يتعا</w:t>
      </w:r>
      <w:r w:rsidR="0090534D">
        <w:rPr>
          <w:rFonts w:asciiTheme="minorBidi" w:hAnsiTheme="minorBidi" w:cstheme="minorBidi" w:hint="cs"/>
          <w:sz w:val="28"/>
          <w:szCs w:val="28"/>
          <w:rtl/>
          <w:lang w:bidi="ar-SY"/>
        </w:rPr>
        <w:t>لجون</w:t>
      </w:r>
      <w:r w:rsidR="00C77B9F" w:rsidRPr="00493D54">
        <w:rPr>
          <w:rFonts w:asciiTheme="minorBidi" w:hAnsiTheme="minorBidi" w:cstheme="minorBidi"/>
          <w:sz w:val="28"/>
          <w:szCs w:val="28"/>
          <w:rtl/>
          <w:lang w:bidi="ar-SY"/>
        </w:rPr>
        <w:t xml:space="preserve"> </w:t>
      </w:r>
      <w:r w:rsidR="0090534D">
        <w:rPr>
          <w:rFonts w:asciiTheme="minorBidi" w:hAnsiTheme="minorBidi" w:cstheme="minorBidi" w:hint="cs"/>
          <w:sz w:val="28"/>
          <w:szCs w:val="28"/>
          <w:rtl/>
          <w:lang w:bidi="ar-SY"/>
        </w:rPr>
        <w:t>ب</w:t>
      </w:r>
      <w:r w:rsidR="00C77B9F" w:rsidRPr="00493D54">
        <w:rPr>
          <w:rFonts w:asciiTheme="minorBidi" w:hAnsiTheme="minorBidi" w:cstheme="minorBidi"/>
          <w:sz w:val="28"/>
          <w:szCs w:val="28"/>
          <w:rtl/>
          <w:lang w:bidi="ar-SY"/>
        </w:rPr>
        <w:t xml:space="preserve">الأنسولين </w:t>
      </w:r>
      <w:r w:rsidR="00C77B9F" w:rsidRPr="00D35BC1">
        <w:rPr>
          <w:rFonts w:asciiTheme="minorBidi" w:hAnsiTheme="minorBidi" w:cstheme="minorBidi"/>
          <w:sz w:val="28"/>
          <w:szCs w:val="28"/>
          <w:vertAlign w:val="superscript"/>
          <w:rtl/>
          <w:lang w:bidi="ar-SY"/>
        </w:rPr>
        <w:t>1</w:t>
      </w:r>
      <w:r w:rsidR="004C7922">
        <w:rPr>
          <w:rFonts w:asciiTheme="minorBidi" w:hAnsiTheme="minorBidi" w:cstheme="minorBidi" w:hint="cs"/>
          <w:sz w:val="28"/>
          <w:szCs w:val="28"/>
          <w:vertAlign w:val="superscript"/>
          <w:rtl/>
          <w:lang w:bidi="ar-SY"/>
        </w:rPr>
        <w:t>49</w:t>
      </w:r>
      <w:r w:rsidR="00C77B9F" w:rsidRPr="00493D54">
        <w:rPr>
          <w:rFonts w:asciiTheme="minorBidi" w:hAnsiTheme="minorBidi" w:cstheme="minorBidi"/>
          <w:sz w:val="28"/>
          <w:szCs w:val="28"/>
          <w:rtl/>
          <w:lang w:bidi="ar-SY"/>
        </w:rPr>
        <w:t>.</w:t>
      </w:r>
    </w:p>
    <w:p w:rsidR="00C77B9F" w:rsidRPr="00493D54" w:rsidRDefault="00583D1F" w:rsidP="00924C66">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وبسبب وجود عوز بالدليل الذي يثبت فائدة الفيتامينات المضادة للأكسدة بجرعات أكثر من الحصة اليومية الموصى بها لدى مرضى الداء السكري، فإنه يجب التشديد على تجنب مثل هكذا ممارسات</w:t>
      </w:r>
      <w:r w:rsidR="00943C2F" w:rsidRPr="00493D54">
        <w:rPr>
          <w:rFonts w:asciiTheme="minorBidi" w:hAnsiTheme="minorBidi" w:cstheme="minorBidi"/>
          <w:sz w:val="28"/>
          <w:szCs w:val="28"/>
          <w:rtl/>
          <w:lang w:bidi="ar-SY"/>
        </w:rPr>
        <w:t>.</w:t>
      </w:r>
    </w:p>
    <w:p w:rsidR="00A4523E" w:rsidRPr="00493D54" w:rsidRDefault="00A4523E" w:rsidP="00924C66">
      <w:pPr>
        <w:spacing w:line="360" w:lineRule="auto"/>
        <w:jc w:val="both"/>
        <w:rPr>
          <w:rFonts w:asciiTheme="minorBidi" w:hAnsiTheme="minorBidi" w:cstheme="minorBidi"/>
          <w:sz w:val="28"/>
          <w:szCs w:val="28"/>
          <w:rtl/>
          <w:lang w:bidi="ar-SY"/>
        </w:rPr>
      </w:pPr>
    </w:p>
    <w:p w:rsidR="0004342D" w:rsidRPr="004D0D1E" w:rsidRDefault="00943C2F" w:rsidP="00924C66">
      <w:pPr>
        <w:autoSpaceDE w:val="0"/>
        <w:autoSpaceDN w:val="0"/>
        <w:adjustRightInd w:val="0"/>
        <w:spacing w:line="360" w:lineRule="auto"/>
        <w:jc w:val="both"/>
        <w:rPr>
          <w:rFonts w:asciiTheme="minorBidi" w:eastAsiaTheme="minorHAnsi" w:hAnsiTheme="minorBidi" w:cstheme="minorBidi"/>
          <w:sz w:val="28"/>
          <w:szCs w:val="28"/>
          <w:u w:val="single"/>
        </w:rPr>
      </w:pPr>
      <w:r w:rsidRPr="004D0D1E">
        <w:rPr>
          <w:rFonts w:asciiTheme="minorBidi" w:hAnsiTheme="minorBidi" w:cstheme="minorBidi"/>
          <w:sz w:val="28"/>
          <w:szCs w:val="28"/>
          <w:u w:val="single"/>
          <w:rtl/>
          <w:lang w:bidi="ar-SY"/>
        </w:rPr>
        <w:t>تعاطي الكحول:</w:t>
      </w:r>
      <w:r w:rsidR="0004342D" w:rsidRPr="004D0D1E">
        <w:rPr>
          <w:rFonts w:eastAsiaTheme="minorHAnsi"/>
          <w:sz w:val="28"/>
          <w:szCs w:val="28"/>
          <w:u w:val="single"/>
        </w:rPr>
        <w:t>Alcohol consumption</w:t>
      </w:r>
    </w:p>
    <w:p w:rsidR="00A3623F" w:rsidRDefault="00943C2F" w:rsidP="004C7922">
      <w:pPr>
        <w:spacing w:line="360" w:lineRule="auto"/>
        <w:jc w:val="both"/>
        <w:rPr>
          <w:rFonts w:asciiTheme="minorBidi" w:hAnsiTheme="minorBidi" w:cstheme="minorBidi"/>
          <w:sz w:val="28"/>
          <w:szCs w:val="28"/>
          <w:rtl/>
          <w:lang w:bidi="ar-SY"/>
        </w:rPr>
      </w:pPr>
      <w:r w:rsidRPr="00493D54">
        <w:rPr>
          <w:rFonts w:asciiTheme="minorBidi" w:hAnsiTheme="minorBidi" w:cstheme="minorBidi"/>
          <w:sz w:val="28"/>
          <w:szCs w:val="28"/>
          <w:rtl/>
          <w:lang w:bidi="ar-SY"/>
        </w:rPr>
        <w:t xml:space="preserve">إن التقارير حول العلاقة بين تعاطي الكحول واعتلال الشبكية السكري محصورة بدراسات مقطعية عرضية </w:t>
      </w:r>
      <w:r w:rsidRPr="00D35BC1">
        <w:rPr>
          <w:rFonts w:asciiTheme="minorBidi" w:hAnsiTheme="minorBidi" w:cstheme="minorBidi"/>
          <w:sz w:val="28"/>
          <w:szCs w:val="28"/>
          <w:vertAlign w:val="superscript"/>
          <w:rtl/>
          <w:lang w:bidi="ar-SY"/>
        </w:rPr>
        <w:t>15</w:t>
      </w:r>
      <w:r w:rsidR="004C7922">
        <w:rPr>
          <w:rFonts w:asciiTheme="minorBidi" w:hAnsiTheme="minorBidi" w:cstheme="minorBidi" w:hint="cs"/>
          <w:sz w:val="28"/>
          <w:szCs w:val="28"/>
          <w:vertAlign w:val="superscript"/>
          <w:rtl/>
          <w:lang w:bidi="ar-SY"/>
        </w:rPr>
        <w:t>0</w:t>
      </w:r>
      <w:r w:rsidRPr="00D35BC1">
        <w:rPr>
          <w:rFonts w:asciiTheme="minorBidi" w:hAnsiTheme="minorBidi" w:cstheme="minorBidi"/>
          <w:sz w:val="28"/>
          <w:szCs w:val="28"/>
          <w:vertAlign w:val="superscript"/>
          <w:rtl/>
          <w:lang w:bidi="ar-SY"/>
        </w:rPr>
        <w:t>-15</w:t>
      </w:r>
      <w:r w:rsidR="004C7922">
        <w:rPr>
          <w:rFonts w:asciiTheme="minorBidi" w:hAnsiTheme="minorBidi" w:cstheme="minorBidi" w:hint="cs"/>
          <w:sz w:val="28"/>
          <w:szCs w:val="28"/>
          <w:vertAlign w:val="superscript"/>
          <w:rtl/>
          <w:lang w:bidi="ar-SY"/>
        </w:rPr>
        <w:t>2</w:t>
      </w:r>
      <w:r w:rsidR="00A3623F">
        <w:rPr>
          <w:rFonts w:asciiTheme="minorBidi" w:hAnsiTheme="minorBidi" w:cstheme="minorBidi" w:hint="cs"/>
          <w:sz w:val="28"/>
          <w:szCs w:val="28"/>
          <w:rtl/>
          <w:lang w:bidi="ar-SY"/>
        </w:rPr>
        <w:t>.</w:t>
      </w:r>
    </w:p>
    <w:p w:rsidR="00943C2F" w:rsidRPr="00A3623F" w:rsidRDefault="00943C2F" w:rsidP="004C7922">
      <w:pPr>
        <w:spacing w:line="360" w:lineRule="auto"/>
        <w:jc w:val="both"/>
        <w:rPr>
          <w:rFonts w:asciiTheme="minorBidi" w:eastAsiaTheme="minorHAnsi" w:hAnsiTheme="minorBidi" w:cstheme="minorBidi"/>
          <w:sz w:val="28"/>
          <w:szCs w:val="28"/>
          <w:rtl/>
        </w:rPr>
      </w:pPr>
      <w:r w:rsidRPr="00493D54">
        <w:rPr>
          <w:rFonts w:asciiTheme="minorBidi" w:hAnsiTheme="minorBidi" w:cstheme="minorBidi"/>
          <w:sz w:val="28"/>
          <w:szCs w:val="28"/>
          <w:rtl/>
          <w:lang w:bidi="ar-SY"/>
        </w:rPr>
        <w:t xml:space="preserve">بمراجعة منهجية </w:t>
      </w:r>
      <w:r w:rsidRPr="00493D54">
        <w:rPr>
          <w:rFonts w:asciiTheme="minorBidi" w:eastAsiaTheme="minorHAnsi" w:hAnsiTheme="minorBidi" w:cstheme="minorBidi"/>
          <w:sz w:val="28"/>
          <w:szCs w:val="28"/>
        </w:rPr>
        <w:t>systematic review</w:t>
      </w:r>
      <w:r w:rsidRPr="00493D54">
        <w:rPr>
          <w:rFonts w:asciiTheme="minorBidi" w:eastAsiaTheme="minorHAnsi" w:hAnsiTheme="minorBidi" w:cstheme="minorBidi"/>
          <w:sz w:val="28"/>
          <w:szCs w:val="28"/>
          <w:rtl/>
        </w:rPr>
        <w:t xml:space="preserve"> لـ 32 دراسة أجريت بين عامي 1966 و 2003 تقيم آثار تعاطي الكحول على حدوث و تدبير واختلاطات الداء السكري لدى البالغين</w:t>
      </w:r>
      <w:r w:rsidR="00A3623F">
        <w:rPr>
          <w:rFonts w:asciiTheme="minorBidi" w:eastAsiaTheme="minorHAnsi" w:hAnsiTheme="minorBidi" w:cstheme="minorBidi" w:hint="cs"/>
          <w:sz w:val="28"/>
          <w:szCs w:val="28"/>
          <w:rtl/>
        </w:rPr>
        <w:t xml:space="preserve">، </w:t>
      </w:r>
      <w:r w:rsidR="00D57B95" w:rsidRPr="00493D54">
        <w:rPr>
          <w:rFonts w:asciiTheme="minorBidi" w:eastAsiaTheme="minorHAnsi" w:hAnsiTheme="minorBidi" w:cstheme="minorBidi"/>
          <w:sz w:val="28"/>
          <w:szCs w:val="28"/>
          <w:rtl/>
        </w:rPr>
        <w:t xml:space="preserve">تبين أنه </w:t>
      </w:r>
      <w:r w:rsidRPr="00493D54">
        <w:rPr>
          <w:rFonts w:asciiTheme="minorBidi" w:eastAsiaTheme="minorHAnsi" w:hAnsiTheme="minorBidi" w:cstheme="minorBidi"/>
          <w:sz w:val="28"/>
          <w:szCs w:val="28"/>
          <w:rtl/>
        </w:rPr>
        <w:t xml:space="preserve">بالمقارنة مع غير متعاطي الكحول، </w:t>
      </w:r>
      <w:r w:rsidR="0090534D">
        <w:rPr>
          <w:rFonts w:asciiTheme="minorBidi" w:eastAsiaTheme="minorHAnsi" w:hAnsiTheme="minorBidi" w:cstheme="minorBidi" w:hint="cs"/>
          <w:sz w:val="28"/>
          <w:szCs w:val="28"/>
          <w:rtl/>
        </w:rPr>
        <w:t>كان لدى</w:t>
      </w:r>
      <w:r w:rsidR="00D57B95" w:rsidRPr="00493D54">
        <w:rPr>
          <w:rFonts w:asciiTheme="minorBidi" w:eastAsiaTheme="minorHAnsi" w:hAnsiTheme="minorBidi" w:cstheme="minorBidi"/>
          <w:sz w:val="28"/>
          <w:szCs w:val="28"/>
          <w:rtl/>
        </w:rPr>
        <w:t xml:space="preserve"> </w:t>
      </w:r>
      <w:r w:rsidRPr="00493D54">
        <w:rPr>
          <w:rFonts w:asciiTheme="minorBidi" w:hAnsiTheme="minorBidi" w:cstheme="minorBidi"/>
          <w:sz w:val="28"/>
          <w:szCs w:val="28"/>
          <w:rtl/>
          <w:lang w:bidi="ar-SY"/>
        </w:rPr>
        <w:t xml:space="preserve">متعاطي الكحول بشكل معتدل ( 1-3 جرعات يومياً) </w:t>
      </w:r>
      <w:r w:rsidR="0090534D">
        <w:rPr>
          <w:rFonts w:asciiTheme="minorBidi" w:hAnsiTheme="minorBidi" w:cstheme="minorBidi" w:hint="cs"/>
          <w:sz w:val="28"/>
          <w:szCs w:val="28"/>
          <w:rtl/>
          <w:lang w:bidi="ar-SY"/>
        </w:rPr>
        <w:t xml:space="preserve"> </w:t>
      </w:r>
      <w:r w:rsidRPr="00493D54">
        <w:rPr>
          <w:rFonts w:asciiTheme="minorBidi" w:hAnsiTheme="minorBidi" w:cstheme="minorBidi"/>
          <w:sz w:val="28"/>
          <w:szCs w:val="28"/>
          <w:rtl/>
          <w:lang w:bidi="ar-SY"/>
        </w:rPr>
        <w:t xml:space="preserve"> معدل حدوث للداء السكري أقل بمقدار </w:t>
      </w:r>
      <w:r w:rsidRPr="00493D54">
        <w:rPr>
          <w:rFonts w:asciiTheme="minorBidi" w:eastAsiaTheme="minorHAnsi" w:hAnsiTheme="minorBidi" w:cstheme="minorBidi"/>
          <w:sz w:val="28"/>
          <w:szCs w:val="28"/>
        </w:rPr>
        <w:t>33%–56%</w:t>
      </w:r>
      <w:r w:rsidRPr="00493D54">
        <w:rPr>
          <w:rFonts w:asciiTheme="minorBidi" w:hAnsiTheme="minorBidi" w:cstheme="minorBidi"/>
          <w:sz w:val="28"/>
          <w:szCs w:val="28"/>
          <w:rtl/>
          <w:lang w:bidi="ar-SY"/>
        </w:rPr>
        <w:t xml:space="preserve"> ومعدل حدوث </w:t>
      </w:r>
      <w:r w:rsidR="006468AE" w:rsidRPr="00493D54">
        <w:rPr>
          <w:rFonts w:asciiTheme="minorBidi" w:hAnsiTheme="minorBidi" w:cstheme="minorBidi"/>
          <w:sz w:val="28"/>
          <w:szCs w:val="28"/>
          <w:rtl/>
          <w:lang w:bidi="ar-SY"/>
        </w:rPr>
        <w:t xml:space="preserve">آفات الأوعية الإكليلية المتعلقة بالداء السكري أقل بمقدار </w:t>
      </w:r>
      <w:r w:rsidR="006468AE" w:rsidRPr="00493D54">
        <w:rPr>
          <w:rFonts w:asciiTheme="minorBidi" w:eastAsiaTheme="minorHAnsi" w:hAnsiTheme="minorBidi" w:cstheme="minorBidi"/>
          <w:sz w:val="28"/>
          <w:szCs w:val="28"/>
        </w:rPr>
        <w:t>34%–55%</w:t>
      </w:r>
      <w:r w:rsidR="006468AE" w:rsidRPr="00493D54">
        <w:rPr>
          <w:rFonts w:asciiTheme="minorBidi" w:eastAsiaTheme="minorHAnsi" w:hAnsiTheme="minorBidi" w:cstheme="minorBidi"/>
          <w:sz w:val="28"/>
          <w:szCs w:val="28"/>
          <w:rtl/>
        </w:rPr>
        <w:t xml:space="preserve"> . </w:t>
      </w:r>
      <w:r w:rsidR="006468AE" w:rsidRPr="00493D54">
        <w:rPr>
          <w:rFonts w:asciiTheme="minorBidi" w:hAnsiTheme="minorBidi" w:cstheme="minorBidi"/>
          <w:sz w:val="28"/>
          <w:szCs w:val="28"/>
          <w:rtl/>
          <w:lang w:bidi="ar-SY"/>
        </w:rPr>
        <w:t xml:space="preserve">في حين </w:t>
      </w:r>
      <w:r w:rsidR="0090534D">
        <w:rPr>
          <w:rFonts w:asciiTheme="minorBidi" w:hAnsiTheme="minorBidi" w:cstheme="minorBidi" w:hint="cs"/>
          <w:sz w:val="28"/>
          <w:szCs w:val="28"/>
          <w:rtl/>
          <w:lang w:bidi="ar-SY"/>
        </w:rPr>
        <w:t xml:space="preserve">ترافق </w:t>
      </w:r>
      <w:r w:rsidR="006468AE" w:rsidRPr="00493D54">
        <w:rPr>
          <w:rFonts w:asciiTheme="minorBidi" w:hAnsiTheme="minorBidi" w:cstheme="minorBidi"/>
          <w:sz w:val="28"/>
          <w:szCs w:val="28"/>
          <w:rtl/>
          <w:lang w:bidi="ar-SY"/>
        </w:rPr>
        <w:t>تعاطي الكحول بشكل شديد ( &gt; من 3 جرعات يوميا) قد يترافق بازدياد خطر حدوث الداء السكري بمقدار 43%</w:t>
      </w:r>
      <w:r w:rsidR="0090534D">
        <w:rPr>
          <w:rFonts w:asciiTheme="minorBidi" w:hAnsiTheme="minorBidi" w:cstheme="minorBidi"/>
          <w:sz w:val="28"/>
          <w:szCs w:val="28"/>
          <w:rtl/>
          <w:lang w:bidi="ar-SY"/>
        </w:rPr>
        <w:t xml:space="preserve"> مقارنةً مع </w:t>
      </w:r>
      <w:r w:rsidR="006468AE" w:rsidRPr="00493D54">
        <w:rPr>
          <w:rFonts w:asciiTheme="minorBidi" w:hAnsiTheme="minorBidi" w:cstheme="minorBidi"/>
          <w:sz w:val="28"/>
          <w:szCs w:val="28"/>
          <w:rtl/>
          <w:lang w:bidi="ar-SY"/>
        </w:rPr>
        <w:t xml:space="preserve">تعاطي الكحول بشكل معتدل </w:t>
      </w:r>
      <w:r w:rsidR="006468AE" w:rsidRPr="00D35BC1">
        <w:rPr>
          <w:rFonts w:asciiTheme="minorBidi" w:hAnsiTheme="minorBidi" w:cstheme="minorBidi"/>
          <w:sz w:val="28"/>
          <w:szCs w:val="28"/>
          <w:vertAlign w:val="superscript"/>
          <w:rtl/>
          <w:lang w:bidi="ar-SY"/>
        </w:rPr>
        <w:t>15</w:t>
      </w:r>
      <w:r w:rsidR="004C7922">
        <w:rPr>
          <w:rFonts w:asciiTheme="minorBidi" w:hAnsiTheme="minorBidi" w:cstheme="minorBidi" w:hint="cs"/>
          <w:sz w:val="28"/>
          <w:szCs w:val="28"/>
          <w:vertAlign w:val="superscript"/>
          <w:rtl/>
          <w:lang w:bidi="ar-SY"/>
        </w:rPr>
        <w:t>3</w:t>
      </w:r>
      <w:r w:rsidR="006468AE" w:rsidRPr="00493D54">
        <w:rPr>
          <w:rFonts w:asciiTheme="minorBidi" w:hAnsiTheme="minorBidi" w:cstheme="minorBidi"/>
          <w:sz w:val="28"/>
          <w:szCs w:val="28"/>
          <w:rtl/>
          <w:lang w:bidi="ar-SY"/>
        </w:rPr>
        <w:t>.</w:t>
      </w:r>
    </w:p>
    <w:p w:rsidR="00A4523E" w:rsidRPr="00493D54" w:rsidRDefault="00A4523E" w:rsidP="00924C66">
      <w:pPr>
        <w:spacing w:line="360" w:lineRule="auto"/>
        <w:jc w:val="both"/>
        <w:rPr>
          <w:rFonts w:asciiTheme="minorBidi" w:hAnsiTheme="minorBidi" w:cstheme="minorBidi"/>
          <w:sz w:val="28"/>
          <w:szCs w:val="28"/>
          <w:rtl/>
          <w:lang w:bidi="ar-SY"/>
        </w:rPr>
      </w:pPr>
    </w:p>
    <w:p w:rsidR="0004342D" w:rsidRPr="004D0D1E" w:rsidRDefault="006468AE" w:rsidP="00924C66">
      <w:pPr>
        <w:autoSpaceDE w:val="0"/>
        <w:autoSpaceDN w:val="0"/>
        <w:adjustRightInd w:val="0"/>
        <w:spacing w:line="360" w:lineRule="auto"/>
        <w:jc w:val="both"/>
        <w:rPr>
          <w:rFonts w:asciiTheme="minorBidi" w:eastAsiaTheme="minorHAnsi" w:hAnsiTheme="minorBidi" w:cstheme="minorBidi"/>
          <w:sz w:val="28"/>
          <w:szCs w:val="28"/>
          <w:u w:val="single"/>
          <w:rtl/>
        </w:rPr>
      </w:pPr>
      <w:r w:rsidRPr="004D0D1E">
        <w:rPr>
          <w:rFonts w:asciiTheme="minorBidi" w:hAnsiTheme="minorBidi" w:cstheme="minorBidi"/>
          <w:sz w:val="28"/>
          <w:szCs w:val="28"/>
          <w:u w:val="single"/>
          <w:rtl/>
          <w:lang w:bidi="ar-SY"/>
        </w:rPr>
        <w:t>تدخين السجائر:</w:t>
      </w:r>
      <w:r w:rsidR="0004342D" w:rsidRPr="004D0D1E">
        <w:rPr>
          <w:rFonts w:eastAsiaTheme="minorHAnsi"/>
          <w:sz w:val="28"/>
          <w:szCs w:val="28"/>
          <w:u w:val="single"/>
        </w:rPr>
        <w:t>Cigarette smoking</w:t>
      </w:r>
    </w:p>
    <w:p w:rsidR="006468AE" w:rsidRDefault="0090534D" w:rsidP="00924C66">
      <w:pPr>
        <w:spacing w:line="360" w:lineRule="auto"/>
        <w:jc w:val="both"/>
        <w:rPr>
          <w:rFonts w:asciiTheme="minorBidi" w:eastAsiaTheme="minorHAnsi" w:hAnsiTheme="minorBidi" w:cstheme="minorBidi"/>
          <w:sz w:val="28"/>
          <w:szCs w:val="28"/>
          <w:lang w:bidi="ar-SY"/>
        </w:rPr>
      </w:pPr>
      <w:r>
        <w:rPr>
          <w:rFonts w:asciiTheme="minorBidi" w:eastAsiaTheme="minorHAnsi" w:hAnsiTheme="minorBidi" w:cstheme="minorBidi" w:hint="cs"/>
          <w:sz w:val="28"/>
          <w:szCs w:val="28"/>
          <w:rtl/>
          <w:lang w:bidi="ar-SY"/>
        </w:rPr>
        <w:t>وهو موضوع دراستنا، حيث تم الحديث عنه بالفقرات  السابقة.</w:t>
      </w:r>
    </w:p>
    <w:p w:rsidR="00BE7AFF" w:rsidRDefault="00BE7AFF" w:rsidP="00924C66">
      <w:pPr>
        <w:spacing w:line="360" w:lineRule="auto"/>
        <w:jc w:val="both"/>
        <w:rPr>
          <w:rFonts w:asciiTheme="minorBidi" w:eastAsiaTheme="minorHAnsi" w:hAnsiTheme="minorBidi" w:cstheme="minorBidi"/>
          <w:sz w:val="28"/>
          <w:szCs w:val="28"/>
          <w:lang w:bidi="ar-SY"/>
        </w:rPr>
      </w:pPr>
    </w:p>
    <w:p w:rsidR="00BE7AFF" w:rsidRDefault="00BE7AFF" w:rsidP="00924C66">
      <w:pPr>
        <w:spacing w:line="360" w:lineRule="auto"/>
        <w:jc w:val="both"/>
        <w:rPr>
          <w:rFonts w:asciiTheme="minorBidi" w:eastAsiaTheme="minorHAnsi" w:hAnsiTheme="minorBidi" w:cstheme="minorBidi"/>
          <w:sz w:val="28"/>
          <w:szCs w:val="28"/>
          <w:rtl/>
          <w:lang w:bidi="ar-SY"/>
        </w:rPr>
      </w:pPr>
    </w:p>
    <w:p w:rsidR="00784DDC" w:rsidRDefault="00784DDC" w:rsidP="00924C66">
      <w:pPr>
        <w:spacing w:line="360" w:lineRule="auto"/>
        <w:jc w:val="both"/>
        <w:rPr>
          <w:rFonts w:asciiTheme="minorBidi" w:eastAsiaTheme="minorHAnsi" w:hAnsiTheme="minorBidi" w:cstheme="minorBidi"/>
          <w:sz w:val="28"/>
          <w:szCs w:val="28"/>
          <w:lang w:bidi="ar-SY"/>
        </w:rPr>
      </w:pPr>
    </w:p>
    <w:p w:rsidR="00784DDC" w:rsidRPr="004F523B" w:rsidRDefault="00784DDC" w:rsidP="002B27B2">
      <w:pPr>
        <w:spacing w:line="360" w:lineRule="auto"/>
        <w:jc w:val="both"/>
        <w:rPr>
          <w:rFonts w:asciiTheme="minorBidi" w:eastAsiaTheme="minorHAnsi" w:hAnsiTheme="minorBidi" w:cstheme="minorBidi"/>
          <w:sz w:val="28"/>
          <w:szCs w:val="28"/>
          <w:u w:val="single"/>
          <w:rtl/>
        </w:rPr>
      </w:pPr>
      <w:bookmarkStart w:id="33" w:name="OLE_LINK52"/>
      <w:bookmarkStart w:id="34" w:name="OLE_LINK53"/>
      <w:r w:rsidRPr="004F523B">
        <w:rPr>
          <w:rFonts w:asciiTheme="minorBidi" w:eastAsiaTheme="minorHAnsi" w:hAnsiTheme="minorBidi" w:cstheme="minorBidi" w:hint="cs"/>
          <w:sz w:val="28"/>
          <w:szCs w:val="28"/>
          <w:u w:val="single"/>
          <w:rtl/>
        </w:rPr>
        <w:lastRenderedPageBreak/>
        <w:t>الطرائق والإحصائيات المتبعة ل</w:t>
      </w:r>
      <w:r w:rsidR="002B27B2" w:rsidRPr="004F523B">
        <w:rPr>
          <w:rFonts w:asciiTheme="minorBidi" w:eastAsiaTheme="minorHAnsi" w:hAnsiTheme="minorBidi" w:cstheme="minorBidi" w:hint="cs"/>
          <w:sz w:val="28"/>
          <w:szCs w:val="28"/>
          <w:u w:val="single"/>
          <w:rtl/>
        </w:rPr>
        <w:t>مراقبة وجمع البيانات من الأفراد حسب حالة التدخين</w:t>
      </w:r>
      <w:bookmarkEnd w:id="33"/>
      <w:bookmarkEnd w:id="34"/>
      <w:r w:rsidR="002B27B2" w:rsidRPr="004F523B">
        <w:rPr>
          <w:rFonts w:asciiTheme="minorBidi" w:eastAsiaTheme="minorHAnsi" w:hAnsiTheme="minorBidi" w:cstheme="minorBidi" w:hint="cs"/>
          <w:sz w:val="28"/>
          <w:szCs w:val="28"/>
          <w:u w:val="single"/>
          <w:rtl/>
        </w:rPr>
        <w:t>:</w:t>
      </w:r>
    </w:p>
    <w:p w:rsidR="00D25CB2" w:rsidRPr="008313AC" w:rsidRDefault="00D25CB2" w:rsidP="004C7922">
      <w:pPr>
        <w:spacing w:line="360" w:lineRule="auto"/>
        <w:jc w:val="both"/>
        <w:rPr>
          <w:rFonts w:asciiTheme="minorBidi" w:eastAsiaTheme="minorHAnsi" w:hAnsiTheme="minorBidi" w:cstheme="minorBidi"/>
          <w:sz w:val="28"/>
          <w:szCs w:val="28"/>
          <w:lang w:bidi="ar-SY"/>
        </w:rPr>
      </w:pPr>
      <w:r w:rsidRPr="008313AC">
        <w:rPr>
          <w:rFonts w:asciiTheme="minorBidi" w:eastAsiaTheme="minorHAnsi" w:hAnsiTheme="minorBidi" w:cstheme="minorBidi"/>
          <w:sz w:val="28"/>
          <w:szCs w:val="28"/>
          <w:rtl/>
          <w:lang w:bidi="ar-SY"/>
        </w:rPr>
        <w:t xml:space="preserve">يعد التدخين واحد من أهم العوامل المسببة للإمراضية و الوفاة بالولايات المتحدة الأمريكية والتي يمكن الوقاية منها </w:t>
      </w:r>
      <w:r w:rsidRPr="008313AC">
        <w:rPr>
          <w:rFonts w:asciiTheme="minorBidi" w:eastAsiaTheme="minorHAnsi" w:hAnsiTheme="minorBidi" w:cstheme="minorBidi"/>
          <w:sz w:val="28"/>
          <w:szCs w:val="28"/>
          <w:vertAlign w:val="superscript"/>
          <w:rtl/>
          <w:lang w:bidi="ar-SY"/>
        </w:rPr>
        <w:t>15</w:t>
      </w:r>
      <w:r w:rsidR="004C7922" w:rsidRPr="008313AC">
        <w:rPr>
          <w:rFonts w:asciiTheme="minorBidi" w:eastAsiaTheme="minorHAnsi" w:hAnsiTheme="minorBidi" w:cstheme="minorBidi" w:hint="cs"/>
          <w:sz w:val="28"/>
          <w:szCs w:val="28"/>
          <w:vertAlign w:val="superscript"/>
          <w:rtl/>
          <w:lang w:bidi="ar-SY"/>
        </w:rPr>
        <w:t>4</w:t>
      </w:r>
      <w:r w:rsidRPr="008313AC">
        <w:rPr>
          <w:rFonts w:asciiTheme="minorBidi" w:eastAsiaTheme="minorHAnsi" w:hAnsiTheme="minorBidi" w:cstheme="minorBidi"/>
          <w:sz w:val="28"/>
          <w:szCs w:val="28"/>
          <w:vertAlign w:val="superscript"/>
          <w:rtl/>
          <w:lang w:bidi="ar-SY"/>
        </w:rPr>
        <w:t>.</w:t>
      </w:r>
    </w:p>
    <w:p w:rsidR="00D25CB2" w:rsidRPr="008313AC" w:rsidRDefault="00D25CB2" w:rsidP="004C7922">
      <w:pPr>
        <w:spacing w:line="360" w:lineRule="auto"/>
        <w:jc w:val="both"/>
        <w:rPr>
          <w:rFonts w:asciiTheme="minorBidi" w:eastAsiaTheme="minorHAnsi" w:hAnsiTheme="minorBidi" w:cstheme="minorBidi"/>
          <w:sz w:val="28"/>
          <w:szCs w:val="28"/>
          <w:vertAlign w:val="superscript"/>
          <w:rtl/>
          <w:lang w:bidi="ar-SY"/>
        </w:rPr>
      </w:pPr>
      <w:r w:rsidRPr="008313AC">
        <w:rPr>
          <w:rFonts w:asciiTheme="minorBidi" w:eastAsiaTheme="minorHAnsi" w:hAnsiTheme="minorBidi" w:cstheme="minorBidi"/>
          <w:sz w:val="28"/>
          <w:szCs w:val="28"/>
          <w:rtl/>
          <w:lang w:bidi="ar-SY"/>
        </w:rPr>
        <w:t xml:space="preserve">إن أول إحصائية أجرتها الحكومة الفيدرالية الأمريكية حول تدخين السجائر و سلوك تعاطي التبغ بأشكاله المختلفة تمت بعام 1955 </w:t>
      </w:r>
      <w:r w:rsidRPr="008313AC">
        <w:rPr>
          <w:rFonts w:asciiTheme="minorBidi" w:eastAsiaTheme="minorHAnsi" w:hAnsiTheme="minorBidi" w:cstheme="minorBidi"/>
          <w:sz w:val="28"/>
          <w:szCs w:val="28"/>
          <w:vertAlign w:val="superscript"/>
          <w:rtl/>
          <w:lang w:bidi="ar-SY"/>
        </w:rPr>
        <w:t>15</w:t>
      </w:r>
      <w:r w:rsidR="004C7922" w:rsidRPr="008313AC">
        <w:rPr>
          <w:rFonts w:asciiTheme="minorBidi" w:eastAsiaTheme="minorHAnsi" w:hAnsiTheme="minorBidi" w:cstheme="minorBidi" w:hint="cs"/>
          <w:sz w:val="28"/>
          <w:szCs w:val="28"/>
          <w:vertAlign w:val="superscript"/>
          <w:rtl/>
          <w:lang w:bidi="ar-SY"/>
        </w:rPr>
        <w:t>5</w:t>
      </w:r>
      <w:r w:rsidRPr="008313AC">
        <w:rPr>
          <w:rFonts w:asciiTheme="minorBidi" w:eastAsiaTheme="minorHAnsi" w:hAnsiTheme="minorBidi" w:cstheme="minorBidi"/>
          <w:sz w:val="28"/>
          <w:szCs w:val="28"/>
          <w:vertAlign w:val="superscript"/>
          <w:rtl/>
          <w:lang w:bidi="ar-SY"/>
        </w:rPr>
        <w:t>.</w:t>
      </w:r>
    </w:p>
    <w:p w:rsidR="00D25CB2" w:rsidRPr="008313AC" w:rsidRDefault="00D25CB2" w:rsidP="004C792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lang w:bidi="ar-SY"/>
        </w:rPr>
        <w:t>منذ ذلك ا</w:t>
      </w:r>
      <w:r w:rsidR="000D64CF" w:rsidRPr="008313AC">
        <w:rPr>
          <w:rFonts w:asciiTheme="minorBidi" w:eastAsiaTheme="minorHAnsi" w:hAnsiTheme="minorBidi" w:cstheme="minorBidi"/>
          <w:sz w:val="28"/>
          <w:szCs w:val="28"/>
          <w:rtl/>
          <w:lang w:bidi="ar-SY"/>
        </w:rPr>
        <w:t>لوقت أجريت العديد من الدراسات و</w:t>
      </w:r>
      <w:r w:rsidRPr="008313AC">
        <w:rPr>
          <w:rFonts w:asciiTheme="minorBidi" w:eastAsiaTheme="minorHAnsi" w:hAnsiTheme="minorBidi" w:cstheme="minorBidi"/>
          <w:sz w:val="28"/>
          <w:szCs w:val="28"/>
          <w:rtl/>
          <w:lang w:bidi="ar-SY"/>
        </w:rPr>
        <w:t xml:space="preserve">الإحصاءات حول التدخين تتضمن العديد من طرائق جمع البيانات لتستخدم وتطبق على مستوى </w:t>
      </w:r>
      <w:r w:rsidRPr="008313AC">
        <w:rPr>
          <w:rFonts w:asciiTheme="minorBidi" w:eastAsiaTheme="minorHAnsi" w:hAnsiTheme="minorBidi" w:cstheme="minorBidi"/>
          <w:sz w:val="28"/>
          <w:szCs w:val="28"/>
          <w:rtl/>
        </w:rPr>
        <w:t xml:space="preserve">كامل </w:t>
      </w:r>
      <w:r w:rsidRPr="008313AC">
        <w:rPr>
          <w:rFonts w:asciiTheme="minorBidi" w:eastAsiaTheme="minorHAnsi" w:hAnsiTheme="minorBidi" w:cstheme="minorBidi"/>
          <w:sz w:val="28"/>
          <w:szCs w:val="28"/>
          <w:rtl/>
          <w:lang w:bidi="ar-SY"/>
        </w:rPr>
        <w:t xml:space="preserve">الولايات </w:t>
      </w:r>
      <w:r w:rsidRPr="008313AC">
        <w:rPr>
          <w:rFonts w:asciiTheme="minorBidi" w:eastAsiaTheme="minorHAnsi" w:hAnsiTheme="minorBidi" w:cstheme="minorBidi"/>
          <w:sz w:val="28"/>
          <w:szCs w:val="28"/>
          <w:vertAlign w:val="superscript"/>
          <w:rtl/>
          <w:lang w:bidi="ar-SY"/>
        </w:rPr>
        <w:t>15</w:t>
      </w:r>
      <w:r w:rsidR="004C7922" w:rsidRPr="008313AC">
        <w:rPr>
          <w:rFonts w:asciiTheme="minorBidi" w:eastAsiaTheme="minorHAnsi" w:hAnsiTheme="minorBidi" w:cstheme="minorBidi" w:hint="cs"/>
          <w:sz w:val="28"/>
          <w:szCs w:val="28"/>
          <w:vertAlign w:val="superscript"/>
          <w:rtl/>
          <w:lang w:bidi="ar-SY"/>
        </w:rPr>
        <w:t>6</w:t>
      </w:r>
      <w:r w:rsidRPr="008313AC">
        <w:rPr>
          <w:rFonts w:asciiTheme="minorBidi" w:eastAsiaTheme="minorHAnsi" w:hAnsiTheme="minorBidi" w:cstheme="minorBidi"/>
          <w:sz w:val="28"/>
          <w:szCs w:val="28"/>
          <w:vertAlign w:val="superscript"/>
          <w:rtl/>
          <w:lang w:bidi="ar-SY"/>
        </w:rPr>
        <w:t>-15</w:t>
      </w:r>
      <w:r w:rsidR="004C7922" w:rsidRPr="008313AC">
        <w:rPr>
          <w:rFonts w:asciiTheme="minorBidi" w:eastAsiaTheme="minorHAnsi" w:hAnsiTheme="minorBidi" w:cstheme="minorBidi" w:hint="cs"/>
          <w:sz w:val="28"/>
          <w:szCs w:val="28"/>
          <w:vertAlign w:val="superscript"/>
          <w:rtl/>
          <w:lang w:bidi="ar-SY"/>
        </w:rPr>
        <w:t>8</w:t>
      </w:r>
      <w:r w:rsidRPr="008313AC">
        <w:rPr>
          <w:rFonts w:asciiTheme="minorBidi" w:eastAsiaTheme="minorHAnsi" w:hAnsiTheme="minorBidi" w:cstheme="minorBidi"/>
          <w:sz w:val="28"/>
          <w:szCs w:val="28"/>
          <w:vertAlign w:val="superscript"/>
          <w:rtl/>
          <w:lang w:bidi="ar-SY"/>
        </w:rPr>
        <w:t>.</w:t>
      </w:r>
    </w:p>
    <w:p w:rsidR="00D25CB2" w:rsidRPr="008313AC" w:rsidRDefault="00660F17" w:rsidP="004C7922">
      <w:pPr>
        <w:spacing w:line="360" w:lineRule="auto"/>
        <w:jc w:val="both"/>
        <w:rPr>
          <w:rFonts w:asciiTheme="minorBidi" w:eastAsiaTheme="minorHAnsi" w:hAnsiTheme="minorBidi" w:cstheme="minorBidi"/>
          <w:sz w:val="28"/>
          <w:szCs w:val="28"/>
          <w:rtl/>
        </w:rPr>
      </w:pPr>
      <w:r>
        <w:rPr>
          <w:rFonts w:asciiTheme="minorBidi" w:eastAsiaTheme="minorHAnsi" w:hAnsiTheme="minorBidi" w:cstheme="minorBidi"/>
          <w:sz w:val="28"/>
          <w:szCs w:val="28"/>
          <w:rtl/>
          <w:lang w:bidi="ar-SY"/>
        </w:rPr>
        <w:t>وكواحد</w:t>
      </w:r>
      <w:r>
        <w:rPr>
          <w:rFonts w:asciiTheme="minorBidi" w:eastAsiaTheme="minorHAnsi" w:hAnsiTheme="minorBidi" w:cstheme="minorBidi" w:hint="cs"/>
          <w:sz w:val="28"/>
          <w:szCs w:val="28"/>
          <w:rtl/>
          <w:lang w:bidi="ar-SY"/>
        </w:rPr>
        <w:t>اً</w:t>
      </w:r>
      <w:r w:rsidR="00D25CB2" w:rsidRPr="008313AC">
        <w:rPr>
          <w:rFonts w:asciiTheme="minorBidi" w:eastAsiaTheme="minorHAnsi" w:hAnsiTheme="minorBidi" w:cstheme="minorBidi"/>
          <w:sz w:val="28"/>
          <w:szCs w:val="28"/>
          <w:rtl/>
          <w:lang w:bidi="ar-SY"/>
        </w:rPr>
        <w:t xml:space="preserve"> من برامج منظمة الصحة العالمية </w:t>
      </w:r>
      <w:r w:rsidR="00D25CB2" w:rsidRPr="008313AC">
        <w:rPr>
          <w:rFonts w:asciiTheme="minorBidi" w:eastAsiaTheme="minorHAnsi" w:hAnsiTheme="minorBidi" w:cstheme="minorBidi"/>
          <w:sz w:val="28"/>
          <w:szCs w:val="28"/>
          <w:lang w:bidi="ar-SY"/>
        </w:rPr>
        <w:t>WHO</w:t>
      </w:r>
      <w:r w:rsidR="00D25CB2" w:rsidRPr="008313AC">
        <w:rPr>
          <w:rFonts w:asciiTheme="minorBidi" w:eastAsiaTheme="minorHAnsi" w:hAnsiTheme="minorBidi" w:cstheme="minorBidi"/>
          <w:sz w:val="28"/>
          <w:szCs w:val="28"/>
          <w:rtl/>
          <w:lang w:bidi="ar-SY"/>
        </w:rPr>
        <w:t xml:space="preserve"> فإن </w:t>
      </w:r>
      <w:r w:rsidR="00D25CB2" w:rsidRPr="008313AC">
        <w:rPr>
          <w:rFonts w:asciiTheme="minorBidi" w:eastAsiaTheme="minorHAnsi" w:hAnsiTheme="minorBidi" w:cstheme="minorBidi"/>
          <w:sz w:val="28"/>
          <w:szCs w:val="28"/>
        </w:rPr>
        <w:t>MPOWER</w:t>
      </w:r>
      <w:r w:rsidR="00D25CB2" w:rsidRPr="008313AC">
        <w:rPr>
          <w:rFonts w:asciiTheme="minorBidi" w:eastAsiaTheme="minorHAnsi" w:hAnsiTheme="minorBidi" w:cstheme="minorBidi"/>
          <w:sz w:val="28"/>
          <w:szCs w:val="28"/>
          <w:rtl/>
        </w:rPr>
        <w:t xml:space="preserve"> أوضحت ست طرائق مثبتة للوقاية وضبط التدخين </w:t>
      </w:r>
      <w:r w:rsidR="00D25CB2" w:rsidRPr="008313AC">
        <w:rPr>
          <w:rFonts w:asciiTheme="minorBidi" w:eastAsiaTheme="minorHAnsi" w:hAnsiTheme="minorBidi" w:cstheme="minorBidi"/>
          <w:sz w:val="28"/>
          <w:szCs w:val="28"/>
          <w:vertAlign w:val="superscript"/>
          <w:rtl/>
        </w:rPr>
        <w:t>1</w:t>
      </w:r>
      <w:r w:rsidR="004C7922" w:rsidRPr="008313AC">
        <w:rPr>
          <w:rFonts w:asciiTheme="minorBidi" w:eastAsiaTheme="minorHAnsi" w:hAnsiTheme="minorBidi" w:cstheme="minorBidi" w:hint="cs"/>
          <w:sz w:val="28"/>
          <w:szCs w:val="28"/>
          <w:vertAlign w:val="superscript"/>
          <w:rtl/>
        </w:rPr>
        <w:t>59</w:t>
      </w:r>
      <w:r w:rsidR="00D25CB2" w:rsidRPr="008313AC">
        <w:rPr>
          <w:rFonts w:asciiTheme="minorBidi" w:eastAsiaTheme="minorHAnsi" w:hAnsiTheme="minorBidi" w:cstheme="minorBidi"/>
          <w:sz w:val="28"/>
          <w:szCs w:val="28"/>
          <w:rtl/>
        </w:rPr>
        <w:t xml:space="preserve"> ، كما أصبحت الوقاية من التدخين و  تأسيس نظام مراقبة وتعزيز ممارسته جزءاً أساسياً من ممارسات الصحة العامة </w:t>
      </w:r>
      <w:r w:rsidR="00D25CB2" w:rsidRPr="008313AC">
        <w:rPr>
          <w:rFonts w:asciiTheme="minorBidi" w:eastAsiaTheme="minorHAnsi" w:hAnsiTheme="minorBidi" w:cstheme="minorBidi"/>
          <w:sz w:val="28"/>
          <w:szCs w:val="28"/>
          <w:vertAlign w:val="superscript"/>
          <w:rtl/>
        </w:rPr>
        <w:t>16</w:t>
      </w:r>
      <w:r w:rsidR="004C7922" w:rsidRPr="008313AC">
        <w:rPr>
          <w:rFonts w:asciiTheme="minorBidi" w:eastAsiaTheme="minorHAnsi" w:hAnsiTheme="minorBidi" w:cstheme="minorBidi" w:hint="cs"/>
          <w:sz w:val="28"/>
          <w:szCs w:val="28"/>
          <w:vertAlign w:val="superscript"/>
          <w:rtl/>
        </w:rPr>
        <w:t>0</w:t>
      </w:r>
      <w:r w:rsidR="00D25CB2" w:rsidRPr="008313AC">
        <w:rPr>
          <w:rFonts w:asciiTheme="minorBidi" w:eastAsiaTheme="minorHAnsi" w:hAnsiTheme="minorBidi" w:cstheme="minorBidi"/>
          <w:sz w:val="28"/>
          <w:szCs w:val="28"/>
          <w:vertAlign w:val="superscript"/>
          <w:rtl/>
        </w:rPr>
        <w:t>.</w:t>
      </w:r>
    </w:p>
    <w:p w:rsidR="00D25CB2" w:rsidRPr="008313AC" w:rsidRDefault="00D25CB2" w:rsidP="004C7922">
      <w:pPr>
        <w:spacing w:line="360" w:lineRule="auto"/>
        <w:jc w:val="both"/>
        <w:rPr>
          <w:rFonts w:asciiTheme="minorBidi" w:eastAsiaTheme="minorHAnsi" w:hAnsiTheme="minorBidi" w:cstheme="minorBidi"/>
          <w:sz w:val="28"/>
          <w:szCs w:val="28"/>
          <w:rtl/>
        </w:rPr>
      </w:pPr>
      <w:r w:rsidRPr="008313AC">
        <w:rPr>
          <w:rFonts w:asciiTheme="minorBidi" w:eastAsiaTheme="minorHAnsi" w:hAnsiTheme="minorBidi" w:cstheme="minorBidi"/>
          <w:sz w:val="28"/>
          <w:szCs w:val="28"/>
          <w:rtl/>
        </w:rPr>
        <w:t xml:space="preserve">دعت منظمة الصحة العالمية وبشكل خاص من أجل إحداث نظام مراقبة متعدد النواحي فيما يتعلق بسلوك التدخين ونظم لتحديد المشعرات و المتغيرات لتسهيل توحيد جمع البيانات على مستوى الممارسة حول مختلف الولايات </w:t>
      </w:r>
      <w:r w:rsidRPr="008313AC">
        <w:rPr>
          <w:rFonts w:asciiTheme="minorBidi" w:eastAsiaTheme="minorHAnsi" w:hAnsiTheme="minorBidi" w:cstheme="minorBidi"/>
          <w:sz w:val="28"/>
          <w:szCs w:val="28"/>
          <w:vertAlign w:val="superscript"/>
          <w:rtl/>
        </w:rPr>
        <w:t>1</w:t>
      </w:r>
      <w:r w:rsidR="004C7922" w:rsidRPr="008313AC">
        <w:rPr>
          <w:rFonts w:asciiTheme="minorBidi" w:eastAsiaTheme="minorHAnsi" w:hAnsiTheme="minorBidi" w:cstheme="minorBidi" w:hint="cs"/>
          <w:sz w:val="28"/>
          <w:szCs w:val="28"/>
          <w:vertAlign w:val="superscript"/>
          <w:rtl/>
        </w:rPr>
        <w:t>59</w:t>
      </w:r>
      <w:r w:rsidRPr="008313AC">
        <w:rPr>
          <w:rFonts w:asciiTheme="minorBidi" w:eastAsiaTheme="minorHAnsi" w:hAnsiTheme="minorBidi" w:cstheme="minorBidi"/>
          <w:sz w:val="28"/>
          <w:szCs w:val="28"/>
          <w:vertAlign w:val="superscript"/>
          <w:rtl/>
        </w:rPr>
        <w:t>.</w:t>
      </w:r>
    </w:p>
    <w:p w:rsidR="00D25CB2" w:rsidRPr="008313AC" w:rsidRDefault="00D25CB2" w:rsidP="004C7922">
      <w:pPr>
        <w:spacing w:line="360" w:lineRule="auto"/>
        <w:jc w:val="both"/>
        <w:rPr>
          <w:rFonts w:asciiTheme="minorBidi" w:eastAsiaTheme="minorHAnsi" w:hAnsiTheme="minorBidi" w:cstheme="minorBidi"/>
          <w:sz w:val="28"/>
          <w:szCs w:val="28"/>
          <w:rtl/>
        </w:rPr>
      </w:pPr>
      <w:r w:rsidRPr="008313AC">
        <w:rPr>
          <w:rFonts w:asciiTheme="minorBidi" w:eastAsiaTheme="minorHAnsi" w:hAnsiTheme="minorBidi" w:cstheme="minorBidi"/>
          <w:sz w:val="28"/>
          <w:szCs w:val="28"/>
          <w:rtl/>
        </w:rPr>
        <w:t xml:space="preserve">إن فهم و توثيق صفات وسلوك متعاطي التبغ أو المتعاطين المحتملين شكلت المفتاح الأساسي لجهود ضبط التدخين </w:t>
      </w:r>
      <w:r w:rsidRPr="008313AC">
        <w:rPr>
          <w:rFonts w:asciiTheme="minorBidi" w:eastAsiaTheme="minorHAnsi" w:hAnsiTheme="minorBidi" w:cstheme="minorBidi"/>
          <w:sz w:val="28"/>
          <w:szCs w:val="28"/>
          <w:vertAlign w:val="superscript"/>
          <w:rtl/>
        </w:rPr>
        <w:t>15</w:t>
      </w:r>
      <w:r w:rsidR="004C7922" w:rsidRPr="008313AC">
        <w:rPr>
          <w:rFonts w:asciiTheme="minorBidi" w:eastAsiaTheme="minorHAnsi" w:hAnsiTheme="minorBidi" w:cstheme="minorBidi" w:hint="cs"/>
          <w:sz w:val="28"/>
          <w:szCs w:val="28"/>
          <w:vertAlign w:val="superscript"/>
          <w:rtl/>
        </w:rPr>
        <w:t>7</w:t>
      </w:r>
      <w:r w:rsidRPr="008313AC">
        <w:rPr>
          <w:rFonts w:asciiTheme="minorBidi" w:eastAsiaTheme="minorHAnsi" w:hAnsiTheme="minorBidi" w:cstheme="minorBidi"/>
          <w:sz w:val="28"/>
          <w:szCs w:val="28"/>
          <w:rtl/>
        </w:rPr>
        <w:t xml:space="preserve">. </w:t>
      </w:r>
    </w:p>
    <w:p w:rsidR="00D25CB2" w:rsidRPr="008313AC" w:rsidRDefault="00D25CB2" w:rsidP="004C792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rPr>
        <w:t xml:space="preserve">تعد </w:t>
      </w:r>
      <w:r w:rsidRPr="008313AC">
        <w:rPr>
          <w:rFonts w:asciiTheme="minorBidi" w:eastAsiaTheme="minorHAnsi" w:hAnsiTheme="minorBidi" w:cstheme="minorBidi"/>
          <w:sz w:val="28"/>
          <w:szCs w:val="28"/>
        </w:rPr>
        <w:t>(NHIS)</w:t>
      </w:r>
      <w:r w:rsidRPr="008313AC">
        <w:rPr>
          <w:rFonts w:asciiTheme="minorBidi" w:eastAsiaTheme="minorHAnsi" w:hAnsiTheme="minorBidi" w:cstheme="minorBidi"/>
          <w:sz w:val="28"/>
          <w:szCs w:val="28"/>
          <w:rtl/>
        </w:rPr>
        <w:t xml:space="preserve">  </w:t>
      </w:r>
      <w:r w:rsidRPr="008313AC">
        <w:rPr>
          <w:rFonts w:asciiTheme="minorBidi" w:eastAsiaTheme="minorHAnsi" w:hAnsiTheme="minorBidi" w:cstheme="minorBidi"/>
          <w:sz w:val="28"/>
          <w:szCs w:val="28"/>
        </w:rPr>
        <w:t>the National Health Interview Survey</w:t>
      </w:r>
      <w:r w:rsidRPr="008313AC">
        <w:rPr>
          <w:rFonts w:asciiTheme="minorBidi" w:eastAsiaTheme="minorHAnsi" w:hAnsiTheme="minorBidi" w:cstheme="minorBidi"/>
          <w:sz w:val="28"/>
          <w:szCs w:val="28"/>
          <w:rtl/>
          <w:lang w:bidi="ar-SY"/>
        </w:rPr>
        <w:t xml:space="preserve"> أحد أهم مصادر البيانات المستخدمة لقياس مدى تعاطي التبغ بين البالغين الأصحاء والذي يعد الأول من نوعه الذي تم استخدامه بشكل واسع على مستوى الولايات المتحدة </w:t>
      </w:r>
      <w:r w:rsidRPr="008313AC">
        <w:rPr>
          <w:rFonts w:asciiTheme="minorBidi" w:eastAsiaTheme="minorHAnsi" w:hAnsiTheme="minorBidi" w:cstheme="minorBidi"/>
          <w:sz w:val="28"/>
          <w:szCs w:val="28"/>
          <w:vertAlign w:val="superscript"/>
          <w:rtl/>
          <w:lang w:bidi="ar-SY"/>
        </w:rPr>
        <w:t>16</w:t>
      </w:r>
      <w:r w:rsidR="004C7922" w:rsidRPr="008313AC">
        <w:rPr>
          <w:rFonts w:asciiTheme="minorBidi" w:eastAsiaTheme="minorHAnsi" w:hAnsiTheme="minorBidi" w:cstheme="minorBidi" w:hint="cs"/>
          <w:sz w:val="28"/>
          <w:szCs w:val="28"/>
          <w:vertAlign w:val="superscript"/>
          <w:rtl/>
          <w:lang w:bidi="ar-SY"/>
        </w:rPr>
        <w:t>1</w:t>
      </w:r>
      <w:r w:rsidRPr="008313AC">
        <w:rPr>
          <w:rFonts w:asciiTheme="minorBidi" w:eastAsiaTheme="minorHAnsi" w:hAnsiTheme="minorBidi" w:cstheme="minorBidi"/>
          <w:sz w:val="28"/>
          <w:szCs w:val="28"/>
          <w:vertAlign w:val="superscript"/>
          <w:rtl/>
          <w:lang w:bidi="ar-SY"/>
        </w:rPr>
        <w:t>-16</w:t>
      </w:r>
      <w:r w:rsidR="004C7922" w:rsidRPr="008313AC">
        <w:rPr>
          <w:rFonts w:asciiTheme="minorBidi" w:eastAsiaTheme="minorHAnsi" w:hAnsiTheme="minorBidi" w:cstheme="minorBidi" w:hint="cs"/>
          <w:sz w:val="28"/>
          <w:szCs w:val="28"/>
          <w:vertAlign w:val="superscript"/>
          <w:rtl/>
          <w:lang w:bidi="ar-SY"/>
        </w:rPr>
        <w:t>2</w:t>
      </w:r>
      <w:r w:rsidRPr="008313AC">
        <w:rPr>
          <w:rFonts w:asciiTheme="minorBidi" w:eastAsiaTheme="minorHAnsi" w:hAnsiTheme="minorBidi" w:cstheme="minorBidi"/>
          <w:sz w:val="28"/>
          <w:szCs w:val="28"/>
          <w:rtl/>
          <w:lang w:bidi="ar-SY"/>
        </w:rPr>
        <w:t>.</w:t>
      </w:r>
    </w:p>
    <w:p w:rsidR="00D25CB2" w:rsidRPr="008313AC" w:rsidRDefault="00D25CB2" w:rsidP="004C792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lang w:bidi="ar-SY"/>
        </w:rPr>
        <w:t xml:space="preserve">هناك العديد من الاعتبارات التي تتعلق بطرائق أخذ العينة والأسئلة المعتمدة بجمع المعلومات و التي تؤثر على نوعية البيانات و إمكانية المقارنة مع بيانات أخرى </w:t>
      </w:r>
      <w:r w:rsidRPr="008313AC">
        <w:rPr>
          <w:rFonts w:asciiTheme="minorBidi" w:eastAsiaTheme="minorHAnsi" w:hAnsiTheme="minorBidi" w:cstheme="minorBidi"/>
          <w:sz w:val="28"/>
          <w:szCs w:val="28"/>
          <w:vertAlign w:val="superscript"/>
          <w:rtl/>
          <w:lang w:bidi="ar-SY"/>
        </w:rPr>
        <w:t>15</w:t>
      </w:r>
      <w:r w:rsidR="004C7922" w:rsidRPr="008313AC">
        <w:rPr>
          <w:rFonts w:asciiTheme="minorBidi" w:eastAsiaTheme="minorHAnsi" w:hAnsiTheme="minorBidi" w:cstheme="minorBidi" w:hint="cs"/>
          <w:sz w:val="28"/>
          <w:szCs w:val="28"/>
          <w:vertAlign w:val="superscript"/>
          <w:rtl/>
          <w:lang w:bidi="ar-SY"/>
        </w:rPr>
        <w:t>7</w:t>
      </w:r>
      <w:r w:rsidRPr="008313AC">
        <w:rPr>
          <w:rFonts w:asciiTheme="minorBidi" w:eastAsiaTheme="minorHAnsi" w:hAnsiTheme="minorBidi" w:cstheme="minorBidi"/>
          <w:sz w:val="28"/>
          <w:szCs w:val="28"/>
          <w:rtl/>
          <w:lang w:bidi="ar-SY"/>
        </w:rPr>
        <w:t>.</w:t>
      </w:r>
    </w:p>
    <w:p w:rsidR="00D25CB2" w:rsidRPr="008313AC" w:rsidRDefault="00D25CB2" w:rsidP="00D25CB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lang w:bidi="ar-SY"/>
        </w:rPr>
        <w:t xml:space="preserve">على سبيل المثال فإن السؤال المعتمد لتعريف المدخنين الحاليين يعتبر أحد أهم العوامل المحتملة للتغاير الحاصل بين كل من  </w:t>
      </w:r>
      <w:r w:rsidRPr="008313AC">
        <w:rPr>
          <w:rFonts w:asciiTheme="minorBidi" w:eastAsiaTheme="minorHAnsi" w:hAnsiTheme="minorBidi" w:cstheme="minorBidi"/>
          <w:sz w:val="28"/>
          <w:szCs w:val="28"/>
        </w:rPr>
        <w:t>(NHIS)</w:t>
      </w:r>
      <w:r w:rsidRPr="008313AC">
        <w:rPr>
          <w:rFonts w:asciiTheme="minorBidi" w:eastAsiaTheme="minorHAnsi" w:hAnsiTheme="minorBidi" w:cstheme="minorBidi"/>
          <w:sz w:val="28"/>
          <w:szCs w:val="28"/>
          <w:rtl/>
        </w:rPr>
        <w:t xml:space="preserve">  </w:t>
      </w:r>
      <w:r w:rsidRPr="008313AC">
        <w:rPr>
          <w:rFonts w:asciiTheme="minorBidi" w:eastAsiaTheme="minorHAnsi" w:hAnsiTheme="minorBidi" w:cstheme="minorBidi"/>
          <w:sz w:val="28"/>
          <w:szCs w:val="28"/>
        </w:rPr>
        <w:t>the National Health Interview Survey</w:t>
      </w:r>
      <w:r w:rsidRPr="008313AC">
        <w:rPr>
          <w:rFonts w:asciiTheme="minorBidi" w:eastAsiaTheme="minorHAnsi" w:hAnsiTheme="minorBidi" w:cstheme="minorBidi"/>
          <w:sz w:val="28"/>
          <w:szCs w:val="28"/>
          <w:rtl/>
          <w:lang w:bidi="ar-SY"/>
        </w:rPr>
        <w:t xml:space="preserve"> و</w:t>
      </w:r>
    </w:p>
    <w:p w:rsidR="00D25CB2" w:rsidRPr="008313AC" w:rsidRDefault="00D25CB2" w:rsidP="00D25CB2">
      <w:pPr>
        <w:spacing w:line="360" w:lineRule="auto"/>
        <w:jc w:val="both"/>
        <w:rPr>
          <w:rFonts w:asciiTheme="minorBidi" w:eastAsiaTheme="minorHAnsi" w:hAnsiTheme="minorBidi" w:cstheme="minorBidi"/>
          <w:sz w:val="28"/>
          <w:szCs w:val="28"/>
          <w:rtl/>
        </w:rPr>
      </w:pPr>
      <w:r w:rsidRPr="008313AC">
        <w:rPr>
          <w:rFonts w:asciiTheme="minorBidi" w:eastAsiaTheme="minorHAnsi" w:hAnsiTheme="minorBidi" w:cstheme="minorBidi"/>
          <w:sz w:val="28"/>
          <w:szCs w:val="28"/>
          <w:rtl/>
          <w:lang w:bidi="ar-SY"/>
        </w:rPr>
        <w:t xml:space="preserve"> </w:t>
      </w:r>
      <w:r w:rsidRPr="008313AC">
        <w:rPr>
          <w:rFonts w:asciiTheme="minorBidi" w:eastAsiaTheme="minorHAnsi" w:hAnsiTheme="minorBidi" w:cstheme="minorBidi"/>
          <w:sz w:val="28"/>
          <w:szCs w:val="28"/>
        </w:rPr>
        <w:t>the National Survey on Drug Use and Health (NSDUH).</w:t>
      </w:r>
      <w:r w:rsidRPr="008313AC">
        <w:rPr>
          <w:rFonts w:asciiTheme="minorBidi" w:eastAsiaTheme="minorHAnsi" w:hAnsiTheme="minorBidi" w:cstheme="minorBidi"/>
          <w:sz w:val="28"/>
          <w:szCs w:val="28"/>
          <w:rtl/>
        </w:rPr>
        <w:t xml:space="preserve"> لتقدير وتقييم التدخين. </w:t>
      </w:r>
    </w:p>
    <w:p w:rsidR="00D25CB2" w:rsidRPr="008313AC" w:rsidRDefault="00D25CB2" w:rsidP="00D25CB2">
      <w:pPr>
        <w:spacing w:line="360" w:lineRule="auto"/>
        <w:jc w:val="both"/>
        <w:rPr>
          <w:rFonts w:asciiTheme="minorBidi" w:eastAsiaTheme="minorHAnsi" w:hAnsiTheme="minorBidi" w:cstheme="minorBidi"/>
          <w:sz w:val="28"/>
          <w:szCs w:val="28"/>
          <w:rtl/>
        </w:rPr>
      </w:pPr>
      <w:r w:rsidRPr="008313AC">
        <w:rPr>
          <w:rFonts w:asciiTheme="minorBidi" w:eastAsiaTheme="minorHAnsi" w:hAnsiTheme="minorBidi" w:cstheme="minorBidi"/>
          <w:sz w:val="28"/>
          <w:szCs w:val="28"/>
          <w:rtl/>
        </w:rPr>
        <w:t xml:space="preserve">حيث أن </w:t>
      </w:r>
      <w:r w:rsidRPr="008313AC">
        <w:rPr>
          <w:rFonts w:asciiTheme="minorBidi" w:eastAsiaTheme="minorHAnsi" w:hAnsiTheme="minorBidi" w:cstheme="minorBidi"/>
          <w:sz w:val="28"/>
          <w:szCs w:val="28"/>
        </w:rPr>
        <w:t>(NHIS)</w:t>
      </w:r>
      <w:r w:rsidRPr="008313AC">
        <w:rPr>
          <w:rFonts w:asciiTheme="minorBidi" w:eastAsiaTheme="minorHAnsi" w:hAnsiTheme="minorBidi" w:cstheme="minorBidi"/>
          <w:sz w:val="28"/>
          <w:szCs w:val="28"/>
          <w:rtl/>
        </w:rPr>
        <w:t xml:space="preserve">  حددت المدخن بأنه من دخن أكثر أو يساوي 100 سيجارة خلال فترة حياته ( بمعنى آخر غير المدخن هو من دخن بين 0-99 سيجارة خلال فترة حياته ).</w:t>
      </w:r>
    </w:p>
    <w:p w:rsidR="00D25CB2" w:rsidRPr="008313AC" w:rsidRDefault="00D25CB2" w:rsidP="00D25CB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rPr>
        <w:t xml:space="preserve"> في حين أن </w:t>
      </w:r>
      <w:r w:rsidRPr="008313AC">
        <w:rPr>
          <w:rFonts w:asciiTheme="minorBidi" w:eastAsiaTheme="minorHAnsi" w:hAnsiTheme="minorBidi" w:cstheme="minorBidi"/>
          <w:sz w:val="28"/>
          <w:szCs w:val="28"/>
        </w:rPr>
        <w:t>(NSDUH)</w:t>
      </w:r>
      <w:r w:rsidRPr="008313AC">
        <w:rPr>
          <w:rFonts w:asciiTheme="minorBidi" w:eastAsiaTheme="minorHAnsi" w:hAnsiTheme="minorBidi" w:cstheme="minorBidi"/>
          <w:sz w:val="28"/>
          <w:szCs w:val="28"/>
          <w:rtl/>
          <w:lang w:bidi="ar-SY"/>
        </w:rPr>
        <w:t xml:space="preserve"> حددت تعريف المدخن بأنه من دخن أي كمية من السجائر في حين أن غير المدخن هو من لم يدخن أي سيجارة ( 0 سيجارة).</w:t>
      </w:r>
    </w:p>
    <w:p w:rsidR="00D25CB2" w:rsidRPr="008313AC" w:rsidRDefault="00D25CB2" w:rsidP="004C792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lang w:bidi="ar-SY"/>
        </w:rPr>
        <w:lastRenderedPageBreak/>
        <w:t xml:space="preserve">عادةً ما يستخدم مستوى تعاطي التدخين ( عدد السجائر المدخنة باليوم، عدد أيام التدخين بالشهر، عدد السجائر المتعاطاة طوال الحياة) كمعيار لتقدير وضبط تدخين السجائر ، كما تستخدم لتقدير مقدار التعرض السلبي للتدخين، الإدمان على النيكوتين، و الخطورة على الحياة </w:t>
      </w:r>
      <w:r w:rsidRPr="008313AC">
        <w:rPr>
          <w:rFonts w:asciiTheme="minorBidi" w:eastAsiaTheme="minorHAnsi" w:hAnsiTheme="minorBidi" w:cstheme="minorBidi"/>
          <w:sz w:val="28"/>
          <w:szCs w:val="28"/>
          <w:vertAlign w:val="superscript"/>
          <w:rtl/>
          <w:lang w:bidi="ar-SY"/>
        </w:rPr>
        <w:t>16</w:t>
      </w:r>
      <w:r w:rsidR="004C7922" w:rsidRPr="008313AC">
        <w:rPr>
          <w:rFonts w:asciiTheme="minorBidi" w:eastAsiaTheme="minorHAnsi" w:hAnsiTheme="minorBidi" w:cstheme="minorBidi" w:hint="cs"/>
          <w:sz w:val="28"/>
          <w:szCs w:val="28"/>
          <w:vertAlign w:val="superscript"/>
          <w:rtl/>
          <w:lang w:bidi="ar-SY"/>
        </w:rPr>
        <w:t>3</w:t>
      </w:r>
      <w:r w:rsidRPr="008313AC">
        <w:rPr>
          <w:rFonts w:asciiTheme="minorBidi" w:eastAsiaTheme="minorHAnsi" w:hAnsiTheme="minorBidi" w:cstheme="minorBidi"/>
          <w:sz w:val="28"/>
          <w:szCs w:val="28"/>
          <w:rtl/>
          <w:lang w:bidi="ar-SY"/>
        </w:rPr>
        <w:t>. ولكن ليس بالضرورة أن تكون من الممارسات المنصوح بها.</w:t>
      </w:r>
    </w:p>
    <w:p w:rsidR="00D25CB2" w:rsidRPr="008313AC" w:rsidRDefault="00D25CB2" w:rsidP="004C7922">
      <w:pPr>
        <w:spacing w:line="360" w:lineRule="auto"/>
        <w:jc w:val="both"/>
        <w:rPr>
          <w:rFonts w:asciiTheme="minorBidi" w:eastAsiaTheme="minorHAnsi" w:hAnsiTheme="minorBidi" w:cstheme="minorBidi"/>
          <w:sz w:val="28"/>
          <w:szCs w:val="28"/>
          <w:rtl/>
        </w:rPr>
      </w:pPr>
      <w:r w:rsidRPr="008313AC">
        <w:rPr>
          <w:rFonts w:asciiTheme="minorBidi" w:eastAsiaTheme="minorHAnsi" w:hAnsiTheme="minorBidi" w:cstheme="minorBidi"/>
          <w:sz w:val="28"/>
          <w:szCs w:val="28"/>
          <w:rtl/>
          <w:lang w:bidi="ar-SY"/>
        </w:rPr>
        <w:t xml:space="preserve">إن مراجعة أجريت من قبل </w:t>
      </w:r>
      <w:r w:rsidRPr="008313AC">
        <w:rPr>
          <w:rFonts w:asciiTheme="minorBidi" w:eastAsiaTheme="minorHAnsi" w:hAnsiTheme="minorBidi" w:cstheme="minorBidi"/>
          <w:sz w:val="28"/>
          <w:szCs w:val="28"/>
        </w:rPr>
        <w:t>Husten (2009)</w:t>
      </w:r>
      <w:r w:rsidRPr="008313AC">
        <w:rPr>
          <w:rFonts w:asciiTheme="minorBidi" w:eastAsiaTheme="minorHAnsi" w:hAnsiTheme="minorBidi" w:cstheme="minorBidi"/>
          <w:sz w:val="28"/>
          <w:szCs w:val="28"/>
          <w:rtl/>
        </w:rPr>
        <w:t xml:space="preserve"> </w:t>
      </w:r>
      <w:r w:rsidRPr="008313AC">
        <w:rPr>
          <w:rFonts w:asciiTheme="minorBidi" w:eastAsiaTheme="minorHAnsi" w:hAnsiTheme="minorBidi" w:cstheme="minorBidi" w:hint="cs"/>
          <w:sz w:val="28"/>
          <w:szCs w:val="28"/>
          <w:vertAlign w:val="superscript"/>
          <w:rtl/>
        </w:rPr>
        <w:t>16</w:t>
      </w:r>
      <w:r w:rsidR="004C7922" w:rsidRPr="008313AC">
        <w:rPr>
          <w:rFonts w:asciiTheme="minorBidi" w:eastAsiaTheme="minorHAnsi" w:hAnsiTheme="minorBidi" w:cstheme="minorBidi" w:hint="cs"/>
          <w:sz w:val="28"/>
          <w:szCs w:val="28"/>
          <w:vertAlign w:val="superscript"/>
          <w:rtl/>
        </w:rPr>
        <w:t>3</w:t>
      </w:r>
      <w:r w:rsidRPr="008313AC">
        <w:rPr>
          <w:rFonts w:asciiTheme="minorBidi" w:eastAsiaTheme="minorHAnsi" w:hAnsiTheme="minorBidi" w:cstheme="minorBidi" w:hint="cs"/>
          <w:sz w:val="28"/>
          <w:szCs w:val="28"/>
          <w:rtl/>
        </w:rPr>
        <w:t xml:space="preserve"> استنتجت أن التعاطي عبارة عن مقياس غير متقن لكل من التعرض للسموم و شدة الاعتماد على النيكوتين، بشكل مشابه فيما يتعلق بالخطورة على الحياة ، حيث أن المراجعة استنتجت أنه لا يوجد مستوى من التعاطي يمكن أن يعتبر آمناً وممكن أن يعتبر عتبة محددة للخطر.</w:t>
      </w:r>
    </w:p>
    <w:p w:rsidR="00D25CB2" w:rsidRPr="008313AC" w:rsidRDefault="00D25CB2" w:rsidP="004C7922">
      <w:pPr>
        <w:spacing w:line="360" w:lineRule="auto"/>
        <w:jc w:val="both"/>
        <w:rPr>
          <w:rFonts w:asciiTheme="minorBidi" w:eastAsiaTheme="minorHAnsi" w:hAnsiTheme="minorBidi" w:cstheme="minorBidi"/>
          <w:sz w:val="28"/>
          <w:szCs w:val="28"/>
          <w:rtl/>
        </w:rPr>
      </w:pPr>
      <w:r w:rsidRPr="008313AC">
        <w:rPr>
          <w:rFonts w:asciiTheme="minorBidi" w:eastAsiaTheme="minorHAnsi" w:hAnsiTheme="minorBidi" w:cstheme="minorBidi"/>
          <w:sz w:val="28"/>
          <w:szCs w:val="28"/>
          <w:rtl/>
        </w:rPr>
        <w:t>إن الدراسات التي حددت تدخين 100 سيجارة خلال فترة الحياة للتم</w:t>
      </w:r>
      <w:r w:rsidR="001B1993" w:rsidRPr="008313AC">
        <w:rPr>
          <w:rFonts w:asciiTheme="minorBidi" w:eastAsiaTheme="minorHAnsi" w:hAnsiTheme="minorBidi" w:cstheme="minorBidi" w:hint="cs"/>
          <w:sz w:val="28"/>
          <w:szCs w:val="28"/>
          <w:rtl/>
        </w:rPr>
        <w:t>ي</w:t>
      </w:r>
      <w:r w:rsidRPr="008313AC">
        <w:rPr>
          <w:rFonts w:asciiTheme="minorBidi" w:eastAsiaTheme="minorHAnsi" w:hAnsiTheme="minorBidi" w:cstheme="minorBidi"/>
          <w:sz w:val="28"/>
          <w:szCs w:val="28"/>
          <w:rtl/>
        </w:rPr>
        <w:t xml:space="preserve">يز بين المدخنين وغير المدخنين هي دراسات محدودة </w:t>
      </w:r>
      <w:r w:rsidRPr="008313AC">
        <w:rPr>
          <w:rFonts w:asciiTheme="minorBidi" w:eastAsiaTheme="minorHAnsi" w:hAnsiTheme="minorBidi" w:cstheme="minorBidi"/>
          <w:sz w:val="28"/>
          <w:szCs w:val="28"/>
          <w:vertAlign w:val="superscript"/>
          <w:rtl/>
        </w:rPr>
        <w:t>16</w:t>
      </w:r>
      <w:r w:rsidR="004C7922" w:rsidRPr="008313AC">
        <w:rPr>
          <w:rFonts w:asciiTheme="minorBidi" w:eastAsiaTheme="minorHAnsi" w:hAnsiTheme="minorBidi" w:cstheme="minorBidi" w:hint="cs"/>
          <w:sz w:val="28"/>
          <w:szCs w:val="28"/>
          <w:vertAlign w:val="superscript"/>
          <w:rtl/>
        </w:rPr>
        <w:t>4</w:t>
      </w:r>
      <w:r w:rsidRPr="008313AC">
        <w:rPr>
          <w:rFonts w:asciiTheme="minorBidi" w:eastAsiaTheme="minorHAnsi" w:hAnsiTheme="minorBidi" w:cstheme="minorBidi"/>
          <w:sz w:val="28"/>
          <w:szCs w:val="28"/>
          <w:rtl/>
        </w:rPr>
        <w:t>، والتي توحي بأنه مشعر لم يعد مناسباً.</w:t>
      </w:r>
    </w:p>
    <w:p w:rsidR="00D25CB2" w:rsidRPr="008313AC" w:rsidRDefault="00D25CB2" w:rsidP="004C7922">
      <w:pPr>
        <w:spacing w:line="360" w:lineRule="auto"/>
        <w:jc w:val="both"/>
        <w:rPr>
          <w:rFonts w:asciiTheme="minorBidi" w:eastAsiaTheme="minorHAnsi" w:hAnsiTheme="minorBidi" w:cstheme="minorBidi"/>
          <w:sz w:val="28"/>
          <w:szCs w:val="28"/>
          <w:rtl/>
        </w:rPr>
      </w:pPr>
      <w:r w:rsidRPr="008313AC">
        <w:rPr>
          <w:rFonts w:asciiTheme="minorBidi" w:eastAsiaTheme="minorHAnsi" w:hAnsiTheme="minorBidi" w:cstheme="minorBidi"/>
          <w:sz w:val="28"/>
          <w:szCs w:val="28"/>
          <w:rtl/>
        </w:rPr>
        <w:t xml:space="preserve">بدراسة أجريت لتقييم الاستجابة الشخصية للآثار الفارماكولوجية ( الحركية الدوائية) للتدخين استوحيت من </w:t>
      </w:r>
      <w:r w:rsidRPr="008313AC">
        <w:rPr>
          <w:rFonts w:asciiTheme="minorBidi" w:eastAsiaTheme="minorHAnsi" w:hAnsiTheme="minorBidi" w:cstheme="minorBidi"/>
          <w:sz w:val="28"/>
          <w:szCs w:val="28"/>
        </w:rPr>
        <w:t>Pomerleau et al. (2004)</w:t>
      </w:r>
      <w:r w:rsidRPr="008313AC">
        <w:rPr>
          <w:rFonts w:asciiTheme="minorBidi" w:eastAsiaTheme="minorHAnsi" w:hAnsiTheme="minorBidi" w:cstheme="minorBidi"/>
          <w:sz w:val="28"/>
          <w:szCs w:val="28"/>
          <w:rtl/>
        </w:rPr>
        <w:t xml:space="preserve"> </w:t>
      </w:r>
      <w:r w:rsidRPr="008313AC">
        <w:rPr>
          <w:rFonts w:asciiTheme="minorBidi" w:eastAsiaTheme="minorHAnsi" w:hAnsiTheme="minorBidi" w:cstheme="minorBidi" w:hint="cs"/>
          <w:sz w:val="28"/>
          <w:szCs w:val="28"/>
          <w:vertAlign w:val="superscript"/>
          <w:rtl/>
        </w:rPr>
        <w:t>16</w:t>
      </w:r>
      <w:r w:rsidR="004C7922" w:rsidRPr="008313AC">
        <w:rPr>
          <w:rFonts w:asciiTheme="minorBidi" w:eastAsiaTheme="minorHAnsi" w:hAnsiTheme="minorBidi" w:cstheme="minorBidi" w:hint="cs"/>
          <w:sz w:val="28"/>
          <w:szCs w:val="28"/>
          <w:vertAlign w:val="superscript"/>
          <w:rtl/>
        </w:rPr>
        <w:t>5</w:t>
      </w:r>
      <w:r w:rsidRPr="008313AC">
        <w:rPr>
          <w:rFonts w:asciiTheme="minorBidi" w:eastAsiaTheme="minorHAnsi" w:hAnsiTheme="minorBidi" w:cstheme="minorBidi" w:hint="cs"/>
          <w:sz w:val="28"/>
          <w:szCs w:val="28"/>
          <w:rtl/>
        </w:rPr>
        <w:t xml:space="preserve">حددت تعاطي 20 سيجارة خلال فترة الحياة بأنه قد يكون مشعراً أكثر إقناعاً من معدل 100 سيجارة. </w:t>
      </w:r>
    </w:p>
    <w:p w:rsidR="00D25CB2" w:rsidRPr="008313AC" w:rsidRDefault="00D25CB2" w:rsidP="004C792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rPr>
        <w:t>يعتبر التدخين غير المنتظم بين البالغين أمراً مفتوحاً للبحث، حيث أنه بين البالغين الذين يتعاطون التدخين بشكل غير منتظم ( غير مواظب)</w:t>
      </w:r>
      <w:r w:rsidRPr="008313AC">
        <w:rPr>
          <w:rFonts w:asciiTheme="minorBidi" w:eastAsiaTheme="minorHAnsi" w:hAnsiTheme="minorBidi" w:cstheme="minorBidi"/>
          <w:sz w:val="28"/>
          <w:szCs w:val="28"/>
          <w:rtl/>
          <w:lang w:bidi="ar-SY"/>
        </w:rPr>
        <w:t xml:space="preserve"> أظهرت الدراسات أنه ممكن أن يبقى سلوكاً مستقراً لفترة طويلة من الزمن </w:t>
      </w:r>
      <w:r w:rsidRPr="008313AC">
        <w:rPr>
          <w:rFonts w:asciiTheme="minorBidi" w:eastAsiaTheme="minorHAnsi" w:hAnsiTheme="minorBidi" w:cstheme="minorBidi"/>
          <w:sz w:val="28"/>
          <w:szCs w:val="28"/>
          <w:vertAlign w:val="superscript"/>
          <w:rtl/>
          <w:lang w:bidi="ar-SY"/>
        </w:rPr>
        <w:t>16</w:t>
      </w:r>
      <w:r w:rsidR="004C7922" w:rsidRPr="008313AC">
        <w:rPr>
          <w:rFonts w:asciiTheme="minorBidi" w:eastAsiaTheme="minorHAnsi" w:hAnsiTheme="minorBidi" w:cstheme="minorBidi" w:hint="cs"/>
          <w:sz w:val="28"/>
          <w:szCs w:val="28"/>
          <w:vertAlign w:val="superscript"/>
          <w:rtl/>
          <w:lang w:bidi="ar-SY"/>
        </w:rPr>
        <w:t>6</w:t>
      </w:r>
      <w:r w:rsidRPr="008313AC">
        <w:rPr>
          <w:rFonts w:asciiTheme="minorBidi" w:eastAsiaTheme="minorHAnsi" w:hAnsiTheme="minorBidi" w:cstheme="minorBidi"/>
          <w:sz w:val="28"/>
          <w:szCs w:val="28"/>
          <w:vertAlign w:val="superscript"/>
          <w:rtl/>
          <w:lang w:bidi="ar-SY"/>
        </w:rPr>
        <w:t>-16</w:t>
      </w:r>
      <w:r w:rsidR="004C7922" w:rsidRPr="008313AC">
        <w:rPr>
          <w:rFonts w:asciiTheme="minorBidi" w:eastAsiaTheme="minorHAnsi" w:hAnsiTheme="minorBidi" w:cstheme="minorBidi" w:hint="cs"/>
          <w:sz w:val="28"/>
          <w:szCs w:val="28"/>
          <w:vertAlign w:val="superscript"/>
          <w:rtl/>
          <w:lang w:bidi="ar-SY"/>
        </w:rPr>
        <w:t>8</w:t>
      </w:r>
      <w:r w:rsidRPr="008313AC">
        <w:rPr>
          <w:rFonts w:asciiTheme="minorBidi" w:eastAsiaTheme="minorHAnsi" w:hAnsiTheme="minorBidi" w:cstheme="minorBidi"/>
          <w:sz w:val="28"/>
          <w:szCs w:val="28"/>
          <w:rtl/>
          <w:lang w:bidi="ar-SY"/>
        </w:rPr>
        <w:t xml:space="preserve">  ولكن من الممكن أن يؤهب لمخاطر صحية مع آثار على البقيا توازي الخطورة الملاحظة بين المدخنين اليوميين وبشكل خاص للخطورة القلبية الوعائية </w:t>
      </w:r>
      <w:r w:rsidRPr="008313AC">
        <w:rPr>
          <w:rFonts w:asciiTheme="minorBidi" w:eastAsiaTheme="minorHAnsi" w:hAnsiTheme="minorBidi" w:cstheme="minorBidi"/>
          <w:sz w:val="28"/>
          <w:szCs w:val="28"/>
          <w:vertAlign w:val="superscript"/>
          <w:rtl/>
          <w:lang w:bidi="ar-SY"/>
        </w:rPr>
        <w:t>1</w:t>
      </w:r>
      <w:r w:rsidR="004C7922" w:rsidRPr="008313AC">
        <w:rPr>
          <w:rFonts w:asciiTheme="minorBidi" w:eastAsiaTheme="minorHAnsi" w:hAnsiTheme="minorBidi" w:cstheme="minorBidi" w:hint="cs"/>
          <w:sz w:val="28"/>
          <w:szCs w:val="28"/>
          <w:vertAlign w:val="superscript"/>
          <w:rtl/>
          <w:lang w:bidi="ar-SY"/>
        </w:rPr>
        <w:t>69</w:t>
      </w:r>
      <w:r w:rsidRPr="008313AC">
        <w:rPr>
          <w:rFonts w:asciiTheme="minorBidi" w:eastAsiaTheme="minorHAnsi" w:hAnsiTheme="minorBidi" w:cstheme="minorBidi"/>
          <w:sz w:val="28"/>
          <w:szCs w:val="28"/>
          <w:rtl/>
          <w:lang w:bidi="ar-SY"/>
        </w:rPr>
        <w:t>.</w:t>
      </w:r>
    </w:p>
    <w:p w:rsidR="00D25CB2" w:rsidRPr="008313AC" w:rsidRDefault="00D25CB2" w:rsidP="00D25CB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lang w:bidi="ar-SY"/>
        </w:rPr>
        <w:t>تملك مثل هذه النتائج أهمية متنامية لفهم معنى الاعتماد على التدخين ولتطوير استراتيجيات للوقاية والإقلاع عن التدخين.</w:t>
      </w:r>
    </w:p>
    <w:p w:rsidR="00D25CB2" w:rsidRPr="008313AC" w:rsidRDefault="00D25CB2" w:rsidP="00D25CB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lang w:bidi="ar-SY"/>
        </w:rPr>
        <w:t xml:space="preserve">كما بالعديد من المقالات ، يستخدم مستوى تعاطي التدخين كمقياس معياري لشدة التعرض للسموم ( </w:t>
      </w:r>
      <w:r w:rsidRPr="008313AC">
        <w:rPr>
          <w:rFonts w:asciiTheme="minorBidi" w:eastAsiaTheme="minorHAnsi" w:hAnsiTheme="minorBidi" w:cstheme="minorBidi"/>
          <w:sz w:val="28"/>
          <w:szCs w:val="28"/>
          <w:lang w:bidi="ar-SY"/>
        </w:rPr>
        <w:t>TOXINS</w:t>
      </w:r>
      <w:r w:rsidRPr="008313AC">
        <w:rPr>
          <w:rFonts w:asciiTheme="minorBidi" w:eastAsiaTheme="minorHAnsi" w:hAnsiTheme="minorBidi" w:cstheme="minorBidi"/>
          <w:sz w:val="28"/>
          <w:szCs w:val="28"/>
          <w:rtl/>
          <w:lang w:bidi="ar-SY"/>
        </w:rPr>
        <w:t xml:space="preserve"> ) ومستوى الإدمان ومستوى الخطورة لحدوث الأمراض. لكن للعديد من الأسباب المختلفة قد لا يكون التعاطي مشعر</w:t>
      </w:r>
      <w:r w:rsidRPr="008313AC">
        <w:rPr>
          <w:rFonts w:asciiTheme="minorBidi" w:eastAsiaTheme="minorHAnsi" w:hAnsiTheme="minorBidi" w:cstheme="minorBidi"/>
          <w:sz w:val="28"/>
          <w:szCs w:val="28"/>
          <w:rtl/>
        </w:rPr>
        <w:t>اً</w:t>
      </w:r>
      <w:r w:rsidRPr="008313AC">
        <w:rPr>
          <w:rFonts w:asciiTheme="minorBidi" w:eastAsiaTheme="minorHAnsi" w:hAnsiTheme="minorBidi" w:cstheme="minorBidi"/>
          <w:sz w:val="28"/>
          <w:szCs w:val="28"/>
          <w:rtl/>
          <w:lang w:bidi="ar-SY"/>
        </w:rPr>
        <w:t xml:space="preserve"> جيداً لهذه المعاير المنبئة بالبقيا.</w:t>
      </w:r>
    </w:p>
    <w:p w:rsidR="00D25CB2" w:rsidRPr="008313AC" w:rsidRDefault="00D25CB2" w:rsidP="00D25CB2">
      <w:pPr>
        <w:spacing w:line="360" w:lineRule="auto"/>
        <w:jc w:val="both"/>
        <w:rPr>
          <w:rFonts w:asciiTheme="minorBidi" w:eastAsiaTheme="minorHAnsi" w:hAnsiTheme="minorBidi" w:cstheme="minorBidi"/>
          <w:sz w:val="28"/>
          <w:szCs w:val="28"/>
          <w:rtl/>
          <w:lang w:bidi="ar-SY"/>
        </w:rPr>
      </w:pPr>
      <w:r w:rsidRPr="008313AC">
        <w:rPr>
          <w:rFonts w:asciiTheme="minorBidi" w:eastAsiaTheme="minorHAnsi" w:hAnsiTheme="minorBidi" w:cstheme="minorBidi"/>
          <w:sz w:val="28"/>
          <w:szCs w:val="28"/>
          <w:rtl/>
          <w:lang w:bidi="ar-SY"/>
        </w:rPr>
        <w:t>بعض هذه الأسباب تتضمن الاختلاف بمنتجات السجائر و التي قد تؤثر على التعرض، اختلاف فهمنا لمستويات التدخين التي تؤدي إلى الإدمان، وكيفية علاقة عدد السجائر المدخنة باليوم بالمعايير الأخرى للتعرض. بالإضافة لتأثير تغير سلوك التدخين على مستوى التعرض للنيكوتين.</w:t>
      </w:r>
    </w:p>
    <w:p w:rsidR="004214D4" w:rsidRPr="008313AC" w:rsidRDefault="00660F17" w:rsidP="00D25CB2">
      <w:pPr>
        <w:spacing w:line="360" w:lineRule="auto"/>
        <w:jc w:val="both"/>
        <w:rPr>
          <w:rFonts w:asciiTheme="minorBidi" w:eastAsiaTheme="minorHAnsi" w:hAnsiTheme="minorBidi" w:cstheme="minorBidi"/>
          <w:sz w:val="28"/>
          <w:szCs w:val="28"/>
          <w:rtl/>
        </w:rPr>
      </w:pPr>
      <w:r>
        <w:rPr>
          <w:rFonts w:asciiTheme="minorBidi" w:eastAsiaTheme="minorHAnsi" w:hAnsiTheme="minorBidi" w:cstheme="minorBidi"/>
          <w:sz w:val="28"/>
          <w:szCs w:val="28"/>
          <w:rtl/>
          <w:lang w:bidi="ar-SY"/>
        </w:rPr>
        <w:t xml:space="preserve">بالإضافة للعلاقة </w:t>
      </w:r>
      <w:r w:rsidR="00D25CB2" w:rsidRPr="008313AC">
        <w:rPr>
          <w:rFonts w:asciiTheme="minorBidi" w:eastAsiaTheme="minorHAnsi" w:hAnsiTheme="minorBidi" w:cstheme="minorBidi"/>
          <w:sz w:val="28"/>
          <w:szCs w:val="28"/>
          <w:rtl/>
          <w:lang w:bidi="ar-SY"/>
        </w:rPr>
        <w:t xml:space="preserve">غير </w:t>
      </w:r>
      <w:r>
        <w:rPr>
          <w:rFonts w:asciiTheme="minorBidi" w:eastAsiaTheme="minorHAnsi" w:hAnsiTheme="minorBidi" w:cstheme="minorBidi" w:hint="cs"/>
          <w:sz w:val="28"/>
          <w:szCs w:val="28"/>
          <w:rtl/>
          <w:lang w:bidi="ar-SY"/>
        </w:rPr>
        <w:t>ال</w:t>
      </w:r>
      <w:r w:rsidR="00D25CB2" w:rsidRPr="008313AC">
        <w:rPr>
          <w:rFonts w:asciiTheme="minorBidi" w:eastAsiaTheme="minorHAnsi" w:hAnsiTheme="minorBidi" w:cstheme="minorBidi"/>
          <w:sz w:val="28"/>
          <w:szCs w:val="28"/>
          <w:rtl/>
          <w:lang w:bidi="ar-SY"/>
        </w:rPr>
        <w:t>خطية بين التعاطي وخطر تطور بعض الأمراض وفيما إذا حافظ الشخص على نفس مستوى التدخين خلال فترة حياته .</w:t>
      </w:r>
    </w:p>
    <w:p w:rsidR="004214D4" w:rsidRPr="008313AC" w:rsidRDefault="004214D4"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eastAsiaTheme="minorHAnsi" w:hAnsiTheme="minorBidi" w:cstheme="minorBidi"/>
          <w:sz w:val="28"/>
          <w:szCs w:val="28"/>
          <w:rtl/>
        </w:rPr>
      </w:pPr>
    </w:p>
    <w:p w:rsidR="000A32DE" w:rsidRDefault="000A32DE" w:rsidP="00924C66">
      <w:pPr>
        <w:spacing w:line="360" w:lineRule="auto"/>
        <w:jc w:val="both"/>
        <w:rPr>
          <w:rFonts w:asciiTheme="minorBidi" w:eastAsiaTheme="minorHAnsi" w:hAnsiTheme="minorBidi" w:cstheme="minorBidi"/>
          <w:sz w:val="28"/>
          <w:szCs w:val="28"/>
        </w:rPr>
      </w:pPr>
    </w:p>
    <w:p w:rsidR="000A32DE" w:rsidRDefault="000A32DE"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eastAsiaTheme="minorHAnsi" w:hAnsiTheme="minorBidi" w:cstheme="minorBidi"/>
          <w:sz w:val="28"/>
          <w:szCs w:val="28"/>
          <w:rtl/>
        </w:rPr>
      </w:pPr>
    </w:p>
    <w:p w:rsidR="004214D4" w:rsidRPr="000E5E25" w:rsidRDefault="004214D4" w:rsidP="00924C66">
      <w:pPr>
        <w:spacing w:line="360" w:lineRule="auto"/>
        <w:jc w:val="center"/>
        <w:rPr>
          <w:rFonts w:asciiTheme="minorBidi" w:eastAsiaTheme="minorHAnsi" w:hAnsiTheme="minorBidi" w:cstheme="minorBidi"/>
          <w:sz w:val="144"/>
          <w:szCs w:val="144"/>
          <w:rtl/>
        </w:rPr>
      </w:pPr>
      <w:r w:rsidRPr="000E5E25">
        <w:rPr>
          <w:rFonts w:asciiTheme="minorBidi" w:eastAsiaTheme="minorHAnsi" w:hAnsiTheme="minorBidi" w:cstheme="minorBidi"/>
          <w:sz w:val="144"/>
          <w:szCs w:val="144"/>
          <w:rtl/>
        </w:rPr>
        <w:t>الدراسة العملية:</w:t>
      </w:r>
    </w:p>
    <w:p w:rsidR="004214D4" w:rsidRPr="00933300" w:rsidRDefault="004214D4" w:rsidP="00924C66">
      <w:pPr>
        <w:spacing w:line="360" w:lineRule="auto"/>
        <w:jc w:val="both"/>
        <w:rPr>
          <w:rFonts w:asciiTheme="minorBidi" w:eastAsiaTheme="minorHAnsi" w:hAnsiTheme="minorBidi" w:cstheme="minorBidi"/>
          <w:sz w:val="28"/>
          <w:szCs w:val="28"/>
          <w:rtl/>
        </w:rPr>
      </w:pPr>
    </w:p>
    <w:p w:rsidR="004214D4" w:rsidRDefault="004214D4" w:rsidP="00924C66">
      <w:pPr>
        <w:spacing w:line="360" w:lineRule="auto"/>
        <w:jc w:val="both"/>
        <w:rPr>
          <w:rFonts w:asciiTheme="minorBidi" w:hAnsiTheme="minorBidi" w:cstheme="minorBidi"/>
          <w:b/>
          <w:bCs/>
          <w:sz w:val="28"/>
          <w:szCs w:val="28"/>
          <w:rtl/>
          <w:lang w:val="fr-FR" w:bidi="ar-SY"/>
        </w:rPr>
      </w:pPr>
    </w:p>
    <w:p w:rsidR="004214D4" w:rsidRDefault="004214D4" w:rsidP="00924C66">
      <w:pPr>
        <w:spacing w:line="360" w:lineRule="auto"/>
        <w:jc w:val="both"/>
        <w:rPr>
          <w:rFonts w:asciiTheme="minorBidi" w:hAnsiTheme="minorBidi" w:cstheme="minorBidi"/>
          <w:b/>
          <w:bCs/>
          <w:sz w:val="28"/>
          <w:szCs w:val="28"/>
          <w:rtl/>
          <w:lang w:val="fr-FR" w:bidi="ar-SY"/>
        </w:rPr>
      </w:pPr>
    </w:p>
    <w:p w:rsidR="004214D4" w:rsidRDefault="004214D4" w:rsidP="00924C66">
      <w:pPr>
        <w:spacing w:line="360" w:lineRule="auto"/>
        <w:jc w:val="both"/>
        <w:rPr>
          <w:rFonts w:asciiTheme="minorBidi" w:hAnsiTheme="minorBidi" w:cstheme="minorBidi"/>
          <w:b/>
          <w:bCs/>
          <w:sz w:val="28"/>
          <w:szCs w:val="28"/>
          <w:rtl/>
          <w:lang w:val="fr-FR" w:bidi="ar-SY"/>
        </w:rPr>
      </w:pPr>
    </w:p>
    <w:p w:rsidR="004214D4" w:rsidRDefault="004214D4" w:rsidP="00924C66">
      <w:pPr>
        <w:spacing w:line="360" w:lineRule="auto"/>
        <w:jc w:val="both"/>
        <w:rPr>
          <w:rFonts w:asciiTheme="minorBidi" w:hAnsiTheme="minorBidi" w:cstheme="minorBidi"/>
          <w:b/>
          <w:bCs/>
          <w:sz w:val="28"/>
          <w:szCs w:val="28"/>
          <w:lang w:val="fr-FR" w:bidi="ar-SY"/>
        </w:rPr>
      </w:pPr>
    </w:p>
    <w:p w:rsidR="000A32DE" w:rsidRDefault="000A32DE" w:rsidP="00924C66">
      <w:pPr>
        <w:spacing w:line="360" w:lineRule="auto"/>
        <w:jc w:val="both"/>
        <w:rPr>
          <w:rFonts w:asciiTheme="minorBidi" w:hAnsiTheme="minorBidi" w:cstheme="minorBidi"/>
          <w:b/>
          <w:bCs/>
          <w:sz w:val="28"/>
          <w:szCs w:val="28"/>
          <w:lang w:val="fr-FR" w:bidi="ar-SY"/>
        </w:rPr>
      </w:pPr>
    </w:p>
    <w:p w:rsidR="000A32DE" w:rsidRDefault="000A32DE" w:rsidP="00924C66">
      <w:pPr>
        <w:spacing w:line="360" w:lineRule="auto"/>
        <w:jc w:val="both"/>
        <w:rPr>
          <w:rFonts w:asciiTheme="minorBidi" w:hAnsiTheme="minorBidi" w:cstheme="minorBidi"/>
          <w:b/>
          <w:bCs/>
          <w:sz w:val="28"/>
          <w:szCs w:val="28"/>
          <w:lang w:val="fr-FR" w:bidi="ar-SY"/>
        </w:rPr>
      </w:pPr>
    </w:p>
    <w:p w:rsidR="000A32DE" w:rsidRDefault="000A32DE" w:rsidP="00924C66">
      <w:pPr>
        <w:spacing w:line="360" w:lineRule="auto"/>
        <w:jc w:val="both"/>
        <w:rPr>
          <w:rFonts w:asciiTheme="minorBidi" w:hAnsiTheme="minorBidi" w:cstheme="minorBidi"/>
          <w:b/>
          <w:bCs/>
          <w:sz w:val="28"/>
          <w:szCs w:val="28"/>
          <w:lang w:val="fr-FR" w:bidi="ar-SY"/>
        </w:rPr>
      </w:pPr>
    </w:p>
    <w:p w:rsidR="000A32DE" w:rsidRDefault="000A32DE" w:rsidP="00924C66">
      <w:pPr>
        <w:spacing w:line="360" w:lineRule="auto"/>
        <w:jc w:val="both"/>
        <w:rPr>
          <w:rFonts w:asciiTheme="minorBidi" w:hAnsiTheme="minorBidi" w:cstheme="minorBidi"/>
          <w:b/>
          <w:bCs/>
          <w:sz w:val="28"/>
          <w:szCs w:val="28"/>
          <w:lang w:val="fr-FR" w:bidi="ar-SY"/>
        </w:rPr>
      </w:pPr>
    </w:p>
    <w:p w:rsidR="000A32DE" w:rsidRDefault="000A32DE" w:rsidP="00924C66">
      <w:pPr>
        <w:spacing w:line="360" w:lineRule="auto"/>
        <w:jc w:val="both"/>
        <w:rPr>
          <w:rFonts w:asciiTheme="minorBidi" w:hAnsiTheme="minorBidi" w:cstheme="minorBidi"/>
          <w:b/>
          <w:bCs/>
          <w:sz w:val="28"/>
          <w:szCs w:val="28"/>
          <w:lang w:val="fr-FR" w:bidi="ar-SY"/>
        </w:rPr>
      </w:pPr>
    </w:p>
    <w:p w:rsidR="000A32DE" w:rsidRDefault="000A32DE" w:rsidP="00924C66">
      <w:pPr>
        <w:spacing w:line="360" w:lineRule="auto"/>
        <w:jc w:val="both"/>
        <w:rPr>
          <w:rFonts w:asciiTheme="minorBidi" w:hAnsiTheme="minorBidi" w:cstheme="minorBidi"/>
          <w:b/>
          <w:bCs/>
          <w:sz w:val="28"/>
          <w:szCs w:val="28"/>
          <w:rtl/>
          <w:lang w:val="fr-FR" w:bidi="ar-SY"/>
        </w:rPr>
      </w:pPr>
    </w:p>
    <w:p w:rsidR="004214D4" w:rsidRDefault="004214D4" w:rsidP="00924C66">
      <w:pPr>
        <w:spacing w:line="360" w:lineRule="auto"/>
        <w:jc w:val="both"/>
        <w:rPr>
          <w:rFonts w:asciiTheme="minorBidi" w:hAnsiTheme="minorBidi" w:cstheme="minorBidi"/>
          <w:b/>
          <w:bCs/>
          <w:sz w:val="28"/>
          <w:szCs w:val="28"/>
          <w:rtl/>
          <w:lang w:val="fr-FR" w:bidi="ar-SY"/>
        </w:rPr>
      </w:pPr>
    </w:p>
    <w:p w:rsidR="004214D4" w:rsidRDefault="004214D4" w:rsidP="00924C66">
      <w:pPr>
        <w:spacing w:line="360" w:lineRule="auto"/>
        <w:jc w:val="both"/>
        <w:rPr>
          <w:rFonts w:asciiTheme="minorBidi" w:hAnsiTheme="minorBidi" w:cstheme="minorBidi"/>
          <w:b/>
          <w:bCs/>
          <w:sz w:val="28"/>
          <w:szCs w:val="28"/>
          <w:rtl/>
          <w:lang w:val="fr-FR" w:bidi="ar-SY"/>
        </w:rPr>
      </w:pPr>
    </w:p>
    <w:p w:rsidR="004214D4" w:rsidRDefault="004214D4" w:rsidP="00924C66">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b/>
          <w:bCs/>
          <w:sz w:val="28"/>
          <w:szCs w:val="28"/>
          <w:rtl/>
          <w:lang w:val="fr-FR" w:bidi="ar-SY"/>
        </w:rPr>
        <w:lastRenderedPageBreak/>
        <w:t>المواد والطرق ومكان الدراسة</w:t>
      </w:r>
      <w:r w:rsidRPr="00933300">
        <w:rPr>
          <w:rFonts w:asciiTheme="minorBidi" w:hAnsiTheme="minorBidi" w:cstheme="minorBidi"/>
          <w:sz w:val="28"/>
          <w:szCs w:val="28"/>
          <w:rtl/>
          <w:lang w:val="fr-FR" w:bidi="ar-SY"/>
        </w:rPr>
        <w:t>:</w:t>
      </w:r>
    </w:p>
    <w:p w:rsidR="00013DCB" w:rsidRDefault="00271B61" w:rsidP="00013DCB">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الهدف من الدراسة:</w:t>
      </w:r>
    </w:p>
    <w:p w:rsidR="00271B61" w:rsidRPr="00933300" w:rsidRDefault="00013DCB" w:rsidP="007406C7">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دراسة علاقة التدخين ب</w:t>
      </w:r>
      <w:r w:rsidRPr="00933300">
        <w:rPr>
          <w:rFonts w:asciiTheme="minorBidi" w:hAnsiTheme="minorBidi" w:cstheme="minorBidi"/>
          <w:sz w:val="28"/>
          <w:szCs w:val="28"/>
          <w:rtl/>
          <w:lang w:val="fr-FR" w:bidi="ar-SY"/>
        </w:rPr>
        <w:t>اعتلال الشبكية السكري من حيث الانتشار وشدة الإصابة</w:t>
      </w:r>
      <w:r>
        <w:rPr>
          <w:rFonts w:asciiTheme="minorBidi" w:hAnsiTheme="minorBidi" w:cstheme="minorBidi" w:hint="cs"/>
          <w:sz w:val="28"/>
          <w:szCs w:val="28"/>
          <w:rtl/>
          <w:lang w:val="fr-FR" w:bidi="ar-SY"/>
        </w:rPr>
        <w:t>، مع الأخذ بعين الإعتبار وجود عوامل خطورة مضللة إحصائياً مثل ارتفاع الضغط الشرياني  مدة الإصابة بالداء السكري ودراسة مساهمتها بالنتيجة الإحصائية.</w:t>
      </w:r>
    </w:p>
    <w:p w:rsidR="004214D4" w:rsidRPr="00933300" w:rsidRDefault="004214D4" w:rsidP="00924C66">
      <w:pPr>
        <w:spacing w:line="360" w:lineRule="auto"/>
        <w:jc w:val="both"/>
        <w:rPr>
          <w:rFonts w:asciiTheme="minorBidi" w:hAnsiTheme="minorBidi" w:cstheme="minorBidi"/>
          <w:sz w:val="28"/>
          <w:szCs w:val="28"/>
          <w:lang w:bidi="ar-SY"/>
        </w:rPr>
      </w:pPr>
      <w:r w:rsidRPr="00933300">
        <w:rPr>
          <w:rFonts w:asciiTheme="minorBidi" w:hAnsiTheme="minorBidi" w:cstheme="minorBidi"/>
          <w:sz w:val="28"/>
          <w:szCs w:val="28"/>
          <w:rtl/>
          <w:lang w:val="fr-FR" w:bidi="ar-SY"/>
        </w:rPr>
        <w:t xml:space="preserve">تصميم الدراسة: دراسة حالة شاهد. </w:t>
      </w:r>
      <w:r w:rsidRPr="00933300">
        <w:rPr>
          <w:rFonts w:asciiTheme="minorBidi" w:hAnsiTheme="minorBidi" w:cstheme="minorBidi"/>
          <w:sz w:val="28"/>
          <w:szCs w:val="28"/>
          <w:lang w:bidi="ar-SY"/>
        </w:rPr>
        <w:t>PILOT-STUDY</w:t>
      </w:r>
    </w:p>
    <w:p w:rsidR="004214D4" w:rsidRPr="00933300" w:rsidRDefault="004214D4" w:rsidP="00924C66">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sz w:val="28"/>
          <w:szCs w:val="28"/>
          <w:rtl/>
          <w:lang w:val="fr-FR" w:bidi="ar-SY"/>
        </w:rPr>
        <w:t>مكان الدراسة: مشفى المواساة و الأسد الجامعي بدمشق، شعبة الأمراض الباطنة.</w:t>
      </w:r>
    </w:p>
    <w:p w:rsidR="004214D4" w:rsidRPr="00933300" w:rsidRDefault="004214D4" w:rsidP="00924C66">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sz w:val="28"/>
          <w:szCs w:val="28"/>
          <w:rtl/>
          <w:lang w:val="fr-FR" w:bidi="ar-SY"/>
        </w:rPr>
        <w:t>زمان الدراسة: 2012-2013.</w:t>
      </w:r>
    </w:p>
    <w:p w:rsidR="004214D4" w:rsidRPr="00933300"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sz w:val="28"/>
          <w:szCs w:val="28"/>
          <w:rtl/>
          <w:lang w:val="fr-FR" w:bidi="ar-SY"/>
        </w:rPr>
        <w:t>مجموعة الدراسة: المرضى المصاب</w:t>
      </w:r>
      <w:r>
        <w:rPr>
          <w:rFonts w:asciiTheme="minorBidi" w:hAnsiTheme="minorBidi" w:cstheme="minorBidi" w:hint="cs"/>
          <w:sz w:val="28"/>
          <w:szCs w:val="28"/>
          <w:rtl/>
          <w:lang w:val="fr-FR" w:bidi="ar-SY"/>
        </w:rPr>
        <w:t>ون</w:t>
      </w:r>
      <w:r>
        <w:rPr>
          <w:rFonts w:asciiTheme="minorBidi" w:hAnsiTheme="minorBidi" w:cstheme="minorBidi"/>
          <w:sz w:val="28"/>
          <w:szCs w:val="28"/>
          <w:rtl/>
          <w:lang w:val="fr-FR" w:bidi="ar-SY"/>
        </w:rPr>
        <w:t xml:space="preserve"> بالداء السكري نمط 2 المقبول</w:t>
      </w:r>
      <w:r>
        <w:rPr>
          <w:rFonts w:asciiTheme="minorBidi" w:hAnsiTheme="minorBidi" w:cstheme="minorBidi" w:hint="cs"/>
          <w:sz w:val="28"/>
          <w:szCs w:val="28"/>
          <w:rtl/>
          <w:lang w:val="fr-FR" w:bidi="ar-SY"/>
        </w:rPr>
        <w:t>ون</w:t>
      </w:r>
      <w:r w:rsidRPr="00933300">
        <w:rPr>
          <w:rFonts w:asciiTheme="minorBidi" w:hAnsiTheme="minorBidi" w:cstheme="minorBidi"/>
          <w:sz w:val="28"/>
          <w:szCs w:val="28"/>
          <w:rtl/>
          <w:lang w:val="fr-FR" w:bidi="ar-SY"/>
        </w:rPr>
        <w:t xml:space="preserve"> في المشفى خلال فترة اثني عشر شهراً بالفترة الممتدة بين عامي 2012 حتى 2013.</w:t>
      </w:r>
      <w:r w:rsidR="00D934C5">
        <w:rPr>
          <w:rFonts w:asciiTheme="minorBidi" w:hAnsiTheme="minorBidi" w:cstheme="minorBidi" w:hint="cs"/>
          <w:sz w:val="28"/>
          <w:szCs w:val="28"/>
          <w:rtl/>
          <w:lang w:val="fr-FR" w:bidi="ar-SY"/>
        </w:rPr>
        <w:t xml:space="preserve"> </w:t>
      </w:r>
      <w:r w:rsidRPr="00933300">
        <w:rPr>
          <w:rFonts w:asciiTheme="minorBidi" w:hAnsiTheme="minorBidi" w:cstheme="minorBidi"/>
          <w:sz w:val="28"/>
          <w:szCs w:val="28"/>
          <w:rtl/>
          <w:lang w:val="fr-FR" w:bidi="ar-SY"/>
        </w:rPr>
        <w:t>بقسم الأمراض الباطنة:</w:t>
      </w:r>
    </w:p>
    <w:p w:rsidR="004214D4" w:rsidRPr="00933300" w:rsidRDefault="004214D4" w:rsidP="00924C66">
      <w:pPr>
        <w:spacing w:line="360" w:lineRule="auto"/>
        <w:jc w:val="both"/>
        <w:rPr>
          <w:rFonts w:asciiTheme="minorBidi" w:hAnsiTheme="minorBidi" w:cstheme="minorBidi"/>
          <w:sz w:val="28"/>
          <w:szCs w:val="28"/>
          <w:rtl/>
          <w:lang w:bidi="ar-SY"/>
        </w:rPr>
      </w:pPr>
      <w:r w:rsidRPr="00933300">
        <w:rPr>
          <w:rFonts w:asciiTheme="minorBidi" w:hAnsiTheme="minorBidi" w:cstheme="minorBidi"/>
          <w:sz w:val="28"/>
          <w:szCs w:val="28"/>
          <w:rtl/>
          <w:lang w:bidi="ar-SY"/>
        </w:rPr>
        <w:t>تم تقسيم المرضى حسب حالة التدخين إلى: مدخنين، غير مدخنين، مدخنين سابقين.</w:t>
      </w:r>
    </w:p>
    <w:p w:rsidR="004214D4" w:rsidRPr="00E50081" w:rsidRDefault="004214D4" w:rsidP="00FF2A13">
      <w:pPr>
        <w:spacing w:line="360" w:lineRule="auto"/>
        <w:jc w:val="both"/>
        <w:rPr>
          <w:rFonts w:asciiTheme="minorBidi" w:hAnsiTheme="minorBidi" w:cstheme="minorBidi"/>
          <w:sz w:val="28"/>
          <w:szCs w:val="28"/>
          <w:rtl/>
          <w:lang w:bidi="ar-SY"/>
        </w:rPr>
      </w:pPr>
      <w:r>
        <w:rPr>
          <w:rFonts w:asciiTheme="minorBidi" w:hAnsiTheme="minorBidi" w:cstheme="minorBidi"/>
          <w:sz w:val="28"/>
          <w:szCs w:val="28"/>
          <w:rtl/>
          <w:lang w:bidi="ar-SY"/>
        </w:rPr>
        <w:t>حيث ي</w:t>
      </w:r>
      <w:r>
        <w:rPr>
          <w:rFonts w:asciiTheme="minorBidi" w:hAnsiTheme="minorBidi" w:cstheme="minorBidi" w:hint="cs"/>
          <w:sz w:val="28"/>
          <w:szCs w:val="28"/>
          <w:rtl/>
          <w:lang w:bidi="ar-SY"/>
        </w:rPr>
        <w:t>عتبر</w:t>
      </w:r>
      <w:r w:rsidRPr="00E50081">
        <w:rPr>
          <w:rFonts w:asciiTheme="minorBidi" w:hAnsiTheme="minorBidi" w:cstheme="minorBidi"/>
          <w:sz w:val="28"/>
          <w:szCs w:val="28"/>
          <w:rtl/>
          <w:lang w:bidi="ar-SY"/>
        </w:rPr>
        <w:t xml:space="preserve"> الشخص مدخن</w:t>
      </w:r>
      <w:r>
        <w:rPr>
          <w:rFonts w:asciiTheme="minorBidi" w:hAnsiTheme="minorBidi" w:cstheme="minorBidi" w:hint="cs"/>
          <w:sz w:val="28"/>
          <w:szCs w:val="28"/>
          <w:rtl/>
          <w:lang w:bidi="ar-SY"/>
        </w:rPr>
        <w:t>اً</w:t>
      </w:r>
      <w:r w:rsidRPr="00E50081">
        <w:rPr>
          <w:rFonts w:asciiTheme="minorBidi" w:hAnsiTheme="minorBidi" w:cstheme="minorBidi" w:hint="cs"/>
          <w:sz w:val="28"/>
          <w:szCs w:val="28"/>
          <w:rtl/>
          <w:lang w:bidi="ar-SY"/>
        </w:rPr>
        <w:t xml:space="preserve"> حالي</w:t>
      </w:r>
      <w:r>
        <w:rPr>
          <w:rFonts w:asciiTheme="minorBidi" w:hAnsiTheme="minorBidi" w:cstheme="minorBidi" w:hint="cs"/>
          <w:sz w:val="28"/>
          <w:szCs w:val="28"/>
          <w:rtl/>
          <w:lang w:bidi="ar-SY"/>
        </w:rPr>
        <w:t xml:space="preserve">اً </w:t>
      </w:r>
      <w:r w:rsidR="00FF2A13">
        <w:rPr>
          <w:rFonts w:asciiTheme="minorBidi" w:hAnsiTheme="minorBidi" w:cstheme="minorBidi" w:hint="cs"/>
          <w:sz w:val="28"/>
          <w:szCs w:val="28"/>
          <w:rtl/>
          <w:lang w:bidi="ar-SY"/>
        </w:rPr>
        <w:t xml:space="preserve">: </w:t>
      </w:r>
      <w:r w:rsidRPr="00E50081">
        <w:rPr>
          <w:rFonts w:asciiTheme="minorBidi" w:hAnsiTheme="minorBidi" w:cstheme="minorBidi" w:hint="cs"/>
          <w:sz w:val="28"/>
          <w:szCs w:val="28"/>
          <w:rtl/>
          <w:lang w:bidi="ar-SY"/>
        </w:rPr>
        <w:t xml:space="preserve"> من</w:t>
      </w:r>
      <w:r>
        <w:rPr>
          <w:rFonts w:asciiTheme="minorBidi" w:hAnsiTheme="minorBidi" w:cstheme="minorBidi" w:hint="cs"/>
          <w:sz w:val="28"/>
          <w:szCs w:val="28"/>
          <w:rtl/>
          <w:lang w:bidi="ar-SY"/>
        </w:rPr>
        <w:t xml:space="preserve"> دخن أي كمية من السجائر</w:t>
      </w:r>
      <w:r w:rsidRPr="00E50081">
        <w:rPr>
          <w:rFonts w:asciiTheme="minorBidi" w:hAnsiTheme="minorBidi" w:cstheme="minorBidi" w:hint="cs"/>
          <w:sz w:val="28"/>
          <w:szCs w:val="28"/>
          <w:rtl/>
          <w:lang w:bidi="ar-SY"/>
        </w:rPr>
        <w:t xml:space="preserve"> بشكل مستمر أو متقطع خلال فترة حياته و استمر بهذا السلوك خلال فترة 30 يوم</w:t>
      </w:r>
      <w:r>
        <w:rPr>
          <w:rFonts w:asciiTheme="minorBidi" w:hAnsiTheme="minorBidi" w:cstheme="minorBidi" w:hint="cs"/>
          <w:sz w:val="28"/>
          <w:szCs w:val="28"/>
          <w:rtl/>
          <w:lang w:bidi="ar-SY"/>
        </w:rPr>
        <w:t>اً</w:t>
      </w:r>
      <w:r w:rsidRPr="00E50081">
        <w:rPr>
          <w:rFonts w:asciiTheme="minorBidi" w:hAnsiTheme="minorBidi" w:cstheme="minorBidi" w:hint="cs"/>
          <w:sz w:val="28"/>
          <w:szCs w:val="28"/>
          <w:rtl/>
          <w:lang w:bidi="ar-SY"/>
        </w:rPr>
        <w:t xml:space="preserve"> الماضية</w:t>
      </w:r>
      <w:r>
        <w:rPr>
          <w:rFonts w:asciiTheme="minorBidi" w:hAnsiTheme="minorBidi" w:cstheme="minorBidi" w:hint="cs"/>
          <w:sz w:val="28"/>
          <w:szCs w:val="28"/>
          <w:rtl/>
          <w:lang w:bidi="ar-SY"/>
        </w:rPr>
        <w:t>.</w:t>
      </w:r>
    </w:p>
    <w:p w:rsidR="004214D4" w:rsidRDefault="004214D4" w:rsidP="004C7922">
      <w:pPr>
        <w:spacing w:line="360" w:lineRule="auto"/>
        <w:jc w:val="both"/>
        <w:rPr>
          <w:rFonts w:asciiTheme="minorBidi" w:hAnsiTheme="minorBidi" w:cstheme="minorBidi"/>
          <w:sz w:val="28"/>
          <w:szCs w:val="28"/>
          <w:lang w:bidi="ar-SY"/>
        </w:rPr>
      </w:pPr>
      <w:r>
        <w:rPr>
          <w:rFonts w:asciiTheme="minorBidi" w:hAnsiTheme="minorBidi" w:cstheme="minorBidi" w:hint="cs"/>
          <w:sz w:val="28"/>
          <w:szCs w:val="28"/>
          <w:rtl/>
          <w:lang w:bidi="ar-SY"/>
        </w:rPr>
        <w:t>يعتبر</w:t>
      </w:r>
      <w:r w:rsidRPr="00E50081">
        <w:rPr>
          <w:rFonts w:asciiTheme="minorBidi" w:hAnsiTheme="minorBidi" w:cstheme="minorBidi" w:hint="cs"/>
          <w:sz w:val="28"/>
          <w:szCs w:val="28"/>
          <w:rtl/>
          <w:lang w:bidi="ar-SY"/>
        </w:rPr>
        <w:t xml:space="preserve"> الشخص مدخن</w:t>
      </w:r>
      <w:r>
        <w:rPr>
          <w:rFonts w:asciiTheme="minorBidi" w:hAnsiTheme="minorBidi" w:cstheme="minorBidi" w:hint="cs"/>
          <w:sz w:val="28"/>
          <w:szCs w:val="28"/>
          <w:rtl/>
          <w:lang w:bidi="ar-SY"/>
        </w:rPr>
        <w:t>اً</w:t>
      </w:r>
      <w:r w:rsidRPr="00E50081">
        <w:rPr>
          <w:rFonts w:asciiTheme="minorBidi" w:hAnsiTheme="minorBidi" w:cstheme="minorBidi" w:hint="cs"/>
          <w:sz w:val="28"/>
          <w:szCs w:val="28"/>
          <w:rtl/>
          <w:lang w:bidi="ar-SY"/>
        </w:rPr>
        <w:t xml:space="preserve"> سابق</w:t>
      </w:r>
      <w:r>
        <w:rPr>
          <w:rFonts w:asciiTheme="minorBidi" w:hAnsiTheme="minorBidi" w:cstheme="minorBidi" w:hint="cs"/>
          <w:sz w:val="28"/>
          <w:szCs w:val="28"/>
          <w:rtl/>
          <w:lang w:bidi="ar-SY"/>
        </w:rPr>
        <w:t>اً</w:t>
      </w:r>
      <w:r w:rsidRPr="00E50081">
        <w:rPr>
          <w:rFonts w:asciiTheme="minorBidi" w:hAnsiTheme="minorBidi" w:cstheme="minorBidi" w:hint="cs"/>
          <w:sz w:val="28"/>
          <w:szCs w:val="28"/>
          <w:rtl/>
          <w:lang w:bidi="ar-SY"/>
        </w:rPr>
        <w:t>: في حال أقلع عن التدخين خلال فترة 30 يوم</w:t>
      </w:r>
      <w:r>
        <w:rPr>
          <w:rFonts w:asciiTheme="minorBidi" w:hAnsiTheme="minorBidi" w:cstheme="minorBidi" w:hint="cs"/>
          <w:sz w:val="28"/>
          <w:szCs w:val="28"/>
          <w:rtl/>
          <w:lang w:bidi="ar-SY"/>
        </w:rPr>
        <w:t>اً</w:t>
      </w:r>
      <w:r w:rsidRPr="00E50081">
        <w:rPr>
          <w:rFonts w:asciiTheme="minorBidi" w:hAnsiTheme="minorBidi" w:cstheme="minorBidi" w:hint="cs"/>
          <w:sz w:val="28"/>
          <w:szCs w:val="28"/>
          <w:rtl/>
          <w:lang w:bidi="ar-SY"/>
        </w:rPr>
        <w:t xml:space="preserve"> الماضية</w:t>
      </w:r>
      <w:r w:rsidR="00FF2A13">
        <w:rPr>
          <w:rFonts w:asciiTheme="minorBidi" w:hAnsiTheme="minorBidi" w:cstheme="minorBidi" w:hint="cs"/>
          <w:sz w:val="28"/>
          <w:szCs w:val="28"/>
          <w:rtl/>
          <w:lang w:bidi="ar-SY"/>
        </w:rPr>
        <w:t xml:space="preserve"> </w:t>
      </w:r>
      <w:r w:rsidR="004C7922" w:rsidRPr="008313AC">
        <w:rPr>
          <w:rFonts w:asciiTheme="minorBidi" w:hAnsiTheme="minorBidi" w:cstheme="minorBidi" w:hint="cs"/>
          <w:sz w:val="28"/>
          <w:szCs w:val="28"/>
          <w:vertAlign w:val="superscript"/>
          <w:rtl/>
          <w:lang w:bidi="ar-SY"/>
        </w:rPr>
        <w:t>170</w:t>
      </w:r>
      <w:r w:rsidRPr="00E50081">
        <w:rPr>
          <w:rFonts w:asciiTheme="minorBidi" w:hAnsiTheme="minorBidi" w:cstheme="minorBidi" w:hint="cs"/>
          <w:sz w:val="28"/>
          <w:szCs w:val="28"/>
          <w:rtl/>
          <w:lang w:bidi="ar-SY"/>
        </w:rPr>
        <w:t>.</w:t>
      </w:r>
      <w:r>
        <w:rPr>
          <w:rFonts w:asciiTheme="minorBidi" w:hAnsiTheme="minorBidi" w:cstheme="minorBidi" w:hint="cs"/>
          <w:sz w:val="28"/>
          <w:szCs w:val="28"/>
          <w:rtl/>
          <w:lang w:bidi="ar-SY"/>
        </w:rPr>
        <w:t xml:space="preserve"> وذلك مبين بالشكل رقم </w:t>
      </w:r>
      <w:r w:rsidR="00ED3C7F">
        <w:rPr>
          <w:rFonts w:asciiTheme="minorBidi" w:hAnsiTheme="minorBidi" w:cstheme="minorBidi"/>
          <w:sz w:val="28"/>
          <w:szCs w:val="28"/>
          <w:lang w:bidi="ar-SY"/>
        </w:rPr>
        <w:t>8</w:t>
      </w:r>
    </w:p>
    <w:p w:rsidR="004214D4" w:rsidRDefault="004214D4" w:rsidP="00924C66">
      <w:pPr>
        <w:spacing w:line="360" w:lineRule="auto"/>
        <w:jc w:val="center"/>
        <w:rPr>
          <w:rFonts w:asciiTheme="minorBidi" w:hAnsiTheme="minorBidi" w:cstheme="minorBidi"/>
          <w:sz w:val="28"/>
          <w:szCs w:val="28"/>
          <w:u w:val="single"/>
          <w:rtl/>
          <w:lang w:bidi="ar-SY"/>
        </w:rPr>
      </w:pPr>
      <w:r>
        <w:rPr>
          <w:rFonts w:asciiTheme="minorBidi" w:hAnsiTheme="minorBidi" w:cs="Arial"/>
          <w:noProof/>
          <w:sz w:val="28"/>
          <w:szCs w:val="28"/>
          <w:u w:val="single"/>
          <w:rtl/>
        </w:rPr>
        <w:drawing>
          <wp:inline distT="0" distB="0" distL="0" distR="0">
            <wp:extent cx="4499562" cy="3080952"/>
            <wp:effectExtent l="19050" t="0" r="0" b="0"/>
            <wp:docPr id="195585" name="صورة 1" descr="F:\احصاءات  الدراسة\918368.fi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احصاءات  الدراسة\918368.fig.002.jpg"/>
                    <pic:cNvPicPr>
                      <a:picLocks noChangeAspect="1" noChangeArrowheads="1"/>
                    </pic:cNvPicPr>
                  </pic:nvPicPr>
                  <pic:blipFill>
                    <a:blip r:embed="rId16"/>
                    <a:srcRect/>
                    <a:stretch>
                      <a:fillRect/>
                    </a:stretch>
                  </pic:blipFill>
                  <pic:spPr bwMode="auto">
                    <a:xfrm>
                      <a:off x="0" y="0"/>
                      <a:ext cx="4513765" cy="3090677"/>
                    </a:xfrm>
                    <a:prstGeom prst="rect">
                      <a:avLst/>
                    </a:prstGeom>
                    <a:noFill/>
                    <a:ln w="9525">
                      <a:noFill/>
                      <a:miter lim="800000"/>
                      <a:headEnd/>
                      <a:tailEnd/>
                    </a:ln>
                  </pic:spPr>
                </pic:pic>
              </a:graphicData>
            </a:graphic>
          </wp:inline>
        </w:drawing>
      </w:r>
    </w:p>
    <w:p w:rsidR="004214D4" w:rsidRPr="007406C7" w:rsidRDefault="004214D4" w:rsidP="007406C7">
      <w:pPr>
        <w:autoSpaceDE w:val="0"/>
        <w:autoSpaceDN w:val="0"/>
        <w:bidi w:val="0"/>
        <w:adjustRightInd w:val="0"/>
        <w:spacing w:line="360" w:lineRule="auto"/>
        <w:jc w:val="center"/>
        <w:rPr>
          <w:rFonts w:ascii="Minion-Regular" w:eastAsiaTheme="minorHAnsi" w:hAnsi="Minion-Regular" w:cstheme="minorBidi"/>
          <w:rtl/>
        </w:rPr>
      </w:pPr>
      <w:r w:rsidRPr="00044602">
        <w:rPr>
          <w:rFonts w:ascii="Minion-Regular" w:eastAsiaTheme="minorHAnsi" w:hAnsi="Minion-Regular" w:cs="Minion-Regular"/>
        </w:rPr>
        <w:t>Standard NSDUH current cigarette smoking variable definition (NSDUH-S).</w:t>
      </w:r>
      <w:r w:rsidRPr="00CF2189">
        <w:rPr>
          <w:rFonts w:asciiTheme="minorBidi" w:hAnsiTheme="minorBidi" w:cstheme="minorBidi" w:hint="cs"/>
          <w:sz w:val="28"/>
          <w:szCs w:val="28"/>
          <w:rtl/>
          <w:lang w:bidi="ar-SY"/>
        </w:rPr>
        <w:t xml:space="preserve"> </w:t>
      </w:r>
      <w:r w:rsidR="00ED3C7F">
        <w:rPr>
          <w:rFonts w:asciiTheme="majorBidi" w:hAnsiTheme="majorBidi" w:cstheme="majorBidi"/>
          <w:sz w:val="28"/>
          <w:szCs w:val="28"/>
          <w:lang w:bidi="ar-SY"/>
        </w:rPr>
        <w:t>8</w:t>
      </w:r>
      <w:r>
        <w:rPr>
          <w:rFonts w:asciiTheme="minorBidi" w:hAnsiTheme="minorBidi" w:cstheme="minorBidi" w:hint="cs"/>
          <w:sz w:val="28"/>
          <w:szCs w:val="28"/>
          <w:rtl/>
          <w:lang w:bidi="ar-SY"/>
        </w:rPr>
        <w:t xml:space="preserve"> الشكل رقم  </w:t>
      </w:r>
    </w:p>
    <w:p w:rsidR="007406C7" w:rsidRDefault="007406C7" w:rsidP="004C7922">
      <w:pPr>
        <w:spacing w:line="360" w:lineRule="auto"/>
        <w:jc w:val="both"/>
        <w:rPr>
          <w:rFonts w:asciiTheme="minorBidi" w:hAnsiTheme="minorBidi" w:cstheme="minorBidi"/>
          <w:sz w:val="28"/>
          <w:szCs w:val="28"/>
          <w:rtl/>
          <w:lang w:bidi="ar-SY"/>
        </w:rPr>
      </w:pPr>
    </w:p>
    <w:p w:rsidR="008B6B59" w:rsidRPr="007406C7" w:rsidRDefault="008B6B59" w:rsidP="007406C7">
      <w:pPr>
        <w:spacing w:line="360" w:lineRule="auto"/>
        <w:jc w:val="both"/>
        <w:rPr>
          <w:rFonts w:asciiTheme="minorBidi" w:hAnsiTheme="minorBidi" w:cstheme="minorBidi"/>
          <w:sz w:val="28"/>
          <w:szCs w:val="28"/>
          <w:u w:val="single"/>
          <w:rtl/>
          <w:lang w:bidi="ar-SY"/>
        </w:rPr>
      </w:pPr>
      <w:r w:rsidRPr="007406C7">
        <w:rPr>
          <w:rFonts w:asciiTheme="minorBidi" w:hAnsiTheme="minorBidi" w:cstheme="minorBidi" w:hint="cs"/>
          <w:sz w:val="28"/>
          <w:szCs w:val="28"/>
          <w:u w:val="single"/>
          <w:rtl/>
          <w:lang w:bidi="ar-SY"/>
        </w:rPr>
        <w:lastRenderedPageBreak/>
        <w:t>الوسائل و الطرق:</w:t>
      </w:r>
      <w:r w:rsidR="007406C7" w:rsidRPr="007406C7">
        <w:rPr>
          <w:rFonts w:asciiTheme="minorBidi" w:hAnsiTheme="minorBidi" w:cstheme="minorBidi" w:hint="cs"/>
          <w:sz w:val="28"/>
          <w:szCs w:val="28"/>
          <w:rtl/>
          <w:lang w:bidi="ar-SY"/>
        </w:rPr>
        <w:t xml:space="preserve"> </w:t>
      </w:r>
      <w:r>
        <w:rPr>
          <w:rFonts w:asciiTheme="minorBidi" w:hAnsiTheme="minorBidi" w:cstheme="minorBidi" w:hint="cs"/>
          <w:sz w:val="28"/>
          <w:szCs w:val="28"/>
          <w:rtl/>
          <w:lang w:bidi="ar-SY"/>
        </w:rPr>
        <w:t>أجري فحص قعر العين بعد التوسيع لجميع المرضى.</w:t>
      </w:r>
    </w:p>
    <w:p w:rsidR="004214D4" w:rsidRPr="00933300" w:rsidRDefault="004214D4" w:rsidP="004C7922">
      <w:pPr>
        <w:spacing w:line="360" w:lineRule="auto"/>
        <w:jc w:val="both"/>
        <w:rPr>
          <w:rFonts w:asciiTheme="minorBidi" w:hAnsiTheme="minorBidi" w:cstheme="minorBidi"/>
          <w:sz w:val="28"/>
          <w:szCs w:val="28"/>
          <w:rtl/>
          <w:lang w:bidi="ar-SY"/>
        </w:rPr>
      </w:pPr>
      <w:r>
        <w:rPr>
          <w:rFonts w:asciiTheme="minorBidi" w:hAnsiTheme="minorBidi" w:cstheme="minorBidi" w:hint="cs"/>
          <w:sz w:val="28"/>
          <w:szCs w:val="28"/>
          <w:rtl/>
          <w:lang w:bidi="ar-SY"/>
        </w:rPr>
        <w:t>تم</w:t>
      </w:r>
      <w:r w:rsidRPr="00933300">
        <w:rPr>
          <w:rFonts w:asciiTheme="minorBidi" w:hAnsiTheme="minorBidi" w:cstheme="minorBidi"/>
          <w:sz w:val="28"/>
          <w:szCs w:val="28"/>
          <w:rtl/>
          <w:lang w:bidi="ar-SY"/>
        </w:rPr>
        <w:t xml:space="preserve"> تقسيم المرضى تبعاً لفحص الشبكية إلى: لا يوجد اعتلال شبكية، اعتلال شبكية سكري غير منمي (خفيف، متوسط، شديد،)، اعتلال شبكية سكري منمي، وذمة لطخة .</w:t>
      </w:r>
      <w:r w:rsidRPr="00933300">
        <w:rPr>
          <w:rFonts w:asciiTheme="minorBidi" w:hAnsiTheme="minorBidi" w:cstheme="minorBidi"/>
          <w:sz w:val="28"/>
          <w:szCs w:val="28"/>
          <w:rtl/>
          <w:lang w:bidi="ar-TN"/>
        </w:rPr>
        <w:t xml:space="preserve"> وذلك تبعاً لـ تصنيف </w:t>
      </w:r>
      <w:r w:rsidR="004C7922" w:rsidRPr="008313AC">
        <w:rPr>
          <w:rFonts w:asciiTheme="minorBidi" w:hAnsiTheme="minorBidi" w:cstheme="minorBidi" w:hint="cs"/>
          <w:sz w:val="28"/>
          <w:szCs w:val="28"/>
          <w:vertAlign w:val="superscript"/>
          <w:rtl/>
          <w:lang w:bidi="ar-TN"/>
        </w:rPr>
        <w:t>47</w:t>
      </w:r>
    </w:p>
    <w:p w:rsidR="004214D4" w:rsidRPr="00933300" w:rsidRDefault="004214D4" w:rsidP="00924C66">
      <w:pPr>
        <w:autoSpaceDE w:val="0"/>
        <w:autoSpaceDN w:val="0"/>
        <w:bidi w:val="0"/>
        <w:adjustRightInd w:val="0"/>
        <w:spacing w:line="360" w:lineRule="auto"/>
        <w:jc w:val="both"/>
        <w:rPr>
          <w:rFonts w:asciiTheme="minorBidi" w:hAnsiTheme="minorBidi" w:cstheme="minorBidi"/>
          <w:sz w:val="28"/>
          <w:szCs w:val="28"/>
          <w:lang w:bidi="ar-TN"/>
        </w:rPr>
      </w:pPr>
      <w:r w:rsidRPr="00933300">
        <w:rPr>
          <w:rFonts w:asciiTheme="minorBidi" w:hAnsiTheme="minorBidi" w:cstheme="minorBidi"/>
          <w:sz w:val="28"/>
          <w:szCs w:val="28"/>
          <w:lang w:bidi="ar-TN"/>
        </w:rPr>
        <w:t>International clinical diabetic retinopathy and diabetic macular edema disease severity scales, and recommended referral patterns</w:t>
      </w:r>
    </w:p>
    <w:p w:rsidR="004214D4" w:rsidRPr="007406C7" w:rsidRDefault="004214D4" w:rsidP="00924C66">
      <w:pPr>
        <w:spacing w:line="360" w:lineRule="auto"/>
        <w:jc w:val="both"/>
        <w:rPr>
          <w:rFonts w:asciiTheme="minorBidi" w:hAnsiTheme="minorBidi" w:cstheme="minorBidi"/>
          <w:sz w:val="28"/>
          <w:szCs w:val="28"/>
          <w:u w:val="single"/>
          <w:rtl/>
          <w:lang w:val="fr-FR" w:bidi="ar-SY"/>
        </w:rPr>
      </w:pPr>
      <w:r w:rsidRPr="007406C7">
        <w:rPr>
          <w:rFonts w:asciiTheme="minorBidi" w:hAnsiTheme="minorBidi" w:cstheme="minorBidi"/>
          <w:sz w:val="28"/>
          <w:szCs w:val="28"/>
          <w:u w:val="single"/>
          <w:rtl/>
          <w:lang w:val="fr-FR" w:bidi="ar-SY"/>
        </w:rPr>
        <w:t>مواد الدراسة:</w:t>
      </w:r>
    </w:p>
    <w:p w:rsidR="004214D4" w:rsidRPr="00933300" w:rsidRDefault="004214D4" w:rsidP="00924C66">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sz w:val="28"/>
          <w:szCs w:val="28"/>
          <w:rtl/>
          <w:lang w:val="fr-FR" w:bidi="ar-SY"/>
        </w:rPr>
        <w:t>حجم العينة وطريقة أخذها:</w:t>
      </w:r>
    </w:p>
    <w:p w:rsidR="004214D4" w:rsidRDefault="004214D4" w:rsidP="00924C66">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sz w:val="28"/>
          <w:szCs w:val="28"/>
          <w:rtl/>
          <w:lang w:val="fr-FR" w:bidi="ar-SY"/>
        </w:rPr>
        <w:t>العينة عشوائية تم أخذها من مشفى المواساة و الأسد الجامعي من المرضى المقبولين بشعبة الأمراض الباطنة  خلال عام كامل.</w:t>
      </w:r>
    </w:p>
    <w:p w:rsidR="004214D4" w:rsidRPr="00933300" w:rsidRDefault="004214D4" w:rsidP="00924C66">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sz w:val="28"/>
          <w:szCs w:val="28"/>
          <w:rtl/>
          <w:lang w:val="fr-FR" w:bidi="ar-SY"/>
        </w:rPr>
        <w:t>حجم العينة 200 شخص</w:t>
      </w:r>
      <w:r>
        <w:rPr>
          <w:rFonts w:asciiTheme="minorBidi" w:hAnsiTheme="minorBidi" w:cstheme="minorBidi" w:hint="cs"/>
          <w:sz w:val="28"/>
          <w:szCs w:val="28"/>
          <w:rtl/>
          <w:lang w:val="fr-FR" w:bidi="ar-SY"/>
        </w:rPr>
        <w:t>اً</w:t>
      </w:r>
      <w:r w:rsidRPr="00933300">
        <w:rPr>
          <w:rFonts w:asciiTheme="minorBidi" w:hAnsiTheme="minorBidi" w:cstheme="minorBidi"/>
          <w:sz w:val="28"/>
          <w:szCs w:val="28"/>
          <w:rtl/>
          <w:lang w:val="fr-FR" w:bidi="ar-SY"/>
        </w:rPr>
        <w:t>.</w:t>
      </w:r>
    </w:p>
    <w:p w:rsidR="004214D4" w:rsidRPr="00933300" w:rsidRDefault="004214D4" w:rsidP="00924C66">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sz w:val="28"/>
          <w:szCs w:val="28"/>
          <w:rtl/>
          <w:lang w:val="fr-FR" w:bidi="ar-SY"/>
        </w:rPr>
        <w:t xml:space="preserve">معايير الإشتمال: مرضى الداء السكري نمط 2 المقبولين في شعبة </w:t>
      </w:r>
      <w:r>
        <w:rPr>
          <w:rFonts w:asciiTheme="minorBidi" w:hAnsiTheme="minorBidi" w:cstheme="minorBidi" w:hint="cs"/>
          <w:sz w:val="28"/>
          <w:szCs w:val="28"/>
          <w:rtl/>
          <w:lang w:val="fr-FR" w:bidi="ar-SY"/>
        </w:rPr>
        <w:t>ال</w:t>
      </w:r>
      <w:r w:rsidRPr="00933300">
        <w:rPr>
          <w:rFonts w:asciiTheme="minorBidi" w:hAnsiTheme="minorBidi" w:cstheme="minorBidi"/>
          <w:sz w:val="28"/>
          <w:szCs w:val="28"/>
          <w:rtl/>
          <w:lang w:val="fr-FR" w:bidi="ar-SY"/>
        </w:rPr>
        <w:t xml:space="preserve">أمراض </w:t>
      </w:r>
      <w:r w:rsidRPr="002E72C8">
        <w:rPr>
          <w:rFonts w:asciiTheme="minorBidi" w:hAnsiTheme="minorBidi" w:cstheme="minorBidi" w:hint="cs"/>
          <w:sz w:val="28"/>
          <w:szCs w:val="28"/>
          <w:rtl/>
          <w:lang w:val="fr-FR" w:bidi="ar-SY"/>
        </w:rPr>
        <w:t>الباطنة</w:t>
      </w:r>
      <w:r w:rsidRPr="002E72C8">
        <w:rPr>
          <w:rFonts w:asciiTheme="minorBidi" w:hAnsiTheme="minorBidi" w:cstheme="minorBidi"/>
          <w:sz w:val="28"/>
          <w:szCs w:val="28"/>
          <w:rtl/>
          <w:lang w:val="fr-FR" w:bidi="ar-SY"/>
        </w:rPr>
        <w:t>.</w:t>
      </w:r>
    </w:p>
    <w:p w:rsidR="004214D4" w:rsidRPr="007406C7" w:rsidRDefault="004214D4" w:rsidP="007406C7">
      <w:pPr>
        <w:spacing w:line="360" w:lineRule="auto"/>
        <w:jc w:val="both"/>
        <w:rPr>
          <w:rFonts w:asciiTheme="minorBidi" w:hAnsiTheme="minorBidi" w:cstheme="minorBidi"/>
          <w:sz w:val="28"/>
          <w:szCs w:val="28"/>
          <w:rtl/>
          <w:lang w:val="fr-FR" w:bidi="ar-SY"/>
        </w:rPr>
      </w:pPr>
      <w:r w:rsidRPr="00933300">
        <w:rPr>
          <w:rFonts w:asciiTheme="minorBidi" w:hAnsiTheme="minorBidi" w:cstheme="minorBidi"/>
          <w:sz w:val="28"/>
          <w:szCs w:val="28"/>
          <w:rtl/>
          <w:lang w:val="fr-FR" w:bidi="ar-SY"/>
        </w:rPr>
        <w:t>معايير الإستبعاد:</w:t>
      </w:r>
      <w:r w:rsidR="008313AC">
        <w:rPr>
          <w:rFonts w:asciiTheme="minorBidi" w:hAnsiTheme="minorBidi" w:cstheme="minorBidi" w:hint="cs"/>
          <w:color w:val="FF0000"/>
          <w:sz w:val="28"/>
          <w:szCs w:val="28"/>
          <w:rtl/>
          <w:lang w:val="fr-FR" w:bidi="ar-SY"/>
        </w:rPr>
        <w:t xml:space="preserve"> </w:t>
      </w:r>
      <w:r w:rsidRPr="00933300">
        <w:rPr>
          <w:rFonts w:asciiTheme="minorBidi" w:hAnsiTheme="minorBidi" w:cstheme="minorBidi"/>
          <w:sz w:val="28"/>
          <w:szCs w:val="28"/>
          <w:rtl/>
          <w:lang w:val="fr-FR" w:bidi="ar-SY"/>
        </w:rPr>
        <w:t>القصور الكلوي المراحل المتقدمة ( تصفية كلوية أقل من 15 أو تحال دموي  ).</w:t>
      </w:r>
    </w:p>
    <w:p w:rsidR="004214D4" w:rsidRPr="00636AB5" w:rsidRDefault="004214D4" w:rsidP="00924C66">
      <w:pPr>
        <w:spacing w:line="360" w:lineRule="auto"/>
        <w:jc w:val="both"/>
        <w:rPr>
          <w:rFonts w:asciiTheme="minorBidi" w:hAnsiTheme="minorBidi" w:cstheme="minorBidi"/>
          <w:sz w:val="28"/>
          <w:szCs w:val="28"/>
          <w:u w:val="single"/>
          <w:lang w:bidi="ar-SY"/>
        </w:rPr>
      </w:pPr>
      <w:r w:rsidRPr="00636AB5">
        <w:rPr>
          <w:rFonts w:asciiTheme="minorBidi" w:hAnsiTheme="minorBidi" w:cstheme="minorBidi"/>
          <w:sz w:val="28"/>
          <w:szCs w:val="28"/>
          <w:u w:val="single"/>
          <w:rtl/>
          <w:lang w:val="fr-FR" w:bidi="ar-SY"/>
        </w:rPr>
        <w:t>الدراسة الإحصائية:</w:t>
      </w:r>
    </w:p>
    <w:p w:rsidR="004214D4" w:rsidRPr="00CF2189" w:rsidRDefault="004214D4" w:rsidP="00924C66">
      <w:pPr>
        <w:spacing w:line="360" w:lineRule="auto"/>
        <w:jc w:val="both"/>
        <w:rPr>
          <w:rFonts w:asciiTheme="minorBidi" w:hAnsiTheme="minorBidi" w:cstheme="minorBidi"/>
          <w:sz w:val="28"/>
          <w:szCs w:val="28"/>
          <w:rtl/>
        </w:rPr>
      </w:pPr>
      <w:r>
        <w:rPr>
          <w:rFonts w:asciiTheme="minorBidi" w:hAnsiTheme="minorBidi" w:cstheme="minorBidi" w:hint="cs"/>
          <w:sz w:val="28"/>
          <w:szCs w:val="28"/>
          <w:rtl/>
          <w:lang w:val="fr-FR" w:bidi="ar-SY"/>
        </w:rPr>
        <w:t xml:space="preserve">استخدم برنامج </w:t>
      </w:r>
      <w:r>
        <w:rPr>
          <w:rFonts w:asciiTheme="minorBidi" w:hAnsiTheme="minorBidi" w:cstheme="minorBidi"/>
          <w:sz w:val="28"/>
          <w:szCs w:val="28"/>
          <w:lang w:bidi="ar-SY"/>
        </w:rPr>
        <w:t>SPSS18</w:t>
      </w:r>
      <w:r>
        <w:rPr>
          <w:rFonts w:asciiTheme="minorBidi" w:hAnsiTheme="minorBidi" w:cstheme="minorBidi" w:hint="cs"/>
          <w:sz w:val="28"/>
          <w:szCs w:val="28"/>
          <w:rtl/>
        </w:rPr>
        <w:t xml:space="preserve"> </w:t>
      </w:r>
    </w:p>
    <w:p w:rsidR="004214D4" w:rsidRPr="004A7C23" w:rsidRDefault="004214D4" w:rsidP="00924C66">
      <w:pPr>
        <w:spacing w:line="360" w:lineRule="auto"/>
        <w:jc w:val="both"/>
        <w:rPr>
          <w:rFonts w:asciiTheme="minorBidi" w:hAnsiTheme="minorBidi" w:cstheme="minorBidi"/>
          <w:sz w:val="28"/>
          <w:szCs w:val="28"/>
          <w:rtl/>
          <w:lang w:bidi="ar-SY"/>
        </w:rPr>
      </w:pPr>
      <w:r w:rsidRPr="00613A15">
        <w:rPr>
          <w:rFonts w:asciiTheme="minorBidi" w:hAnsiTheme="minorBidi" w:cstheme="minorBidi"/>
          <w:sz w:val="28"/>
          <w:szCs w:val="28"/>
          <w:rtl/>
          <w:lang w:bidi="ar-SY"/>
        </w:rPr>
        <w:t xml:space="preserve">العينة كاملة استخدمنا </w:t>
      </w:r>
      <w:r w:rsidRPr="00613A15">
        <w:rPr>
          <w:rFonts w:asciiTheme="minorBidi" w:hAnsiTheme="minorBidi" w:cstheme="minorBidi"/>
          <w:sz w:val="28"/>
          <w:szCs w:val="28"/>
          <w:lang w:bidi="ar-SY"/>
        </w:rPr>
        <w:t xml:space="preserve">Independent-student T Test </w:t>
      </w:r>
      <w:r w:rsidRPr="00613A15">
        <w:rPr>
          <w:rFonts w:asciiTheme="minorBidi" w:hAnsiTheme="minorBidi" w:cstheme="minorBidi"/>
          <w:sz w:val="28"/>
          <w:szCs w:val="28"/>
          <w:rtl/>
          <w:lang w:bidi="ar-SY"/>
        </w:rPr>
        <w:t xml:space="preserve"> </w:t>
      </w:r>
      <w:r>
        <w:rPr>
          <w:rFonts w:asciiTheme="minorBidi" w:hAnsiTheme="minorBidi" w:cstheme="minorBidi" w:hint="cs"/>
          <w:sz w:val="28"/>
          <w:szCs w:val="28"/>
          <w:rtl/>
          <w:lang w:bidi="ar-SY"/>
        </w:rPr>
        <w:t xml:space="preserve">للمتغيرات العددية </w:t>
      </w:r>
      <w:r w:rsidRPr="00613A15">
        <w:rPr>
          <w:rFonts w:asciiTheme="minorBidi" w:hAnsiTheme="minorBidi" w:cstheme="minorBidi"/>
          <w:sz w:val="28"/>
          <w:szCs w:val="28"/>
          <w:rtl/>
          <w:lang w:bidi="ar-SY"/>
        </w:rPr>
        <w:t xml:space="preserve">لمقارنة </w:t>
      </w:r>
      <w:r>
        <w:rPr>
          <w:rFonts w:asciiTheme="minorBidi" w:hAnsiTheme="minorBidi" w:cstheme="minorBidi" w:hint="cs"/>
          <w:sz w:val="28"/>
          <w:szCs w:val="28"/>
          <w:rtl/>
          <w:lang w:bidi="ar-SY"/>
        </w:rPr>
        <w:t>:</w:t>
      </w:r>
      <w:r w:rsidRPr="004A7C23">
        <w:rPr>
          <w:rFonts w:asciiTheme="minorBidi" w:hAnsiTheme="minorBidi" w:cstheme="minorBidi"/>
          <w:color w:val="000000"/>
          <w:sz w:val="28"/>
          <w:szCs w:val="28"/>
          <w:rtl/>
        </w:rPr>
        <w:t xml:space="preserve">العمر، مدة الإصابة بالداء السكري، عمر المريض عند الإصابة بالداء السكري، عدد سنوات التدخين، عدد السجائر باليوم، عدد سنوات الإقلاع، عدد سنوات التدخين المواكبة للداء السكري، وسطي الضغط الانقباضي، وسطي الضغط الانبساطي، </w:t>
      </w:r>
      <w:r w:rsidRPr="004A7C23">
        <w:rPr>
          <w:rFonts w:asciiTheme="minorBidi" w:hAnsiTheme="minorBidi" w:cstheme="minorBidi"/>
          <w:color w:val="000000"/>
          <w:sz w:val="28"/>
          <w:szCs w:val="28"/>
        </w:rPr>
        <w:t>BMI</w:t>
      </w:r>
      <w:r w:rsidRPr="004A7C23">
        <w:rPr>
          <w:rFonts w:asciiTheme="minorBidi" w:hAnsiTheme="minorBidi" w:cstheme="minorBidi"/>
          <w:color w:val="000000"/>
          <w:sz w:val="28"/>
          <w:szCs w:val="28"/>
          <w:rtl/>
        </w:rPr>
        <w:t xml:space="preserve">، وسطي سكر الدم الصيامي، </w:t>
      </w:r>
      <w:r w:rsidRPr="004A7C23">
        <w:rPr>
          <w:rFonts w:asciiTheme="minorBidi" w:hAnsiTheme="minorBidi" w:cstheme="minorBidi"/>
          <w:color w:val="000000"/>
          <w:sz w:val="28"/>
          <w:szCs w:val="28"/>
        </w:rPr>
        <w:t>HB</w:t>
      </w:r>
      <w:r w:rsidRPr="004A7C23">
        <w:rPr>
          <w:rFonts w:asciiTheme="minorBidi" w:hAnsiTheme="minorBidi" w:cstheme="minorBidi"/>
          <w:color w:val="000000"/>
          <w:sz w:val="28"/>
          <w:szCs w:val="28"/>
          <w:rtl/>
        </w:rPr>
        <w:t xml:space="preserve">، </w:t>
      </w:r>
      <w:r w:rsidRPr="004A7C23">
        <w:rPr>
          <w:rFonts w:asciiTheme="minorBidi" w:hAnsiTheme="minorBidi" w:cstheme="minorBidi"/>
          <w:color w:val="000000"/>
          <w:sz w:val="28"/>
          <w:szCs w:val="28"/>
        </w:rPr>
        <w:t>Cr</w:t>
      </w:r>
      <w:r w:rsidRPr="004A7C23">
        <w:rPr>
          <w:rFonts w:asciiTheme="minorBidi" w:hAnsiTheme="minorBidi" w:cstheme="minorBidi"/>
          <w:color w:val="000000"/>
          <w:sz w:val="28"/>
          <w:szCs w:val="28"/>
          <w:rtl/>
        </w:rPr>
        <w:t xml:space="preserve">، </w:t>
      </w:r>
      <w:r w:rsidRPr="004A7C23">
        <w:rPr>
          <w:rFonts w:asciiTheme="minorBidi" w:hAnsiTheme="minorBidi" w:cstheme="minorBidi"/>
          <w:color w:val="000000"/>
          <w:sz w:val="28"/>
          <w:szCs w:val="28"/>
        </w:rPr>
        <w:t>TG</w:t>
      </w:r>
      <w:r w:rsidRPr="004A7C23">
        <w:rPr>
          <w:rFonts w:asciiTheme="minorBidi" w:hAnsiTheme="minorBidi" w:cstheme="minorBidi"/>
          <w:color w:val="000000"/>
          <w:sz w:val="28"/>
          <w:szCs w:val="28"/>
          <w:rtl/>
        </w:rPr>
        <w:t xml:space="preserve">، </w:t>
      </w:r>
      <w:r w:rsidRPr="004A7C23">
        <w:rPr>
          <w:rFonts w:asciiTheme="minorBidi" w:hAnsiTheme="minorBidi" w:cstheme="minorBidi"/>
          <w:color w:val="000000"/>
          <w:sz w:val="28"/>
          <w:szCs w:val="28"/>
        </w:rPr>
        <w:t>CHOL</w:t>
      </w:r>
      <w:r w:rsidRPr="004A7C23">
        <w:rPr>
          <w:rFonts w:asciiTheme="minorBidi" w:hAnsiTheme="minorBidi" w:cstheme="minorBidi"/>
          <w:color w:val="000000"/>
          <w:sz w:val="28"/>
          <w:szCs w:val="28"/>
          <w:rtl/>
        </w:rPr>
        <w:t xml:space="preserve">، </w:t>
      </w:r>
      <w:r w:rsidRPr="004A7C23">
        <w:rPr>
          <w:rFonts w:asciiTheme="minorBidi" w:hAnsiTheme="minorBidi" w:cstheme="minorBidi"/>
          <w:color w:val="000000"/>
          <w:sz w:val="28"/>
          <w:szCs w:val="28"/>
        </w:rPr>
        <w:t>HDL</w:t>
      </w:r>
      <w:r w:rsidRPr="004A7C23">
        <w:rPr>
          <w:rFonts w:asciiTheme="minorBidi" w:hAnsiTheme="minorBidi" w:cstheme="minorBidi"/>
          <w:color w:val="000000"/>
          <w:sz w:val="28"/>
          <w:szCs w:val="28"/>
          <w:rtl/>
        </w:rPr>
        <w:t xml:space="preserve">، </w:t>
      </w:r>
      <w:r w:rsidRPr="004A7C23">
        <w:rPr>
          <w:rFonts w:asciiTheme="minorBidi" w:hAnsiTheme="minorBidi" w:cstheme="minorBidi"/>
          <w:color w:val="000000"/>
          <w:sz w:val="28"/>
          <w:szCs w:val="28"/>
        </w:rPr>
        <w:t>LDL</w:t>
      </w:r>
      <w:r w:rsidRPr="004A7C23">
        <w:rPr>
          <w:rFonts w:asciiTheme="minorBidi" w:hAnsiTheme="minorBidi" w:cstheme="minorBidi"/>
          <w:color w:val="000000"/>
          <w:sz w:val="28"/>
          <w:szCs w:val="28"/>
          <w:rtl/>
        </w:rPr>
        <w:t xml:space="preserve">، </w:t>
      </w:r>
      <w:r w:rsidRPr="004A7C23">
        <w:rPr>
          <w:rFonts w:asciiTheme="minorBidi" w:hAnsiTheme="minorBidi" w:cstheme="minorBidi"/>
          <w:color w:val="000000"/>
          <w:sz w:val="28"/>
          <w:szCs w:val="28"/>
        </w:rPr>
        <w:t>CRP</w:t>
      </w:r>
      <w:r w:rsidRPr="004A7C23">
        <w:rPr>
          <w:rFonts w:asciiTheme="minorBidi" w:hAnsiTheme="minorBidi" w:cstheme="minorBidi"/>
          <w:color w:val="000000"/>
          <w:sz w:val="28"/>
          <w:szCs w:val="28"/>
          <w:rtl/>
        </w:rPr>
        <w:t xml:space="preserve">، </w:t>
      </w:r>
      <w:r w:rsidRPr="004A7C23">
        <w:rPr>
          <w:rFonts w:asciiTheme="minorBidi" w:hAnsiTheme="minorBidi" w:cstheme="minorBidi"/>
          <w:color w:val="000000"/>
          <w:sz w:val="28"/>
          <w:szCs w:val="28"/>
        </w:rPr>
        <w:t>TSH</w:t>
      </w:r>
      <w:r w:rsidRPr="004A7C23">
        <w:rPr>
          <w:rFonts w:asciiTheme="minorBidi" w:hAnsiTheme="minorBidi" w:cstheme="minorBidi"/>
          <w:color w:val="000000"/>
          <w:sz w:val="28"/>
          <w:szCs w:val="28"/>
          <w:rtl/>
        </w:rPr>
        <w:t xml:space="preserve"> . </w:t>
      </w:r>
    </w:p>
    <w:p w:rsidR="004214D4" w:rsidRPr="00FF2A13" w:rsidRDefault="004214D4" w:rsidP="00762EB0">
      <w:pPr>
        <w:spacing w:line="360" w:lineRule="auto"/>
        <w:jc w:val="both"/>
        <w:rPr>
          <w:rFonts w:asciiTheme="minorBidi" w:hAnsiTheme="minorBidi" w:cstheme="minorBidi"/>
          <w:sz w:val="28"/>
          <w:szCs w:val="28"/>
          <w:rtl/>
          <w:lang w:val="fr-FR" w:bidi="ar-SY"/>
        </w:rPr>
      </w:pPr>
      <w:r w:rsidRPr="004A7C23">
        <w:rPr>
          <w:rFonts w:asciiTheme="minorBidi" w:hAnsiTheme="minorBidi" w:cstheme="minorBidi"/>
          <w:sz w:val="28"/>
          <w:szCs w:val="28"/>
          <w:rtl/>
          <w:lang w:bidi="ar-SY"/>
        </w:rPr>
        <w:t>، بين السكريين مع اعتلال شبكية والسكريين دون اعتلال شبكية</w:t>
      </w:r>
      <w:r w:rsidRPr="00FF2A13">
        <w:rPr>
          <w:rFonts w:asciiTheme="minorBidi" w:hAnsiTheme="minorBidi" w:cstheme="minorBidi"/>
          <w:sz w:val="28"/>
          <w:szCs w:val="28"/>
          <w:rtl/>
          <w:lang w:val="fr-FR" w:bidi="ar-SY"/>
        </w:rPr>
        <w:t>.</w:t>
      </w:r>
      <w:r w:rsidR="005D211B" w:rsidRPr="00FF2A13">
        <w:rPr>
          <w:rFonts w:asciiTheme="minorBidi" w:hAnsiTheme="minorBidi" w:cstheme="minorBidi" w:hint="cs"/>
          <w:sz w:val="28"/>
          <w:szCs w:val="28"/>
          <w:rtl/>
          <w:lang w:val="fr-FR" w:bidi="ar-SY"/>
        </w:rPr>
        <w:t xml:space="preserve"> اعتبرت قيمة الضغط الإنقباضي المساوية لـ 140 ملز والإنبساطي 80 ملز كحد فاصل لتقسيم المرضى إلى ضغط شرياني طبيعي أم مرتفع.</w:t>
      </w:r>
      <w:r w:rsidR="00FF2A13">
        <w:rPr>
          <w:rFonts w:asciiTheme="minorBidi" w:hAnsiTheme="minorBidi" w:cstheme="minorBidi" w:hint="cs"/>
          <w:sz w:val="28"/>
          <w:szCs w:val="28"/>
          <w:rtl/>
          <w:lang w:val="fr-FR" w:bidi="ar-SY"/>
        </w:rPr>
        <w:t xml:space="preserve"> </w:t>
      </w:r>
      <w:r w:rsidR="00762EB0" w:rsidRPr="00D934C5">
        <w:rPr>
          <w:rFonts w:asciiTheme="minorBidi" w:hAnsiTheme="minorBidi" w:cstheme="minorBidi" w:hint="cs"/>
          <w:sz w:val="28"/>
          <w:szCs w:val="28"/>
          <w:vertAlign w:val="superscript"/>
          <w:rtl/>
          <w:lang w:val="fr-FR" w:bidi="ar-SY"/>
        </w:rPr>
        <w:t>171</w:t>
      </w:r>
    </w:p>
    <w:p w:rsidR="004214D4" w:rsidRPr="004A7C23" w:rsidRDefault="004214D4" w:rsidP="00924C66">
      <w:pPr>
        <w:spacing w:line="360" w:lineRule="auto"/>
        <w:jc w:val="both"/>
        <w:rPr>
          <w:rFonts w:asciiTheme="minorBidi" w:hAnsiTheme="minorBidi" w:cstheme="minorBidi"/>
          <w:sz w:val="28"/>
          <w:szCs w:val="28"/>
          <w:rtl/>
        </w:rPr>
      </w:pPr>
      <w:r>
        <w:rPr>
          <w:rFonts w:asciiTheme="minorBidi" w:hAnsiTheme="minorBidi" w:cstheme="minorBidi" w:hint="cs"/>
          <w:sz w:val="28"/>
          <w:szCs w:val="28"/>
          <w:rtl/>
          <w:lang w:val="fr-FR" w:bidi="ar-SY"/>
        </w:rPr>
        <w:t xml:space="preserve">واستخدمنا اختبار </w:t>
      </w:r>
      <w:r>
        <w:rPr>
          <w:rFonts w:asciiTheme="minorBidi" w:hAnsiTheme="minorBidi" w:cstheme="minorBidi"/>
          <w:sz w:val="28"/>
          <w:szCs w:val="28"/>
          <w:lang w:bidi="ar-SY"/>
        </w:rPr>
        <w:t>Chi-Square</w:t>
      </w:r>
      <w:r>
        <w:rPr>
          <w:rFonts w:asciiTheme="minorBidi" w:hAnsiTheme="minorBidi" w:cstheme="minorBidi" w:hint="cs"/>
          <w:sz w:val="28"/>
          <w:szCs w:val="28"/>
          <w:rtl/>
        </w:rPr>
        <w:t xml:space="preserve"> للمتغيرات الإسمية.</w:t>
      </w:r>
    </w:p>
    <w:p w:rsidR="004214D4" w:rsidRDefault="004214D4" w:rsidP="007406C7">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توزع المرضى حسب الجنس: موضح بالجدول رقم </w:t>
      </w:r>
      <w:r w:rsidR="00ED3C7F">
        <w:rPr>
          <w:rFonts w:asciiTheme="minorBidi" w:hAnsiTheme="minorBidi" w:cstheme="minorBidi"/>
          <w:sz w:val="28"/>
          <w:szCs w:val="28"/>
          <w:lang w:val="fr-FR" w:bidi="ar-SY"/>
        </w:rPr>
        <w:t>5</w:t>
      </w:r>
    </w:p>
    <w:tbl>
      <w:tblPr>
        <w:tblStyle w:val="TableGrid"/>
        <w:bidiVisual/>
        <w:tblW w:w="0" w:type="auto"/>
        <w:jc w:val="center"/>
        <w:tblLook w:val="04A0"/>
      </w:tblPr>
      <w:tblGrid>
        <w:gridCol w:w="1656"/>
        <w:gridCol w:w="1530"/>
        <w:gridCol w:w="2160"/>
      </w:tblGrid>
      <w:tr w:rsidR="00F0162A" w:rsidTr="00ED3C7F">
        <w:trPr>
          <w:jc w:val="center"/>
        </w:trPr>
        <w:tc>
          <w:tcPr>
            <w:tcW w:w="5346" w:type="dxa"/>
            <w:gridSpan w:val="3"/>
          </w:tcPr>
          <w:p w:rsidR="00F0162A" w:rsidRPr="00F0162A" w:rsidRDefault="00F0162A" w:rsidP="00ED3C7F">
            <w:pPr>
              <w:spacing w:line="360" w:lineRule="auto"/>
              <w:jc w:val="both"/>
              <w:rPr>
                <w:rFonts w:asciiTheme="minorBidi" w:hAnsiTheme="minorBidi" w:cstheme="minorBidi"/>
                <w:sz w:val="24"/>
                <w:szCs w:val="24"/>
                <w:rtl/>
                <w:lang w:val="fr-FR" w:bidi="ar-SY"/>
              </w:rPr>
            </w:pPr>
            <w:r w:rsidRPr="00F0162A">
              <w:rPr>
                <w:rFonts w:asciiTheme="minorBidi" w:hAnsiTheme="minorBidi" w:cstheme="minorBidi" w:hint="cs"/>
                <w:sz w:val="24"/>
                <w:szCs w:val="24"/>
                <w:rtl/>
                <w:lang w:val="fr-FR"/>
              </w:rPr>
              <w:t xml:space="preserve">جدول رقم </w:t>
            </w:r>
            <w:r w:rsidR="00ED3C7F">
              <w:rPr>
                <w:rFonts w:asciiTheme="minorBidi" w:hAnsiTheme="minorBidi" w:cstheme="minorBidi"/>
                <w:sz w:val="24"/>
                <w:szCs w:val="24"/>
                <w:lang w:val="fr-FR"/>
              </w:rPr>
              <w:t>5</w:t>
            </w:r>
            <w:r w:rsidR="008B6B59">
              <w:rPr>
                <w:rFonts w:asciiTheme="minorBidi" w:hAnsiTheme="minorBidi" w:cstheme="minorBidi" w:hint="cs"/>
                <w:sz w:val="24"/>
                <w:szCs w:val="24"/>
                <w:rtl/>
                <w:lang w:val="fr-FR"/>
              </w:rPr>
              <w:t>: توزع المرضى حسب الجنس</w:t>
            </w:r>
          </w:p>
        </w:tc>
      </w:tr>
      <w:tr w:rsidR="004214D4" w:rsidTr="0091368C">
        <w:trPr>
          <w:jc w:val="center"/>
        </w:trPr>
        <w:tc>
          <w:tcPr>
            <w:tcW w:w="1656" w:type="dxa"/>
          </w:tcPr>
          <w:p w:rsidR="004214D4"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الجنس</w:t>
            </w:r>
          </w:p>
        </w:tc>
        <w:tc>
          <w:tcPr>
            <w:tcW w:w="1530" w:type="dxa"/>
          </w:tcPr>
          <w:p w:rsidR="004214D4"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العدد </w:t>
            </w:r>
          </w:p>
        </w:tc>
        <w:tc>
          <w:tcPr>
            <w:tcW w:w="2160" w:type="dxa"/>
          </w:tcPr>
          <w:p w:rsidR="004214D4"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النسبة المئوية</w:t>
            </w:r>
          </w:p>
        </w:tc>
      </w:tr>
      <w:tr w:rsidR="004214D4" w:rsidTr="0091368C">
        <w:trPr>
          <w:jc w:val="center"/>
        </w:trPr>
        <w:tc>
          <w:tcPr>
            <w:tcW w:w="1656" w:type="dxa"/>
          </w:tcPr>
          <w:p w:rsidR="004214D4" w:rsidRPr="003C420B" w:rsidRDefault="004214D4" w:rsidP="00924C66">
            <w:pPr>
              <w:spacing w:line="360" w:lineRule="auto"/>
              <w:jc w:val="both"/>
              <w:rPr>
                <w:rFonts w:asciiTheme="minorBidi" w:hAnsiTheme="minorBidi" w:cstheme="minorBidi"/>
                <w:sz w:val="24"/>
                <w:szCs w:val="24"/>
                <w:rtl/>
                <w:lang w:val="fr-FR" w:bidi="ar-SY"/>
              </w:rPr>
            </w:pPr>
            <w:r w:rsidRPr="003C420B">
              <w:rPr>
                <w:rFonts w:asciiTheme="minorBidi" w:hAnsiTheme="minorBidi" w:cstheme="minorBidi" w:hint="cs"/>
                <w:sz w:val="24"/>
                <w:szCs w:val="24"/>
                <w:rtl/>
                <w:lang w:val="fr-FR" w:bidi="ar-SY"/>
              </w:rPr>
              <w:t>ذكور</w:t>
            </w:r>
          </w:p>
        </w:tc>
        <w:tc>
          <w:tcPr>
            <w:tcW w:w="1530" w:type="dxa"/>
          </w:tcPr>
          <w:p w:rsidR="004214D4" w:rsidRPr="003C420B"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C420B">
              <w:rPr>
                <w:rFonts w:ascii="Arial" w:hAnsi="Arial"/>
                <w:color w:val="000000"/>
                <w:sz w:val="24"/>
                <w:szCs w:val="24"/>
              </w:rPr>
              <w:t>86</w:t>
            </w:r>
          </w:p>
        </w:tc>
        <w:tc>
          <w:tcPr>
            <w:tcW w:w="2160" w:type="dxa"/>
          </w:tcPr>
          <w:p w:rsidR="004214D4" w:rsidRPr="003C420B"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3C420B">
              <w:rPr>
                <w:rFonts w:ascii="Arial" w:hAnsi="Arial"/>
                <w:color w:val="000000"/>
                <w:sz w:val="24"/>
                <w:szCs w:val="24"/>
              </w:rPr>
              <w:t>43.0</w:t>
            </w:r>
          </w:p>
        </w:tc>
      </w:tr>
      <w:tr w:rsidR="004214D4" w:rsidTr="0091368C">
        <w:trPr>
          <w:jc w:val="center"/>
        </w:trPr>
        <w:tc>
          <w:tcPr>
            <w:tcW w:w="1656" w:type="dxa"/>
          </w:tcPr>
          <w:p w:rsidR="004214D4" w:rsidRPr="003C420B" w:rsidRDefault="004214D4" w:rsidP="00924C66">
            <w:pPr>
              <w:spacing w:line="360" w:lineRule="auto"/>
              <w:jc w:val="both"/>
              <w:rPr>
                <w:rFonts w:asciiTheme="minorBidi" w:hAnsiTheme="minorBidi" w:cstheme="minorBidi"/>
                <w:sz w:val="24"/>
                <w:szCs w:val="24"/>
                <w:rtl/>
                <w:lang w:val="fr-FR" w:bidi="ar-SY"/>
              </w:rPr>
            </w:pPr>
            <w:r w:rsidRPr="003C420B">
              <w:rPr>
                <w:rFonts w:asciiTheme="minorBidi" w:hAnsiTheme="minorBidi" w:cstheme="minorBidi" w:hint="cs"/>
                <w:sz w:val="24"/>
                <w:szCs w:val="24"/>
                <w:rtl/>
                <w:lang w:val="fr-FR" w:bidi="ar-SY"/>
              </w:rPr>
              <w:t>إناث</w:t>
            </w:r>
          </w:p>
        </w:tc>
        <w:tc>
          <w:tcPr>
            <w:tcW w:w="1530" w:type="dxa"/>
          </w:tcPr>
          <w:p w:rsidR="004214D4" w:rsidRPr="003C420B"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C420B">
              <w:rPr>
                <w:rFonts w:ascii="Arial" w:hAnsi="Arial"/>
                <w:color w:val="000000"/>
                <w:sz w:val="24"/>
                <w:szCs w:val="24"/>
              </w:rPr>
              <w:t>114</w:t>
            </w:r>
          </w:p>
        </w:tc>
        <w:tc>
          <w:tcPr>
            <w:tcW w:w="2160" w:type="dxa"/>
          </w:tcPr>
          <w:p w:rsidR="004214D4" w:rsidRPr="003C420B"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3C420B">
              <w:rPr>
                <w:rFonts w:ascii="Arial" w:hAnsi="Arial"/>
                <w:color w:val="000000"/>
                <w:sz w:val="24"/>
                <w:szCs w:val="24"/>
              </w:rPr>
              <w:t>57.0</w:t>
            </w:r>
          </w:p>
        </w:tc>
      </w:tr>
      <w:tr w:rsidR="004214D4" w:rsidTr="0091368C">
        <w:trPr>
          <w:jc w:val="center"/>
        </w:trPr>
        <w:tc>
          <w:tcPr>
            <w:tcW w:w="1656" w:type="dxa"/>
          </w:tcPr>
          <w:p w:rsidR="004214D4" w:rsidRPr="003C420B" w:rsidRDefault="004214D4" w:rsidP="00924C66">
            <w:pPr>
              <w:spacing w:line="360" w:lineRule="auto"/>
              <w:jc w:val="both"/>
              <w:rPr>
                <w:rFonts w:asciiTheme="minorBidi" w:hAnsiTheme="minorBidi" w:cstheme="minorBidi"/>
                <w:sz w:val="24"/>
                <w:szCs w:val="24"/>
                <w:rtl/>
                <w:lang w:val="fr-FR" w:bidi="ar-SY"/>
              </w:rPr>
            </w:pPr>
            <w:r w:rsidRPr="003C420B">
              <w:rPr>
                <w:rFonts w:asciiTheme="minorBidi" w:hAnsiTheme="minorBidi" w:cstheme="minorBidi" w:hint="cs"/>
                <w:sz w:val="24"/>
                <w:szCs w:val="24"/>
                <w:rtl/>
                <w:lang w:val="fr-FR" w:bidi="ar-SY"/>
              </w:rPr>
              <w:t>كلي</w:t>
            </w:r>
          </w:p>
        </w:tc>
        <w:tc>
          <w:tcPr>
            <w:tcW w:w="1530" w:type="dxa"/>
          </w:tcPr>
          <w:p w:rsidR="004214D4" w:rsidRPr="003C420B"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C420B">
              <w:rPr>
                <w:rFonts w:ascii="Arial" w:hAnsi="Arial"/>
                <w:color w:val="000000"/>
                <w:sz w:val="24"/>
                <w:szCs w:val="24"/>
              </w:rPr>
              <w:t>200</w:t>
            </w:r>
          </w:p>
        </w:tc>
        <w:tc>
          <w:tcPr>
            <w:tcW w:w="2160" w:type="dxa"/>
          </w:tcPr>
          <w:p w:rsidR="004214D4" w:rsidRPr="003C420B"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3C420B">
              <w:rPr>
                <w:rFonts w:ascii="Arial" w:hAnsi="Arial"/>
                <w:color w:val="000000"/>
                <w:sz w:val="24"/>
                <w:szCs w:val="24"/>
              </w:rPr>
              <w:t>100.0</w:t>
            </w:r>
          </w:p>
        </w:tc>
      </w:tr>
    </w:tbl>
    <w:p w:rsidR="004214D4" w:rsidRDefault="004214D4" w:rsidP="00CA4745">
      <w:pPr>
        <w:spacing w:line="360" w:lineRule="auto"/>
        <w:jc w:val="center"/>
        <w:rPr>
          <w:rFonts w:asciiTheme="minorBidi" w:hAnsiTheme="minorBidi" w:cstheme="minorBidi"/>
          <w:sz w:val="28"/>
          <w:szCs w:val="28"/>
          <w:rtl/>
          <w:lang w:val="fr-FR"/>
        </w:rPr>
      </w:pPr>
    </w:p>
    <w:p w:rsidR="004214D4" w:rsidRPr="00933300" w:rsidRDefault="004214D4" w:rsidP="00924C66">
      <w:pPr>
        <w:spacing w:line="360" w:lineRule="auto"/>
        <w:jc w:val="center"/>
        <w:rPr>
          <w:rFonts w:asciiTheme="minorBidi" w:eastAsiaTheme="minorHAnsi" w:hAnsiTheme="minorBidi" w:cstheme="minorBidi"/>
          <w:sz w:val="28"/>
          <w:szCs w:val="28"/>
          <w:rtl/>
        </w:rPr>
      </w:pPr>
      <w:r w:rsidRPr="00933300">
        <w:rPr>
          <w:rFonts w:asciiTheme="minorBidi" w:eastAsiaTheme="minorHAnsi" w:hAnsiTheme="minorBidi" w:cstheme="minorBidi"/>
          <w:noProof/>
          <w:sz w:val="28"/>
          <w:szCs w:val="28"/>
          <w:rtl/>
        </w:rPr>
        <w:lastRenderedPageBreak/>
        <w:drawing>
          <wp:inline distT="0" distB="0" distL="0" distR="0">
            <wp:extent cx="3828020" cy="2512540"/>
            <wp:effectExtent l="19050" t="0" r="20080" b="2060"/>
            <wp:docPr id="1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214D4" w:rsidRPr="00A628C9" w:rsidRDefault="004214D4" w:rsidP="00ED3C7F">
      <w:pPr>
        <w:spacing w:line="360" w:lineRule="auto"/>
        <w:jc w:val="center"/>
        <w:rPr>
          <w:rFonts w:asciiTheme="minorBidi" w:hAnsiTheme="minorBidi" w:cstheme="minorBidi"/>
          <w:rtl/>
          <w:lang w:val="fr-FR" w:bidi="ar-SY"/>
        </w:rPr>
      </w:pPr>
      <w:r w:rsidRPr="00A628C9">
        <w:rPr>
          <w:rFonts w:asciiTheme="minorBidi" w:eastAsiaTheme="minorHAnsi" w:hAnsiTheme="minorBidi" w:cstheme="minorBidi" w:hint="cs"/>
          <w:rtl/>
        </w:rPr>
        <w:t xml:space="preserve"> شكل رقم </w:t>
      </w:r>
      <w:r w:rsidR="00ED3C7F">
        <w:rPr>
          <w:rFonts w:asciiTheme="minorBidi" w:eastAsiaTheme="minorHAnsi" w:hAnsiTheme="minorBidi" w:cstheme="minorBidi"/>
        </w:rPr>
        <w:t>9</w:t>
      </w:r>
      <w:r w:rsidRPr="00A628C9">
        <w:rPr>
          <w:rFonts w:asciiTheme="minorBidi" w:eastAsiaTheme="minorHAnsi" w:hAnsiTheme="minorBidi" w:cstheme="minorBidi" w:hint="cs"/>
          <w:rtl/>
        </w:rPr>
        <w:t xml:space="preserve">: نسبة الذكور للإناث </w:t>
      </w:r>
      <w:r w:rsidR="0091368C" w:rsidRPr="00A628C9">
        <w:rPr>
          <w:rFonts w:asciiTheme="minorBidi" w:eastAsiaTheme="minorHAnsi" w:hAnsiTheme="minorBidi" w:cstheme="minorBidi" w:hint="cs"/>
          <w:rtl/>
        </w:rPr>
        <w:t xml:space="preserve">لدى المرضى </w:t>
      </w:r>
      <w:r w:rsidRPr="00A628C9">
        <w:rPr>
          <w:rFonts w:asciiTheme="minorBidi" w:eastAsiaTheme="minorHAnsi" w:hAnsiTheme="minorBidi" w:cstheme="minorBidi" w:hint="cs"/>
          <w:rtl/>
        </w:rPr>
        <w:t>المشمولين بالدراسة</w:t>
      </w: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في حين توزع المرضى حسب حالة التدخين</w:t>
      </w:r>
      <w:r>
        <w:rPr>
          <w:rFonts w:asciiTheme="minorBidi" w:hAnsiTheme="minorBidi" w:cstheme="minorBidi" w:hint="cs"/>
          <w:sz w:val="28"/>
          <w:szCs w:val="28"/>
          <w:rtl/>
          <w:lang w:val="fr-FR"/>
        </w:rPr>
        <w:t xml:space="preserve"> (في حال تقسيمهم إلى مدخنين حاليين، مدخنين سابقين، غير مدخنين)</w:t>
      </w:r>
      <w:r>
        <w:rPr>
          <w:rFonts w:asciiTheme="minorBidi" w:hAnsiTheme="minorBidi" w:cstheme="minorBidi" w:hint="cs"/>
          <w:sz w:val="28"/>
          <w:szCs w:val="28"/>
          <w:rtl/>
          <w:lang w:val="fr-FR" w:bidi="ar-SY"/>
        </w:rPr>
        <w:t xml:space="preserve"> </w:t>
      </w:r>
      <w:r w:rsidR="00CA4745">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 xml:space="preserve">: جدول رقم </w:t>
      </w:r>
      <w:r w:rsidR="00ED3C7F">
        <w:rPr>
          <w:rFonts w:asciiTheme="minorBidi" w:hAnsiTheme="minorBidi" w:cstheme="minorBidi"/>
          <w:sz w:val="28"/>
          <w:szCs w:val="28"/>
          <w:lang w:val="fr-FR" w:bidi="ar-SY"/>
        </w:rPr>
        <w:t>6</w:t>
      </w:r>
    </w:p>
    <w:tbl>
      <w:tblPr>
        <w:tblStyle w:val="TableGrid"/>
        <w:bidiVisual/>
        <w:tblW w:w="0" w:type="auto"/>
        <w:jc w:val="center"/>
        <w:tblLook w:val="04A0"/>
      </w:tblPr>
      <w:tblGrid>
        <w:gridCol w:w="2016"/>
        <w:gridCol w:w="2250"/>
        <w:gridCol w:w="2160"/>
      </w:tblGrid>
      <w:tr w:rsidR="00F0162A" w:rsidTr="00ED3C7F">
        <w:trPr>
          <w:jc w:val="center"/>
        </w:trPr>
        <w:tc>
          <w:tcPr>
            <w:tcW w:w="6426" w:type="dxa"/>
            <w:gridSpan w:val="3"/>
          </w:tcPr>
          <w:p w:rsidR="00F0162A" w:rsidRPr="00F0162A" w:rsidRDefault="00F0162A" w:rsidP="00ED3C7F">
            <w:pPr>
              <w:spacing w:line="360" w:lineRule="auto"/>
              <w:jc w:val="both"/>
              <w:rPr>
                <w:rFonts w:asciiTheme="minorBidi" w:hAnsiTheme="minorBidi" w:cstheme="minorBidi"/>
                <w:sz w:val="24"/>
                <w:szCs w:val="24"/>
                <w:rtl/>
                <w:lang w:val="fr-FR" w:bidi="ar-SY"/>
              </w:rPr>
            </w:pPr>
            <w:r w:rsidRPr="00F0162A">
              <w:rPr>
                <w:rFonts w:asciiTheme="minorBidi" w:hAnsiTheme="minorBidi" w:cstheme="minorBidi" w:hint="cs"/>
                <w:sz w:val="24"/>
                <w:szCs w:val="24"/>
                <w:rtl/>
                <w:lang w:val="fr-FR" w:bidi="ar-SY"/>
              </w:rPr>
              <w:t xml:space="preserve">جدول رقم </w:t>
            </w:r>
            <w:r w:rsidR="00ED3C7F">
              <w:rPr>
                <w:rFonts w:asciiTheme="minorBidi" w:hAnsiTheme="minorBidi" w:cstheme="minorBidi"/>
                <w:sz w:val="24"/>
                <w:szCs w:val="24"/>
                <w:lang w:val="fr-FR" w:bidi="ar-SY"/>
              </w:rPr>
              <w:t>6</w:t>
            </w:r>
          </w:p>
        </w:tc>
      </w:tr>
      <w:tr w:rsidR="004214D4" w:rsidTr="00924C66">
        <w:trPr>
          <w:jc w:val="center"/>
        </w:trPr>
        <w:tc>
          <w:tcPr>
            <w:tcW w:w="2016" w:type="dxa"/>
          </w:tcPr>
          <w:p w:rsidR="004214D4" w:rsidRPr="00613A15" w:rsidRDefault="004214D4" w:rsidP="00924C66">
            <w:pPr>
              <w:spacing w:line="360" w:lineRule="auto"/>
              <w:jc w:val="both"/>
              <w:rPr>
                <w:rFonts w:asciiTheme="minorBidi" w:hAnsiTheme="minorBidi" w:cstheme="minorBidi"/>
                <w:sz w:val="24"/>
                <w:szCs w:val="24"/>
                <w:rtl/>
                <w:lang w:val="fr-FR" w:bidi="ar-SY"/>
              </w:rPr>
            </w:pPr>
            <w:r w:rsidRPr="00613A15">
              <w:rPr>
                <w:rFonts w:asciiTheme="minorBidi" w:hAnsiTheme="minorBidi" w:cstheme="minorBidi" w:hint="cs"/>
                <w:sz w:val="24"/>
                <w:szCs w:val="24"/>
                <w:rtl/>
                <w:lang w:val="fr-FR" w:bidi="ar-SY"/>
              </w:rPr>
              <w:t>حالة التدخين</w:t>
            </w:r>
          </w:p>
        </w:tc>
        <w:tc>
          <w:tcPr>
            <w:tcW w:w="2250" w:type="dxa"/>
          </w:tcPr>
          <w:p w:rsidR="004214D4" w:rsidRPr="00613A15" w:rsidRDefault="004214D4" w:rsidP="00924C66">
            <w:pPr>
              <w:spacing w:line="360" w:lineRule="auto"/>
              <w:jc w:val="both"/>
              <w:rPr>
                <w:rFonts w:asciiTheme="minorBidi" w:hAnsiTheme="minorBidi" w:cstheme="minorBidi"/>
                <w:sz w:val="24"/>
                <w:szCs w:val="24"/>
                <w:rtl/>
                <w:lang w:val="fr-FR" w:bidi="ar-SY"/>
              </w:rPr>
            </w:pPr>
            <w:r w:rsidRPr="00613A15">
              <w:rPr>
                <w:rFonts w:asciiTheme="minorBidi" w:hAnsiTheme="minorBidi" w:cstheme="minorBidi" w:hint="cs"/>
                <w:sz w:val="24"/>
                <w:szCs w:val="24"/>
                <w:rtl/>
                <w:lang w:val="fr-FR" w:bidi="ar-SY"/>
              </w:rPr>
              <w:t>العدد</w:t>
            </w:r>
          </w:p>
        </w:tc>
        <w:tc>
          <w:tcPr>
            <w:tcW w:w="2160" w:type="dxa"/>
          </w:tcPr>
          <w:p w:rsidR="004214D4" w:rsidRPr="00613A15" w:rsidRDefault="004214D4" w:rsidP="00924C66">
            <w:pPr>
              <w:spacing w:line="360" w:lineRule="auto"/>
              <w:jc w:val="both"/>
              <w:rPr>
                <w:rFonts w:asciiTheme="minorBidi" w:hAnsiTheme="minorBidi" w:cstheme="minorBidi"/>
                <w:sz w:val="24"/>
                <w:szCs w:val="24"/>
                <w:rtl/>
                <w:lang w:val="fr-FR" w:bidi="ar-SY"/>
              </w:rPr>
            </w:pPr>
            <w:r w:rsidRPr="00613A15">
              <w:rPr>
                <w:rFonts w:asciiTheme="minorBidi" w:hAnsiTheme="minorBidi" w:cstheme="minorBidi" w:hint="cs"/>
                <w:sz w:val="24"/>
                <w:szCs w:val="24"/>
                <w:rtl/>
                <w:lang w:val="fr-FR" w:bidi="ar-SY"/>
              </w:rPr>
              <w:t>النسبة المئوية</w:t>
            </w:r>
          </w:p>
        </w:tc>
      </w:tr>
      <w:tr w:rsidR="004214D4" w:rsidTr="00924C66">
        <w:trPr>
          <w:jc w:val="center"/>
        </w:trPr>
        <w:tc>
          <w:tcPr>
            <w:tcW w:w="2016" w:type="dxa"/>
          </w:tcPr>
          <w:p w:rsidR="004214D4" w:rsidRPr="00613A15" w:rsidRDefault="004214D4" w:rsidP="00924C66">
            <w:pPr>
              <w:autoSpaceDE w:val="0"/>
              <w:autoSpaceDN w:val="0"/>
              <w:bidi w:val="0"/>
              <w:adjustRightInd w:val="0"/>
              <w:spacing w:line="360" w:lineRule="auto"/>
              <w:ind w:left="60" w:right="60"/>
              <w:rPr>
                <w:rFonts w:cs="Arial"/>
                <w:color w:val="000000"/>
                <w:sz w:val="24"/>
                <w:szCs w:val="24"/>
              </w:rPr>
            </w:pPr>
            <w:r w:rsidRPr="00613A15">
              <w:rPr>
                <w:rFonts w:cs="Arial"/>
                <w:color w:val="000000"/>
                <w:sz w:val="24"/>
                <w:szCs w:val="24"/>
                <w:rtl/>
              </w:rPr>
              <w:t>غير مدخن</w:t>
            </w:r>
          </w:p>
        </w:tc>
        <w:tc>
          <w:tcPr>
            <w:tcW w:w="2250" w:type="dxa"/>
          </w:tcPr>
          <w:p w:rsidR="004214D4" w:rsidRPr="00613A15"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613A15">
              <w:rPr>
                <w:rFonts w:ascii="Arial" w:hAnsi="Arial"/>
                <w:color w:val="000000"/>
                <w:sz w:val="24"/>
                <w:szCs w:val="24"/>
              </w:rPr>
              <w:t>102</w:t>
            </w:r>
          </w:p>
        </w:tc>
        <w:tc>
          <w:tcPr>
            <w:tcW w:w="2160" w:type="dxa"/>
          </w:tcPr>
          <w:p w:rsidR="004214D4" w:rsidRPr="00613A15"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613A15">
              <w:rPr>
                <w:rFonts w:ascii="Arial" w:hAnsi="Arial"/>
                <w:color w:val="000000"/>
                <w:sz w:val="24"/>
                <w:szCs w:val="24"/>
              </w:rPr>
              <w:t>51.0</w:t>
            </w:r>
          </w:p>
        </w:tc>
      </w:tr>
      <w:tr w:rsidR="004214D4" w:rsidTr="00924C66">
        <w:trPr>
          <w:jc w:val="center"/>
        </w:trPr>
        <w:tc>
          <w:tcPr>
            <w:tcW w:w="2016" w:type="dxa"/>
          </w:tcPr>
          <w:p w:rsidR="004214D4" w:rsidRPr="00613A15" w:rsidRDefault="004214D4" w:rsidP="00924C66">
            <w:pPr>
              <w:autoSpaceDE w:val="0"/>
              <w:autoSpaceDN w:val="0"/>
              <w:bidi w:val="0"/>
              <w:adjustRightInd w:val="0"/>
              <w:spacing w:line="360" w:lineRule="auto"/>
              <w:ind w:left="60" w:right="60"/>
              <w:rPr>
                <w:rFonts w:cs="Arial"/>
                <w:color w:val="000000"/>
                <w:sz w:val="24"/>
                <w:szCs w:val="24"/>
                <w:rtl/>
              </w:rPr>
            </w:pPr>
            <w:r w:rsidRPr="00613A15">
              <w:rPr>
                <w:rFonts w:cs="Arial"/>
                <w:color w:val="000000"/>
                <w:sz w:val="24"/>
                <w:szCs w:val="24"/>
                <w:rtl/>
              </w:rPr>
              <w:t>مدخن سابق</w:t>
            </w:r>
          </w:p>
        </w:tc>
        <w:tc>
          <w:tcPr>
            <w:tcW w:w="2250" w:type="dxa"/>
          </w:tcPr>
          <w:p w:rsidR="004214D4" w:rsidRPr="00613A15"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613A15">
              <w:rPr>
                <w:rFonts w:ascii="Arial" w:hAnsi="Arial"/>
                <w:color w:val="000000"/>
                <w:sz w:val="24"/>
                <w:szCs w:val="24"/>
              </w:rPr>
              <w:t>35</w:t>
            </w:r>
          </w:p>
        </w:tc>
        <w:tc>
          <w:tcPr>
            <w:tcW w:w="2160" w:type="dxa"/>
          </w:tcPr>
          <w:p w:rsidR="004214D4" w:rsidRPr="00613A15"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613A15">
              <w:rPr>
                <w:rFonts w:ascii="Arial" w:hAnsi="Arial"/>
                <w:color w:val="000000"/>
                <w:sz w:val="24"/>
                <w:szCs w:val="24"/>
              </w:rPr>
              <w:t>17.5</w:t>
            </w:r>
          </w:p>
        </w:tc>
      </w:tr>
      <w:tr w:rsidR="004214D4" w:rsidTr="00924C66">
        <w:trPr>
          <w:jc w:val="center"/>
        </w:trPr>
        <w:tc>
          <w:tcPr>
            <w:tcW w:w="2016" w:type="dxa"/>
          </w:tcPr>
          <w:p w:rsidR="004214D4" w:rsidRPr="00613A15" w:rsidRDefault="004214D4" w:rsidP="00924C66">
            <w:pPr>
              <w:autoSpaceDE w:val="0"/>
              <w:autoSpaceDN w:val="0"/>
              <w:bidi w:val="0"/>
              <w:adjustRightInd w:val="0"/>
              <w:spacing w:line="360" w:lineRule="auto"/>
              <w:ind w:left="60" w:right="60"/>
              <w:rPr>
                <w:rFonts w:cs="Arial"/>
                <w:color w:val="000000"/>
                <w:sz w:val="24"/>
                <w:szCs w:val="24"/>
                <w:rtl/>
              </w:rPr>
            </w:pPr>
            <w:r w:rsidRPr="00613A15">
              <w:rPr>
                <w:rFonts w:cs="Arial"/>
                <w:color w:val="000000"/>
                <w:sz w:val="24"/>
                <w:szCs w:val="24"/>
                <w:rtl/>
              </w:rPr>
              <w:t>مدخن حالي</w:t>
            </w:r>
          </w:p>
        </w:tc>
        <w:tc>
          <w:tcPr>
            <w:tcW w:w="2250" w:type="dxa"/>
          </w:tcPr>
          <w:p w:rsidR="004214D4" w:rsidRPr="00613A15"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613A15">
              <w:rPr>
                <w:rFonts w:ascii="Arial" w:hAnsi="Arial"/>
                <w:color w:val="000000"/>
                <w:sz w:val="24"/>
                <w:szCs w:val="24"/>
              </w:rPr>
              <w:t>63</w:t>
            </w:r>
          </w:p>
        </w:tc>
        <w:tc>
          <w:tcPr>
            <w:tcW w:w="2160" w:type="dxa"/>
          </w:tcPr>
          <w:p w:rsidR="004214D4" w:rsidRPr="00613A15"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613A15">
              <w:rPr>
                <w:rFonts w:ascii="Arial" w:hAnsi="Arial"/>
                <w:color w:val="000000"/>
                <w:sz w:val="24"/>
                <w:szCs w:val="24"/>
              </w:rPr>
              <w:t>31.5</w:t>
            </w:r>
          </w:p>
        </w:tc>
      </w:tr>
      <w:tr w:rsidR="004214D4" w:rsidTr="00924C66">
        <w:trPr>
          <w:jc w:val="center"/>
        </w:trPr>
        <w:tc>
          <w:tcPr>
            <w:tcW w:w="2016" w:type="dxa"/>
          </w:tcPr>
          <w:p w:rsidR="004214D4" w:rsidRPr="00613A15" w:rsidRDefault="004214D4" w:rsidP="00924C66">
            <w:pPr>
              <w:autoSpaceDE w:val="0"/>
              <w:autoSpaceDN w:val="0"/>
              <w:bidi w:val="0"/>
              <w:adjustRightInd w:val="0"/>
              <w:spacing w:line="360" w:lineRule="auto"/>
              <w:ind w:left="60" w:right="60"/>
              <w:rPr>
                <w:rFonts w:ascii="Arial" w:hAnsi="Arial"/>
                <w:color w:val="000000"/>
                <w:sz w:val="24"/>
                <w:szCs w:val="24"/>
              </w:rPr>
            </w:pPr>
            <w:bookmarkStart w:id="35" w:name="OLE_LINK18"/>
            <w:bookmarkStart w:id="36" w:name="OLE_LINK19"/>
            <w:r w:rsidRPr="00613A15">
              <w:rPr>
                <w:rFonts w:ascii="Arial" w:hAnsi="Arial" w:hint="cs"/>
                <w:color w:val="000000"/>
                <w:sz w:val="24"/>
                <w:szCs w:val="24"/>
                <w:rtl/>
              </w:rPr>
              <w:t>العدد الكلي</w:t>
            </w:r>
            <w:bookmarkEnd w:id="35"/>
            <w:bookmarkEnd w:id="36"/>
          </w:p>
        </w:tc>
        <w:tc>
          <w:tcPr>
            <w:tcW w:w="2250" w:type="dxa"/>
          </w:tcPr>
          <w:p w:rsidR="004214D4" w:rsidRPr="00613A15"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613A15">
              <w:rPr>
                <w:rFonts w:ascii="Arial" w:hAnsi="Arial"/>
                <w:color w:val="000000"/>
                <w:sz w:val="24"/>
                <w:szCs w:val="24"/>
              </w:rPr>
              <w:t>200</w:t>
            </w:r>
          </w:p>
        </w:tc>
        <w:tc>
          <w:tcPr>
            <w:tcW w:w="2160" w:type="dxa"/>
          </w:tcPr>
          <w:p w:rsidR="004214D4" w:rsidRPr="00613A15"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613A15">
              <w:rPr>
                <w:rFonts w:ascii="Arial" w:hAnsi="Arial"/>
                <w:color w:val="000000"/>
                <w:sz w:val="24"/>
                <w:szCs w:val="24"/>
              </w:rPr>
              <w:t>100.0</w:t>
            </w:r>
          </w:p>
        </w:tc>
      </w:tr>
    </w:tbl>
    <w:p w:rsidR="004214D4" w:rsidRDefault="004214D4" w:rsidP="00CA4745">
      <w:pPr>
        <w:spacing w:line="360" w:lineRule="auto"/>
        <w:jc w:val="center"/>
        <w:rPr>
          <w:rFonts w:asciiTheme="minorBidi" w:hAnsiTheme="minorBidi" w:cstheme="minorBidi"/>
          <w:sz w:val="28"/>
          <w:szCs w:val="28"/>
          <w:rtl/>
          <w:lang w:val="fr-FR" w:bidi="ar-SY"/>
        </w:rPr>
      </w:pPr>
    </w:p>
    <w:p w:rsidR="004214D4" w:rsidRDefault="004214D4" w:rsidP="00924C66">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drawing>
          <wp:inline distT="0" distB="0" distL="0" distR="0">
            <wp:extent cx="4264626" cy="2627870"/>
            <wp:effectExtent l="19050" t="0" r="21624" b="1030"/>
            <wp:docPr id="1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214D4" w:rsidRPr="00A628C9" w:rsidRDefault="004214D4" w:rsidP="00ED3C7F">
      <w:pPr>
        <w:spacing w:line="360" w:lineRule="auto"/>
        <w:jc w:val="center"/>
        <w:rPr>
          <w:rFonts w:asciiTheme="minorBidi" w:hAnsiTheme="minorBidi" w:cstheme="minorBidi"/>
          <w:rtl/>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10</w:t>
      </w:r>
      <w:r w:rsidR="00ED3C7F">
        <w:rPr>
          <w:rFonts w:asciiTheme="minorBidi" w:hAnsiTheme="minorBidi" w:cstheme="minorBidi" w:hint="cs"/>
          <w:rtl/>
          <w:lang w:val="fr-FR" w:bidi="ar-SY"/>
        </w:rPr>
        <w:t>:</w:t>
      </w:r>
      <w:r w:rsidRPr="00A628C9">
        <w:rPr>
          <w:rFonts w:asciiTheme="minorBidi" w:hAnsiTheme="minorBidi" w:cstheme="minorBidi" w:hint="cs"/>
          <w:rtl/>
          <w:lang w:val="fr-FR" w:bidi="ar-SY"/>
        </w:rPr>
        <w:t>توزع المرضى حسب حالة التدخين في حال تم تقسيم المرضى إلى مدخنين</w:t>
      </w:r>
      <w:r w:rsidR="0091368C" w:rsidRPr="00A628C9">
        <w:rPr>
          <w:rFonts w:asciiTheme="minorBidi" w:hAnsiTheme="minorBidi" w:cstheme="minorBidi" w:hint="cs"/>
          <w:rtl/>
          <w:lang w:val="fr-FR" w:bidi="ar-SY"/>
        </w:rPr>
        <w:t xml:space="preserve"> حاليين ومدخنين سابقين</w:t>
      </w:r>
      <w:r w:rsidRPr="00A628C9">
        <w:rPr>
          <w:rFonts w:asciiTheme="minorBidi" w:hAnsiTheme="minorBidi" w:cstheme="minorBidi" w:hint="cs"/>
          <w:rtl/>
          <w:lang w:val="fr-FR" w:bidi="ar-SY"/>
        </w:rPr>
        <w:t xml:space="preserve"> و غير مدخنين</w:t>
      </w: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lastRenderedPageBreak/>
        <w:t>في حين توزع المرضى حسب حالة التدخين في حال تقسيم المرضى إلى غير مدخنين ومدخنين ( يشمل ا</w:t>
      </w:r>
      <w:r w:rsidR="00CA4745">
        <w:rPr>
          <w:rFonts w:asciiTheme="minorBidi" w:hAnsiTheme="minorBidi" w:cstheme="minorBidi" w:hint="cs"/>
          <w:sz w:val="28"/>
          <w:szCs w:val="28"/>
          <w:rtl/>
          <w:lang w:val="fr-FR" w:bidi="ar-SY"/>
        </w:rPr>
        <w:t xml:space="preserve">لمدخنين الحاليين و السابقين) </w:t>
      </w:r>
      <w:r>
        <w:rPr>
          <w:rFonts w:asciiTheme="minorBidi" w:hAnsiTheme="minorBidi" w:cstheme="minorBidi" w:hint="cs"/>
          <w:sz w:val="28"/>
          <w:szCs w:val="28"/>
          <w:rtl/>
          <w:lang w:val="fr-FR" w:bidi="ar-SY"/>
        </w:rPr>
        <w:t xml:space="preserve">: </w:t>
      </w:r>
      <w:bookmarkStart w:id="37" w:name="OLE_LINK6"/>
      <w:bookmarkStart w:id="38" w:name="OLE_LINK7"/>
      <w:r>
        <w:rPr>
          <w:rFonts w:asciiTheme="minorBidi" w:hAnsiTheme="minorBidi" w:cstheme="minorBidi" w:hint="cs"/>
          <w:sz w:val="28"/>
          <w:szCs w:val="28"/>
          <w:rtl/>
          <w:lang w:val="fr-FR" w:bidi="ar-SY"/>
        </w:rPr>
        <w:t xml:space="preserve">جدول رقم </w:t>
      </w:r>
      <w:bookmarkEnd w:id="37"/>
      <w:bookmarkEnd w:id="38"/>
      <w:r w:rsidR="00ED3C7F">
        <w:rPr>
          <w:rFonts w:asciiTheme="minorBidi" w:hAnsiTheme="minorBidi" w:cstheme="minorBidi"/>
          <w:sz w:val="28"/>
          <w:szCs w:val="28"/>
          <w:lang w:val="fr-FR" w:bidi="ar-SY"/>
        </w:rPr>
        <w:t>7</w:t>
      </w:r>
    </w:p>
    <w:tbl>
      <w:tblPr>
        <w:tblStyle w:val="TableGrid"/>
        <w:bidiVisual/>
        <w:tblW w:w="0" w:type="auto"/>
        <w:tblInd w:w="1206" w:type="dxa"/>
        <w:tblLook w:val="04A0"/>
      </w:tblPr>
      <w:tblGrid>
        <w:gridCol w:w="2700"/>
        <w:gridCol w:w="2340"/>
        <w:gridCol w:w="2340"/>
      </w:tblGrid>
      <w:tr w:rsidR="00F0162A" w:rsidTr="005C44D3">
        <w:tc>
          <w:tcPr>
            <w:tcW w:w="7380" w:type="dxa"/>
            <w:gridSpan w:val="3"/>
          </w:tcPr>
          <w:p w:rsidR="00F0162A" w:rsidRPr="00F0162A" w:rsidRDefault="00F0162A" w:rsidP="00ED3C7F">
            <w:pPr>
              <w:spacing w:line="360" w:lineRule="auto"/>
              <w:jc w:val="both"/>
              <w:rPr>
                <w:rFonts w:asciiTheme="minorBidi" w:hAnsiTheme="minorBidi" w:cstheme="minorBidi"/>
                <w:sz w:val="24"/>
                <w:szCs w:val="24"/>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7</w:t>
            </w:r>
          </w:p>
        </w:tc>
      </w:tr>
      <w:tr w:rsidR="004214D4" w:rsidTr="005C44D3">
        <w:tc>
          <w:tcPr>
            <w:tcW w:w="2700" w:type="dxa"/>
          </w:tcPr>
          <w:p w:rsidR="004214D4" w:rsidRPr="0040185E" w:rsidRDefault="004214D4" w:rsidP="00924C66">
            <w:pPr>
              <w:spacing w:line="360" w:lineRule="auto"/>
              <w:jc w:val="both"/>
              <w:rPr>
                <w:rFonts w:asciiTheme="minorBidi" w:hAnsiTheme="minorBidi" w:cstheme="minorBidi"/>
                <w:sz w:val="24"/>
                <w:szCs w:val="24"/>
                <w:rtl/>
                <w:lang w:val="fr-FR" w:bidi="ar-SY"/>
              </w:rPr>
            </w:pPr>
            <w:r w:rsidRPr="0040185E">
              <w:rPr>
                <w:rFonts w:asciiTheme="minorBidi" w:hAnsiTheme="minorBidi" w:cstheme="minorBidi" w:hint="cs"/>
                <w:sz w:val="24"/>
                <w:szCs w:val="24"/>
                <w:rtl/>
                <w:lang w:val="fr-FR" w:bidi="ar-SY"/>
              </w:rPr>
              <w:t>حالة التدخين</w:t>
            </w:r>
          </w:p>
        </w:tc>
        <w:tc>
          <w:tcPr>
            <w:tcW w:w="2340" w:type="dxa"/>
          </w:tcPr>
          <w:p w:rsidR="004214D4" w:rsidRPr="0040185E" w:rsidRDefault="004214D4" w:rsidP="00924C66">
            <w:pPr>
              <w:spacing w:line="360" w:lineRule="auto"/>
              <w:jc w:val="both"/>
              <w:rPr>
                <w:rFonts w:asciiTheme="minorBidi" w:hAnsiTheme="minorBidi" w:cstheme="minorBidi"/>
                <w:sz w:val="24"/>
                <w:szCs w:val="24"/>
                <w:rtl/>
                <w:lang w:val="fr-FR" w:bidi="ar-SY"/>
              </w:rPr>
            </w:pPr>
            <w:r w:rsidRPr="0040185E">
              <w:rPr>
                <w:rFonts w:asciiTheme="minorBidi" w:hAnsiTheme="minorBidi" w:cstheme="minorBidi" w:hint="cs"/>
                <w:sz w:val="24"/>
                <w:szCs w:val="24"/>
                <w:rtl/>
                <w:lang w:val="fr-FR" w:bidi="ar-SY"/>
              </w:rPr>
              <w:t>العدد</w:t>
            </w:r>
          </w:p>
        </w:tc>
        <w:tc>
          <w:tcPr>
            <w:tcW w:w="2340" w:type="dxa"/>
          </w:tcPr>
          <w:p w:rsidR="004214D4" w:rsidRPr="0040185E" w:rsidRDefault="004214D4" w:rsidP="00924C66">
            <w:pPr>
              <w:spacing w:line="360" w:lineRule="auto"/>
              <w:jc w:val="both"/>
              <w:rPr>
                <w:rFonts w:asciiTheme="minorBidi" w:hAnsiTheme="minorBidi" w:cstheme="minorBidi"/>
                <w:sz w:val="24"/>
                <w:szCs w:val="24"/>
                <w:rtl/>
                <w:lang w:val="fr-FR" w:bidi="ar-SY"/>
              </w:rPr>
            </w:pPr>
            <w:r w:rsidRPr="0040185E">
              <w:rPr>
                <w:rFonts w:asciiTheme="minorBidi" w:hAnsiTheme="minorBidi" w:cstheme="minorBidi" w:hint="cs"/>
                <w:sz w:val="24"/>
                <w:szCs w:val="24"/>
                <w:rtl/>
                <w:lang w:val="fr-FR" w:bidi="ar-SY"/>
              </w:rPr>
              <w:t>النسبة المئوية</w:t>
            </w:r>
          </w:p>
        </w:tc>
      </w:tr>
      <w:tr w:rsidR="004214D4" w:rsidTr="005C44D3">
        <w:tc>
          <w:tcPr>
            <w:tcW w:w="2700" w:type="dxa"/>
          </w:tcPr>
          <w:p w:rsidR="004214D4" w:rsidRPr="0040185E" w:rsidRDefault="004214D4" w:rsidP="005C44D3">
            <w:pPr>
              <w:autoSpaceDE w:val="0"/>
              <w:autoSpaceDN w:val="0"/>
              <w:adjustRightInd w:val="0"/>
              <w:spacing w:line="360" w:lineRule="auto"/>
              <w:ind w:left="60" w:right="60"/>
              <w:rPr>
                <w:rFonts w:cs="Arial"/>
                <w:color w:val="000000"/>
                <w:sz w:val="24"/>
                <w:szCs w:val="24"/>
                <w:rtl/>
              </w:rPr>
            </w:pPr>
            <w:r w:rsidRPr="0040185E">
              <w:rPr>
                <w:rFonts w:cs="Arial"/>
                <w:color w:val="000000"/>
                <w:sz w:val="24"/>
                <w:szCs w:val="24"/>
                <w:rtl/>
              </w:rPr>
              <w:t>غير مدخن</w:t>
            </w:r>
          </w:p>
        </w:tc>
        <w:tc>
          <w:tcPr>
            <w:tcW w:w="2340" w:type="dxa"/>
          </w:tcPr>
          <w:p w:rsidR="004214D4" w:rsidRPr="0040185E"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0185E">
              <w:rPr>
                <w:rFonts w:ascii="Arial" w:hAnsi="Arial"/>
                <w:color w:val="000000"/>
                <w:sz w:val="24"/>
                <w:szCs w:val="24"/>
              </w:rPr>
              <w:t>102</w:t>
            </w:r>
          </w:p>
        </w:tc>
        <w:tc>
          <w:tcPr>
            <w:tcW w:w="2340" w:type="dxa"/>
          </w:tcPr>
          <w:p w:rsidR="004214D4" w:rsidRPr="0040185E"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40185E">
              <w:rPr>
                <w:rFonts w:ascii="Arial" w:hAnsi="Arial"/>
                <w:color w:val="000000"/>
                <w:sz w:val="24"/>
                <w:szCs w:val="24"/>
              </w:rPr>
              <w:t>51.0</w:t>
            </w:r>
          </w:p>
        </w:tc>
      </w:tr>
      <w:tr w:rsidR="004214D4" w:rsidTr="005C44D3">
        <w:tc>
          <w:tcPr>
            <w:tcW w:w="2700" w:type="dxa"/>
          </w:tcPr>
          <w:p w:rsidR="004214D4" w:rsidRPr="0040185E" w:rsidRDefault="004214D4" w:rsidP="005C44D3">
            <w:pPr>
              <w:autoSpaceDE w:val="0"/>
              <w:autoSpaceDN w:val="0"/>
              <w:adjustRightInd w:val="0"/>
              <w:spacing w:line="360" w:lineRule="auto"/>
              <w:ind w:left="60" w:right="60"/>
              <w:rPr>
                <w:rFonts w:cs="Arial"/>
                <w:color w:val="000000"/>
                <w:sz w:val="24"/>
                <w:szCs w:val="24"/>
                <w:rtl/>
              </w:rPr>
            </w:pPr>
            <w:r w:rsidRPr="0040185E">
              <w:rPr>
                <w:rFonts w:cs="Arial"/>
                <w:color w:val="000000"/>
                <w:sz w:val="24"/>
                <w:szCs w:val="24"/>
                <w:rtl/>
              </w:rPr>
              <w:t>مدخن</w:t>
            </w:r>
          </w:p>
        </w:tc>
        <w:tc>
          <w:tcPr>
            <w:tcW w:w="2340" w:type="dxa"/>
          </w:tcPr>
          <w:p w:rsidR="004214D4" w:rsidRPr="0040185E"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0185E">
              <w:rPr>
                <w:rFonts w:ascii="Arial" w:hAnsi="Arial"/>
                <w:color w:val="000000"/>
                <w:sz w:val="24"/>
                <w:szCs w:val="24"/>
              </w:rPr>
              <w:t>98</w:t>
            </w:r>
          </w:p>
        </w:tc>
        <w:tc>
          <w:tcPr>
            <w:tcW w:w="2340" w:type="dxa"/>
          </w:tcPr>
          <w:p w:rsidR="004214D4" w:rsidRPr="0040185E"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40185E">
              <w:rPr>
                <w:rFonts w:ascii="Arial" w:hAnsi="Arial"/>
                <w:color w:val="000000"/>
                <w:sz w:val="24"/>
                <w:szCs w:val="24"/>
              </w:rPr>
              <w:t>49.0</w:t>
            </w:r>
          </w:p>
        </w:tc>
      </w:tr>
      <w:tr w:rsidR="004214D4" w:rsidTr="005C44D3">
        <w:tc>
          <w:tcPr>
            <w:tcW w:w="2700" w:type="dxa"/>
          </w:tcPr>
          <w:p w:rsidR="004214D4" w:rsidRPr="0040185E" w:rsidRDefault="007952C0" w:rsidP="005C44D3">
            <w:pPr>
              <w:autoSpaceDE w:val="0"/>
              <w:autoSpaceDN w:val="0"/>
              <w:adjustRightInd w:val="0"/>
              <w:spacing w:line="360" w:lineRule="auto"/>
              <w:ind w:left="60" w:right="60"/>
              <w:rPr>
                <w:rFonts w:ascii="Arial" w:hAnsi="Arial"/>
                <w:color w:val="000000"/>
                <w:sz w:val="24"/>
                <w:szCs w:val="24"/>
              </w:rPr>
            </w:pPr>
            <w:r w:rsidRPr="007952C0">
              <w:rPr>
                <w:rFonts w:cs="Arial"/>
                <w:color w:val="000000"/>
                <w:sz w:val="24"/>
                <w:szCs w:val="24"/>
                <w:rtl/>
              </w:rPr>
              <w:t>العدد الكلي</w:t>
            </w:r>
          </w:p>
        </w:tc>
        <w:tc>
          <w:tcPr>
            <w:tcW w:w="2340" w:type="dxa"/>
          </w:tcPr>
          <w:p w:rsidR="004214D4" w:rsidRPr="0040185E"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0185E">
              <w:rPr>
                <w:rFonts w:ascii="Arial" w:hAnsi="Arial"/>
                <w:color w:val="000000"/>
                <w:sz w:val="24"/>
                <w:szCs w:val="24"/>
              </w:rPr>
              <w:t>200</w:t>
            </w:r>
          </w:p>
        </w:tc>
        <w:tc>
          <w:tcPr>
            <w:tcW w:w="2340" w:type="dxa"/>
          </w:tcPr>
          <w:p w:rsidR="004214D4" w:rsidRPr="0040185E"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hint="cs"/>
                <w:color w:val="000000"/>
                <w:sz w:val="24"/>
                <w:szCs w:val="24"/>
                <w:rtl/>
              </w:rPr>
              <w:t xml:space="preserve"> %</w:t>
            </w:r>
            <w:r w:rsidR="004214D4" w:rsidRPr="0040185E">
              <w:rPr>
                <w:rFonts w:ascii="Arial" w:hAnsi="Arial"/>
                <w:color w:val="000000"/>
                <w:sz w:val="24"/>
                <w:szCs w:val="24"/>
              </w:rPr>
              <w:t>100.0</w:t>
            </w:r>
          </w:p>
        </w:tc>
      </w:tr>
    </w:tbl>
    <w:p w:rsidR="00381F90" w:rsidRDefault="00381F90" w:rsidP="005D211B">
      <w:pPr>
        <w:spacing w:line="360" w:lineRule="auto"/>
        <w:jc w:val="center"/>
        <w:rPr>
          <w:rFonts w:asciiTheme="minorBidi" w:hAnsiTheme="minorBidi" w:cstheme="minorBidi"/>
          <w:sz w:val="28"/>
          <w:szCs w:val="28"/>
          <w:lang w:val="fr-FR" w:bidi="ar-SY"/>
        </w:rPr>
      </w:pPr>
    </w:p>
    <w:p w:rsidR="004214D4" w:rsidRDefault="004214D4" w:rsidP="005D211B">
      <w:pPr>
        <w:spacing w:line="360" w:lineRule="auto"/>
        <w:jc w:val="center"/>
        <w:rPr>
          <w:rFonts w:asciiTheme="minorBidi" w:hAnsiTheme="minorBidi" w:cstheme="minorBidi"/>
          <w:noProof/>
          <w:sz w:val="28"/>
          <w:szCs w:val="28"/>
          <w:rtl/>
        </w:rPr>
      </w:pPr>
    </w:p>
    <w:p w:rsidR="008B6B59" w:rsidRDefault="008B6B59" w:rsidP="005D211B">
      <w:pPr>
        <w:spacing w:line="360" w:lineRule="auto"/>
        <w:jc w:val="center"/>
        <w:rPr>
          <w:rFonts w:asciiTheme="minorBidi" w:hAnsiTheme="minorBidi" w:cstheme="minorBidi"/>
          <w:sz w:val="28"/>
          <w:szCs w:val="28"/>
          <w:rtl/>
          <w:lang w:val="fr-FR" w:bidi="ar-SY"/>
        </w:rPr>
      </w:pPr>
      <w:r w:rsidRPr="008B6B59">
        <w:rPr>
          <w:rFonts w:asciiTheme="minorBidi" w:hAnsiTheme="minorBidi" w:cs="Arial"/>
          <w:noProof/>
          <w:sz w:val="28"/>
          <w:szCs w:val="28"/>
          <w:rtl/>
        </w:rPr>
        <w:drawing>
          <wp:inline distT="0" distB="0" distL="0" distR="0">
            <wp:extent cx="3852734" cy="2553730"/>
            <wp:effectExtent l="19050" t="0" r="14416" b="0"/>
            <wp:docPr id="12" name="مخطط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214D4" w:rsidRPr="00A628C9" w:rsidRDefault="004214D4" w:rsidP="00ED3C7F">
      <w:pPr>
        <w:spacing w:line="360" w:lineRule="auto"/>
        <w:jc w:val="center"/>
        <w:rPr>
          <w:rFonts w:asciiTheme="minorBidi" w:hAnsiTheme="minorBidi" w:cstheme="minorBidi"/>
          <w:rtl/>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11</w:t>
      </w:r>
      <w:r w:rsidRPr="00A628C9">
        <w:rPr>
          <w:rFonts w:asciiTheme="minorBidi" w:hAnsiTheme="minorBidi" w:cstheme="minorBidi" w:hint="cs"/>
          <w:rtl/>
          <w:lang w:val="fr-FR" w:bidi="ar-SY"/>
        </w:rPr>
        <w:t>: توزع المرضى حسب حالة التدخين في حال تقسيم المرضى إلى غير مدخنين ومدخنين ( يشمل المدخنين الحاليين و السابقين)</w:t>
      </w:r>
    </w:p>
    <w:p w:rsidR="004214D4" w:rsidRDefault="004214D4" w:rsidP="00924C66">
      <w:pPr>
        <w:spacing w:line="360" w:lineRule="auto"/>
        <w:jc w:val="both"/>
        <w:rPr>
          <w:rFonts w:asciiTheme="minorBidi" w:hAnsiTheme="minorBidi" w:cstheme="minorBidi"/>
          <w:sz w:val="28"/>
          <w:szCs w:val="28"/>
          <w:rtl/>
          <w:lang w:val="fr-FR" w:bidi="ar-SY"/>
        </w:rPr>
      </w:pP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توزع المرضى حسب وجود أو غياب اعتلال الشبكية السكري </w:t>
      </w:r>
      <w:r w:rsidR="00CA4745">
        <w:rPr>
          <w:rFonts w:asciiTheme="minorBidi" w:hAnsiTheme="minorBidi" w:cstheme="minorBidi" w:hint="cs"/>
          <w:color w:val="FF0000"/>
          <w:sz w:val="28"/>
          <w:szCs w:val="28"/>
          <w:rtl/>
          <w:lang w:val="fr-FR" w:bidi="ar-SY"/>
        </w:rPr>
        <w:t xml:space="preserve"> </w:t>
      </w:r>
      <w:r>
        <w:rPr>
          <w:rFonts w:asciiTheme="minorBidi" w:hAnsiTheme="minorBidi" w:cstheme="minorBidi" w:hint="cs"/>
          <w:sz w:val="28"/>
          <w:szCs w:val="28"/>
          <w:rtl/>
          <w:lang w:val="fr-FR" w:bidi="ar-SY"/>
        </w:rPr>
        <w:t xml:space="preserve">: </w:t>
      </w:r>
      <w:bookmarkStart w:id="39" w:name="OLE_LINK8"/>
      <w:r>
        <w:rPr>
          <w:rFonts w:asciiTheme="minorBidi" w:hAnsiTheme="minorBidi" w:cstheme="minorBidi" w:hint="cs"/>
          <w:sz w:val="28"/>
          <w:szCs w:val="28"/>
          <w:rtl/>
          <w:lang w:val="fr-FR" w:bidi="ar-SY"/>
        </w:rPr>
        <w:t xml:space="preserve">جدول رقم </w:t>
      </w:r>
      <w:bookmarkEnd w:id="39"/>
      <w:r w:rsidR="00ED3C7F">
        <w:rPr>
          <w:rFonts w:asciiTheme="minorBidi" w:hAnsiTheme="minorBidi" w:cstheme="minorBidi"/>
          <w:sz w:val="28"/>
          <w:szCs w:val="28"/>
          <w:lang w:val="fr-FR" w:bidi="ar-SY"/>
        </w:rPr>
        <w:t>8</w:t>
      </w:r>
    </w:p>
    <w:tbl>
      <w:tblPr>
        <w:tblStyle w:val="TableGrid"/>
        <w:bidiVisual/>
        <w:tblW w:w="0" w:type="auto"/>
        <w:jc w:val="center"/>
        <w:tblInd w:w="1386" w:type="dxa"/>
        <w:tblLook w:val="04A0"/>
      </w:tblPr>
      <w:tblGrid>
        <w:gridCol w:w="2696"/>
        <w:gridCol w:w="2160"/>
        <w:gridCol w:w="2407"/>
      </w:tblGrid>
      <w:tr w:rsidR="00F0162A" w:rsidTr="005C44D3">
        <w:trPr>
          <w:jc w:val="center"/>
        </w:trPr>
        <w:tc>
          <w:tcPr>
            <w:tcW w:w="7263" w:type="dxa"/>
            <w:gridSpan w:val="3"/>
          </w:tcPr>
          <w:p w:rsidR="00F0162A" w:rsidRPr="00F0162A" w:rsidRDefault="00F0162A" w:rsidP="00ED3C7F">
            <w:pPr>
              <w:spacing w:line="360" w:lineRule="auto"/>
              <w:rPr>
                <w:rFonts w:asciiTheme="minorBidi" w:hAnsiTheme="minorBidi" w:cstheme="minorBidi"/>
                <w:sz w:val="24"/>
                <w:szCs w:val="24"/>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8</w:t>
            </w:r>
          </w:p>
        </w:tc>
      </w:tr>
      <w:tr w:rsidR="004214D4" w:rsidTr="005C44D3">
        <w:trPr>
          <w:jc w:val="center"/>
        </w:trPr>
        <w:tc>
          <w:tcPr>
            <w:tcW w:w="2696" w:type="dxa"/>
          </w:tcPr>
          <w:p w:rsidR="004214D4" w:rsidRPr="005F3153" w:rsidRDefault="00F0162A" w:rsidP="00924C66">
            <w:pPr>
              <w:spacing w:line="360" w:lineRule="auto"/>
              <w:rPr>
                <w:rFonts w:asciiTheme="minorBidi" w:hAnsiTheme="minorBidi" w:cstheme="minorBidi"/>
                <w:sz w:val="24"/>
                <w:szCs w:val="24"/>
                <w:rtl/>
                <w:lang w:val="fr-FR" w:bidi="ar-SY"/>
              </w:rPr>
            </w:pPr>
            <w:r>
              <w:rPr>
                <w:rFonts w:asciiTheme="minorBidi" w:hAnsiTheme="minorBidi" w:cstheme="minorBidi" w:hint="cs"/>
                <w:sz w:val="24"/>
                <w:szCs w:val="24"/>
                <w:rtl/>
                <w:lang w:val="fr-FR" w:bidi="ar-SY"/>
              </w:rPr>
              <w:t>حالة الشبكية</w:t>
            </w:r>
          </w:p>
        </w:tc>
        <w:tc>
          <w:tcPr>
            <w:tcW w:w="2160" w:type="dxa"/>
          </w:tcPr>
          <w:p w:rsidR="004214D4" w:rsidRPr="005F3153" w:rsidRDefault="004214D4" w:rsidP="00924C66">
            <w:pPr>
              <w:spacing w:line="360" w:lineRule="auto"/>
              <w:rPr>
                <w:rFonts w:asciiTheme="minorBidi" w:hAnsiTheme="minorBidi" w:cstheme="minorBidi"/>
                <w:sz w:val="24"/>
                <w:szCs w:val="24"/>
                <w:rtl/>
                <w:lang w:val="fr-FR" w:bidi="ar-SY"/>
              </w:rPr>
            </w:pPr>
            <w:r w:rsidRPr="005F3153">
              <w:rPr>
                <w:rFonts w:asciiTheme="minorBidi" w:hAnsiTheme="minorBidi" w:cstheme="minorBidi" w:hint="cs"/>
                <w:sz w:val="24"/>
                <w:szCs w:val="24"/>
                <w:rtl/>
                <w:lang w:val="fr-FR" w:bidi="ar-SY"/>
              </w:rPr>
              <w:t>العدد</w:t>
            </w:r>
          </w:p>
        </w:tc>
        <w:tc>
          <w:tcPr>
            <w:tcW w:w="2407" w:type="dxa"/>
          </w:tcPr>
          <w:p w:rsidR="004214D4" w:rsidRPr="005F3153" w:rsidRDefault="004214D4" w:rsidP="00924C66">
            <w:pPr>
              <w:spacing w:line="360" w:lineRule="auto"/>
              <w:rPr>
                <w:rFonts w:asciiTheme="minorBidi" w:hAnsiTheme="minorBidi" w:cstheme="minorBidi"/>
                <w:sz w:val="24"/>
                <w:szCs w:val="24"/>
                <w:rtl/>
                <w:lang w:val="fr-FR" w:bidi="ar-SY"/>
              </w:rPr>
            </w:pPr>
            <w:r w:rsidRPr="005F3153">
              <w:rPr>
                <w:rFonts w:asciiTheme="minorBidi" w:hAnsiTheme="minorBidi" w:cstheme="minorBidi" w:hint="cs"/>
                <w:sz w:val="24"/>
                <w:szCs w:val="24"/>
                <w:rtl/>
                <w:lang w:val="fr-FR" w:bidi="ar-SY"/>
              </w:rPr>
              <w:t>النسبة المئوية</w:t>
            </w:r>
          </w:p>
        </w:tc>
      </w:tr>
      <w:tr w:rsidR="004214D4" w:rsidTr="005C44D3">
        <w:trPr>
          <w:jc w:val="center"/>
        </w:trPr>
        <w:tc>
          <w:tcPr>
            <w:tcW w:w="2696" w:type="dxa"/>
          </w:tcPr>
          <w:p w:rsidR="004214D4" w:rsidRPr="005F3153" w:rsidRDefault="004214D4" w:rsidP="00924C66">
            <w:pPr>
              <w:autoSpaceDE w:val="0"/>
              <w:autoSpaceDN w:val="0"/>
              <w:adjustRightInd w:val="0"/>
              <w:spacing w:line="360" w:lineRule="auto"/>
              <w:ind w:left="60" w:right="60"/>
              <w:rPr>
                <w:rFonts w:cs="Arial"/>
                <w:color w:val="000000"/>
                <w:sz w:val="24"/>
                <w:szCs w:val="24"/>
              </w:rPr>
            </w:pPr>
            <w:r w:rsidRPr="005F3153">
              <w:rPr>
                <w:rFonts w:cs="Arial"/>
                <w:color w:val="000000"/>
                <w:sz w:val="24"/>
                <w:szCs w:val="24"/>
                <w:rtl/>
              </w:rPr>
              <w:t>لا اعتلال شبكية</w:t>
            </w:r>
          </w:p>
        </w:tc>
        <w:tc>
          <w:tcPr>
            <w:tcW w:w="2160" w:type="dxa"/>
          </w:tcPr>
          <w:p w:rsidR="004214D4" w:rsidRPr="005F3153" w:rsidRDefault="004214D4" w:rsidP="00924C66">
            <w:pPr>
              <w:autoSpaceDE w:val="0"/>
              <w:autoSpaceDN w:val="0"/>
              <w:adjustRightInd w:val="0"/>
              <w:spacing w:line="360" w:lineRule="auto"/>
              <w:ind w:left="60" w:right="60"/>
              <w:rPr>
                <w:rFonts w:ascii="Arial" w:hAnsi="Arial"/>
                <w:color w:val="000000"/>
                <w:sz w:val="24"/>
                <w:szCs w:val="24"/>
              </w:rPr>
            </w:pPr>
            <w:r>
              <w:rPr>
                <w:rFonts w:ascii="Arial" w:hAnsi="Arial" w:hint="cs"/>
                <w:color w:val="000000"/>
                <w:sz w:val="24"/>
                <w:szCs w:val="24"/>
                <w:rtl/>
              </w:rPr>
              <w:t>74</w:t>
            </w:r>
          </w:p>
        </w:tc>
        <w:tc>
          <w:tcPr>
            <w:tcW w:w="2407" w:type="dxa"/>
          </w:tcPr>
          <w:p w:rsidR="004214D4" w:rsidRPr="005F3153" w:rsidRDefault="004214D4" w:rsidP="00924C66">
            <w:pPr>
              <w:autoSpaceDE w:val="0"/>
              <w:autoSpaceDN w:val="0"/>
              <w:adjustRightInd w:val="0"/>
              <w:spacing w:line="360" w:lineRule="auto"/>
              <w:ind w:left="60" w:right="60"/>
              <w:rPr>
                <w:rFonts w:ascii="Arial" w:hAnsi="Arial"/>
                <w:color w:val="000000"/>
                <w:sz w:val="24"/>
                <w:szCs w:val="24"/>
              </w:rPr>
            </w:pPr>
            <w:r>
              <w:rPr>
                <w:rFonts w:ascii="Arial" w:hAnsi="Arial" w:hint="cs"/>
                <w:color w:val="000000"/>
                <w:sz w:val="24"/>
                <w:szCs w:val="24"/>
                <w:rtl/>
              </w:rPr>
              <w:t>37</w:t>
            </w:r>
            <w:r w:rsidR="000F5B80">
              <w:rPr>
                <w:rFonts w:ascii="Arial" w:hAnsi="Arial" w:hint="cs"/>
                <w:color w:val="000000"/>
                <w:sz w:val="24"/>
                <w:szCs w:val="24"/>
                <w:rtl/>
              </w:rPr>
              <w:t xml:space="preserve"> %</w:t>
            </w:r>
          </w:p>
        </w:tc>
      </w:tr>
      <w:tr w:rsidR="004214D4" w:rsidTr="005C44D3">
        <w:trPr>
          <w:jc w:val="center"/>
        </w:trPr>
        <w:tc>
          <w:tcPr>
            <w:tcW w:w="2696" w:type="dxa"/>
          </w:tcPr>
          <w:p w:rsidR="004214D4" w:rsidRPr="005F3153" w:rsidRDefault="004214D4" w:rsidP="00924C66">
            <w:pPr>
              <w:autoSpaceDE w:val="0"/>
              <w:autoSpaceDN w:val="0"/>
              <w:adjustRightInd w:val="0"/>
              <w:spacing w:line="360" w:lineRule="auto"/>
              <w:ind w:left="60" w:right="60"/>
              <w:rPr>
                <w:rFonts w:cs="Arial"/>
                <w:color w:val="000000"/>
                <w:sz w:val="24"/>
                <w:szCs w:val="24"/>
                <w:rtl/>
              </w:rPr>
            </w:pPr>
            <w:r w:rsidRPr="005F3153">
              <w:rPr>
                <w:rFonts w:cs="Arial"/>
                <w:color w:val="000000"/>
                <w:sz w:val="24"/>
                <w:szCs w:val="24"/>
                <w:rtl/>
              </w:rPr>
              <w:t>يوجد اعتلال شبكية</w:t>
            </w:r>
          </w:p>
        </w:tc>
        <w:tc>
          <w:tcPr>
            <w:tcW w:w="2160" w:type="dxa"/>
          </w:tcPr>
          <w:p w:rsidR="004214D4" w:rsidRPr="005F3153" w:rsidRDefault="004214D4" w:rsidP="00924C66">
            <w:pPr>
              <w:autoSpaceDE w:val="0"/>
              <w:autoSpaceDN w:val="0"/>
              <w:adjustRightInd w:val="0"/>
              <w:spacing w:line="360" w:lineRule="auto"/>
              <w:ind w:left="60" w:right="60"/>
              <w:rPr>
                <w:rFonts w:ascii="Arial" w:hAnsi="Arial"/>
                <w:color w:val="000000"/>
                <w:sz w:val="24"/>
                <w:szCs w:val="24"/>
              </w:rPr>
            </w:pPr>
            <w:r>
              <w:rPr>
                <w:rFonts w:ascii="Arial" w:hAnsi="Arial" w:hint="cs"/>
                <w:color w:val="000000"/>
                <w:sz w:val="24"/>
                <w:szCs w:val="24"/>
                <w:rtl/>
              </w:rPr>
              <w:t>126</w:t>
            </w:r>
          </w:p>
        </w:tc>
        <w:tc>
          <w:tcPr>
            <w:tcW w:w="2407" w:type="dxa"/>
          </w:tcPr>
          <w:p w:rsidR="004214D4" w:rsidRPr="005F3153" w:rsidRDefault="004214D4" w:rsidP="00924C66">
            <w:pPr>
              <w:autoSpaceDE w:val="0"/>
              <w:autoSpaceDN w:val="0"/>
              <w:adjustRightInd w:val="0"/>
              <w:spacing w:line="360" w:lineRule="auto"/>
              <w:ind w:left="60" w:right="60"/>
              <w:rPr>
                <w:rFonts w:ascii="Arial" w:hAnsi="Arial"/>
                <w:color w:val="000000"/>
                <w:sz w:val="24"/>
                <w:szCs w:val="24"/>
              </w:rPr>
            </w:pPr>
            <w:r w:rsidRPr="005F3153">
              <w:rPr>
                <w:rFonts w:ascii="Arial" w:hAnsi="Arial"/>
                <w:color w:val="000000"/>
                <w:sz w:val="24"/>
                <w:szCs w:val="24"/>
              </w:rPr>
              <w:t>63</w:t>
            </w:r>
            <w:r w:rsidR="000F5B80">
              <w:rPr>
                <w:rFonts w:ascii="Arial" w:hAnsi="Arial" w:hint="cs"/>
                <w:color w:val="000000"/>
                <w:sz w:val="24"/>
                <w:szCs w:val="24"/>
                <w:rtl/>
              </w:rPr>
              <w:t xml:space="preserve"> %</w:t>
            </w:r>
          </w:p>
        </w:tc>
      </w:tr>
      <w:tr w:rsidR="004214D4" w:rsidTr="005C44D3">
        <w:trPr>
          <w:jc w:val="center"/>
        </w:trPr>
        <w:tc>
          <w:tcPr>
            <w:tcW w:w="2696" w:type="dxa"/>
          </w:tcPr>
          <w:p w:rsidR="004214D4" w:rsidRPr="005F3153" w:rsidRDefault="004214D4" w:rsidP="00924C66">
            <w:pPr>
              <w:spacing w:line="360" w:lineRule="auto"/>
              <w:rPr>
                <w:rFonts w:asciiTheme="minorBidi" w:hAnsiTheme="minorBidi" w:cstheme="minorBidi"/>
                <w:sz w:val="24"/>
                <w:szCs w:val="24"/>
                <w:rtl/>
                <w:lang w:val="fr-FR" w:bidi="ar-SY"/>
              </w:rPr>
            </w:pPr>
            <w:r w:rsidRPr="005F3153">
              <w:rPr>
                <w:rFonts w:asciiTheme="minorBidi" w:hAnsiTheme="minorBidi" w:cstheme="minorBidi" w:hint="cs"/>
                <w:sz w:val="24"/>
                <w:szCs w:val="24"/>
                <w:rtl/>
                <w:lang w:val="fr-FR" w:bidi="ar-SY"/>
              </w:rPr>
              <w:t>العدد الكلي</w:t>
            </w:r>
          </w:p>
        </w:tc>
        <w:tc>
          <w:tcPr>
            <w:tcW w:w="2160" w:type="dxa"/>
          </w:tcPr>
          <w:p w:rsidR="004214D4" w:rsidRPr="005F3153" w:rsidRDefault="004214D4" w:rsidP="00924C66">
            <w:pPr>
              <w:spacing w:line="360" w:lineRule="auto"/>
              <w:rPr>
                <w:rFonts w:asciiTheme="minorBidi" w:hAnsiTheme="minorBidi" w:cstheme="minorBidi"/>
                <w:sz w:val="24"/>
                <w:szCs w:val="24"/>
                <w:rtl/>
                <w:lang w:val="fr-FR" w:bidi="ar-SY"/>
              </w:rPr>
            </w:pPr>
            <w:r w:rsidRPr="005F3153">
              <w:rPr>
                <w:rFonts w:asciiTheme="minorBidi" w:hAnsiTheme="minorBidi" w:cstheme="minorBidi" w:hint="cs"/>
                <w:sz w:val="24"/>
                <w:szCs w:val="24"/>
                <w:rtl/>
                <w:lang w:val="fr-FR" w:bidi="ar-SY"/>
              </w:rPr>
              <w:t>200</w:t>
            </w:r>
          </w:p>
        </w:tc>
        <w:tc>
          <w:tcPr>
            <w:tcW w:w="2407" w:type="dxa"/>
          </w:tcPr>
          <w:p w:rsidR="004214D4" w:rsidRPr="005F3153" w:rsidRDefault="004214D4" w:rsidP="00924C66">
            <w:pPr>
              <w:autoSpaceDE w:val="0"/>
              <w:autoSpaceDN w:val="0"/>
              <w:adjustRightInd w:val="0"/>
              <w:spacing w:line="360" w:lineRule="auto"/>
              <w:ind w:left="60" w:right="60"/>
              <w:rPr>
                <w:rFonts w:ascii="Arial" w:hAnsi="Arial"/>
                <w:color w:val="000000"/>
                <w:sz w:val="24"/>
                <w:szCs w:val="24"/>
              </w:rPr>
            </w:pPr>
            <w:r w:rsidRPr="005F3153">
              <w:rPr>
                <w:rFonts w:ascii="Arial" w:hAnsi="Arial"/>
                <w:color w:val="000000"/>
                <w:sz w:val="24"/>
                <w:szCs w:val="24"/>
              </w:rPr>
              <w:t>100.0</w:t>
            </w:r>
            <w:r w:rsidR="000F5B80">
              <w:rPr>
                <w:rFonts w:ascii="Arial" w:hAnsi="Arial" w:hint="cs"/>
                <w:color w:val="000000"/>
                <w:sz w:val="24"/>
                <w:szCs w:val="24"/>
                <w:rtl/>
              </w:rPr>
              <w:t xml:space="preserve"> %</w:t>
            </w:r>
          </w:p>
        </w:tc>
      </w:tr>
    </w:tbl>
    <w:p w:rsidR="004E3459" w:rsidRDefault="004E3459" w:rsidP="00CA4745">
      <w:pPr>
        <w:spacing w:line="360" w:lineRule="auto"/>
        <w:jc w:val="center"/>
        <w:rPr>
          <w:rFonts w:asciiTheme="minorBidi" w:hAnsiTheme="minorBidi" w:cstheme="minorBidi"/>
          <w:sz w:val="28"/>
          <w:szCs w:val="28"/>
          <w:lang w:val="fr-FR" w:bidi="ar-SY"/>
        </w:rPr>
      </w:pPr>
    </w:p>
    <w:p w:rsidR="004214D4" w:rsidRDefault="004214D4" w:rsidP="00924C66">
      <w:pPr>
        <w:spacing w:line="360" w:lineRule="auto"/>
        <w:jc w:val="center"/>
        <w:rPr>
          <w:rFonts w:asciiTheme="minorBidi" w:hAnsiTheme="minorBidi" w:cstheme="minorBidi"/>
          <w:sz w:val="28"/>
          <w:szCs w:val="28"/>
          <w:rtl/>
          <w:lang w:val="fr-FR" w:bidi="ar-SY"/>
        </w:rPr>
      </w:pPr>
      <w:r w:rsidRPr="00C46232">
        <w:rPr>
          <w:rFonts w:asciiTheme="minorBidi" w:hAnsiTheme="minorBidi" w:cs="Arial"/>
          <w:noProof/>
          <w:sz w:val="28"/>
          <w:szCs w:val="28"/>
          <w:rtl/>
        </w:rPr>
        <w:lastRenderedPageBreak/>
        <w:drawing>
          <wp:inline distT="0" distB="0" distL="0" distR="0">
            <wp:extent cx="3852734" cy="2553730"/>
            <wp:effectExtent l="19050" t="0" r="14416" b="0"/>
            <wp:docPr id="15" name="مخطط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214D4" w:rsidRDefault="004214D4" w:rsidP="00ED3C7F">
      <w:pPr>
        <w:spacing w:line="360" w:lineRule="auto"/>
        <w:jc w:val="center"/>
        <w:rPr>
          <w:rFonts w:asciiTheme="minorBidi" w:hAnsiTheme="minorBidi" w:cstheme="minorBidi"/>
          <w:rtl/>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12</w:t>
      </w:r>
      <w:r w:rsidRPr="00A628C9">
        <w:rPr>
          <w:rFonts w:asciiTheme="minorBidi" w:hAnsiTheme="minorBidi" w:cstheme="minorBidi" w:hint="cs"/>
          <w:rtl/>
          <w:lang w:val="fr-FR" w:bidi="ar-SY"/>
        </w:rPr>
        <w:t>: توزع المرضى حسب وجود أو غياب اعتلال الشبكية السكري</w:t>
      </w:r>
    </w:p>
    <w:p w:rsidR="0019381E" w:rsidRDefault="0019381E" w:rsidP="00CA4745">
      <w:pPr>
        <w:spacing w:line="360" w:lineRule="auto"/>
        <w:jc w:val="both"/>
        <w:rPr>
          <w:rFonts w:asciiTheme="minorBidi" w:hAnsiTheme="minorBidi" w:cstheme="minorBidi"/>
          <w:sz w:val="28"/>
          <w:szCs w:val="28"/>
          <w:lang w:val="fr-FR" w:bidi="ar-SY"/>
        </w:rPr>
      </w:pP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كما توزع المرضى حسب درجة اعتلال الشبكية : </w:t>
      </w:r>
      <w:bookmarkStart w:id="40" w:name="OLE_LINK9"/>
      <w:r>
        <w:rPr>
          <w:rFonts w:asciiTheme="minorBidi" w:hAnsiTheme="minorBidi" w:cstheme="minorBidi" w:hint="cs"/>
          <w:sz w:val="28"/>
          <w:szCs w:val="28"/>
          <w:rtl/>
          <w:lang w:val="fr-FR" w:bidi="ar-SY"/>
        </w:rPr>
        <w:t xml:space="preserve">جدول رقم </w:t>
      </w:r>
      <w:bookmarkEnd w:id="40"/>
      <w:r w:rsidR="00ED3C7F">
        <w:rPr>
          <w:rFonts w:asciiTheme="minorBidi" w:hAnsiTheme="minorBidi" w:cstheme="minorBidi"/>
          <w:sz w:val="28"/>
          <w:szCs w:val="28"/>
          <w:lang w:val="fr-FR" w:bidi="ar-SY"/>
        </w:rPr>
        <w:t>9</w:t>
      </w:r>
    </w:p>
    <w:tbl>
      <w:tblPr>
        <w:tblStyle w:val="TableGrid"/>
        <w:bidiVisual/>
        <w:tblW w:w="0" w:type="auto"/>
        <w:jc w:val="center"/>
        <w:tblInd w:w="846" w:type="dxa"/>
        <w:tblLook w:val="04A0"/>
      </w:tblPr>
      <w:tblGrid>
        <w:gridCol w:w="3393"/>
        <w:gridCol w:w="2337"/>
        <w:gridCol w:w="2343"/>
      </w:tblGrid>
      <w:tr w:rsidR="00F0162A" w:rsidTr="005C44D3">
        <w:trPr>
          <w:jc w:val="center"/>
        </w:trPr>
        <w:tc>
          <w:tcPr>
            <w:tcW w:w="8073" w:type="dxa"/>
            <w:gridSpan w:val="3"/>
          </w:tcPr>
          <w:p w:rsidR="00F0162A" w:rsidRPr="00F0162A" w:rsidRDefault="00F0162A" w:rsidP="00ED3C7F">
            <w:pPr>
              <w:spacing w:line="360" w:lineRule="auto"/>
              <w:jc w:val="both"/>
              <w:rPr>
                <w:rFonts w:asciiTheme="minorBidi" w:hAnsiTheme="minorBidi" w:cstheme="minorBidi"/>
                <w:sz w:val="24"/>
                <w:szCs w:val="24"/>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9</w:t>
            </w:r>
          </w:p>
        </w:tc>
      </w:tr>
      <w:tr w:rsidR="004214D4" w:rsidTr="005C44D3">
        <w:trPr>
          <w:jc w:val="center"/>
        </w:trPr>
        <w:tc>
          <w:tcPr>
            <w:tcW w:w="3393"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hint="cs"/>
                <w:sz w:val="24"/>
                <w:szCs w:val="24"/>
                <w:rtl/>
                <w:lang w:val="fr-FR" w:bidi="ar-SY"/>
              </w:rPr>
              <w:t xml:space="preserve">درجة اعتلال الشبكية </w:t>
            </w:r>
          </w:p>
        </w:tc>
        <w:tc>
          <w:tcPr>
            <w:tcW w:w="2337"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hint="cs"/>
                <w:sz w:val="24"/>
                <w:szCs w:val="24"/>
                <w:rtl/>
                <w:lang w:val="fr-FR" w:bidi="ar-SY"/>
              </w:rPr>
              <w:t>العدد</w:t>
            </w:r>
          </w:p>
        </w:tc>
        <w:tc>
          <w:tcPr>
            <w:tcW w:w="2343"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hint="cs"/>
                <w:sz w:val="24"/>
                <w:szCs w:val="24"/>
                <w:rtl/>
                <w:lang w:val="fr-FR" w:bidi="ar-SY"/>
              </w:rPr>
              <w:t>النسبة المئوية</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لا اعتلال</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7</w:t>
            </w:r>
            <w:r>
              <w:rPr>
                <w:rFonts w:ascii="Arial" w:hAnsi="Arial" w:hint="cs"/>
                <w:color w:val="000000"/>
                <w:sz w:val="24"/>
                <w:szCs w:val="24"/>
                <w:rtl/>
              </w:rPr>
              <w:t>4</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 xml:space="preserve"> %</w:t>
            </w:r>
            <w:r w:rsidR="004214D4">
              <w:rPr>
                <w:rFonts w:ascii="Arial" w:hAnsi="Arial" w:hint="cs"/>
                <w:color w:val="000000"/>
                <w:sz w:val="24"/>
                <w:szCs w:val="24"/>
                <w:rtl/>
              </w:rPr>
              <w:t>37.0</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غير منمي خفيف</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40</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20.0</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غير منمي متوسط</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3</w:t>
            </w:r>
            <w:r>
              <w:rPr>
                <w:rFonts w:ascii="Arial" w:hAnsi="Arial" w:hint="cs"/>
                <w:color w:val="000000"/>
                <w:sz w:val="24"/>
                <w:szCs w:val="24"/>
                <w:rtl/>
              </w:rPr>
              <w:t>0</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Pr>
                <w:rFonts w:ascii="Arial" w:hAnsi="Arial" w:hint="cs"/>
                <w:color w:val="000000"/>
                <w:sz w:val="24"/>
                <w:szCs w:val="24"/>
                <w:rtl/>
              </w:rPr>
              <w:t>15.5</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غير منمي شديد</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11</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5.5</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منمي</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31</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15.5</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Pr>
                <w:rFonts w:cs="Arial" w:hint="cs"/>
                <w:color w:val="000000"/>
                <w:sz w:val="24"/>
                <w:szCs w:val="24"/>
                <w:rtl/>
              </w:rPr>
              <w:t>وذمة</w:t>
            </w:r>
            <w:r w:rsidRPr="0024317F">
              <w:rPr>
                <w:rFonts w:cs="Arial"/>
                <w:color w:val="000000"/>
                <w:sz w:val="24"/>
                <w:szCs w:val="24"/>
                <w:rtl/>
              </w:rPr>
              <w:t xml:space="preserve"> لطخة</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4</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2.0</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غير منمي خفيف مع وذمة</w:t>
            </w:r>
            <w:r>
              <w:rPr>
                <w:rFonts w:cs="Arial" w:hint="cs"/>
                <w:color w:val="000000"/>
                <w:sz w:val="24"/>
                <w:szCs w:val="24"/>
                <w:rtl/>
              </w:rPr>
              <w:t xml:space="preserve"> لطخة</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2</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1.0</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غير منمي متوسط مع وذمة لطخة</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1</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Pr>
                <w:rFonts w:ascii="Arial" w:hAnsi="Arial"/>
                <w:color w:val="000000"/>
                <w:sz w:val="24"/>
                <w:szCs w:val="24"/>
              </w:rPr>
              <w:t>0</w:t>
            </w:r>
            <w:r w:rsidR="004214D4" w:rsidRPr="0024317F">
              <w:rPr>
                <w:rFonts w:ascii="Arial" w:hAnsi="Arial"/>
                <w:color w:val="000000"/>
                <w:sz w:val="24"/>
                <w:szCs w:val="24"/>
              </w:rPr>
              <w:t>.5</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غير منمي شديد مع وذمة لطخة</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1</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Pr>
                <w:rFonts w:ascii="Arial" w:hAnsi="Arial"/>
                <w:color w:val="000000"/>
                <w:sz w:val="24"/>
                <w:szCs w:val="24"/>
              </w:rPr>
              <w:t>0</w:t>
            </w:r>
            <w:r w:rsidR="004214D4" w:rsidRPr="0024317F">
              <w:rPr>
                <w:rFonts w:ascii="Arial" w:hAnsi="Arial"/>
                <w:color w:val="000000"/>
                <w:sz w:val="24"/>
                <w:szCs w:val="24"/>
              </w:rPr>
              <w:t>.5</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منمي مع وذمة</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6</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3.0</w:t>
            </w:r>
          </w:p>
        </w:tc>
      </w:tr>
      <w:tr w:rsidR="004214D4" w:rsidTr="005C44D3">
        <w:trPr>
          <w:jc w:val="center"/>
        </w:trPr>
        <w:tc>
          <w:tcPr>
            <w:tcW w:w="3393"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tl/>
                <w:lang w:bidi="ar-SY"/>
              </w:rPr>
            </w:pPr>
            <w:r>
              <w:rPr>
                <w:rFonts w:ascii="Arial" w:hAnsi="Arial" w:hint="cs"/>
                <w:color w:val="000000"/>
                <w:sz w:val="24"/>
                <w:szCs w:val="24"/>
                <w:rtl/>
                <w:lang w:bidi="ar-SY"/>
              </w:rPr>
              <w:t>العدد الكلي</w:t>
            </w:r>
          </w:p>
        </w:tc>
        <w:tc>
          <w:tcPr>
            <w:tcW w:w="2337"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200</w:t>
            </w:r>
          </w:p>
        </w:tc>
        <w:tc>
          <w:tcPr>
            <w:tcW w:w="2343"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100.0</w:t>
            </w:r>
          </w:p>
        </w:tc>
      </w:tr>
    </w:tbl>
    <w:p w:rsidR="004E3459" w:rsidRDefault="004E3459" w:rsidP="00CA4745">
      <w:pPr>
        <w:spacing w:line="360" w:lineRule="auto"/>
        <w:jc w:val="center"/>
        <w:rPr>
          <w:rFonts w:asciiTheme="minorBidi" w:hAnsiTheme="minorBidi" w:cstheme="minorBidi"/>
          <w:sz w:val="28"/>
          <w:szCs w:val="28"/>
          <w:rtl/>
          <w:lang w:val="fr-FR" w:bidi="ar-SY"/>
        </w:rPr>
      </w:pPr>
    </w:p>
    <w:p w:rsidR="004214D4" w:rsidRDefault="004214D4" w:rsidP="00924C66">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lastRenderedPageBreak/>
        <w:drawing>
          <wp:inline distT="0" distB="0" distL="0" distR="0">
            <wp:extent cx="5381745" cy="2734962"/>
            <wp:effectExtent l="19050" t="0" r="28455" b="8238"/>
            <wp:docPr id="25"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214D4" w:rsidRDefault="004214D4" w:rsidP="00ED3C7F">
      <w:pPr>
        <w:spacing w:line="360" w:lineRule="auto"/>
        <w:jc w:val="center"/>
        <w:rPr>
          <w:rFonts w:asciiTheme="minorBidi" w:hAnsiTheme="minorBidi" w:cstheme="minorBidi"/>
          <w:rtl/>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13</w:t>
      </w:r>
      <w:r w:rsidRPr="00A628C9">
        <w:rPr>
          <w:rFonts w:asciiTheme="minorBidi" w:hAnsiTheme="minorBidi" w:cstheme="minorBidi" w:hint="cs"/>
          <w:rtl/>
          <w:lang w:val="fr-FR" w:bidi="ar-SY"/>
        </w:rPr>
        <w:t>: توزع المرضى حسب درجة اعتلال الشبكية</w:t>
      </w:r>
    </w:p>
    <w:p w:rsidR="00A628C9" w:rsidRDefault="00A628C9" w:rsidP="00A628C9">
      <w:pPr>
        <w:spacing w:line="360" w:lineRule="auto"/>
        <w:jc w:val="center"/>
        <w:rPr>
          <w:rFonts w:asciiTheme="minorBidi" w:hAnsiTheme="minorBidi" w:cstheme="minorBidi"/>
          <w:rtl/>
          <w:lang w:val="fr-FR" w:bidi="ar-SY"/>
        </w:rPr>
      </w:pP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كما توزع المرضى حسب نوع علاج الداء السكري </w:t>
      </w:r>
      <w:r w:rsidR="00CA4745">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 xml:space="preserve">: </w:t>
      </w:r>
      <w:bookmarkStart w:id="41" w:name="OLE_LINK10"/>
      <w:r>
        <w:rPr>
          <w:rFonts w:asciiTheme="minorBidi" w:hAnsiTheme="minorBidi" w:cstheme="minorBidi" w:hint="cs"/>
          <w:sz w:val="28"/>
          <w:szCs w:val="28"/>
          <w:rtl/>
          <w:lang w:val="fr-FR" w:bidi="ar-SY"/>
        </w:rPr>
        <w:t xml:space="preserve">جدول رقم </w:t>
      </w:r>
      <w:bookmarkEnd w:id="41"/>
      <w:r w:rsidR="00ED3C7F">
        <w:rPr>
          <w:rFonts w:asciiTheme="minorBidi" w:hAnsiTheme="minorBidi" w:cstheme="minorBidi"/>
          <w:sz w:val="28"/>
          <w:szCs w:val="28"/>
          <w:lang w:val="fr-FR" w:bidi="ar-SY"/>
        </w:rPr>
        <w:t>10</w:t>
      </w:r>
    </w:p>
    <w:tbl>
      <w:tblPr>
        <w:tblStyle w:val="TableGrid"/>
        <w:bidiVisual/>
        <w:tblW w:w="0" w:type="auto"/>
        <w:jc w:val="center"/>
        <w:tblLook w:val="04A0"/>
      </w:tblPr>
      <w:tblGrid>
        <w:gridCol w:w="3288"/>
        <w:gridCol w:w="3288"/>
        <w:gridCol w:w="3288"/>
      </w:tblGrid>
      <w:tr w:rsidR="00F0162A" w:rsidTr="004E52F9">
        <w:trPr>
          <w:jc w:val="center"/>
        </w:trPr>
        <w:tc>
          <w:tcPr>
            <w:tcW w:w="9864" w:type="dxa"/>
            <w:gridSpan w:val="3"/>
          </w:tcPr>
          <w:p w:rsidR="00F0162A" w:rsidRPr="00F0162A" w:rsidRDefault="00F0162A" w:rsidP="00ED3C7F">
            <w:pPr>
              <w:spacing w:line="360" w:lineRule="auto"/>
              <w:jc w:val="both"/>
              <w:rPr>
                <w:rFonts w:asciiTheme="minorBidi" w:hAnsiTheme="minorBidi" w:cstheme="minorBidi"/>
                <w:sz w:val="24"/>
                <w:szCs w:val="24"/>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10</w:t>
            </w:r>
          </w:p>
        </w:tc>
      </w:tr>
      <w:tr w:rsidR="004214D4" w:rsidTr="004E52F9">
        <w:trPr>
          <w:jc w:val="center"/>
        </w:trPr>
        <w:tc>
          <w:tcPr>
            <w:tcW w:w="3288"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sz w:val="24"/>
                <w:szCs w:val="24"/>
                <w:rtl/>
                <w:lang w:val="fr-FR" w:bidi="ar-SY"/>
              </w:rPr>
              <w:t>نوع علاج الداء السكري</w:t>
            </w:r>
          </w:p>
        </w:tc>
        <w:tc>
          <w:tcPr>
            <w:tcW w:w="3288"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sz w:val="24"/>
                <w:szCs w:val="24"/>
                <w:rtl/>
                <w:lang w:val="fr-FR" w:bidi="ar-SY"/>
              </w:rPr>
              <w:t>العدد</w:t>
            </w:r>
          </w:p>
        </w:tc>
        <w:tc>
          <w:tcPr>
            <w:tcW w:w="3288"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sz w:val="24"/>
                <w:szCs w:val="24"/>
                <w:rtl/>
                <w:lang w:val="fr-FR" w:bidi="ar-SY"/>
              </w:rPr>
              <w:t>النسبة المئوية</w:t>
            </w:r>
          </w:p>
        </w:tc>
      </w:tr>
      <w:tr w:rsidR="004214D4" w:rsidTr="004E52F9">
        <w:trPr>
          <w:jc w:val="center"/>
        </w:trPr>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tl/>
              </w:rPr>
              <w:t>غير معالج</w:t>
            </w:r>
          </w:p>
        </w:tc>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17</w:t>
            </w:r>
          </w:p>
        </w:tc>
        <w:tc>
          <w:tcPr>
            <w:tcW w:w="3288"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8.5</w:t>
            </w:r>
          </w:p>
        </w:tc>
      </w:tr>
      <w:tr w:rsidR="004214D4" w:rsidTr="004E52F9">
        <w:trPr>
          <w:jc w:val="center"/>
        </w:trPr>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tl/>
              </w:rPr>
            </w:pPr>
            <w:r w:rsidRPr="0024317F">
              <w:rPr>
                <w:rFonts w:asciiTheme="minorBidi" w:hAnsiTheme="minorBidi" w:cstheme="minorBidi"/>
                <w:color w:val="000000"/>
                <w:sz w:val="24"/>
                <w:szCs w:val="24"/>
                <w:rtl/>
              </w:rPr>
              <w:t>خافضات فموية</w:t>
            </w:r>
          </w:p>
        </w:tc>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119</w:t>
            </w:r>
          </w:p>
        </w:tc>
        <w:tc>
          <w:tcPr>
            <w:tcW w:w="3288"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59.5</w:t>
            </w:r>
          </w:p>
        </w:tc>
      </w:tr>
      <w:tr w:rsidR="004214D4" w:rsidTr="004E52F9">
        <w:trPr>
          <w:jc w:val="center"/>
        </w:trPr>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tl/>
                <w:lang w:bidi="ar-SY"/>
              </w:rPr>
            </w:pPr>
            <w:r w:rsidRPr="0024317F">
              <w:rPr>
                <w:rFonts w:asciiTheme="minorBidi" w:hAnsiTheme="minorBidi" w:cstheme="minorBidi"/>
                <w:color w:val="000000"/>
                <w:sz w:val="24"/>
                <w:szCs w:val="24"/>
                <w:rtl/>
              </w:rPr>
              <w:t>أنسولين</w:t>
            </w:r>
          </w:p>
        </w:tc>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46</w:t>
            </w:r>
          </w:p>
        </w:tc>
        <w:tc>
          <w:tcPr>
            <w:tcW w:w="3288"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23.0</w:t>
            </w:r>
          </w:p>
        </w:tc>
      </w:tr>
      <w:tr w:rsidR="004214D4" w:rsidTr="004E52F9">
        <w:trPr>
          <w:jc w:val="center"/>
        </w:trPr>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tl/>
              </w:rPr>
            </w:pPr>
            <w:r w:rsidRPr="0024317F">
              <w:rPr>
                <w:rFonts w:asciiTheme="minorBidi" w:hAnsiTheme="minorBidi" w:cstheme="minorBidi"/>
                <w:color w:val="000000"/>
                <w:sz w:val="24"/>
                <w:szCs w:val="24"/>
                <w:rtl/>
              </w:rPr>
              <w:t>خافضات فموية + أنسولين</w:t>
            </w:r>
          </w:p>
        </w:tc>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18</w:t>
            </w:r>
          </w:p>
        </w:tc>
        <w:tc>
          <w:tcPr>
            <w:tcW w:w="3288"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9.0</w:t>
            </w:r>
          </w:p>
        </w:tc>
      </w:tr>
      <w:tr w:rsidR="004214D4" w:rsidTr="004E52F9">
        <w:trPr>
          <w:jc w:val="center"/>
        </w:trPr>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tl/>
              </w:rPr>
              <w:t>العدد الكلي</w:t>
            </w:r>
          </w:p>
        </w:tc>
        <w:tc>
          <w:tcPr>
            <w:tcW w:w="3288"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200</w:t>
            </w:r>
          </w:p>
        </w:tc>
        <w:tc>
          <w:tcPr>
            <w:tcW w:w="3288"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100.0</w:t>
            </w:r>
          </w:p>
        </w:tc>
      </w:tr>
    </w:tbl>
    <w:p w:rsidR="004E3459" w:rsidRDefault="004E3459" w:rsidP="00CA4745">
      <w:pPr>
        <w:spacing w:line="360" w:lineRule="auto"/>
        <w:jc w:val="center"/>
        <w:rPr>
          <w:rFonts w:asciiTheme="minorBidi" w:hAnsiTheme="minorBidi" w:cstheme="minorBidi"/>
          <w:sz w:val="28"/>
          <w:szCs w:val="28"/>
          <w:rtl/>
          <w:lang w:val="fr-FR" w:bidi="ar-SY"/>
        </w:rPr>
      </w:pPr>
    </w:p>
    <w:p w:rsidR="004214D4" w:rsidRDefault="004214D4" w:rsidP="00A628C9">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drawing>
          <wp:inline distT="0" distB="0" distL="0" distR="0">
            <wp:extent cx="4264626" cy="2265406"/>
            <wp:effectExtent l="19050" t="0" r="21624" b="1544"/>
            <wp:docPr id="32" name="مخطط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214D4" w:rsidRDefault="004214D4" w:rsidP="00ED3C7F">
      <w:pPr>
        <w:spacing w:line="360" w:lineRule="auto"/>
        <w:jc w:val="center"/>
        <w:rPr>
          <w:rFonts w:asciiTheme="minorBidi" w:hAnsiTheme="minorBidi" w:cstheme="minorBidi"/>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14</w:t>
      </w:r>
      <w:r w:rsidRPr="00A628C9">
        <w:rPr>
          <w:rFonts w:asciiTheme="minorBidi" w:hAnsiTheme="minorBidi" w:cstheme="minorBidi" w:hint="cs"/>
          <w:rtl/>
          <w:lang w:val="fr-FR" w:bidi="ar-SY"/>
        </w:rPr>
        <w:t>: توزع المرضى حسب نوع علاج الداء السكري</w:t>
      </w: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lastRenderedPageBreak/>
        <w:t xml:space="preserve">حسب الإصابة بارتفاع الضغط الشرياني: </w:t>
      </w:r>
      <w:bookmarkStart w:id="42" w:name="OLE_LINK11"/>
      <w:bookmarkStart w:id="43" w:name="OLE_LINK12"/>
      <w:r>
        <w:rPr>
          <w:rFonts w:asciiTheme="minorBidi" w:hAnsiTheme="minorBidi" w:cstheme="minorBidi" w:hint="cs"/>
          <w:sz w:val="28"/>
          <w:szCs w:val="28"/>
          <w:rtl/>
          <w:lang w:val="fr-FR" w:bidi="ar-SY"/>
        </w:rPr>
        <w:t xml:space="preserve">جدول رقم </w:t>
      </w:r>
      <w:bookmarkEnd w:id="42"/>
      <w:bookmarkEnd w:id="43"/>
      <w:r w:rsidR="00ED3C7F">
        <w:rPr>
          <w:rFonts w:asciiTheme="minorBidi" w:hAnsiTheme="minorBidi" w:cstheme="minorBidi"/>
          <w:sz w:val="28"/>
          <w:szCs w:val="28"/>
          <w:lang w:val="fr-FR" w:bidi="ar-SY"/>
        </w:rPr>
        <w:t>11</w:t>
      </w:r>
    </w:p>
    <w:tbl>
      <w:tblPr>
        <w:tblStyle w:val="TableGrid"/>
        <w:bidiVisual/>
        <w:tblW w:w="0" w:type="auto"/>
        <w:jc w:val="center"/>
        <w:tblInd w:w="474" w:type="dxa"/>
        <w:tblLook w:val="04A0"/>
      </w:tblPr>
      <w:tblGrid>
        <w:gridCol w:w="4179"/>
        <w:gridCol w:w="1589"/>
        <w:gridCol w:w="2160"/>
      </w:tblGrid>
      <w:tr w:rsidR="00FA34FF" w:rsidTr="000F5B80">
        <w:trPr>
          <w:jc w:val="center"/>
        </w:trPr>
        <w:tc>
          <w:tcPr>
            <w:tcW w:w="7928" w:type="dxa"/>
            <w:gridSpan w:val="3"/>
          </w:tcPr>
          <w:p w:rsidR="00FA34FF" w:rsidRPr="004F5897" w:rsidRDefault="00FA34FF" w:rsidP="007406C7">
            <w:pPr>
              <w:spacing w:line="360" w:lineRule="auto"/>
              <w:jc w:val="both"/>
              <w:rPr>
                <w:rFonts w:asciiTheme="minorBidi" w:hAnsiTheme="minorBidi" w:cstheme="minorBidi"/>
                <w:rtl/>
                <w:lang w:val="fr-FR" w:bidi="ar-SY"/>
              </w:rPr>
            </w:pPr>
            <w:r w:rsidRPr="00F0162A">
              <w:rPr>
                <w:rFonts w:asciiTheme="minorBidi" w:hAnsiTheme="minorBidi" w:cstheme="minorBidi"/>
                <w:sz w:val="24"/>
                <w:szCs w:val="24"/>
                <w:rtl/>
                <w:lang w:val="fr-FR" w:bidi="ar-SY"/>
              </w:rPr>
              <w:t xml:space="preserve">جدول رقم </w:t>
            </w:r>
            <w:r w:rsidR="007406C7">
              <w:rPr>
                <w:rFonts w:asciiTheme="minorBidi" w:hAnsiTheme="minorBidi" w:cstheme="minorBidi" w:hint="cs"/>
                <w:sz w:val="24"/>
                <w:szCs w:val="24"/>
                <w:rtl/>
                <w:lang w:val="fr-FR" w:bidi="ar-SY"/>
              </w:rPr>
              <w:t>11</w:t>
            </w:r>
          </w:p>
        </w:tc>
      </w:tr>
      <w:tr w:rsidR="004214D4" w:rsidTr="000F5B80">
        <w:trPr>
          <w:jc w:val="center"/>
        </w:trPr>
        <w:tc>
          <w:tcPr>
            <w:tcW w:w="4179" w:type="dxa"/>
          </w:tcPr>
          <w:p w:rsidR="004214D4" w:rsidRPr="004F5897" w:rsidRDefault="004214D4" w:rsidP="00924C66">
            <w:pPr>
              <w:spacing w:line="360" w:lineRule="auto"/>
              <w:jc w:val="both"/>
              <w:rPr>
                <w:rFonts w:asciiTheme="minorBidi" w:hAnsiTheme="minorBidi" w:cstheme="minorBidi"/>
                <w:sz w:val="24"/>
                <w:szCs w:val="24"/>
                <w:rtl/>
                <w:lang w:val="fr-FR" w:bidi="ar-SY"/>
              </w:rPr>
            </w:pPr>
          </w:p>
        </w:tc>
        <w:tc>
          <w:tcPr>
            <w:tcW w:w="1589"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sz w:val="24"/>
                <w:szCs w:val="24"/>
                <w:rtl/>
                <w:lang w:val="fr-FR" w:bidi="ar-SY"/>
              </w:rPr>
              <w:t>العدد</w:t>
            </w:r>
          </w:p>
        </w:tc>
        <w:tc>
          <w:tcPr>
            <w:tcW w:w="2160"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sz w:val="24"/>
                <w:szCs w:val="24"/>
                <w:rtl/>
                <w:lang w:val="fr-FR" w:bidi="ar-SY"/>
              </w:rPr>
              <w:t>النسبة المئوية</w:t>
            </w:r>
          </w:p>
        </w:tc>
      </w:tr>
      <w:tr w:rsidR="004214D4" w:rsidTr="000F5B80">
        <w:trPr>
          <w:jc w:val="center"/>
        </w:trPr>
        <w:tc>
          <w:tcPr>
            <w:tcW w:w="4179" w:type="dxa"/>
          </w:tcPr>
          <w:p w:rsidR="004214D4" w:rsidRPr="004F5897"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tl/>
              </w:rPr>
            </w:pPr>
            <w:r w:rsidRPr="004F5897">
              <w:rPr>
                <w:rFonts w:asciiTheme="minorBidi" w:hAnsiTheme="minorBidi" w:cstheme="minorBidi"/>
                <w:color w:val="000000"/>
                <w:sz w:val="24"/>
                <w:szCs w:val="24"/>
                <w:rtl/>
              </w:rPr>
              <w:t>توتر شرياني طبيعي</w:t>
            </w:r>
          </w:p>
        </w:tc>
        <w:tc>
          <w:tcPr>
            <w:tcW w:w="1589" w:type="dxa"/>
          </w:tcPr>
          <w:p w:rsidR="004214D4" w:rsidRPr="004F5897"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4F5897">
              <w:rPr>
                <w:rFonts w:asciiTheme="minorBidi" w:hAnsiTheme="minorBidi" w:cstheme="minorBidi"/>
                <w:color w:val="000000"/>
                <w:sz w:val="24"/>
                <w:szCs w:val="24"/>
              </w:rPr>
              <w:t>95</w:t>
            </w:r>
          </w:p>
        </w:tc>
        <w:tc>
          <w:tcPr>
            <w:tcW w:w="2160" w:type="dxa"/>
          </w:tcPr>
          <w:p w:rsidR="004214D4" w:rsidRPr="004F5897"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4F5897">
              <w:rPr>
                <w:rFonts w:asciiTheme="minorBidi" w:hAnsiTheme="minorBidi" w:cstheme="minorBidi"/>
                <w:color w:val="000000"/>
                <w:sz w:val="24"/>
                <w:szCs w:val="24"/>
              </w:rPr>
              <w:t>47.5</w:t>
            </w:r>
          </w:p>
        </w:tc>
      </w:tr>
      <w:tr w:rsidR="004214D4" w:rsidTr="000F5B80">
        <w:trPr>
          <w:jc w:val="center"/>
        </w:trPr>
        <w:tc>
          <w:tcPr>
            <w:tcW w:w="4179" w:type="dxa"/>
          </w:tcPr>
          <w:p w:rsidR="004214D4" w:rsidRPr="004F5897"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tl/>
              </w:rPr>
            </w:pPr>
            <w:r w:rsidRPr="004F5897">
              <w:rPr>
                <w:rFonts w:asciiTheme="minorBidi" w:hAnsiTheme="minorBidi" w:cstheme="minorBidi"/>
                <w:color w:val="000000"/>
                <w:sz w:val="24"/>
                <w:szCs w:val="24"/>
                <w:rtl/>
              </w:rPr>
              <w:t>ارتفاع توتر شرياني انقباضي أو انبساطي أوكليهما</w:t>
            </w:r>
          </w:p>
        </w:tc>
        <w:tc>
          <w:tcPr>
            <w:tcW w:w="1589" w:type="dxa"/>
          </w:tcPr>
          <w:p w:rsidR="004214D4" w:rsidRPr="004F5897"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4F5897">
              <w:rPr>
                <w:rFonts w:asciiTheme="minorBidi" w:hAnsiTheme="minorBidi" w:cstheme="minorBidi"/>
                <w:color w:val="000000"/>
                <w:sz w:val="24"/>
                <w:szCs w:val="24"/>
              </w:rPr>
              <w:t>105</w:t>
            </w:r>
          </w:p>
        </w:tc>
        <w:tc>
          <w:tcPr>
            <w:tcW w:w="2160" w:type="dxa"/>
          </w:tcPr>
          <w:p w:rsidR="004214D4" w:rsidRPr="004F5897"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4F5897">
              <w:rPr>
                <w:rFonts w:asciiTheme="minorBidi" w:hAnsiTheme="minorBidi" w:cstheme="minorBidi"/>
                <w:color w:val="000000"/>
                <w:sz w:val="24"/>
                <w:szCs w:val="24"/>
              </w:rPr>
              <w:t>52.5</w:t>
            </w:r>
          </w:p>
        </w:tc>
      </w:tr>
      <w:tr w:rsidR="004214D4" w:rsidTr="000F5B80">
        <w:trPr>
          <w:jc w:val="center"/>
        </w:trPr>
        <w:tc>
          <w:tcPr>
            <w:tcW w:w="4179" w:type="dxa"/>
          </w:tcPr>
          <w:p w:rsidR="004214D4" w:rsidRPr="004F5897"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lang w:bidi="ar-SY"/>
              </w:rPr>
            </w:pPr>
            <w:r w:rsidRPr="004F5897">
              <w:rPr>
                <w:rFonts w:asciiTheme="minorBidi" w:hAnsiTheme="minorBidi" w:cstheme="minorBidi"/>
                <w:color w:val="000000"/>
                <w:sz w:val="24"/>
                <w:szCs w:val="24"/>
                <w:rtl/>
                <w:lang w:bidi="ar-SY"/>
              </w:rPr>
              <w:t>العدد الكلي</w:t>
            </w:r>
          </w:p>
        </w:tc>
        <w:tc>
          <w:tcPr>
            <w:tcW w:w="1589" w:type="dxa"/>
          </w:tcPr>
          <w:p w:rsidR="004214D4" w:rsidRPr="004F5897"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4F5897">
              <w:rPr>
                <w:rFonts w:asciiTheme="minorBidi" w:hAnsiTheme="minorBidi" w:cstheme="minorBidi"/>
                <w:color w:val="000000"/>
                <w:sz w:val="24"/>
                <w:szCs w:val="24"/>
              </w:rPr>
              <w:t>200</w:t>
            </w:r>
          </w:p>
        </w:tc>
        <w:tc>
          <w:tcPr>
            <w:tcW w:w="2160" w:type="dxa"/>
          </w:tcPr>
          <w:p w:rsidR="004214D4" w:rsidRPr="004F5897"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4F5897">
              <w:rPr>
                <w:rFonts w:asciiTheme="minorBidi" w:hAnsiTheme="minorBidi" w:cstheme="minorBidi"/>
                <w:color w:val="000000"/>
                <w:sz w:val="24"/>
                <w:szCs w:val="24"/>
              </w:rPr>
              <w:t>100.0</w:t>
            </w:r>
          </w:p>
        </w:tc>
      </w:tr>
    </w:tbl>
    <w:p w:rsidR="00870DA1" w:rsidRDefault="00870DA1" w:rsidP="00A628C9">
      <w:pPr>
        <w:spacing w:line="360" w:lineRule="auto"/>
        <w:jc w:val="center"/>
        <w:rPr>
          <w:rFonts w:asciiTheme="minorBidi" w:hAnsiTheme="minorBidi" w:cstheme="minorBidi"/>
          <w:sz w:val="28"/>
          <w:szCs w:val="28"/>
          <w:lang w:val="fr-FR" w:bidi="ar-SY"/>
        </w:rPr>
      </w:pPr>
    </w:p>
    <w:p w:rsidR="004214D4" w:rsidRDefault="004214D4" w:rsidP="00A628C9">
      <w:pPr>
        <w:spacing w:line="360" w:lineRule="auto"/>
        <w:jc w:val="center"/>
        <w:rPr>
          <w:rFonts w:asciiTheme="minorBidi" w:hAnsiTheme="minorBidi" w:cstheme="minorBidi"/>
          <w:sz w:val="28"/>
          <w:szCs w:val="28"/>
          <w:rtl/>
          <w:lang w:val="fr-FR" w:bidi="ar-SY"/>
        </w:rPr>
      </w:pPr>
      <w:r>
        <w:rPr>
          <w:rFonts w:asciiTheme="minorBidi" w:hAnsiTheme="minorBidi" w:cstheme="minorBidi" w:hint="cs"/>
          <w:noProof/>
          <w:sz w:val="28"/>
          <w:szCs w:val="28"/>
          <w:rtl/>
        </w:rPr>
        <w:drawing>
          <wp:inline distT="0" distB="0" distL="0" distR="0">
            <wp:extent cx="4295621" cy="2767913"/>
            <wp:effectExtent l="19050" t="0" r="9679" b="0"/>
            <wp:docPr id="195602" name="مخطط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214D4" w:rsidRDefault="004214D4" w:rsidP="00ED3C7F">
      <w:pPr>
        <w:spacing w:line="360" w:lineRule="auto"/>
        <w:jc w:val="center"/>
        <w:rPr>
          <w:rFonts w:asciiTheme="minorBidi" w:hAnsiTheme="minorBidi" w:cstheme="minorBidi"/>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15</w:t>
      </w:r>
      <w:r w:rsidRPr="00A628C9">
        <w:rPr>
          <w:rFonts w:asciiTheme="minorBidi" w:hAnsiTheme="minorBidi" w:cstheme="minorBidi" w:hint="cs"/>
          <w:rtl/>
          <w:lang w:val="fr-FR" w:bidi="ar-SY"/>
        </w:rPr>
        <w:t xml:space="preserve"> : توزع المرضى حسب الإصابة بارتفاع الضغط الشرياني</w:t>
      </w:r>
    </w:p>
    <w:p w:rsidR="004E3459" w:rsidRPr="00A628C9" w:rsidRDefault="004E3459" w:rsidP="00A628C9">
      <w:pPr>
        <w:spacing w:line="360" w:lineRule="auto"/>
        <w:jc w:val="center"/>
        <w:rPr>
          <w:rFonts w:asciiTheme="minorBidi" w:hAnsiTheme="minorBidi" w:cstheme="minorBidi"/>
          <w:rtl/>
          <w:lang w:val="fr-FR" w:bidi="ar-SY"/>
        </w:rPr>
      </w:pP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توزع المرضى حسب تعاطي الكحول </w:t>
      </w:r>
      <w:r w:rsidR="00CA4745">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 xml:space="preserve">: </w:t>
      </w:r>
      <w:bookmarkStart w:id="44" w:name="OLE_LINK13"/>
      <w:r>
        <w:rPr>
          <w:rFonts w:asciiTheme="minorBidi" w:hAnsiTheme="minorBidi" w:cstheme="minorBidi" w:hint="cs"/>
          <w:sz w:val="28"/>
          <w:szCs w:val="28"/>
          <w:rtl/>
          <w:lang w:val="fr-FR" w:bidi="ar-SY"/>
        </w:rPr>
        <w:t xml:space="preserve">جدول رقم </w:t>
      </w:r>
      <w:bookmarkEnd w:id="44"/>
      <w:r w:rsidR="00ED3C7F">
        <w:rPr>
          <w:rFonts w:asciiTheme="minorBidi" w:hAnsiTheme="minorBidi" w:cstheme="minorBidi"/>
          <w:sz w:val="28"/>
          <w:szCs w:val="28"/>
          <w:lang w:val="fr-FR" w:bidi="ar-SY"/>
        </w:rPr>
        <w:t>12</w:t>
      </w:r>
    </w:p>
    <w:tbl>
      <w:tblPr>
        <w:tblStyle w:val="TableGrid"/>
        <w:bidiVisual/>
        <w:tblW w:w="0" w:type="auto"/>
        <w:jc w:val="center"/>
        <w:tblLook w:val="04A0"/>
      </w:tblPr>
      <w:tblGrid>
        <w:gridCol w:w="2646"/>
        <w:gridCol w:w="2520"/>
        <w:gridCol w:w="2430"/>
      </w:tblGrid>
      <w:tr w:rsidR="00F0162A" w:rsidRPr="0024317F" w:rsidTr="005C44D3">
        <w:trPr>
          <w:jc w:val="center"/>
        </w:trPr>
        <w:tc>
          <w:tcPr>
            <w:tcW w:w="7596" w:type="dxa"/>
            <w:gridSpan w:val="3"/>
          </w:tcPr>
          <w:p w:rsidR="00F0162A" w:rsidRPr="0024317F" w:rsidRDefault="00F0162A" w:rsidP="00ED3C7F">
            <w:pPr>
              <w:spacing w:line="360" w:lineRule="auto"/>
              <w:jc w:val="both"/>
              <w:rPr>
                <w:rFonts w:asciiTheme="minorBidi" w:hAnsiTheme="minorBidi" w:cstheme="minorBidi"/>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12</w:t>
            </w:r>
          </w:p>
        </w:tc>
      </w:tr>
      <w:tr w:rsidR="004214D4" w:rsidRPr="0024317F" w:rsidTr="005C44D3">
        <w:trPr>
          <w:jc w:val="center"/>
        </w:trPr>
        <w:tc>
          <w:tcPr>
            <w:tcW w:w="2646"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hint="cs"/>
                <w:sz w:val="24"/>
                <w:szCs w:val="24"/>
                <w:rtl/>
                <w:lang w:val="fr-FR" w:bidi="ar-SY"/>
              </w:rPr>
              <w:t>تعاطي الكحول</w:t>
            </w:r>
          </w:p>
        </w:tc>
        <w:tc>
          <w:tcPr>
            <w:tcW w:w="2520"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hint="cs"/>
                <w:sz w:val="24"/>
                <w:szCs w:val="24"/>
                <w:rtl/>
                <w:lang w:val="fr-FR" w:bidi="ar-SY"/>
              </w:rPr>
              <w:t>العدد</w:t>
            </w:r>
          </w:p>
        </w:tc>
        <w:tc>
          <w:tcPr>
            <w:tcW w:w="2430"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hint="cs"/>
                <w:sz w:val="24"/>
                <w:szCs w:val="24"/>
                <w:rtl/>
                <w:lang w:val="fr-FR" w:bidi="ar-SY"/>
              </w:rPr>
              <w:t>النسبة المئوية</w:t>
            </w:r>
          </w:p>
        </w:tc>
      </w:tr>
      <w:tr w:rsidR="004214D4" w:rsidRPr="0024317F" w:rsidTr="005C44D3">
        <w:trPr>
          <w:jc w:val="center"/>
        </w:trPr>
        <w:tc>
          <w:tcPr>
            <w:tcW w:w="2646"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لا</w:t>
            </w:r>
            <w:r>
              <w:rPr>
                <w:rFonts w:cs="Arial" w:hint="cs"/>
                <w:color w:val="000000"/>
                <w:sz w:val="24"/>
                <w:szCs w:val="24"/>
                <w:rtl/>
              </w:rPr>
              <w:t xml:space="preserve"> </w:t>
            </w:r>
            <w:r w:rsidRPr="0024317F">
              <w:rPr>
                <w:rFonts w:cs="Arial"/>
                <w:color w:val="000000"/>
                <w:sz w:val="24"/>
                <w:szCs w:val="24"/>
                <w:rtl/>
              </w:rPr>
              <w:t>كحول</w:t>
            </w:r>
          </w:p>
        </w:tc>
        <w:tc>
          <w:tcPr>
            <w:tcW w:w="2520"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193</w:t>
            </w:r>
          </w:p>
        </w:tc>
        <w:tc>
          <w:tcPr>
            <w:tcW w:w="2430"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96.5</w:t>
            </w:r>
          </w:p>
        </w:tc>
      </w:tr>
      <w:tr w:rsidR="004214D4" w:rsidRPr="0024317F" w:rsidTr="005C44D3">
        <w:trPr>
          <w:jc w:val="center"/>
        </w:trPr>
        <w:tc>
          <w:tcPr>
            <w:tcW w:w="2646" w:type="dxa"/>
          </w:tcPr>
          <w:p w:rsidR="004214D4" w:rsidRPr="0024317F" w:rsidRDefault="004214D4" w:rsidP="00924C66">
            <w:pPr>
              <w:autoSpaceDE w:val="0"/>
              <w:autoSpaceDN w:val="0"/>
              <w:bidi w:val="0"/>
              <w:adjustRightInd w:val="0"/>
              <w:spacing w:line="360" w:lineRule="auto"/>
              <w:ind w:left="60" w:right="60"/>
              <w:jc w:val="right"/>
              <w:rPr>
                <w:rFonts w:cs="Arial"/>
                <w:color w:val="000000"/>
                <w:sz w:val="24"/>
                <w:szCs w:val="24"/>
                <w:rtl/>
              </w:rPr>
            </w:pPr>
            <w:r w:rsidRPr="0024317F">
              <w:rPr>
                <w:rFonts w:cs="Arial"/>
                <w:color w:val="000000"/>
                <w:sz w:val="24"/>
                <w:szCs w:val="24"/>
                <w:rtl/>
              </w:rPr>
              <w:t>كحول</w:t>
            </w:r>
          </w:p>
        </w:tc>
        <w:tc>
          <w:tcPr>
            <w:tcW w:w="2520"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7</w:t>
            </w:r>
          </w:p>
        </w:tc>
        <w:tc>
          <w:tcPr>
            <w:tcW w:w="2430"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3.5</w:t>
            </w:r>
          </w:p>
        </w:tc>
      </w:tr>
      <w:tr w:rsidR="004214D4" w:rsidRPr="0024317F" w:rsidTr="005C44D3">
        <w:trPr>
          <w:jc w:val="center"/>
        </w:trPr>
        <w:tc>
          <w:tcPr>
            <w:tcW w:w="2646"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tl/>
                <w:lang w:bidi="ar-SY"/>
              </w:rPr>
            </w:pPr>
            <w:r>
              <w:rPr>
                <w:rFonts w:ascii="Arial" w:hAnsi="Arial" w:hint="cs"/>
                <w:color w:val="000000"/>
                <w:sz w:val="24"/>
                <w:szCs w:val="24"/>
                <w:rtl/>
                <w:lang w:bidi="ar-SY"/>
              </w:rPr>
              <w:t>العدد الكلي</w:t>
            </w:r>
          </w:p>
        </w:tc>
        <w:tc>
          <w:tcPr>
            <w:tcW w:w="2520" w:type="dxa"/>
          </w:tcPr>
          <w:p w:rsidR="004214D4" w:rsidRPr="0024317F"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24317F">
              <w:rPr>
                <w:rFonts w:ascii="Arial" w:hAnsi="Arial"/>
                <w:color w:val="000000"/>
                <w:sz w:val="24"/>
                <w:szCs w:val="24"/>
              </w:rPr>
              <w:t>200</w:t>
            </w:r>
          </w:p>
        </w:tc>
        <w:tc>
          <w:tcPr>
            <w:tcW w:w="2430" w:type="dxa"/>
          </w:tcPr>
          <w:p w:rsidR="004214D4" w:rsidRPr="0024317F"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24317F">
              <w:rPr>
                <w:rFonts w:ascii="Arial" w:hAnsi="Arial"/>
                <w:color w:val="000000"/>
                <w:sz w:val="24"/>
                <w:szCs w:val="24"/>
              </w:rPr>
              <w:t>100.0</w:t>
            </w:r>
          </w:p>
        </w:tc>
      </w:tr>
    </w:tbl>
    <w:p w:rsidR="004E3459" w:rsidRPr="0024317F" w:rsidRDefault="004E3459" w:rsidP="00CA4745">
      <w:pPr>
        <w:spacing w:line="360" w:lineRule="auto"/>
        <w:jc w:val="center"/>
        <w:rPr>
          <w:rFonts w:asciiTheme="minorBidi" w:hAnsiTheme="minorBidi" w:cstheme="minorBidi"/>
          <w:rtl/>
          <w:lang w:val="fr-FR" w:bidi="ar-SY"/>
        </w:rPr>
      </w:pPr>
    </w:p>
    <w:p w:rsidR="004214D4" w:rsidRDefault="004214D4" w:rsidP="00A628C9">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lastRenderedPageBreak/>
        <w:drawing>
          <wp:inline distT="0" distB="0" distL="0" distR="0">
            <wp:extent cx="3608739" cy="2207741"/>
            <wp:effectExtent l="19050" t="0" r="10761" b="2059"/>
            <wp:docPr id="36" name="مخطط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214D4" w:rsidRPr="00A628C9" w:rsidRDefault="004214D4" w:rsidP="00ED3C7F">
      <w:pPr>
        <w:spacing w:line="360" w:lineRule="auto"/>
        <w:jc w:val="center"/>
        <w:rPr>
          <w:rFonts w:asciiTheme="minorBidi" w:hAnsiTheme="minorBidi" w:cstheme="minorBidi"/>
          <w:rtl/>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15</w:t>
      </w:r>
      <w:r w:rsidRPr="00A628C9">
        <w:rPr>
          <w:rFonts w:asciiTheme="minorBidi" w:hAnsiTheme="minorBidi" w:cstheme="minorBidi" w:hint="cs"/>
          <w:rtl/>
          <w:lang w:val="fr-FR" w:bidi="ar-SY"/>
        </w:rPr>
        <w:t>: توزع المرضى حسب تعاطي الكحول</w:t>
      </w:r>
    </w:p>
    <w:p w:rsidR="004E3459" w:rsidRDefault="004E3459" w:rsidP="00924C66">
      <w:pPr>
        <w:spacing w:line="360" w:lineRule="auto"/>
        <w:jc w:val="both"/>
        <w:rPr>
          <w:rFonts w:asciiTheme="minorBidi" w:hAnsiTheme="minorBidi" w:cstheme="minorBidi"/>
          <w:sz w:val="28"/>
          <w:szCs w:val="28"/>
          <w:lang w:val="fr-FR" w:bidi="ar-SY"/>
        </w:rPr>
      </w:pP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توزع المرضى حسب وجود أو غياب اضطراب شحوم الدم: </w:t>
      </w:r>
      <w:bookmarkStart w:id="45" w:name="OLE_LINK14"/>
      <w:r>
        <w:rPr>
          <w:rFonts w:asciiTheme="minorBidi" w:hAnsiTheme="minorBidi" w:cstheme="minorBidi" w:hint="cs"/>
          <w:sz w:val="28"/>
          <w:szCs w:val="28"/>
          <w:rtl/>
          <w:lang w:val="fr-FR" w:bidi="ar-SY"/>
        </w:rPr>
        <w:t xml:space="preserve">جدول رقم </w:t>
      </w:r>
      <w:bookmarkEnd w:id="45"/>
      <w:r w:rsidR="00ED3C7F">
        <w:rPr>
          <w:rFonts w:asciiTheme="minorBidi" w:hAnsiTheme="minorBidi" w:cstheme="minorBidi"/>
          <w:sz w:val="28"/>
          <w:szCs w:val="28"/>
          <w:lang w:val="fr-FR" w:bidi="ar-SY"/>
        </w:rPr>
        <w:t>13</w:t>
      </w:r>
    </w:p>
    <w:tbl>
      <w:tblPr>
        <w:tblStyle w:val="TableGrid"/>
        <w:bidiVisual/>
        <w:tblW w:w="0" w:type="auto"/>
        <w:jc w:val="center"/>
        <w:tblInd w:w="1296" w:type="dxa"/>
        <w:tblLook w:val="04A0"/>
      </w:tblPr>
      <w:tblGrid>
        <w:gridCol w:w="2340"/>
        <w:gridCol w:w="2160"/>
        <w:gridCol w:w="2340"/>
      </w:tblGrid>
      <w:tr w:rsidR="00F0162A" w:rsidTr="005C44D3">
        <w:trPr>
          <w:jc w:val="center"/>
        </w:trPr>
        <w:tc>
          <w:tcPr>
            <w:tcW w:w="2340" w:type="dxa"/>
          </w:tcPr>
          <w:p w:rsidR="00F0162A" w:rsidRPr="00F0162A" w:rsidRDefault="00F0162A" w:rsidP="00ED3C7F">
            <w:pPr>
              <w:spacing w:line="360" w:lineRule="auto"/>
              <w:jc w:val="center"/>
              <w:rPr>
                <w:rFonts w:asciiTheme="minorBidi" w:hAnsiTheme="minorBidi" w:cstheme="minorBidi"/>
                <w:sz w:val="24"/>
                <w:szCs w:val="24"/>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13</w:t>
            </w:r>
          </w:p>
        </w:tc>
        <w:tc>
          <w:tcPr>
            <w:tcW w:w="2160" w:type="dxa"/>
          </w:tcPr>
          <w:p w:rsidR="00F0162A" w:rsidRPr="0024317F" w:rsidRDefault="00F0162A" w:rsidP="00924C66">
            <w:pPr>
              <w:spacing w:line="360" w:lineRule="auto"/>
              <w:jc w:val="both"/>
              <w:rPr>
                <w:rFonts w:asciiTheme="minorBidi" w:hAnsiTheme="minorBidi" w:cstheme="minorBidi"/>
                <w:rtl/>
                <w:lang w:val="fr-FR" w:bidi="ar-SY"/>
              </w:rPr>
            </w:pPr>
          </w:p>
        </w:tc>
        <w:tc>
          <w:tcPr>
            <w:tcW w:w="2340" w:type="dxa"/>
          </w:tcPr>
          <w:p w:rsidR="00F0162A" w:rsidRPr="0024317F" w:rsidRDefault="00F0162A" w:rsidP="00924C66">
            <w:pPr>
              <w:spacing w:line="360" w:lineRule="auto"/>
              <w:jc w:val="both"/>
              <w:rPr>
                <w:rFonts w:asciiTheme="minorBidi" w:hAnsiTheme="minorBidi" w:cstheme="minorBidi"/>
                <w:rtl/>
                <w:lang w:val="fr-FR" w:bidi="ar-SY"/>
              </w:rPr>
            </w:pPr>
          </w:p>
        </w:tc>
      </w:tr>
      <w:tr w:rsidR="004214D4" w:rsidTr="005C44D3">
        <w:trPr>
          <w:jc w:val="center"/>
        </w:trPr>
        <w:tc>
          <w:tcPr>
            <w:tcW w:w="2340" w:type="dxa"/>
          </w:tcPr>
          <w:p w:rsidR="004214D4" w:rsidRPr="0024317F" w:rsidRDefault="004214D4" w:rsidP="00924C66">
            <w:pPr>
              <w:spacing w:line="360" w:lineRule="auto"/>
              <w:rPr>
                <w:rFonts w:asciiTheme="minorBidi" w:hAnsiTheme="minorBidi" w:cstheme="minorBidi"/>
                <w:sz w:val="24"/>
                <w:szCs w:val="24"/>
                <w:rtl/>
                <w:lang w:val="fr-FR" w:bidi="ar-SY"/>
              </w:rPr>
            </w:pPr>
            <w:r w:rsidRPr="0024317F">
              <w:rPr>
                <w:rFonts w:asciiTheme="minorBidi" w:hAnsiTheme="minorBidi" w:cstheme="minorBidi"/>
                <w:sz w:val="24"/>
                <w:szCs w:val="24"/>
                <w:rtl/>
                <w:lang w:val="fr-FR" w:bidi="ar-SY"/>
              </w:rPr>
              <w:t>حالة شحوم الدم</w:t>
            </w:r>
          </w:p>
        </w:tc>
        <w:tc>
          <w:tcPr>
            <w:tcW w:w="2160"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sz w:val="24"/>
                <w:szCs w:val="24"/>
                <w:rtl/>
                <w:lang w:val="fr-FR" w:bidi="ar-SY"/>
              </w:rPr>
              <w:t>العدد</w:t>
            </w:r>
          </w:p>
        </w:tc>
        <w:tc>
          <w:tcPr>
            <w:tcW w:w="2340" w:type="dxa"/>
          </w:tcPr>
          <w:p w:rsidR="004214D4" w:rsidRPr="0024317F" w:rsidRDefault="004214D4" w:rsidP="00924C66">
            <w:pPr>
              <w:spacing w:line="360" w:lineRule="auto"/>
              <w:jc w:val="both"/>
              <w:rPr>
                <w:rFonts w:asciiTheme="minorBidi" w:hAnsiTheme="minorBidi" w:cstheme="minorBidi"/>
                <w:sz w:val="24"/>
                <w:szCs w:val="24"/>
                <w:rtl/>
                <w:lang w:val="fr-FR" w:bidi="ar-SY"/>
              </w:rPr>
            </w:pPr>
            <w:r w:rsidRPr="0024317F">
              <w:rPr>
                <w:rFonts w:asciiTheme="minorBidi" w:hAnsiTheme="minorBidi" w:cstheme="minorBidi"/>
                <w:sz w:val="24"/>
                <w:szCs w:val="24"/>
                <w:rtl/>
                <w:lang w:val="fr-FR" w:bidi="ar-SY"/>
              </w:rPr>
              <w:t>النسبة المئوية</w:t>
            </w:r>
          </w:p>
        </w:tc>
      </w:tr>
      <w:tr w:rsidR="004214D4" w:rsidTr="005C44D3">
        <w:trPr>
          <w:jc w:val="center"/>
        </w:trPr>
        <w:tc>
          <w:tcPr>
            <w:tcW w:w="2340"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tl/>
                <w:lang w:bidi="ar-SY"/>
              </w:rPr>
            </w:pPr>
            <w:r w:rsidRPr="0024317F">
              <w:rPr>
                <w:rFonts w:asciiTheme="minorBidi" w:hAnsiTheme="minorBidi" w:cstheme="minorBidi"/>
                <w:color w:val="000000"/>
                <w:sz w:val="24"/>
                <w:szCs w:val="24"/>
                <w:rtl/>
              </w:rPr>
              <w:t>طبيعي</w:t>
            </w:r>
          </w:p>
        </w:tc>
        <w:tc>
          <w:tcPr>
            <w:tcW w:w="2160"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12</w:t>
            </w:r>
          </w:p>
        </w:tc>
        <w:tc>
          <w:tcPr>
            <w:tcW w:w="2340"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6.0</w:t>
            </w:r>
          </w:p>
        </w:tc>
      </w:tr>
      <w:tr w:rsidR="004214D4" w:rsidTr="005C44D3">
        <w:trPr>
          <w:jc w:val="center"/>
        </w:trPr>
        <w:tc>
          <w:tcPr>
            <w:tcW w:w="2340"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tl/>
              </w:rPr>
            </w:pPr>
            <w:r w:rsidRPr="0024317F">
              <w:rPr>
                <w:rFonts w:asciiTheme="minorBidi" w:hAnsiTheme="minorBidi" w:cstheme="minorBidi"/>
                <w:color w:val="000000"/>
                <w:sz w:val="24"/>
                <w:szCs w:val="24"/>
                <w:rtl/>
              </w:rPr>
              <w:t>اضطراب شحوم</w:t>
            </w:r>
          </w:p>
        </w:tc>
        <w:tc>
          <w:tcPr>
            <w:tcW w:w="2160"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188</w:t>
            </w:r>
          </w:p>
        </w:tc>
        <w:tc>
          <w:tcPr>
            <w:tcW w:w="2340"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94.0</w:t>
            </w:r>
          </w:p>
        </w:tc>
      </w:tr>
      <w:tr w:rsidR="004214D4" w:rsidTr="005C44D3">
        <w:trPr>
          <w:jc w:val="center"/>
        </w:trPr>
        <w:tc>
          <w:tcPr>
            <w:tcW w:w="2340"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tl/>
              </w:rPr>
              <w:t>العدد الكلي</w:t>
            </w:r>
          </w:p>
        </w:tc>
        <w:tc>
          <w:tcPr>
            <w:tcW w:w="2160" w:type="dxa"/>
          </w:tcPr>
          <w:p w:rsidR="004214D4" w:rsidRPr="0024317F" w:rsidRDefault="004214D4"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sidRPr="0024317F">
              <w:rPr>
                <w:rFonts w:asciiTheme="minorBidi" w:hAnsiTheme="minorBidi" w:cstheme="minorBidi"/>
                <w:color w:val="000000"/>
                <w:sz w:val="24"/>
                <w:szCs w:val="24"/>
              </w:rPr>
              <w:t>200</w:t>
            </w:r>
          </w:p>
        </w:tc>
        <w:tc>
          <w:tcPr>
            <w:tcW w:w="2340" w:type="dxa"/>
          </w:tcPr>
          <w:p w:rsidR="004214D4" w:rsidRPr="0024317F" w:rsidRDefault="000F5B80" w:rsidP="00924C66">
            <w:pPr>
              <w:autoSpaceDE w:val="0"/>
              <w:autoSpaceDN w:val="0"/>
              <w:bidi w:val="0"/>
              <w:adjustRightInd w:val="0"/>
              <w:spacing w:line="360" w:lineRule="auto"/>
              <w:ind w:left="60" w:right="60"/>
              <w:jc w:val="right"/>
              <w:rPr>
                <w:rFonts w:asciiTheme="minorBidi" w:hAnsiTheme="minorBidi" w:cstheme="minorBidi"/>
                <w:color w:val="000000"/>
                <w:sz w:val="24"/>
                <w:szCs w:val="24"/>
              </w:rPr>
            </w:pPr>
            <w:r>
              <w:rPr>
                <w:rFonts w:asciiTheme="minorBidi" w:hAnsiTheme="minorBidi" w:cstheme="minorBidi"/>
                <w:color w:val="000000"/>
                <w:sz w:val="24"/>
                <w:szCs w:val="24"/>
              </w:rPr>
              <w:t>%</w:t>
            </w:r>
            <w:r w:rsidR="004214D4" w:rsidRPr="0024317F">
              <w:rPr>
                <w:rFonts w:asciiTheme="minorBidi" w:hAnsiTheme="minorBidi" w:cstheme="minorBidi"/>
                <w:color w:val="000000"/>
                <w:sz w:val="24"/>
                <w:szCs w:val="24"/>
              </w:rPr>
              <w:t>100.0</w:t>
            </w:r>
          </w:p>
        </w:tc>
      </w:tr>
    </w:tbl>
    <w:p w:rsidR="00F0162A" w:rsidRDefault="00F0162A" w:rsidP="00A628C9">
      <w:pPr>
        <w:spacing w:line="360" w:lineRule="auto"/>
        <w:jc w:val="center"/>
        <w:rPr>
          <w:rFonts w:asciiTheme="minorBidi" w:hAnsiTheme="minorBidi" w:cstheme="minorBidi"/>
          <w:sz w:val="28"/>
          <w:szCs w:val="28"/>
          <w:rtl/>
          <w:lang w:val="fr-FR" w:bidi="ar-SY"/>
        </w:rPr>
      </w:pPr>
    </w:p>
    <w:p w:rsidR="004214D4" w:rsidRDefault="004214D4" w:rsidP="00A628C9">
      <w:pPr>
        <w:spacing w:line="360" w:lineRule="auto"/>
        <w:jc w:val="center"/>
        <w:rPr>
          <w:rFonts w:asciiTheme="minorBidi" w:hAnsiTheme="minorBidi" w:cstheme="minorBidi"/>
          <w:sz w:val="28"/>
          <w:szCs w:val="28"/>
          <w:rtl/>
          <w:lang w:val="fr-FR" w:bidi="ar-SY"/>
        </w:rPr>
      </w:pPr>
      <w:r>
        <w:rPr>
          <w:rFonts w:asciiTheme="minorBidi" w:hAnsiTheme="minorBidi" w:cstheme="minorBidi" w:hint="cs"/>
          <w:noProof/>
          <w:sz w:val="28"/>
          <w:szCs w:val="28"/>
          <w:rtl/>
        </w:rPr>
        <w:drawing>
          <wp:inline distT="0" distB="0" distL="0" distR="0">
            <wp:extent cx="4256388" cy="2792627"/>
            <wp:effectExtent l="19050" t="0" r="10812" b="7723"/>
            <wp:docPr id="1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214D4" w:rsidRDefault="004214D4" w:rsidP="00ED3C7F">
      <w:pPr>
        <w:spacing w:line="360" w:lineRule="auto"/>
        <w:jc w:val="center"/>
        <w:rPr>
          <w:rFonts w:asciiTheme="minorBidi" w:hAnsiTheme="minorBidi" w:cstheme="minorBidi"/>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16</w:t>
      </w:r>
      <w:r w:rsidRPr="00A628C9">
        <w:rPr>
          <w:rFonts w:asciiTheme="minorBidi" w:hAnsiTheme="minorBidi" w:cstheme="minorBidi" w:hint="cs"/>
          <w:rtl/>
          <w:lang w:val="fr-FR" w:bidi="ar-SY"/>
        </w:rPr>
        <w:t>: توزع المرضى حسب وجود أو غياب اضطراب شحوم الدم</w:t>
      </w:r>
    </w:p>
    <w:p w:rsidR="004E3459" w:rsidRPr="00A628C9" w:rsidRDefault="004E3459" w:rsidP="00A628C9">
      <w:pPr>
        <w:spacing w:line="360" w:lineRule="auto"/>
        <w:jc w:val="center"/>
        <w:rPr>
          <w:rFonts w:asciiTheme="minorBidi" w:hAnsiTheme="minorBidi" w:cstheme="minorBidi"/>
          <w:rtl/>
          <w:lang w:val="fr-FR" w:bidi="ar-SY"/>
        </w:rPr>
      </w:pP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lastRenderedPageBreak/>
        <w:t xml:space="preserve">كما توزع المرضى حسب مدة الإصابة بالداء السكري </w:t>
      </w:r>
      <w:r w:rsidR="00CA4745">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 xml:space="preserve">: </w:t>
      </w:r>
      <w:bookmarkStart w:id="46" w:name="OLE_LINK15"/>
      <w:r>
        <w:rPr>
          <w:rFonts w:asciiTheme="minorBidi" w:hAnsiTheme="minorBidi" w:cstheme="minorBidi" w:hint="cs"/>
          <w:sz w:val="28"/>
          <w:szCs w:val="28"/>
          <w:rtl/>
          <w:lang w:val="fr-FR" w:bidi="ar-SY"/>
        </w:rPr>
        <w:t xml:space="preserve">جدول رقم </w:t>
      </w:r>
      <w:bookmarkEnd w:id="46"/>
      <w:r w:rsidR="00ED3C7F">
        <w:rPr>
          <w:rFonts w:asciiTheme="minorBidi" w:hAnsiTheme="minorBidi" w:cstheme="minorBidi"/>
          <w:sz w:val="28"/>
          <w:szCs w:val="28"/>
          <w:lang w:val="fr-FR" w:bidi="ar-SY"/>
        </w:rPr>
        <w:t>14</w:t>
      </w:r>
    </w:p>
    <w:tbl>
      <w:tblPr>
        <w:tblStyle w:val="TableGrid"/>
        <w:bidiVisual/>
        <w:tblW w:w="0" w:type="auto"/>
        <w:jc w:val="center"/>
        <w:tblLook w:val="04A0"/>
      </w:tblPr>
      <w:tblGrid>
        <w:gridCol w:w="3802"/>
        <w:gridCol w:w="1724"/>
        <w:gridCol w:w="1800"/>
      </w:tblGrid>
      <w:tr w:rsidR="00F0162A" w:rsidTr="005C44D3">
        <w:trPr>
          <w:jc w:val="center"/>
        </w:trPr>
        <w:tc>
          <w:tcPr>
            <w:tcW w:w="7326" w:type="dxa"/>
            <w:gridSpan w:val="3"/>
          </w:tcPr>
          <w:p w:rsidR="00F0162A" w:rsidRPr="004F5897" w:rsidRDefault="00F0162A" w:rsidP="00ED3C7F">
            <w:pPr>
              <w:spacing w:line="360" w:lineRule="auto"/>
              <w:jc w:val="both"/>
              <w:rPr>
                <w:rFonts w:asciiTheme="minorBidi" w:hAnsiTheme="minorBidi" w:cstheme="minorBidi"/>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14</w:t>
            </w:r>
          </w:p>
        </w:tc>
      </w:tr>
      <w:tr w:rsidR="004214D4" w:rsidTr="005C44D3">
        <w:trPr>
          <w:jc w:val="center"/>
        </w:trPr>
        <w:tc>
          <w:tcPr>
            <w:tcW w:w="3802"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hint="cs"/>
                <w:sz w:val="24"/>
                <w:szCs w:val="24"/>
                <w:rtl/>
                <w:lang w:val="fr-FR" w:bidi="ar-SY"/>
              </w:rPr>
              <w:t>مدة الإصابة بالداء السكري مقدرة بالسنوات</w:t>
            </w:r>
          </w:p>
        </w:tc>
        <w:tc>
          <w:tcPr>
            <w:tcW w:w="1724"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hint="cs"/>
                <w:sz w:val="24"/>
                <w:szCs w:val="24"/>
                <w:rtl/>
                <w:lang w:val="fr-FR" w:bidi="ar-SY"/>
              </w:rPr>
              <w:t>العدد</w:t>
            </w:r>
          </w:p>
        </w:tc>
        <w:tc>
          <w:tcPr>
            <w:tcW w:w="1800"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hint="cs"/>
                <w:sz w:val="24"/>
                <w:szCs w:val="24"/>
                <w:rtl/>
                <w:lang w:val="fr-FR" w:bidi="ar-SY"/>
              </w:rPr>
              <w:t>النسبة المئوية</w:t>
            </w:r>
          </w:p>
        </w:tc>
      </w:tr>
      <w:tr w:rsidR="004214D4" w:rsidTr="005C44D3">
        <w:trPr>
          <w:jc w:val="center"/>
        </w:trPr>
        <w:tc>
          <w:tcPr>
            <w:tcW w:w="3802" w:type="dxa"/>
          </w:tcPr>
          <w:p w:rsidR="004214D4" w:rsidRPr="004F5897" w:rsidRDefault="004214D4" w:rsidP="00924C66">
            <w:pPr>
              <w:autoSpaceDE w:val="0"/>
              <w:autoSpaceDN w:val="0"/>
              <w:bidi w:val="0"/>
              <w:adjustRightInd w:val="0"/>
              <w:spacing w:line="360" w:lineRule="auto"/>
              <w:ind w:left="60" w:right="60"/>
              <w:jc w:val="right"/>
              <w:rPr>
                <w:rFonts w:cs="Arial"/>
                <w:color w:val="000000"/>
                <w:sz w:val="24"/>
                <w:szCs w:val="24"/>
              </w:rPr>
            </w:pPr>
            <w:r w:rsidRPr="004F5897">
              <w:rPr>
                <w:rFonts w:cs="Arial"/>
                <w:color w:val="000000"/>
                <w:sz w:val="24"/>
                <w:szCs w:val="24"/>
                <w:rtl/>
              </w:rPr>
              <w:t>أقل أو = 5 سنوات</w:t>
            </w:r>
          </w:p>
        </w:tc>
        <w:tc>
          <w:tcPr>
            <w:tcW w:w="1724"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67</w:t>
            </w:r>
          </w:p>
        </w:tc>
        <w:tc>
          <w:tcPr>
            <w:tcW w:w="180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33.5</w:t>
            </w:r>
          </w:p>
        </w:tc>
      </w:tr>
      <w:tr w:rsidR="004214D4" w:rsidTr="005C44D3">
        <w:trPr>
          <w:jc w:val="center"/>
        </w:trPr>
        <w:tc>
          <w:tcPr>
            <w:tcW w:w="3802" w:type="dxa"/>
          </w:tcPr>
          <w:p w:rsidR="004214D4" w:rsidRPr="004F5897" w:rsidRDefault="004214D4" w:rsidP="00924C66">
            <w:pPr>
              <w:autoSpaceDE w:val="0"/>
              <w:autoSpaceDN w:val="0"/>
              <w:bidi w:val="0"/>
              <w:adjustRightInd w:val="0"/>
              <w:spacing w:line="360" w:lineRule="auto"/>
              <w:ind w:left="60" w:right="60"/>
              <w:jc w:val="right"/>
              <w:rPr>
                <w:rFonts w:cs="Arial"/>
                <w:color w:val="000000"/>
                <w:sz w:val="24"/>
                <w:szCs w:val="24"/>
                <w:rtl/>
              </w:rPr>
            </w:pPr>
            <w:r w:rsidRPr="004F5897">
              <w:rPr>
                <w:rFonts w:cs="Arial"/>
                <w:color w:val="000000"/>
                <w:sz w:val="24"/>
                <w:szCs w:val="24"/>
                <w:rtl/>
              </w:rPr>
              <w:t>بين 6</w:t>
            </w:r>
            <w:r>
              <w:rPr>
                <w:rFonts w:cs="Arial" w:hint="cs"/>
                <w:color w:val="000000"/>
                <w:sz w:val="24"/>
                <w:szCs w:val="24"/>
                <w:rtl/>
              </w:rPr>
              <w:t xml:space="preserve"> </w:t>
            </w:r>
            <w:r w:rsidRPr="004F5897">
              <w:rPr>
                <w:rFonts w:cs="Arial"/>
                <w:color w:val="000000"/>
                <w:sz w:val="24"/>
                <w:szCs w:val="24"/>
                <w:rtl/>
              </w:rPr>
              <w:t>و10سنوات</w:t>
            </w:r>
          </w:p>
        </w:tc>
        <w:tc>
          <w:tcPr>
            <w:tcW w:w="1724"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45</w:t>
            </w:r>
          </w:p>
        </w:tc>
        <w:tc>
          <w:tcPr>
            <w:tcW w:w="180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22.5</w:t>
            </w:r>
          </w:p>
        </w:tc>
      </w:tr>
      <w:tr w:rsidR="004214D4" w:rsidTr="005C44D3">
        <w:trPr>
          <w:jc w:val="center"/>
        </w:trPr>
        <w:tc>
          <w:tcPr>
            <w:tcW w:w="3802" w:type="dxa"/>
          </w:tcPr>
          <w:p w:rsidR="004214D4" w:rsidRPr="004F5897" w:rsidRDefault="004214D4" w:rsidP="00924C66">
            <w:pPr>
              <w:autoSpaceDE w:val="0"/>
              <w:autoSpaceDN w:val="0"/>
              <w:bidi w:val="0"/>
              <w:adjustRightInd w:val="0"/>
              <w:spacing w:line="360" w:lineRule="auto"/>
              <w:ind w:left="60" w:right="60"/>
              <w:jc w:val="right"/>
              <w:rPr>
                <w:rFonts w:cs="Arial"/>
                <w:color w:val="000000"/>
                <w:sz w:val="24"/>
                <w:szCs w:val="24"/>
                <w:rtl/>
              </w:rPr>
            </w:pPr>
            <w:r w:rsidRPr="004F5897">
              <w:rPr>
                <w:rFonts w:cs="Arial"/>
                <w:color w:val="000000"/>
                <w:sz w:val="24"/>
                <w:szCs w:val="24"/>
                <w:rtl/>
              </w:rPr>
              <w:t>بين 11 و15سنة</w:t>
            </w:r>
          </w:p>
        </w:tc>
        <w:tc>
          <w:tcPr>
            <w:tcW w:w="1724"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45</w:t>
            </w:r>
          </w:p>
        </w:tc>
        <w:tc>
          <w:tcPr>
            <w:tcW w:w="180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22.5</w:t>
            </w:r>
          </w:p>
        </w:tc>
      </w:tr>
      <w:tr w:rsidR="004214D4" w:rsidTr="005C44D3">
        <w:trPr>
          <w:jc w:val="center"/>
        </w:trPr>
        <w:tc>
          <w:tcPr>
            <w:tcW w:w="3802" w:type="dxa"/>
          </w:tcPr>
          <w:p w:rsidR="004214D4" w:rsidRPr="004F5897" w:rsidRDefault="004214D4" w:rsidP="00924C66">
            <w:pPr>
              <w:autoSpaceDE w:val="0"/>
              <w:autoSpaceDN w:val="0"/>
              <w:bidi w:val="0"/>
              <w:adjustRightInd w:val="0"/>
              <w:spacing w:line="360" w:lineRule="auto"/>
              <w:ind w:left="60" w:right="60"/>
              <w:jc w:val="right"/>
              <w:rPr>
                <w:rFonts w:cs="Arial"/>
                <w:color w:val="000000"/>
                <w:sz w:val="24"/>
                <w:szCs w:val="24"/>
                <w:rtl/>
              </w:rPr>
            </w:pPr>
            <w:r w:rsidRPr="004F5897">
              <w:rPr>
                <w:rFonts w:cs="Arial"/>
                <w:color w:val="000000"/>
                <w:sz w:val="24"/>
                <w:szCs w:val="24"/>
                <w:rtl/>
              </w:rPr>
              <w:t>بين 16 و20 سنة</w:t>
            </w:r>
          </w:p>
        </w:tc>
        <w:tc>
          <w:tcPr>
            <w:tcW w:w="1724"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18</w:t>
            </w:r>
          </w:p>
        </w:tc>
        <w:tc>
          <w:tcPr>
            <w:tcW w:w="180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9.0</w:t>
            </w:r>
          </w:p>
        </w:tc>
      </w:tr>
      <w:tr w:rsidR="004214D4" w:rsidTr="005C44D3">
        <w:trPr>
          <w:jc w:val="center"/>
        </w:trPr>
        <w:tc>
          <w:tcPr>
            <w:tcW w:w="3802" w:type="dxa"/>
          </w:tcPr>
          <w:p w:rsidR="004214D4" w:rsidRPr="004F5897" w:rsidRDefault="004214D4" w:rsidP="00924C66">
            <w:pPr>
              <w:autoSpaceDE w:val="0"/>
              <w:autoSpaceDN w:val="0"/>
              <w:bidi w:val="0"/>
              <w:adjustRightInd w:val="0"/>
              <w:spacing w:line="360" w:lineRule="auto"/>
              <w:ind w:left="60" w:right="60"/>
              <w:jc w:val="right"/>
              <w:rPr>
                <w:rFonts w:cs="Arial"/>
                <w:color w:val="000000"/>
                <w:sz w:val="24"/>
                <w:szCs w:val="24"/>
                <w:rtl/>
              </w:rPr>
            </w:pPr>
            <w:r w:rsidRPr="004F5897">
              <w:rPr>
                <w:rFonts w:cs="Arial"/>
                <w:color w:val="000000"/>
                <w:sz w:val="24"/>
                <w:szCs w:val="24"/>
                <w:rtl/>
              </w:rPr>
              <w:t>أكثر من 20 سنة</w:t>
            </w:r>
          </w:p>
        </w:tc>
        <w:tc>
          <w:tcPr>
            <w:tcW w:w="1724"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25</w:t>
            </w:r>
          </w:p>
        </w:tc>
        <w:tc>
          <w:tcPr>
            <w:tcW w:w="180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12.5</w:t>
            </w:r>
          </w:p>
        </w:tc>
      </w:tr>
      <w:tr w:rsidR="004214D4" w:rsidTr="005C44D3">
        <w:trPr>
          <w:jc w:val="center"/>
        </w:trPr>
        <w:tc>
          <w:tcPr>
            <w:tcW w:w="3802"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tl/>
                <w:lang w:bidi="ar-SY"/>
              </w:rPr>
            </w:pPr>
            <w:r>
              <w:rPr>
                <w:rFonts w:ascii="Arial" w:hAnsi="Arial" w:hint="cs"/>
                <w:color w:val="000000"/>
                <w:sz w:val="24"/>
                <w:szCs w:val="24"/>
                <w:rtl/>
                <w:lang w:bidi="ar-SY"/>
              </w:rPr>
              <w:t>العدد الكلي</w:t>
            </w:r>
          </w:p>
        </w:tc>
        <w:tc>
          <w:tcPr>
            <w:tcW w:w="1724"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200</w:t>
            </w:r>
          </w:p>
        </w:tc>
        <w:tc>
          <w:tcPr>
            <w:tcW w:w="180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100.0</w:t>
            </w:r>
          </w:p>
        </w:tc>
      </w:tr>
    </w:tbl>
    <w:p w:rsidR="004214D4" w:rsidRDefault="004214D4" w:rsidP="00CA4745">
      <w:pPr>
        <w:spacing w:line="360" w:lineRule="auto"/>
        <w:jc w:val="center"/>
        <w:rPr>
          <w:rFonts w:asciiTheme="minorBidi" w:hAnsiTheme="minorBidi" w:cstheme="minorBidi"/>
          <w:sz w:val="28"/>
          <w:szCs w:val="28"/>
          <w:rtl/>
          <w:lang w:val="fr-FR" w:bidi="ar-SY"/>
        </w:rPr>
      </w:pPr>
    </w:p>
    <w:p w:rsidR="004214D4" w:rsidRDefault="004214D4" w:rsidP="00A628C9">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drawing>
          <wp:inline distT="0" distB="0" distL="0" distR="0">
            <wp:extent cx="4396414" cy="2873735"/>
            <wp:effectExtent l="19050" t="0" r="23186" b="2815"/>
            <wp:docPr id="37" name="مخطط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214D4" w:rsidRDefault="004214D4" w:rsidP="00ED3C7F">
      <w:pPr>
        <w:spacing w:line="360" w:lineRule="auto"/>
        <w:jc w:val="center"/>
        <w:rPr>
          <w:rFonts w:asciiTheme="minorBidi" w:hAnsiTheme="minorBidi" w:cstheme="minorBidi"/>
          <w:rtl/>
          <w:lang w:val="fr-FR" w:bidi="ar-SY"/>
        </w:rPr>
      </w:pPr>
      <w:r w:rsidRPr="00A628C9">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17</w:t>
      </w:r>
      <w:r w:rsidRPr="00A628C9">
        <w:rPr>
          <w:rFonts w:asciiTheme="minorBidi" w:hAnsiTheme="minorBidi" w:cstheme="minorBidi" w:hint="cs"/>
          <w:rtl/>
          <w:lang w:val="fr-FR" w:bidi="ar-SY"/>
        </w:rPr>
        <w:t>: توزع المرضى حسب مدة الإصابة بالداء السكري</w:t>
      </w:r>
    </w:p>
    <w:p w:rsidR="00C556AC" w:rsidRPr="00A628C9" w:rsidRDefault="00C556AC" w:rsidP="00924C66">
      <w:pPr>
        <w:spacing w:line="360" w:lineRule="auto"/>
        <w:jc w:val="center"/>
        <w:rPr>
          <w:rFonts w:asciiTheme="minorBidi" w:hAnsiTheme="minorBidi" w:cstheme="minorBidi"/>
          <w:rtl/>
          <w:lang w:val="fr-FR" w:bidi="ar-SY"/>
        </w:rPr>
      </w:pP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توزع المرضى حسب مدة الإصابة بالداء السكري (أقل أو أكثر من 10 سنوات): </w:t>
      </w:r>
      <w:bookmarkStart w:id="47" w:name="OLE_LINK16"/>
      <w:r>
        <w:rPr>
          <w:rFonts w:asciiTheme="minorBidi" w:hAnsiTheme="minorBidi" w:cstheme="minorBidi" w:hint="cs"/>
          <w:sz w:val="28"/>
          <w:szCs w:val="28"/>
          <w:rtl/>
          <w:lang w:val="fr-FR" w:bidi="ar-SY"/>
        </w:rPr>
        <w:t xml:space="preserve">جدول رقم </w:t>
      </w:r>
      <w:bookmarkEnd w:id="47"/>
      <w:r w:rsidR="00ED3C7F">
        <w:rPr>
          <w:rFonts w:asciiTheme="minorBidi" w:hAnsiTheme="minorBidi" w:cstheme="minorBidi"/>
          <w:sz w:val="28"/>
          <w:szCs w:val="28"/>
          <w:lang w:val="fr-FR" w:bidi="ar-SY"/>
        </w:rPr>
        <w:t>15</w:t>
      </w:r>
    </w:p>
    <w:tbl>
      <w:tblPr>
        <w:tblStyle w:val="TableGrid"/>
        <w:bidiVisual/>
        <w:tblW w:w="0" w:type="auto"/>
        <w:jc w:val="center"/>
        <w:tblLook w:val="04A0"/>
      </w:tblPr>
      <w:tblGrid>
        <w:gridCol w:w="2646"/>
        <w:gridCol w:w="1620"/>
        <w:gridCol w:w="2340"/>
      </w:tblGrid>
      <w:tr w:rsidR="00F0162A" w:rsidTr="005C44D3">
        <w:trPr>
          <w:jc w:val="center"/>
        </w:trPr>
        <w:tc>
          <w:tcPr>
            <w:tcW w:w="2646" w:type="dxa"/>
          </w:tcPr>
          <w:p w:rsidR="00F0162A" w:rsidRPr="004F5897" w:rsidRDefault="00F0162A" w:rsidP="00ED3C7F">
            <w:pPr>
              <w:spacing w:line="360" w:lineRule="auto"/>
              <w:jc w:val="both"/>
              <w:rPr>
                <w:rFonts w:asciiTheme="minorBidi" w:hAnsiTheme="minorBidi" w:cstheme="minorBidi"/>
                <w:rtl/>
                <w:lang w:val="fr-FR" w:bidi="ar-SY"/>
              </w:rPr>
            </w:pPr>
            <w:r w:rsidRPr="00F0162A">
              <w:rPr>
                <w:rFonts w:asciiTheme="minorBidi" w:hAnsiTheme="minorBidi" w:cstheme="minorBidi"/>
                <w:sz w:val="24"/>
                <w:szCs w:val="24"/>
                <w:rtl/>
                <w:lang w:val="fr-FR" w:bidi="ar-SY"/>
              </w:rPr>
              <w:t xml:space="preserve">جدول رقم </w:t>
            </w:r>
            <w:r w:rsidR="00ED3C7F">
              <w:rPr>
                <w:rFonts w:asciiTheme="minorBidi" w:hAnsiTheme="minorBidi" w:cstheme="minorBidi"/>
                <w:sz w:val="24"/>
                <w:szCs w:val="24"/>
                <w:lang w:val="fr-FR" w:bidi="ar-SY"/>
              </w:rPr>
              <w:t>15</w:t>
            </w:r>
          </w:p>
        </w:tc>
        <w:tc>
          <w:tcPr>
            <w:tcW w:w="1620" w:type="dxa"/>
          </w:tcPr>
          <w:p w:rsidR="00F0162A" w:rsidRPr="004F5897" w:rsidRDefault="00F0162A" w:rsidP="00924C66">
            <w:pPr>
              <w:spacing w:line="360" w:lineRule="auto"/>
              <w:jc w:val="both"/>
              <w:rPr>
                <w:rFonts w:asciiTheme="minorBidi" w:hAnsiTheme="minorBidi" w:cstheme="minorBidi"/>
                <w:rtl/>
                <w:lang w:val="fr-FR" w:bidi="ar-SY"/>
              </w:rPr>
            </w:pPr>
          </w:p>
        </w:tc>
        <w:tc>
          <w:tcPr>
            <w:tcW w:w="2340" w:type="dxa"/>
          </w:tcPr>
          <w:p w:rsidR="00F0162A" w:rsidRPr="004F5897" w:rsidRDefault="00F0162A" w:rsidP="00924C66">
            <w:pPr>
              <w:spacing w:line="360" w:lineRule="auto"/>
              <w:jc w:val="both"/>
              <w:rPr>
                <w:rFonts w:asciiTheme="minorBidi" w:hAnsiTheme="minorBidi" w:cstheme="minorBidi"/>
                <w:rtl/>
                <w:lang w:val="fr-FR" w:bidi="ar-SY"/>
              </w:rPr>
            </w:pPr>
          </w:p>
        </w:tc>
      </w:tr>
      <w:tr w:rsidR="004214D4" w:rsidTr="005C44D3">
        <w:trPr>
          <w:jc w:val="center"/>
        </w:trPr>
        <w:tc>
          <w:tcPr>
            <w:tcW w:w="2646"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hint="cs"/>
                <w:sz w:val="24"/>
                <w:szCs w:val="24"/>
                <w:rtl/>
                <w:lang w:val="fr-FR" w:bidi="ar-SY"/>
              </w:rPr>
              <w:t>مدة الإصابة بالداء السكري</w:t>
            </w:r>
          </w:p>
        </w:tc>
        <w:tc>
          <w:tcPr>
            <w:tcW w:w="1620"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hint="cs"/>
                <w:sz w:val="24"/>
                <w:szCs w:val="24"/>
                <w:rtl/>
                <w:lang w:val="fr-FR" w:bidi="ar-SY"/>
              </w:rPr>
              <w:t>العدد</w:t>
            </w:r>
          </w:p>
        </w:tc>
        <w:tc>
          <w:tcPr>
            <w:tcW w:w="2340" w:type="dxa"/>
          </w:tcPr>
          <w:p w:rsidR="004214D4" w:rsidRPr="004F5897" w:rsidRDefault="004214D4" w:rsidP="00924C66">
            <w:pPr>
              <w:spacing w:line="360" w:lineRule="auto"/>
              <w:jc w:val="both"/>
              <w:rPr>
                <w:rFonts w:asciiTheme="minorBidi" w:hAnsiTheme="minorBidi" w:cstheme="minorBidi"/>
                <w:sz w:val="24"/>
                <w:szCs w:val="24"/>
                <w:rtl/>
                <w:lang w:val="fr-FR" w:bidi="ar-SY"/>
              </w:rPr>
            </w:pPr>
            <w:r w:rsidRPr="004F5897">
              <w:rPr>
                <w:rFonts w:asciiTheme="minorBidi" w:hAnsiTheme="minorBidi" w:cstheme="minorBidi" w:hint="cs"/>
                <w:sz w:val="24"/>
                <w:szCs w:val="24"/>
                <w:rtl/>
                <w:lang w:val="fr-FR" w:bidi="ar-SY"/>
              </w:rPr>
              <w:t>النسبة المئوية</w:t>
            </w:r>
          </w:p>
        </w:tc>
      </w:tr>
      <w:tr w:rsidR="004214D4" w:rsidTr="005C44D3">
        <w:trPr>
          <w:jc w:val="center"/>
        </w:trPr>
        <w:tc>
          <w:tcPr>
            <w:tcW w:w="2646" w:type="dxa"/>
          </w:tcPr>
          <w:p w:rsidR="004214D4" w:rsidRPr="004F5897" w:rsidRDefault="004214D4" w:rsidP="00924C66">
            <w:pPr>
              <w:autoSpaceDE w:val="0"/>
              <w:autoSpaceDN w:val="0"/>
              <w:bidi w:val="0"/>
              <w:adjustRightInd w:val="0"/>
              <w:spacing w:line="360" w:lineRule="auto"/>
              <w:ind w:left="60" w:right="60"/>
              <w:jc w:val="right"/>
              <w:rPr>
                <w:rFonts w:cs="Arial"/>
                <w:color w:val="000000"/>
                <w:sz w:val="24"/>
                <w:szCs w:val="24"/>
                <w:rtl/>
              </w:rPr>
            </w:pPr>
            <w:r w:rsidRPr="004F5897">
              <w:rPr>
                <w:rFonts w:cs="Arial"/>
                <w:color w:val="000000"/>
                <w:sz w:val="24"/>
                <w:szCs w:val="24"/>
                <w:rtl/>
              </w:rPr>
              <w:t>أقل أو يساوي 10 سنوات</w:t>
            </w:r>
          </w:p>
        </w:tc>
        <w:tc>
          <w:tcPr>
            <w:tcW w:w="1620"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112</w:t>
            </w:r>
          </w:p>
        </w:tc>
        <w:tc>
          <w:tcPr>
            <w:tcW w:w="234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56.0</w:t>
            </w:r>
          </w:p>
        </w:tc>
      </w:tr>
      <w:tr w:rsidR="004214D4" w:rsidTr="005C44D3">
        <w:trPr>
          <w:jc w:val="center"/>
        </w:trPr>
        <w:tc>
          <w:tcPr>
            <w:tcW w:w="2646" w:type="dxa"/>
          </w:tcPr>
          <w:p w:rsidR="004214D4" w:rsidRPr="004F5897" w:rsidRDefault="004214D4" w:rsidP="00924C66">
            <w:pPr>
              <w:autoSpaceDE w:val="0"/>
              <w:autoSpaceDN w:val="0"/>
              <w:bidi w:val="0"/>
              <w:adjustRightInd w:val="0"/>
              <w:spacing w:line="360" w:lineRule="auto"/>
              <w:ind w:left="60" w:right="60"/>
              <w:jc w:val="right"/>
              <w:rPr>
                <w:rFonts w:cs="Arial"/>
                <w:color w:val="000000"/>
                <w:sz w:val="24"/>
                <w:szCs w:val="24"/>
                <w:rtl/>
              </w:rPr>
            </w:pPr>
            <w:r w:rsidRPr="004F5897">
              <w:rPr>
                <w:rFonts w:cs="Arial"/>
                <w:color w:val="000000"/>
                <w:sz w:val="24"/>
                <w:szCs w:val="24"/>
                <w:rtl/>
              </w:rPr>
              <w:t>أكثر من 10سنوات</w:t>
            </w:r>
          </w:p>
        </w:tc>
        <w:tc>
          <w:tcPr>
            <w:tcW w:w="1620"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88</w:t>
            </w:r>
          </w:p>
        </w:tc>
        <w:tc>
          <w:tcPr>
            <w:tcW w:w="234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44.0</w:t>
            </w:r>
          </w:p>
        </w:tc>
      </w:tr>
      <w:tr w:rsidR="004214D4" w:rsidTr="005C44D3">
        <w:trPr>
          <w:jc w:val="center"/>
        </w:trPr>
        <w:tc>
          <w:tcPr>
            <w:tcW w:w="2646"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tl/>
                <w:lang w:bidi="ar-SY"/>
              </w:rPr>
            </w:pPr>
            <w:r>
              <w:rPr>
                <w:rFonts w:ascii="Arial" w:hAnsi="Arial" w:hint="cs"/>
                <w:color w:val="000000"/>
                <w:sz w:val="24"/>
                <w:szCs w:val="24"/>
                <w:rtl/>
                <w:lang w:bidi="ar-SY"/>
              </w:rPr>
              <w:t>العدد الكلي</w:t>
            </w:r>
          </w:p>
        </w:tc>
        <w:tc>
          <w:tcPr>
            <w:tcW w:w="1620" w:type="dxa"/>
          </w:tcPr>
          <w:p w:rsidR="004214D4" w:rsidRPr="004F5897"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4F5897">
              <w:rPr>
                <w:rFonts w:ascii="Arial" w:hAnsi="Arial"/>
                <w:color w:val="000000"/>
                <w:sz w:val="24"/>
                <w:szCs w:val="24"/>
              </w:rPr>
              <w:t>200</w:t>
            </w:r>
          </w:p>
        </w:tc>
        <w:tc>
          <w:tcPr>
            <w:tcW w:w="2340" w:type="dxa"/>
          </w:tcPr>
          <w:p w:rsidR="004214D4" w:rsidRPr="004F5897" w:rsidRDefault="000F5B80"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w:t>
            </w:r>
            <w:r w:rsidR="004214D4" w:rsidRPr="004F5897">
              <w:rPr>
                <w:rFonts w:ascii="Arial" w:hAnsi="Arial"/>
                <w:color w:val="000000"/>
                <w:sz w:val="24"/>
                <w:szCs w:val="24"/>
              </w:rPr>
              <w:t>100.0</w:t>
            </w:r>
          </w:p>
        </w:tc>
      </w:tr>
    </w:tbl>
    <w:p w:rsidR="004214D4" w:rsidRPr="00F0162A" w:rsidRDefault="004214D4" w:rsidP="00CA4745">
      <w:pPr>
        <w:spacing w:line="360" w:lineRule="auto"/>
        <w:jc w:val="center"/>
        <w:rPr>
          <w:rFonts w:asciiTheme="minorBidi" w:hAnsiTheme="minorBidi" w:cstheme="minorBidi"/>
          <w:lang w:val="fr-FR" w:bidi="ar-SY"/>
        </w:rPr>
      </w:pPr>
    </w:p>
    <w:p w:rsidR="004E3459" w:rsidRDefault="004E3459" w:rsidP="00CA4745">
      <w:pPr>
        <w:spacing w:line="360" w:lineRule="auto"/>
        <w:jc w:val="center"/>
        <w:rPr>
          <w:rFonts w:asciiTheme="minorBidi" w:hAnsiTheme="minorBidi" w:cstheme="minorBidi"/>
          <w:sz w:val="28"/>
          <w:szCs w:val="28"/>
          <w:rtl/>
          <w:lang w:val="fr-FR" w:bidi="ar-SY"/>
        </w:rPr>
      </w:pPr>
    </w:p>
    <w:p w:rsidR="004214D4" w:rsidRDefault="004214D4" w:rsidP="006F6E3A">
      <w:pPr>
        <w:spacing w:line="360" w:lineRule="auto"/>
        <w:jc w:val="center"/>
        <w:rPr>
          <w:rFonts w:asciiTheme="minorBidi" w:hAnsiTheme="minorBidi" w:cstheme="minorBidi"/>
          <w:sz w:val="28"/>
          <w:szCs w:val="28"/>
          <w:rtl/>
          <w:lang w:val="fr-FR" w:bidi="ar-SY"/>
        </w:rPr>
      </w:pPr>
      <w:r>
        <w:rPr>
          <w:rFonts w:asciiTheme="minorBidi" w:hAnsiTheme="minorBidi" w:cstheme="minorBidi" w:hint="cs"/>
          <w:noProof/>
          <w:sz w:val="28"/>
          <w:szCs w:val="28"/>
          <w:rtl/>
        </w:rPr>
        <w:lastRenderedPageBreak/>
        <w:drawing>
          <wp:inline distT="0" distB="0" distL="0" distR="0">
            <wp:extent cx="3745642" cy="2496065"/>
            <wp:effectExtent l="19050" t="0" r="26258" b="0"/>
            <wp:docPr id="20"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214D4" w:rsidRDefault="004214D4" w:rsidP="00ED3C7F">
      <w:pPr>
        <w:spacing w:line="360" w:lineRule="auto"/>
        <w:jc w:val="center"/>
        <w:rPr>
          <w:rFonts w:asciiTheme="minorBidi" w:hAnsiTheme="minorBidi" w:cstheme="minorBidi"/>
          <w:lang w:val="fr-FR" w:bidi="ar-SY"/>
        </w:rPr>
      </w:pPr>
      <w:r w:rsidRPr="006F6E3A">
        <w:rPr>
          <w:rFonts w:asciiTheme="minorBidi" w:hAnsiTheme="minorBidi" w:cstheme="minorBidi" w:hint="cs"/>
          <w:rtl/>
          <w:lang w:val="fr-FR" w:bidi="ar-SY"/>
        </w:rPr>
        <w:t xml:space="preserve">شكل رقم </w:t>
      </w:r>
      <w:r w:rsidR="00ED3C7F">
        <w:rPr>
          <w:rFonts w:asciiTheme="minorBidi" w:hAnsiTheme="minorBidi" w:cstheme="minorBidi"/>
          <w:lang w:val="fr-FR" w:bidi="ar-SY"/>
        </w:rPr>
        <w:t>18</w:t>
      </w:r>
      <w:r w:rsidRPr="006F6E3A">
        <w:rPr>
          <w:rFonts w:asciiTheme="minorBidi" w:hAnsiTheme="minorBidi" w:cstheme="minorBidi" w:hint="cs"/>
          <w:rtl/>
          <w:lang w:val="fr-FR" w:bidi="ar-SY"/>
        </w:rPr>
        <w:t>: توزع المرضى حسب مدة الإصابة بالداء السكري (أقل أو أكثر من 10 سنوات)</w:t>
      </w:r>
    </w:p>
    <w:p w:rsidR="00543BEE" w:rsidRPr="006F6E3A" w:rsidRDefault="00543BEE" w:rsidP="006F6E3A">
      <w:pPr>
        <w:spacing w:line="360" w:lineRule="auto"/>
        <w:jc w:val="center"/>
        <w:rPr>
          <w:rFonts w:asciiTheme="minorBidi" w:hAnsiTheme="minorBidi" w:cstheme="minorBidi"/>
          <w:rtl/>
          <w:lang w:val="fr-FR" w:bidi="ar-SY"/>
        </w:rPr>
      </w:pPr>
    </w:p>
    <w:p w:rsidR="004214D4" w:rsidRDefault="004214D4" w:rsidP="00ED3C7F">
      <w:pPr>
        <w:spacing w:line="360" w:lineRule="auto"/>
        <w:jc w:val="center"/>
        <w:rPr>
          <w:rFonts w:asciiTheme="minorBidi" w:hAnsiTheme="minorBidi" w:cstheme="minorBidi"/>
          <w:sz w:val="28"/>
          <w:szCs w:val="28"/>
          <w:rtl/>
          <w:lang w:val="fr-FR" w:bidi="ar-SY"/>
        </w:rPr>
      </w:pPr>
      <w:r w:rsidRPr="007952C0">
        <w:rPr>
          <w:rFonts w:asciiTheme="minorBidi" w:hAnsiTheme="minorBidi" w:cstheme="minorBidi" w:hint="cs"/>
          <w:sz w:val="28"/>
          <w:szCs w:val="28"/>
          <w:rtl/>
          <w:lang w:val="fr-FR" w:bidi="ar-SY"/>
        </w:rPr>
        <w:t>جدول</w:t>
      </w:r>
      <w:r>
        <w:rPr>
          <w:rFonts w:asciiTheme="minorBidi" w:hAnsiTheme="minorBidi" w:cstheme="minorBidi" w:hint="cs"/>
          <w:sz w:val="28"/>
          <w:szCs w:val="28"/>
          <w:rtl/>
          <w:lang w:val="fr-FR" w:bidi="ar-SY"/>
        </w:rPr>
        <w:t xml:space="preserve"> </w:t>
      </w:r>
      <w:r w:rsidR="00ED3C7F" w:rsidRPr="007952C0">
        <w:rPr>
          <w:rFonts w:asciiTheme="minorBidi" w:hAnsiTheme="minorBidi" w:cstheme="minorBidi"/>
          <w:sz w:val="28"/>
          <w:szCs w:val="28"/>
          <w:lang w:val="fr-FR" w:bidi="ar-SY"/>
        </w:rPr>
        <w:t>16</w:t>
      </w:r>
      <w:r w:rsidRPr="007952C0">
        <w:rPr>
          <w:rFonts w:asciiTheme="minorBidi" w:hAnsiTheme="minorBidi" w:cstheme="minorBidi" w:hint="cs"/>
          <w:sz w:val="28"/>
          <w:szCs w:val="28"/>
          <w:rtl/>
          <w:lang w:val="fr-FR" w:bidi="ar-SY"/>
        </w:rPr>
        <w:t>:</w:t>
      </w:r>
      <w:r>
        <w:rPr>
          <w:rFonts w:asciiTheme="minorBidi" w:hAnsiTheme="minorBidi" w:cstheme="minorBidi" w:hint="cs"/>
          <w:sz w:val="28"/>
          <w:szCs w:val="28"/>
          <w:rtl/>
          <w:lang w:val="fr-FR" w:bidi="ar-SY"/>
        </w:rPr>
        <w:t xml:space="preserve"> بعض المتغيرات عند المرضى كاملين (مدخنين، مدخنين سابقين، غير مدخنين)</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134"/>
        <w:gridCol w:w="709"/>
        <w:gridCol w:w="567"/>
        <w:gridCol w:w="709"/>
        <w:gridCol w:w="567"/>
        <w:gridCol w:w="567"/>
        <w:gridCol w:w="850"/>
        <w:gridCol w:w="1287"/>
        <w:gridCol w:w="1080"/>
        <w:gridCol w:w="43"/>
        <w:gridCol w:w="2557"/>
        <w:gridCol w:w="10"/>
      </w:tblGrid>
      <w:tr w:rsidR="004214D4" w:rsidRPr="00F30F09" w:rsidTr="004E3459">
        <w:trPr>
          <w:gridAfter w:val="1"/>
          <w:wAfter w:w="10" w:type="dxa"/>
          <w:cantSplit/>
          <w:tblHeader/>
        </w:trPr>
        <w:tc>
          <w:tcPr>
            <w:tcW w:w="1134" w:type="dxa"/>
            <w:shd w:val="clear" w:color="auto" w:fill="FFFFFF"/>
            <w:vAlign w:val="bottom"/>
          </w:tcPr>
          <w:p w:rsidR="004214D4" w:rsidRPr="00F30F09" w:rsidRDefault="004214D4" w:rsidP="00924C66">
            <w:pPr>
              <w:autoSpaceDE w:val="0"/>
              <w:autoSpaceDN w:val="0"/>
              <w:bidi w:val="0"/>
              <w:adjustRightInd w:val="0"/>
              <w:spacing w:line="360" w:lineRule="auto"/>
              <w:ind w:left="60" w:right="60"/>
              <w:jc w:val="center"/>
              <w:rPr>
                <w:rFonts w:ascii="Arial" w:hAnsi="Arial" w:cs="Arial"/>
                <w:color w:val="000000"/>
                <w:sz w:val="18"/>
                <w:szCs w:val="18"/>
              </w:rPr>
            </w:pPr>
            <w:r w:rsidRPr="00F30F09">
              <w:rPr>
                <w:rFonts w:ascii="Arial" w:hAnsi="Arial" w:cs="Arial"/>
                <w:color w:val="000000"/>
                <w:sz w:val="18"/>
                <w:szCs w:val="18"/>
              </w:rPr>
              <w:t>Range</w:t>
            </w:r>
          </w:p>
        </w:tc>
        <w:tc>
          <w:tcPr>
            <w:tcW w:w="1276" w:type="dxa"/>
            <w:gridSpan w:val="2"/>
            <w:shd w:val="clear" w:color="auto" w:fill="FFFFFF"/>
            <w:vAlign w:val="bottom"/>
          </w:tcPr>
          <w:p w:rsidR="004214D4" w:rsidRPr="00F30F09" w:rsidRDefault="004214D4" w:rsidP="00924C66">
            <w:pPr>
              <w:autoSpaceDE w:val="0"/>
              <w:autoSpaceDN w:val="0"/>
              <w:bidi w:val="0"/>
              <w:adjustRightInd w:val="0"/>
              <w:spacing w:line="360" w:lineRule="auto"/>
              <w:ind w:left="60" w:right="60"/>
              <w:jc w:val="center"/>
              <w:rPr>
                <w:rFonts w:ascii="Arial" w:hAnsi="Arial" w:cs="Arial"/>
                <w:color w:val="000000"/>
                <w:sz w:val="18"/>
                <w:szCs w:val="18"/>
              </w:rPr>
            </w:pPr>
            <w:r w:rsidRPr="00F30F09">
              <w:rPr>
                <w:rFonts w:ascii="Arial" w:hAnsi="Arial" w:cs="Arial"/>
                <w:color w:val="000000"/>
                <w:sz w:val="18"/>
                <w:szCs w:val="18"/>
              </w:rPr>
              <w:t>Std. Deviation</w:t>
            </w:r>
          </w:p>
        </w:tc>
        <w:tc>
          <w:tcPr>
            <w:tcW w:w="1276" w:type="dxa"/>
            <w:gridSpan w:val="2"/>
            <w:shd w:val="clear" w:color="auto" w:fill="FFFFFF"/>
            <w:vAlign w:val="bottom"/>
          </w:tcPr>
          <w:p w:rsidR="004214D4" w:rsidRPr="00F30F09" w:rsidRDefault="004214D4" w:rsidP="00924C66">
            <w:pPr>
              <w:autoSpaceDE w:val="0"/>
              <w:autoSpaceDN w:val="0"/>
              <w:bidi w:val="0"/>
              <w:adjustRightInd w:val="0"/>
              <w:spacing w:line="360" w:lineRule="auto"/>
              <w:ind w:left="60" w:right="60"/>
              <w:jc w:val="center"/>
              <w:rPr>
                <w:rFonts w:ascii="Arial" w:hAnsi="Arial" w:cs="Arial"/>
                <w:color w:val="000000"/>
                <w:sz w:val="18"/>
                <w:szCs w:val="18"/>
              </w:rPr>
            </w:pPr>
            <w:r w:rsidRPr="00F30F09">
              <w:rPr>
                <w:rFonts w:ascii="Arial" w:hAnsi="Arial" w:cs="Arial"/>
                <w:color w:val="000000"/>
                <w:sz w:val="18"/>
                <w:szCs w:val="18"/>
              </w:rPr>
              <w:t>Mean</w:t>
            </w:r>
          </w:p>
        </w:tc>
        <w:tc>
          <w:tcPr>
            <w:tcW w:w="1417" w:type="dxa"/>
            <w:gridSpan w:val="2"/>
            <w:shd w:val="clear" w:color="auto" w:fill="FFFFFF"/>
            <w:vAlign w:val="bottom"/>
          </w:tcPr>
          <w:p w:rsidR="004214D4" w:rsidRPr="00F30F09" w:rsidRDefault="004214D4" w:rsidP="00924C66">
            <w:pPr>
              <w:autoSpaceDE w:val="0"/>
              <w:autoSpaceDN w:val="0"/>
              <w:bidi w:val="0"/>
              <w:adjustRightInd w:val="0"/>
              <w:spacing w:line="360" w:lineRule="auto"/>
              <w:ind w:left="60" w:right="60"/>
              <w:jc w:val="center"/>
              <w:rPr>
                <w:rFonts w:ascii="Arial" w:hAnsi="Arial" w:cs="Arial"/>
                <w:color w:val="000000"/>
                <w:sz w:val="18"/>
                <w:szCs w:val="18"/>
              </w:rPr>
            </w:pPr>
            <w:r w:rsidRPr="00F30F09">
              <w:rPr>
                <w:rFonts w:ascii="Arial" w:hAnsi="Arial" w:cs="Arial"/>
                <w:color w:val="000000"/>
                <w:sz w:val="18"/>
                <w:szCs w:val="18"/>
              </w:rPr>
              <w:t>Maximum</w:t>
            </w:r>
          </w:p>
        </w:tc>
        <w:tc>
          <w:tcPr>
            <w:tcW w:w="1287" w:type="dxa"/>
            <w:shd w:val="clear" w:color="auto" w:fill="FFFFFF"/>
            <w:vAlign w:val="bottom"/>
          </w:tcPr>
          <w:p w:rsidR="004214D4" w:rsidRPr="00F30F09" w:rsidRDefault="004214D4" w:rsidP="00924C66">
            <w:pPr>
              <w:autoSpaceDE w:val="0"/>
              <w:autoSpaceDN w:val="0"/>
              <w:bidi w:val="0"/>
              <w:adjustRightInd w:val="0"/>
              <w:spacing w:line="360" w:lineRule="auto"/>
              <w:ind w:left="60" w:right="60"/>
              <w:jc w:val="center"/>
              <w:rPr>
                <w:rFonts w:ascii="Arial" w:hAnsi="Arial" w:cs="Arial"/>
                <w:color w:val="000000"/>
                <w:sz w:val="18"/>
                <w:szCs w:val="18"/>
              </w:rPr>
            </w:pPr>
            <w:r w:rsidRPr="00F30F09">
              <w:rPr>
                <w:rFonts w:ascii="Arial" w:hAnsi="Arial" w:cs="Arial"/>
                <w:color w:val="000000"/>
                <w:sz w:val="18"/>
                <w:szCs w:val="18"/>
              </w:rPr>
              <w:t>Minimum</w:t>
            </w:r>
          </w:p>
        </w:tc>
        <w:tc>
          <w:tcPr>
            <w:tcW w:w="1123" w:type="dxa"/>
            <w:gridSpan w:val="2"/>
            <w:shd w:val="clear" w:color="auto" w:fill="FFFFFF"/>
            <w:vAlign w:val="bottom"/>
          </w:tcPr>
          <w:p w:rsidR="004214D4" w:rsidRPr="00F30F09" w:rsidRDefault="004214D4" w:rsidP="00924C66">
            <w:pPr>
              <w:autoSpaceDE w:val="0"/>
              <w:autoSpaceDN w:val="0"/>
              <w:bidi w:val="0"/>
              <w:adjustRightInd w:val="0"/>
              <w:spacing w:line="360" w:lineRule="auto"/>
              <w:ind w:left="60" w:right="60"/>
              <w:jc w:val="center"/>
              <w:rPr>
                <w:rFonts w:ascii="Arial" w:hAnsi="Arial" w:cs="Arial"/>
                <w:color w:val="000000"/>
                <w:sz w:val="18"/>
                <w:szCs w:val="18"/>
              </w:rPr>
            </w:pPr>
            <w:r w:rsidRPr="00F30F09">
              <w:rPr>
                <w:rFonts w:ascii="Arial" w:hAnsi="Arial" w:cs="Arial"/>
                <w:color w:val="000000"/>
                <w:sz w:val="18"/>
                <w:szCs w:val="18"/>
              </w:rPr>
              <w:t>N</w:t>
            </w:r>
          </w:p>
        </w:tc>
        <w:tc>
          <w:tcPr>
            <w:tcW w:w="2557" w:type="dxa"/>
            <w:shd w:val="clear" w:color="auto" w:fill="FFFFFF"/>
            <w:vAlign w:val="center"/>
          </w:tcPr>
          <w:p w:rsidR="004214D4" w:rsidRPr="00A5530A" w:rsidRDefault="00F0162A" w:rsidP="007952C0">
            <w:pPr>
              <w:spacing w:line="360" w:lineRule="auto"/>
              <w:jc w:val="center"/>
              <w:rPr>
                <w:sz w:val="18"/>
                <w:szCs w:val="18"/>
              </w:rPr>
            </w:pPr>
            <w:r w:rsidRPr="00A5530A">
              <w:rPr>
                <w:rFonts w:asciiTheme="minorBidi" w:hAnsiTheme="minorBidi" w:cstheme="minorBidi" w:hint="cs"/>
                <w:sz w:val="18"/>
                <w:szCs w:val="18"/>
                <w:rtl/>
                <w:lang w:val="fr-FR" w:bidi="ar-SY"/>
              </w:rPr>
              <w:t>جدول</w:t>
            </w:r>
            <w:r w:rsidR="00ED3C7F" w:rsidRPr="00A5530A">
              <w:rPr>
                <w:rFonts w:asciiTheme="minorBidi" w:hAnsiTheme="minorBidi" w:cstheme="minorBidi" w:hint="cs"/>
                <w:sz w:val="18"/>
                <w:szCs w:val="18"/>
                <w:rtl/>
                <w:lang w:val="fr-FR" w:bidi="ar-SY"/>
              </w:rPr>
              <w:t xml:space="preserve">16 </w:t>
            </w:r>
            <w:r w:rsidR="00ED3C7F" w:rsidRPr="00A5530A">
              <w:rPr>
                <w:rFonts w:asciiTheme="minorBidi" w:hAnsiTheme="minorBidi" w:cstheme="minorBidi"/>
                <w:sz w:val="18"/>
                <w:szCs w:val="18"/>
                <w:lang w:val="fr-FR" w:bidi="ar-SY"/>
              </w:rPr>
              <w:t xml:space="preserve"> </w:t>
            </w:r>
            <w:r w:rsidR="00ED3C7F" w:rsidRPr="00A5530A">
              <w:rPr>
                <w:rFonts w:asciiTheme="minorBidi" w:hAnsiTheme="minorBidi" w:cstheme="minorBidi"/>
                <w:color w:val="FF0000"/>
                <w:sz w:val="18"/>
                <w:szCs w:val="18"/>
                <w:lang w:bidi="ar-SY"/>
              </w:rPr>
              <w:t xml:space="preserve"> </w:t>
            </w:r>
            <w:r w:rsidRPr="00A5530A">
              <w:rPr>
                <w:rFonts w:asciiTheme="minorBidi" w:hAnsiTheme="minorBidi" w:cstheme="minorBidi" w:hint="cs"/>
                <w:color w:val="FF0000"/>
                <w:sz w:val="18"/>
                <w:szCs w:val="18"/>
                <w:rtl/>
                <w:lang w:bidi="ar-SY"/>
              </w:rPr>
              <w:t xml:space="preserve"> </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57</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11.683</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58.19</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85</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28</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العمر</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39</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8.682</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11.22</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مدة الإصابة بالداء السكري</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59</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10.608</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47.32</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85</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26</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عمر المريض عند الإصابة بالداء السكري</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30</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8.048</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9.58</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36</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عدد سنوات الإقلاع</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52</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10.845</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20.93</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53</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98</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عدد سنوات التدخين</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99</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14.617</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22.54</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100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97</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عدد السجائر باليوم</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30</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8.229</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9.04</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98</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عدد سنوات التدخين المواكبة للداء السكري</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24</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5.531</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8.47</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25</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94</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مدة الإصابة</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120</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18.868</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136.31</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220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100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وسطي 3 قياسات انقباضي</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65</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12.214</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78.89</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120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55</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وسطي 3 قياسات انبساطي</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77.0</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12.5920</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72.988</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126.0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49.0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الوزن</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.44</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.08642</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1.6262</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1.84</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1.40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الطول</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1.4256</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.2822298</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2.651796</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3.3856</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1.9600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مربع الطول</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31.917711</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4.865666118</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27.68772443</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49.218750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17.301039</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BMI</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348</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55.619</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187.09</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417</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69</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cs="Arial"/>
                <w:color w:val="000000"/>
                <w:szCs w:val="18"/>
                <w:rtl/>
              </w:rPr>
            </w:pPr>
            <w:r w:rsidRPr="00F30F09">
              <w:rPr>
                <w:rFonts w:cs="Arial"/>
                <w:color w:val="000000"/>
                <w:szCs w:val="18"/>
                <w:rtl/>
              </w:rPr>
              <w:t>سكر الدم الصيامي وسطي 3 قياسات</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13</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2.953</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12.33</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19</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7</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199</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HB</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.597</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1.29</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199</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Cr</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514</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82.271</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195.02</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560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46</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TG</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301</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49.636</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176.70</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380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79</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CHOL</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221</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20.142</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39.04</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235</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14</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HDL</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261</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40.816</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111.90</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272</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11</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200</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LDL</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169.0</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40.7278</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23.807</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169.0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109</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CRP</w:t>
            </w:r>
          </w:p>
        </w:tc>
      </w:tr>
      <w:tr w:rsidR="004214D4" w:rsidRPr="00F30F09" w:rsidTr="004E3459">
        <w:trPr>
          <w:gridAfter w:val="1"/>
          <w:wAfter w:w="10" w:type="dxa"/>
          <w:cantSplit/>
          <w:tblHeader/>
        </w:trPr>
        <w:tc>
          <w:tcPr>
            <w:tcW w:w="1134"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24.9960</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3.8991909</w:t>
            </w:r>
          </w:p>
        </w:tc>
        <w:tc>
          <w:tcPr>
            <w:tcW w:w="1276"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2.459556</w:t>
            </w:r>
          </w:p>
        </w:tc>
        <w:tc>
          <w:tcPr>
            <w:tcW w:w="1417"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25.0000</w:t>
            </w:r>
          </w:p>
        </w:tc>
        <w:tc>
          <w:tcPr>
            <w:tcW w:w="128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.0040</w:t>
            </w:r>
          </w:p>
        </w:tc>
        <w:tc>
          <w:tcPr>
            <w:tcW w:w="1123" w:type="dxa"/>
            <w:gridSpan w:val="2"/>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81</w:t>
            </w:r>
          </w:p>
        </w:tc>
        <w:tc>
          <w:tcPr>
            <w:tcW w:w="2557" w:type="dxa"/>
            <w:shd w:val="clear" w:color="auto" w:fill="FFFFFF"/>
          </w:tcPr>
          <w:p w:rsidR="004214D4" w:rsidRPr="00F30F09" w:rsidRDefault="004214D4" w:rsidP="00924C66">
            <w:pPr>
              <w:autoSpaceDE w:val="0"/>
              <w:autoSpaceDN w:val="0"/>
              <w:bidi w:val="0"/>
              <w:adjustRightInd w:val="0"/>
              <w:spacing w:line="360" w:lineRule="auto"/>
              <w:ind w:left="60" w:right="60"/>
              <w:jc w:val="right"/>
              <w:rPr>
                <w:rFonts w:ascii="Arial" w:hAnsi="Arial"/>
                <w:color w:val="000000"/>
                <w:sz w:val="18"/>
              </w:rPr>
            </w:pPr>
            <w:r w:rsidRPr="00F30F09">
              <w:rPr>
                <w:rFonts w:ascii="Arial" w:hAnsi="Arial"/>
                <w:color w:val="000000"/>
                <w:sz w:val="18"/>
              </w:rPr>
              <w:t>TSH</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single" w:sz="16" w:space="0" w:color="000000"/>
              <w:bottom w:val="single" w:sz="16" w:space="0" w:color="000000"/>
            </w:tcBorders>
            <w:shd w:val="clear" w:color="auto" w:fill="FFFFFF"/>
            <w:vAlign w:val="bottom"/>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lastRenderedPageBreak/>
              <w:t>Std. Deviation</w:t>
            </w:r>
          </w:p>
        </w:tc>
        <w:tc>
          <w:tcPr>
            <w:tcW w:w="1276" w:type="dxa"/>
            <w:gridSpan w:val="2"/>
            <w:tcBorders>
              <w:top w:val="single" w:sz="16" w:space="0" w:color="000000"/>
              <w:bottom w:val="single" w:sz="16" w:space="0" w:color="000000"/>
            </w:tcBorders>
            <w:shd w:val="clear" w:color="auto" w:fill="FFFFFF"/>
            <w:vAlign w:val="bottom"/>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Mean</w:t>
            </w:r>
          </w:p>
        </w:tc>
        <w:tc>
          <w:tcPr>
            <w:tcW w:w="1134" w:type="dxa"/>
            <w:gridSpan w:val="2"/>
            <w:tcBorders>
              <w:top w:val="single" w:sz="16" w:space="0" w:color="000000"/>
              <w:bottom w:val="single" w:sz="16" w:space="0" w:color="000000"/>
            </w:tcBorders>
            <w:shd w:val="clear" w:color="auto" w:fill="FFFFFF"/>
            <w:vAlign w:val="bottom"/>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N</w:t>
            </w:r>
          </w:p>
        </w:tc>
        <w:tc>
          <w:tcPr>
            <w:tcW w:w="3217" w:type="dxa"/>
            <w:gridSpan w:val="3"/>
            <w:tcBorders>
              <w:top w:val="single" w:sz="16" w:space="0" w:color="000000"/>
              <w:bottom w:val="single" w:sz="16" w:space="0" w:color="000000"/>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الشبكية</w:t>
            </w:r>
            <w:r w:rsidR="00FA34FF">
              <w:rPr>
                <w:rFonts w:cs="Arial" w:hint="cs"/>
                <w:color w:val="000000"/>
                <w:szCs w:val="18"/>
                <w:rtl/>
              </w:rPr>
              <w:t xml:space="preserve"> </w:t>
            </w:r>
            <w:r w:rsidRPr="00696841">
              <w:rPr>
                <w:rFonts w:cs="Arial"/>
                <w:color w:val="000000"/>
                <w:szCs w:val="18"/>
                <w:rtl/>
              </w:rPr>
              <w:t>والسكري</w:t>
            </w:r>
          </w:p>
        </w:tc>
        <w:tc>
          <w:tcPr>
            <w:tcW w:w="2610" w:type="dxa"/>
            <w:gridSpan w:val="3"/>
            <w:tcBorders>
              <w:top w:val="single" w:sz="16" w:space="0" w:color="000000"/>
              <w:bottom w:val="single" w:sz="16" w:space="0" w:color="000000"/>
            </w:tcBorders>
            <w:shd w:val="clear" w:color="auto" w:fill="FFFFFF"/>
          </w:tcPr>
          <w:p w:rsidR="004214D4" w:rsidRPr="00696841" w:rsidRDefault="00D0645B" w:rsidP="00186F4B">
            <w:pPr>
              <w:autoSpaceDE w:val="0"/>
              <w:autoSpaceDN w:val="0"/>
              <w:bidi w:val="0"/>
              <w:adjustRightInd w:val="0"/>
              <w:spacing w:line="276" w:lineRule="auto"/>
              <w:jc w:val="center"/>
            </w:pPr>
            <w:r w:rsidRPr="00A5530A">
              <w:rPr>
                <w:rFonts w:asciiTheme="minorBidi" w:hAnsiTheme="minorBidi" w:cstheme="minorBidi" w:hint="cs"/>
                <w:sz w:val="18"/>
                <w:szCs w:val="18"/>
                <w:rtl/>
                <w:lang w:val="fr-FR" w:bidi="ar-SY"/>
              </w:rPr>
              <w:t xml:space="preserve">جدول16 </w:t>
            </w:r>
            <w:r w:rsidRPr="00A5530A">
              <w:rPr>
                <w:rFonts w:asciiTheme="minorBidi" w:hAnsiTheme="minorBidi" w:cstheme="minorBidi"/>
                <w:sz w:val="18"/>
                <w:szCs w:val="18"/>
                <w:lang w:val="fr-FR" w:bidi="ar-SY"/>
              </w:rPr>
              <w:t xml:space="preserve"> </w:t>
            </w:r>
            <w:r>
              <w:rPr>
                <w:rFonts w:asciiTheme="minorBidi" w:hAnsiTheme="minorBidi" w:cstheme="minorBidi" w:hint="cs"/>
                <w:sz w:val="18"/>
                <w:szCs w:val="18"/>
                <w:rtl/>
                <w:lang w:val="fr-FR" w:bidi="ar-SY"/>
              </w:rPr>
              <w:t xml:space="preserve"> تتمة </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single" w:sz="16" w:space="0" w:color="000000"/>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12.573</w:t>
            </w:r>
          </w:p>
        </w:tc>
        <w:tc>
          <w:tcPr>
            <w:tcW w:w="1276" w:type="dxa"/>
            <w:gridSpan w:val="2"/>
            <w:tcBorders>
              <w:top w:val="single" w:sz="16" w:space="0" w:color="000000"/>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53.41</w:t>
            </w:r>
          </w:p>
        </w:tc>
        <w:tc>
          <w:tcPr>
            <w:tcW w:w="1134" w:type="dxa"/>
            <w:gridSpan w:val="2"/>
            <w:tcBorders>
              <w:top w:val="single" w:sz="16" w:space="0" w:color="000000"/>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top w:val="single" w:sz="16" w:space="0" w:color="000000"/>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top w:val="single" w:sz="16" w:space="0" w:color="000000"/>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العمر</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10.215</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60.94</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4.989</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5.79</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مدة الإصابة بالداء السكري</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8.827</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14.35</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11.635</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47.75</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عمر المريض عند الإصابة بالداء السكري</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10.010</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47.07</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9.468</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12.00</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عدد سنوات الإقلاع</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7.149</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8.38</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11.458</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15.15</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عدد سنوات التدخين</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9.820</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23.13</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11.359</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18.56</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عدد السجائر باليوم</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15.494</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24.07</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2.607</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2.11</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عدد سنوات التدخين المواكبة للداء السكري</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8.108</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11.68</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4.595</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6.87</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مدة الإصابة</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5.811</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9.25</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17.152</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131.55</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وسطي 3 قياسات انقباضي</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19.325</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139.05</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13.375</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76.07</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وسطي 3 قياسات انبساطي</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11.231</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80.51</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5.013788656</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27.63345392</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BMI</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4.798302059</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27.71891930</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55.482</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180.79</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سكر الدم الصيامي وسطي 3 قياسات</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55.594</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190.70</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2.963</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13.32</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HB</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2.803</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11.76</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.453</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1.18</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Cr</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.661</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1.35</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76.075</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182.22</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TG</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85.049</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202.39</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54.474</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179.45</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CHOL</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46.782</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175.12</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28.779</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44.00</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HDL</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12.041</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36.18</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37.716</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109.53</w:t>
            </w:r>
          </w:p>
        </w:tc>
        <w:tc>
          <w:tcPr>
            <w:tcW w:w="1134" w:type="dxa"/>
            <w:gridSpan w:val="2"/>
            <w:tcBorders>
              <w:bottom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hint="cs"/>
                <w:color w:val="000000"/>
                <w:sz w:val="18"/>
                <w:szCs w:val="18"/>
                <w:rtl/>
              </w:rPr>
              <w:t>74</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LDL</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42.581</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113.26</w:t>
            </w:r>
          </w:p>
        </w:tc>
        <w:tc>
          <w:tcPr>
            <w:tcW w:w="1134" w:type="dxa"/>
            <w:gridSpan w:val="2"/>
            <w:tcBorders>
              <w:top w:val="nil"/>
            </w:tcBorders>
            <w:shd w:val="clear" w:color="auto" w:fill="FFFFFF"/>
          </w:tcPr>
          <w:p w:rsidR="004214D4" w:rsidRPr="00A20691" w:rsidRDefault="004214D4" w:rsidP="00186F4B">
            <w:pPr>
              <w:autoSpaceDE w:val="0"/>
              <w:autoSpaceDN w:val="0"/>
              <w:bidi w:val="0"/>
              <w:adjustRightInd w:val="0"/>
              <w:spacing w:line="276" w:lineRule="auto"/>
              <w:ind w:left="60" w:right="60"/>
              <w:jc w:val="center"/>
              <w:rPr>
                <w:rFonts w:ascii="Arial" w:hAnsi="Arial"/>
                <w:color w:val="000000"/>
                <w:sz w:val="18"/>
                <w:szCs w:val="18"/>
              </w:rPr>
            </w:pPr>
            <w:r w:rsidRPr="00A20691">
              <w:rPr>
                <w:rFonts w:ascii="Arial" w:hAnsi="Arial"/>
                <w:color w:val="000000"/>
                <w:sz w:val="18"/>
                <w:szCs w:val="18"/>
              </w:rPr>
              <w:t>12</w:t>
            </w:r>
            <w:r w:rsidRPr="00A20691">
              <w:rPr>
                <w:rFonts w:ascii="Arial" w:hAnsi="Arial" w:hint="cs"/>
                <w:color w:val="000000"/>
                <w:sz w:val="18"/>
                <w:szCs w:val="18"/>
                <w:rtl/>
              </w:rPr>
              <w:t>6</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37.1715</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15.245</w:t>
            </w:r>
          </w:p>
        </w:tc>
        <w:tc>
          <w:tcPr>
            <w:tcW w:w="1134"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40</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CRP</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42.1177</w:t>
            </w:r>
          </w:p>
        </w:tc>
        <w:tc>
          <w:tcPr>
            <w:tcW w:w="1276"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28.771</w:t>
            </w:r>
          </w:p>
        </w:tc>
        <w:tc>
          <w:tcPr>
            <w:tcW w:w="1134" w:type="dxa"/>
            <w:gridSpan w:val="2"/>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69</w:t>
            </w:r>
          </w:p>
        </w:tc>
        <w:tc>
          <w:tcPr>
            <w:tcW w:w="3217"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blHeader/>
        </w:trPr>
        <w:tc>
          <w:tcPr>
            <w:tcW w:w="1843"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6.0820192</w:t>
            </w:r>
          </w:p>
        </w:tc>
        <w:tc>
          <w:tcPr>
            <w:tcW w:w="1276"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3.878607</w:t>
            </w:r>
          </w:p>
        </w:tc>
        <w:tc>
          <w:tcPr>
            <w:tcW w:w="1134" w:type="dxa"/>
            <w:gridSpan w:val="2"/>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28</w:t>
            </w:r>
          </w:p>
        </w:tc>
        <w:tc>
          <w:tcPr>
            <w:tcW w:w="3217"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لا اعتلال شبكية</w:t>
            </w:r>
          </w:p>
        </w:tc>
        <w:tc>
          <w:tcPr>
            <w:tcW w:w="2610" w:type="dxa"/>
            <w:gridSpan w:val="3"/>
            <w:tcBorders>
              <w:bottom w:val="nil"/>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TSH</w:t>
            </w:r>
          </w:p>
        </w:tc>
      </w:tr>
      <w:tr w:rsidR="004214D4" w:rsidRPr="00696841" w:rsidTr="004E345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Height w:val="20"/>
        </w:trPr>
        <w:tc>
          <w:tcPr>
            <w:tcW w:w="1843" w:type="dxa"/>
            <w:gridSpan w:val="2"/>
            <w:tcBorders>
              <w:top w:val="nil"/>
              <w:bottom w:val="single" w:sz="16" w:space="0" w:color="000000"/>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1.5894353</w:t>
            </w:r>
          </w:p>
        </w:tc>
        <w:tc>
          <w:tcPr>
            <w:tcW w:w="1276" w:type="dxa"/>
            <w:gridSpan w:val="2"/>
            <w:tcBorders>
              <w:top w:val="nil"/>
              <w:bottom w:val="single" w:sz="16" w:space="0" w:color="000000"/>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1.709868</w:t>
            </w:r>
          </w:p>
        </w:tc>
        <w:tc>
          <w:tcPr>
            <w:tcW w:w="1134" w:type="dxa"/>
            <w:gridSpan w:val="2"/>
            <w:tcBorders>
              <w:top w:val="nil"/>
              <w:bottom w:val="single" w:sz="16" w:space="0" w:color="000000"/>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ascii="Arial" w:hAnsi="Arial"/>
                <w:color w:val="000000"/>
                <w:sz w:val="18"/>
              </w:rPr>
            </w:pPr>
            <w:r w:rsidRPr="00696841">
              <w:rPr>
                <w:rFonts w:ascii="Arial" w:hAnsi="Arial"/>
                <w:color w:val="000000"/>
                <w:sz w:val="18"/>
              </w:rPr>
              <w:t>53</w:t>
            </w:r>
          </w:p>
        </w:tc>
        <w:tc>
          <w:tcPr>
            <w:tcW w:w="3217" w:type="dxa"/>
            <w:gridSpan w:val="3"/>
            <w:tcBorders>
              <w:top w:val="nil"/>
              <w:bottom w:val="single" w:sz="16" w:space="0" w:color="000000"/>
            </w:tcBorders>
            <w:shd w:val="clear" w:color="auto" w:fill="FFFFFF"/>
          </w:tcPr>
          <w:p w:rsidR="004214D4" w:rsidRPr="00696841" w:rsidRDefault="004214D4" w:rsidP="00186F4B">
            <w:pPr>
              <w:autoSpaceDE w:val="0"/>
              <w:autoSpaceDN w:val="0"/>
              <w:bidi w:val="0"/>
              <w:adjustRightInd w:val="0"/>
              <w:spacing w:line="276" w:lineRule="auto"/>
              <w:ind w:left="60" w:right="60"/>
              <w:jc w:val="center"/>
              <w:rPr>
                <w:rFonts w:cs="Arial"/>
                <w:color w:val="000000"/>
                <w:szCs w:val="18"/>
                <w:rtl/>
              </w:rPr>
            </w:pPr>
            <w:r w:rsidRPr="00696841">
              <w:rPr>
                <w:rFonts w:cs="Arial"/>
                <w:color w:val="000000"/>
                <w:szCs w:val="18"/>
                <w:rtl/>
              </w:rPr>
              <w:t>يوجد اعتلال شبكية</w:t>
            </w:r>
          </w:p>
        </w:tc>
        <w:tc>
          <w:tcPr>
            <w:tcW w:w="2610" w:type="dxa"/>
            <w:gridSpan w:val="3"/>
            <w:tcBorders>
              <w:top w:val="nil"/>
              <w:bottom w:val="single" w:sz="16" w:space="0" w:color="000000"/>
            </w:tcBorders>
            <w:shd w:val="clear" w:color="auto" w:fill="FFFFFF"/>
          </w:tcPr>
          <w:p w:rsidR="004214D4" w:rsidRPr="00696841" w:rsidRDefault="004214D4" w:rsidP="00186F4B">
            <w:pPr>
              <w:autoSpaceDE w:val="0"/>
              <w:autoSpaceDN w:val="0"/>
              <w:bidi w:val="0"/>
              <w:adjustRightInd w:val="0"/>
              <w:spacing w:line="276" w:lineRule="auto"/>
              <w:jc w:val="center"/>
              <w:rPr>
                <w:rFonts w:ascii="Arial" w:hAnsi="Arial"/>
                <w:color w:val="000000"/>
                <w:sz w:val="18"/>
              </w:rPr>
            </w:pPr>
          </w:p>
        </w:tc>
      </w:tr>
    </w:tbl>
    <w:p w:rsidR="004214D4" w:rsidRDefault="004214D4" w:rsidP="00924C66">
      <w:pPr>
        <w:spacing w:line="360" w:lineRule="auto"/>
        <w:jc w:val="both"/>
        <w:rPr>
          <w:rFonts w:asciiTheme="minorBidi" w:hAnsiTheme="minorBidi" w:cstheme="minorBidi"/>
          <w:sz w:val="28"/>
          <w:szCs w:val="28"/>
          <w:rtl/>
          <w:lang w:val="fr-FR" w:bidi="ar-SY"/>
        </w:rPr>
      </w:pPr>
    </w:p>
    <w:p w:rsidR="004214D4" w:rsidRDefault="004214D4" w:rsidP="003921F7">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أولا: </w:t>
      </w:r>
      <w:r w:rsidR="003921F7">
        <w:rPr>
          <w:rFonts w:asciiTheme="minorBidi" w:hAnsiTheme="minorBidi" w:cstheme="minorBidi" w:hint="cs"/>
          <w:sz w:val="28"/>
          <w:szCs w:val="28"/>
          <w:rtl/>
          <w:lang w:val="fr-FR" w:bidi="ar-SY"/>
        </w:rPr>
        <w:t>توصيف المرضى حسب</w:t>
      </w:r>
      <w:r>
        <w:rPr>
          <w:rFonts w:asciiTheme="minorBidi" w:hAnsiTheme="minorBidi" w:cstheme="minorBidi" w:hint="cs"/>
          <w:sz w:val="28"/>
          <w:szCs w:val="28"/>
          <w:rtl/>
          <w:lang w:val="fr-FR" w:bidi="ar-SY"/>
        </w:rPr>
        <w:t xml:space="preserve"> التدخين الحالي و السابق </w:t>
      </w:r>
      <w:r w:rsidR="003921F7">
        <w:rPr>
          <w:rFonts w:asciiTheme="minorBidi" w:hAnsiTheme="minorBidi" w:cstheme="minorBidi" w:hint="cs"/>
          <w:sz w:val="28"/>
          <w:szCs w:val="28"/>
          <w:rtl/>
          <w:lang w:val="fr-FR" w:bidi="ar-SY"/>
        </w:rPr>
        <w:t xml:space="preserve">ووجود </w:t>
      </w:r>
      <w:r>
        <w:rPr>
          <w:rFonts w:asciiTheme="minorBidi" w:hAnsiTheme="minorBidi" w:cstheme="minorBidi" w:hint="cs"/>
          <w:sz w:val="28"/>
          <w:szCs w:val="28"/>
          <w:rtl/>
          <w:lang w:val="fr-FR" w:bidi="ar-SY"/>
        </w:rPr>
        <w:t>اعتلال الشبكية السكري:</w:t>
      </w:r>
      <w:r w:rsidRPr="00BB13B2">
        <w:rPr>
          <w:rFonts w:asciiTheme="minorBidi" w:hAnsiTheme="minorBidi" w:cstheme="minorBidi" w:hint="cs"/>
          <w:sz w:val="28"/>
          <w:szCs w:val="28"/>
          <w:rtl/>
          <w:lang w:val="fr-FR" w:bidi="ar-SY"/>
        </w:rPr>
        <w:t xml:space="preserve"> </w:t>
      </w:r>
      <w:bookmarkStart w:id="48" w:name="OLE_LINK17"/>
      <w:r>
        <w:rPr>
          <w:rFonts w:asciiTheme="minorBidi" w:hAnsiTheme="minorBidi" w:cstheme="minorBidi" w:hint="cs"/>
          <w:sz w:val="28"/>
          <w:szCs w:val="28"/>
          <w:rtl/>
          <w:lang w:val="fr-FR" w:bidi="ar-SY"/>
        </w:rPr>
        <w:t xml:space="preserve">جدول رقم </w:t>
      </w:r>
      <w:bookmarkEnd w:id="48"/>
      <w:r w:rsidR="00ED3C7F">
        <w:rPr>
          <w:rFonts w:asciiTheme="minorBidi" w:hAnsiTheme="minorBidi" w:cstheme="minorBidi" w:hint="cs"/>
          <w:sz w:val="28"/>
          <w:szCs w:val="28"/>
          <w:rtl/>
          <w:lang w:val="fr-FR" w:bidi="ar-SY"/>
        </w:rPr>
        <w:t>17</w:t>
      </w:r>
    </w:p>
    <w:tbl>
      <w:tblPr>
        <w:tblStyle w:val="TableGrid"/>
        <w:bidiVisual/>
        <w:tblW w:w="0" w:type="auto"/>
        <w:jc w:val="center"/>
        <w:tblLook w:val="04A0"/>
      </w:tblPr>
      <w:tblGrid>
        <w:gridCol w:w="2016"/>
        <w:gridCol w:w="1272"/>
        <w:gridCol w:w="1644"/>
        <w:gridCol w:w="1644"/>
        <w:gridCol w:w="1644"/>
        <w:gridCol w:w="1644"/>
      </w:tblGrid>
      <w:tr w:rsidR="004214D4" w:rsidRPr="003B2AE8" w:rsidTr="004E52F9">
        <w:trPr>
          <w:jc w:val="center"/>
        </w:trPr>
        <w:tc>
          <w:tcPr>
            <w:tcW w:w="9864" w:type="dxa"/>
            <w:gridSpan w:val="6"/>
          </w:tcPr>
          <w:p w:rsidR="004214D4" w:rsidRPr="0070224F" w:rsidRDefault="004214D4" w:rsidP="00ED3C7F">
            <w:pPr>
              <w:spacing w:line="360" w:lineRule="auto"/>
              <w:jc w:val="center"/>
              <w:rPr>
                <w:rFonts w:asciiTheme="minorBidi" w:hAnsiTheme="minorBidi" w:cstheme="minorBidi"/>
                <w:sz w:val="24"/>
                <w:szCs w:val="24"/>
                <w:rtl/>
                <w:lang w:val="fr-FR" w:bidi="ar-SY"/>
              </w:rPr>
            </w:pPr>
            <w:r w:rsidRPr="0070224F">
              <w:rPr>
                <w:rFonts w:cs="Arial"/>
                <w:bCs/>
                <w:color w:val="000000"/>
                <w:sz w:val="24"/>
                <w:szCs w:val="24"/>
                <w:rtl/>
              </w:rPr>
              <w:t>اعتلال شبكية سكري * Smoking Crosstabulation</w:t>
            </w:r>
            <w:r w:rsidR="00F0162A" w:rsidRPr="0070224F">
              <w:rPr>
                <w:rFonts w:cs="Arial" w:hint="cs"/>
                <w:bCs/>
                <w:color w:val="000000"/>
                <w:sz w:val="24"/>
                <w:szCs w:val="24"/>
                <w:rtl/>
              </w:rPr>
              <w:t xml:space="preserve">  </w:t>
            </w:r>
            <w:r w:rsidR="00F0162A" w:rsidRPr="0070224F">
              <w:rPr>
                <w:rFonts w:asciiTheme="minorBidi" w:hAnsiTheme="minorBidi" w:cstheme="minorBidi"/>
                <w:sz w:val="24"/>
                <w:szCs w:val="24"/>
                <w:rtl/>
                <w:lang w:val="fr-FR" w:bidi="ar-SY"/>
              </w:rPr>
              <w:t xml:space="preserve">جدول رقم </w:t>
            </w:r>
            <w:r w:rsidR="00ED3C7F">
              <w:rPr>
                <w:rFonts w:asciiTheme="minorBidi" w:hAnsiTheme="minorBidi" w:cstheme="minorBidi" w:hint="cs"/>
                <w:sz w:val="24"/>
                <w:szCs w:val="24"/>
                <w:rtl/>
                <w:lang w:val="fr-FR" w:bidi="ar-SY"/>
              </w:rPr>
              <w:t>17</w:t>
            </w:r>
          </w:p>
        </w:tc>
      </w:tr>
      <w:tr w:rsidR="004214D4" w:rsidRPr="003B2AE8" w:rsidTr="004E52F9">
        <w:trPr>
          <w:jc w:val="center"/>
        </w:trPr>
        <w:tc>
          <w:tcPr>
            <w:tcW w:w="2016" w:type="dxa"/>
          </w:tcPr>
          <w:p w:rsidR="004214D4" w:rsidRPr="003B2AE8" w:rsidRDefault="004214D4" w:rsidP="004F677B">
            <w:pPr>
              <w:spacing w:line="276" w:lineRule="auto"/>
              <w:jc w:val="both"/>
              <w:rPr>
                <w:rFonts w:asciiTheme="minorBidi" w:hAnsiTheme="minorBidi" w:cstheme="minorBidi"/>
                <w:sz w:val="24"/>
                <w:szCs w:val="24"/>
                <w:rtl/>
                <w:lang w:val="fr-FR" w:bidi="ar-SY"/>
              </w:rPr>
            </w:pPr>
          </w:p>
        </w:tc>
        <w:tc>
          <w:tcPr>
            <w:tcW w:w="1272" w:type="dxa"/>
          </w:tcPr>
          <w:p w:rsidR="004214D4" w:rsidRPr="003B2AE8" w:rsidRDefault="004214D4" w:rsidP="004F677B">
            <w:pPr>
              <w:spacing w:line="276" w:lineRule="auto"/>
              <w:jc w:val="both"/>
              <w:rPr>
                <w:rFonts w:asciiTheme="minorBidi" w:hAnsiTheme="minorBidi" w:cstheme="minorBidi"/>
                <w:sz w:val="24"/>
                <w:szCs w:val="24"/>
                <w:rtl/>
                <w:lang w:val="fr-FR" w:bidi="ar-SY"/>
              </w:rPr>
            </w:pPr>
          </w:p>
        </w:tc>
        <w:tc>
          <w:tcPr>
            <w:tcW w:w="1644" w:type="dxa"/>
          </w:tcPr>
          <w:p w:rsidR="004214D4" w:rsidRPr="003B2AE8" w:rsidRDefault="004214D4" w:rsidP="004F677B">
            <w:pPr>
              <w:spacing w:line="276" w:lineRule="auto"/>
              <w:jc w:val="both"/>
              <w:rPr>
                <w:rFonts w:asciiTheme="minorBidi" w:hAnsiTheme="minorBidi" w:cstheme="minorBidi"/>
                <w:sz w:val="24"/>
                <w:szCs w:val="24"/>
                <w:rtl/>
                <w:lang w:val="fr-FR" w:bidi="ar-SY"/>
              </w:rPr>
            </w:pPr>
            <w:r w:rsidRPr="003B2AE8">
              <w:rPr>
                <w:rFonts w:cs="Arial"/>
                <w:color w:val="000000"/>
                <w:sz w:val="24"/>
                <w:szCs w:val="24"/>
                <w:rtl/>
              </w:rPr>
              <w:t>غير مدخن</w:t>
            </w:r>
          </w:p>
        </w:tc>
        <w:tc>
          <w:tcPr>
            <w:tcW w:w="1644" w:type="dxa"/>
          </w:tcPr>
          <w:p w:rsidR="004214D4" w:rsidRPr="003B2AE8" w:rsidRDefault="004214D4" w:rsidP="004F677B">
            <w:pPr>
              <w:spacing w:line="276" w:lineRule="auto"/>
              <w:jc w:val="both"/>
              <w:rPr>
                <w:rFonts w:asciiTheme="minorBidi" w:hAnsiTheme="minorBidi" w:cstheme="minorBidi"/>
                <w:sz w:val="24"/>
                <w:szCs w:val="24"/>
                <w:rtl/>
                <w:lang w:val="fr-FR" w:bidi="ar-SY"/>
              </w:rPr>
            </w:pPr>
            <w:r w:rsidRPr="003B2AE8">
              <w:rPr>
                <w:rFonts w:cs="Arial"/>
                <w:color w:val="000000"/>
                <w:sz w:val="24"/>
                <w:szCs w:val="24"/>
                <w:rtl/>
              </w:rPr>
              <w:t>مدخن سابق</w:t>
            </w:r>
          </w:p>
        </w:tc>
        <w:tc>
          <w:tcPr>
            <w:tcW w:w="1644" w:type="dxa"/>
          </w:tcPr>
          <w:p w:rsidR="004214D4" w:rsidRPr="003B2AE8" w:rsidRDefault="004214D4" w:rsidP="004F677B">
            <w:pPr>
              <w:spacing w:line="276" w:lineRule="auto"/>
              <w:jc w:val="both"/>
              <w:rPr>
                <w:rFonts w:asciiTheme="minorBidi" w:hAnsiTheme="minorBidi" w:cstheme="minorBidi"/>
                <w:sz w:val="24"/>
                <w:szCs w:val="24"/>
                <w:rtl/>
                <w:lang w:val="fr-FR" w:bidi="ar-SY"/>
              </w:rPr>
            </w:pPr>
            <w:r w:rsidRPr="003B2AE8">
              <w:rPr>
                <w:rFonts w:cs="Arial"/>
                <w:color w:val="000000"/>
                <w:sz w:val="24"/>
                <w:szCs w:val="24"/>
                <w:rtl/>
              </w:rPr>
              <w:t>مدخن حالي</w:t>
            </w:r>
          </w:p>
        </w:tc>
        <w:tc>
          <w:tcPr>
            <w:tcW w:w="1644" w:type="dxa"/>
          </w:tcPr>
          <w:p w:rsidR="004214D4" w:rsidRPr="003B2AE8" w:rsidRDefault="004214D4" w:rsidP="004F677B">
            <w:pPr>
              <w:spacing w:line="276" w:lineRule="auto"/>
              <w:jc w:val="both"/>
              <w:rPr>
                <w:rFonts w:asciiTheme="minorBidi" w:hAnsiTheme="minorBidi" w:cstheme="minorBidi"/>
                <w:sz w:val="24"/>
                <w:szCs w:val="24"/>
                <w:rtl/>
                <w:lang w:val="fr-FR" w:bidi="ar-SY"/>
              </w:rPr>
            </w:pPr>
            <w:r w:rsidRPr="003B2AE8">
              <w:rPr>
                <w:rFonts w:asciiTheme="minorBidi" w:hAnsiTheme="minorBidi" w:cstheme="minorBidi" w:hint="cs"/>
                <w:sz w:val="24"/>
                <w:szCs w:val="24"/>
                <w:rtl/>
                <w:lang w:val="fr-FR" w:bidi="ar-SY"/>
              </w:rPr>
              <w:t>العدد الكلي</w:t>
            </w:r>
          </w:p>
        </w:tc>
      </w:tr>
      <w:tr w:rsidR="004214D4" w:rsidRPr="003B2AE8" w:rsidTr="004E52F9">
        <w:trPr>
          <w:jc w:val="center"/>
        </w:trPr>
        <w:tc>
          <w:tcPr>
            <w:tcW w:w="2016" w:type="dxa"/>
            <w:vMerge w:val="restart"/>
          </w:tcPr>
          <w:p w:rsidR="004214D4" w:rsidRPr="003B2AE8" w:rsidRDefault="004214D4" w:rsidP="004F677B">
            <w:pPr>
              <w:spacing w:line="276" w:lineRule="auto"/>
              <w:jc w:val="both"/>
              <w:rPr>
                <w:rFonts w:asciiTheme="minorBidi" w:hAnsiTheme="minorBidi" w:cstheme="minorBidi"/>
                <w:sz w:val="24"/>
                <w:szCs w:val="24"/>
                <w:rtl/>
                <w:lang w:val="fr-FR" w:bidi="ar-SY"/>
              </w:rPr>
            </w:pPr>
            <w:r w:rsidRPr="003B2AE8">
              <w:rPr>
                <w:rFonts w:cs="Arial"/>
                <w:color w:val="000000"/>
                <w:sz w:val="24"/>
                <w:szCs w:val="24"/>
                <w:rtl/>
              </w:rPr>
              <w:t>اعتلال شبكية سكري</w:t>
            </w:r>
          </w:p>
        </w:tc>
        <w:tc>
          <w:tcPr>
            <w:tcW w:w="1272"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tl/>
                <w:lang w:bidi="ar-SY"/>
              </w:rPr>
            </w:pPr>
            <w:r w:rsidRPr="003B2AE8">
              <w:rPr>
                <w:rFonts w:ascii="Arial" w:hAnsi="Arial" w:hint="cs"/>
                <w:color w:val="000000"/>
                <w:sz w:val="24"/>
                <w:szCs w:val="24"/>
                <w:rtl/>
                <w:lang w:bidi="ar-SY"/>
              </w:rPr>
              <w:t>لا</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47</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12</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15</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74</w:t>
            </w:r>
          </w:p>
        </w:tc>
      </w:tr>
      <w:tr w:rsidR="004214D4" w:rsidRPr="003B2AE8" w:rsidTr="004E52F9">
        <w:trPr>
          <w:jc w:val="center"/>
        </w:trPr>
        <w:tc>
          <w:tcPr>
            <w:tcW w:w="2016" w:type="dxa"/>
            <w:vMerge/>
          </w:tcPr>
          <w:p w:rsidR="004214D4" w:rsidRPr="003B2AE8" w:rsidRDefault="004214D4" w:rsidP="004F677B">
            <w:pPr>
              <w:spacing w:line="276" w:lineRule="auto"/>
              <w:jc w:val="both"/>
              <w:rPr>
                <w:rFonts w:asciiTheme="minorBidi" w:hAnsiTheme="minorBidi" w:cstheme="minorBidi"/>
                <w:sz w:val="24"/>
                <w:szCs w:val="24"/>
                <w:rtl/>
                <w:lang w:val="fr-FR" w:bidi="ar-SY"/>
              </w:rPr>
            </w:pPr>
          </w:p>
        </w:tc>
        <w:tc>
          <w:tcPr>
            <w:tcW w:w="1272"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tl/>
                <w:lang w:bidi="ar-SY"/>
              </w:rPr>
            </w:pPr>
            <w:r w:rsidRPr="003B2AE8">
              <w:rPr>
                <w:rFonts w:ascii="Arial" w:hAnsi="Arial" w:hint="cs"/>
                <w:color w:val="000000"/>
                <w:sz w:val="24"/>
                <w:szCs w:val="24"/>
                <w:rtl/>
                <w:lang w:bidi="ar-SY"/>
              </w:rPr>
              <w:t>نعم</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55</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23</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48</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126</w:t>
            </w:r>
          </w:p>
        </w:tc>
      </w:tr>
      <w:tr w:rsidR="004214D4" w:rsidRPr="003B2AE8" w:rsidTr="004E52F9">
        <w:trPr>
          <w:trHeight w:val="170"/>
          <w:jc w:val="center"/>
        </w:trPr>
        <w:tc>
          <w:tcPr>
            <w:tcW w:w="2016" w:type="dxa"/>
          </w:tcPr>
          <w:p w:rsidR="004214D4" w:rsidRPr="003B2AE8" w:rsidRDefault="004214D4" w:rsidP="004F677B">
            <w:pPr>
              <w:spacing w:line="276" w:lineRule="auto"/>
              <w:jc w:val="both"/>
              <w:rPr>
                <w:rFonts w:asciiTheme="minorBidi" w:hAnsiTheme="minorBidi" w:cstheme="minorBidi"/>
                <w:sz w:val="24"/>
                <w:szCs w:val="24"/>
                <w:rtl/>
                <w:lang w:val="fr-FR" w:bidi="ar-SY"/>
              </w:rPr>
            </w:pPr>
            <w:r w:rsidRPr="003B2AE8">
              <w:rPr>
                <w:rFonts w:asciiTheme="minorBidi" w:hAnsiTheme="minorBidi" w:cstheme="minorBidi" w:hint="cs"/>
                <w:sz w:val="24"/>
                <w:szCs w:val="24"/>
                <w:rtl/>
                <w:lang w:val="fr-FR" w:bidi="ar-SY"/>
              </w:rPr>
              <w:t>العدد الكلي</w:t>
            </w:r>
          </w:p>
        </w:tc>
        <w:tc>
          <w:tcPr>
            <w:tcW w:w="1272"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102</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35</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63</w:t>
            </w:r>
          </w:p>
        </w:tc>
        <w:tc>
          <w:tcPr>
            <w:tcW w:w="1644" w:type="dxa"/>
          </w:tcPr>
          <w:p w:rsidR="004214D4" w:rsidRPr="003B2AE8"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3B2AE8">
              <w:rPr>
                <w:rFonts w:ascii="Arial" w:hAnsi="Arial"/>
                <w:color w:val="000000"/>
                <w:sz w:val="24"/>
                <w:szCs w:val="24"/>
              </w:rPr>
              <w:t>200</w:t>
            </w:r>
          </w:p>
        </w:tc>
      </w:tr>
    </w:tbl>
    <w:p w:rsidR="004214D4"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lastRenderedPageBreak/>
        <w:t>تم دراسة تأثير التدخين الحالي والسابق على حدوث اعتلال الشبكية نسبة لغير المدخنين فكانت النتائج على الشكل التالي:</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 xml:space="preserve">بالنسبة لمجموعة غير المدخنين:كان عدد المرضى الذين لديهم اعتلال شبكية سكري ( </w:t>
      </w:r>
      <w:r>
        <w:rPr>
          <w:rFonts w:asciiTheme="minorBidi" w:hAnsiTheme="minorBidi" w:cstheme="minorBidi" w:hint="cs"/>
          <w:sz w:val="28"/>
          <w:szCs w:val="28"/>
          <w:rtl/>
          <w:lang w:val="fr-FR" w:bidi="ar-SY"/>
        </w:rPr>
        <w:t>55</w:t>
      </w:r>
      <w:r w:rsidRPr="00031226">
        <w:rPr>
          <w:rFonts w:asciiTheme="minorBidi" w:hAnsiTheme="minorBidi" w:cstheme="minorBidi" w:hint="cs"/>
          <w:sz w:val="28"/>
          <w:szCs w:val="28"/>
          <w:rtl/>
          <w:lang w:val="fr-FR" w:bidi="ar-SY"/>
        </w:rPr>
        <w:t xml:space="preserve"> مريض</w:t>
      </w:r>
      <w:r>
        <w:rPr>
          <w:rFonts w:asciiTheme="minorBidi" w:hAnsiTheme="minorBidi" w:cstheme="minorBidi" w:hint="cs"/>
          <w:sz w:val="28"/>
          <w:szCs w:val="28"/>
          <w:rtl/>
          <w:lang w:val="fr-FR" w:bidi="ar-SY"/>
        </w:rPr>
        <w:t>اً</w:t>
      </w:r>
      <w:r w:rsidR="00A945F4">
        <w:rPr>
          <w:rFonts w:asciiTheme="minorBidi" w:hAnsiTheme="minorBidi" w:cstheme="minorBidi"/>
          <w:sz w:val="28"/>
          <w:szCs w:val="28"/>
          <w:lang w:val="fr-FR" w:bidi="ar-SY"/>
        </w:rPr>
        <w:t xml:space="preserve"> </w:t>
      </w:r>
      <w:r w:rsidRPr="00031226">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أكبر</w:t>
      </w:r>
      <w:r w:rsidRPr="00031226">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من</w:t>
      </w:r>
      <w:r w:rsidRPr="00031226">
        <w:rPr>
          <w:rFonts w:asciiTheme="minorBidi" w:hAnsiTheme="minorBidi" w:cstheme="minorBidi" w:hint="cs"/>
          <w:sz w:val="28"/>
          <w:szCs w:val="28"/>
          <w:rtl/>
          <w:lang w:val="fr-FR" w:bidi="ar-SY"/>
        </w:rPr>
        <w:t xml:space="preserve"> عدد  المرضى الذين ليس لديهم اعتلال شبكية سكري ( </w:t>
      </w:r>
      <w:r>
        <w:rPr>
          <w:rFonts w:asciiTheme="minorBidi" w:hAnsiTheme="minorBidi" w:cstheme="minorBidi" w:hint="cs"/>
          <w:sz w:val="28"/>
          <w:szCs w:val="28"/>
          <w:rtl/>
          <w:lang w:val="fr-FR" w:bidi="ar-SY"/>
        </w:rPr>
        <w:t>47</w:t>
      </w:r>
      <w:r w:rsidRPr="00031226">
        <w:rPr>
          <w:rFonts w:asciiTheme="minorBidi" w:hAnsiTheme="minorBidi" w:cstheme="minorBidi" w:hint="cs"/>
          <w:sz w:val="28"/>
          <w:szCs w:val="28"/>
          <w:rtl/>
          <w:lang w:val="fr-FR" w:bidi="ar-SY"/>
        </w:rPr>
        <w:t xml:space="preserve"> مريض</w:t>
      </w:r>
      <w:r>
        <w:rPr>
          <w:rFonts w:asciiTheme="minorBidi" w:hAnsiTheme="minorBidi" w:cstheme="minorBidi" w:hint="cs"/>
          <w:sz w:val="28"/>
          <w:szCs w:val="28"/>
          <w:rtl/>
          <w:lang w:val="fr-FR" w:bidi="ar-SY"/>
        </w:rPr>
        <w:t>اً</w:t>
      </w:r>
      <w:r w:rsidR="00A945F4">
        <w:rPr>
          <w:rFonts w:asciiTheme="minorBidi" w:hAnsiTheme="minorBidi" w:cstheme="minorBidi"/>
          <w:sz w:val="28"/>
          <w:szCs w:val="28"/>
          <w:lang w:val="fr-FR" w:bidi="ar-SY"/>
        </w:rPr>
        <w:t xml:space="preserve"> </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 xml:space="preserve">بالنسبة لمجموعة المدخنين السابقين: بشكل مشابه لمجموعة غير المدخنين، كان عدد المرضى الذين لديهم اعتلال شبكية سكري ( </w:t>
      </w:r>
      <w:r>
        <w:rPr>
          <w:rFonts w:asciiTheme="minorBidi" w:hAnsiTheme="minorBidi" w:cstheme="minorBidi" w:hint="cs"/>
          <w:sz w:val="28"/>
          <w:szCs w:val="28"/>
          <w:rtl/>
          <w:lang w:val="fr-FR" w:bidi="ar-SY"/>
        </w:rPr>
        <w:t>23</w:t>
      </w:r>
      <w:r w:rsidRPr="00031226">
        <w:rPr>
          <w:rFonts w:asciiTheme="minorBidi" w:hAnsiTheme="minorBidi" w:cstheme="minorBidi" w:hint="cs"/>
          <w:sz w:val="28"/>
          <w:szCs w:val="28"/>
          <w:rtl/>
          <w:lang w:val="fr-FR" w:bidi="ar-SY"/>
        </w:rPr>
        <w:t xml:space="preserve"> مريض</w:t>
      </w:r>
      <w:r>
        <w:rPr>
          <w:rFonts w:asciiTheme="minorBidi" w:hAnsiTheme="minorBidi" w:cstheme="minorBidi" w:hint="cs"/>
          <w:sz w:val="28"/>
          <w:szCs w:val="28"/>
          <w:rtl/>
          <w:lang w:val="fr-FR" w:bidi="ar-SY"/>
        </w:rPr>
        <w:t>اً</w:t>
      </w:r>
      <w:r w:rsidR="00A945F4">
        <w:rPr>
          <w:rFonts w:asciiTheme="minorBidi" w:hAnsiTheme="minorBidi" w:cstheme="minorBidi"/>
          <w:sz w:val="28"/>
          <w:szCs w:val="28"/>
          <w:lang w:val="fr-FR" w:bidi="ar-SY"/>
        </w:rPr>
        <w:t xml:space="preserve"> </w:t>
      </w:r>
      <w:r w:rsidRPr="00031226">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أكبر من</w:t>
      </w:r>
      <w:r w:rsidRPr="00031226">
        <w:rPr>
          <w:rFonts w:asciiTheme="minorBidi" w:hAnsiTheme="minorBidi" w:cstheme="minorBidi" w:hint="cs"/>
          <w:sz w:val="28"/>
          <w:szCs w:val="28"/>
          <w:rtl/>
          <w:lang w:val="fr-FR" w:bidi="ar-SY"/>
        </w:rPr>
        <w:t xml:space="preserve"> عدد  المرضى الذين ليس </w:t>
      </w:r>
      <w:r>
        <w:rPr>
          <w:rFonts w:asciiTheme="minorBidi" w:hAnsiTheme="minorBidi" w:cstheme="minorBidi" w:hint="cs"/>
          <w:sz w:val="28"/>
          <w:szCs w:val="28"/>
          <w:rtl/>
          <w:lang w:val="fr-FR" w:bidi="ar-SY"/>
        </w:rPr>
        <w:t>لديهم اعتلال شبكية سكري ( 12 مريضاً</w:t>
      </w:r>
      <w:r w:rsidR="00A945F4">
        <w:rPr>
          <w:rFonts w:asciiTheme="minorBidi" w:hAnsiTheme="minorBidi" w:cstheme="minorBidi"/>
          <w:sz w:val="28"/>
          <w:szCs w:val="28"/>
          <w:lang w:val="fr-FR" w:bidi="ar-SY"/>
        </w:rPr>
        <w:t xml:space="preserve"> </w:t>
      </w:r>
      <w:r w:rsidRPr="00031226">
        <w:rPr>
          <w:rFonts w:asciiTheme="minorBidi" w:hAnsiTheme="minorBidi" w:cstheme="minorBidi" w:hint="cs"/>
          <w:sz w:val="28"/>
          <w:szCs w:val="28"/>
          <w:rtl/>
          <w:lang w:val="fr-FR" w:bidi="ar-SY"/>
        </w:rPr>
        <w:t>).</w:t>
      </w:r>
    </w:p>
    <w:p w:rsidR="004214D4" w:rsidRPr="00031226" w:rsidRDefault="004214D4" w:rsidP="00A945F4">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المدخنين الحاليين: كان عدد المرضى الذين لديهم اعتلال شبكية سكري (</w:t>
      </w:r>
      <w:r>
        <w:rPr>
          <w:rFonts w:asciiTheme="minorBidi" w:hAnsiTheme="minorBidi" w:cstheme="minorBidi" w:hint="cs"/>
          <w:sz w:val="28"/>
          <w:szCs w:val="28"/>
          <w:rtl/>
          <w:lang w:val="fr-FR" w:bidi="ar-SY"/>
        </w:rPr>
        <w:t>48</w:t>
      </w:r>
      <w:r w:rsidRPr="00031226">
        <w:rPr>
          <w:rFonts w:asciiTheme="minorBidi" w:hAnsiTheme="minorBidi" w:cstheme="minorBidi" w:hint="cs"/>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xml:space="preserve">) وهو </w:t>
      </w:r>
      <w:r w:rsidR="00A945F4">
        <w:rPr>
          <w:rFonts w:asciiTheme="minorBidi" w:hAnsiTheme="minorBidi" w:cstheme="minorBidi" w:hint="cs"/>
          <w:sz w:val="28"/>
          <w:szCs w:val="28"/>
          <w:rtl/>
          <w:lang w:val="fr-FR"/>
        </w:rPr>
        <w:t>أ</w:t>
      </w:r>
      <w:r w:rsidRPr="00031226">
        <w:rPr>
          <w:rFonts w:asciiTheme="minorBidi" w:hAnsiTheme="minorBidi" w:cstheme="minorBidi" w:hint="cs"/>
          <w:sz w:val="28"/>
          <w:szCs w:val="28"/>
          <w:rtl/>
          <w:lang w:val="fr-FR" w:bidi="ar-SY"/>
        </w:rPr>
        <w:t xml:space="preserve">كبر بشكل ملحوظ من عدد المرضى غير المصابين باعتلال شبكية سكري ( </w:t>
      </w:r>
      <w:r>
        <w:rPr>
          <w:rFonts w:asciiTheme="minorBidi" w:hAnsiTheme="minorBidi" w:cstheme="minorBidi" w:hint="cs"/>
          <w:sz w:val="28"/>
          <w:szCs w:val="28"/>
          <w:rtl/>
          <w:lang w:val="fr-FR" w:bidi="ar-SY"/>
        </w:rPr>
        <w:t>15 مريضاً</w:t>
      </w:r>
      <w:r w:rsidRPr="00031226">
        <w:rPr>
          <w:rFonts w:asciiTheme="minorBidi" w:hAnsiTheme="minorBidi" w:cstheme="minorBidi" w:hint="cs"/>
          <w:sz w:val="28"/>
          <w:szCs w:val="28"/>
          <w:rtl/>
          <w:lang w:val="fr-FR" w:bidi="ar-SY"/>
        </w:rPr>
        <w:t>).</w:t>
      </w:r>
    </w:p>
    <w:p w:rsidR="004214D4" w:rsidRDefault="004214D4" w:rsidP="00ED3C7F">
      <w:pPr>
        <w:spacing w:line="360" w:lineRule="auto"/>
        <w:jc w:val="both"/>
        <w:rPr>
          <w:rFonts w:asciiTheme="minorBidi" w:hAnsiTheme="minorBidi" w:cstheme="minorBidi"/>
          <w:sz w:val="28"/>
          <w:szCs w:val="28"/>
          <w:lang w:bidi="ar-SY"/>
        </w:rPr>
      </w:pPr>
      <w:r>
        <w:rPr>
          <w:rFonts w:asciiTheme="minorBidi" w:hAnsiTheme="minorBidi" w:cstheme="minorBidi" w:hint="cs"/>
          <w:sz w:val="28"/>
          <w:szCs w:val="28"/>
          <w:rtl/>
          <w:lang w:val="fr-FR" w:bidi="ar-SY"/>
        </w:rPr>
        <w:t xml:space="preserve">بتحليل النتائج </w:t>
      </w:r>
      <w:r w:rsidRPr="00031226">
        <w:rPr>
          <w:rFonts w:asciiTheme="minorBidi" w:hAnsiTheme="minorBidi" w:cstheme="minorBidi" w:hint="cs"/>
          <w:sz w:val="28"/>
          <w:szCs w:val="28"/>
          <w:rtl/>
          <w:lang w:val="fr-FR" w:bidi="ar-SY"/>
        </w:rPr>
        <w:t xml:space="preserve">حسب </w:t>
      </w:r>
      <w:r w:rsidRPr="00031226">
        <w:rPr>
          <w:rFonts w:ascii="Arial" w:hAnsi="Arial"/>
          <w:color w:val="000000"/>
          <w:sz w:val="28"/>
          <w:szCs w:val="28"/>
        </w:rPr>
        <w:t>Pearson Chi-Square</w:t>
      </w:r>
      <w:r w:rsidRPr="00031226">
        <w:rPr>
          <w:rFonts w:asciiTheme="minorBidi" w:hAnsiTheme="minorBidi" w:cstheme="minorBidi"/>
          <w:sz w:val="28"/>
          <w:szCs w:val="28"/>
          <w:rtl/>
          <w:lang w:bidi="ar-SY"/>
        </w:rPr>
        <w:t xml:space="preserve"> </w:t>
      </w:r>
      <w:r>
        <w:rPr>
          <w:rFonts w:asciiTheme="minorBidi" w:hAnsiTheme="minorBidi" w:cstheme="minorBidi"/>
          <w:sz w:val="28"/>
          <w:szCs w:val="28"/>
          <w:rtl/>
          <w:lang w:bidi="ar-SY"/>
        </w:rPr>
        <w:t xml:space="preserve">فالفارق مهم </w:t>
      </w:r>
      <w:r>
        <w:rPr>
          <w:rFonts w:asciiTheme="minorBidi" w:hAnsiTheme="minorBidi" w:cstheme="minorBidi" w:hint="cs"/>
          <w:sz w:val="28"/>
          <w:szCs w:val="28"/>
          <w:rtl/>
          <w:lang w:bidi="ar-SY"/>
        </w:rPr>
        <w:t>إ</w:t>
      </w:r>
      <w:r w:rsidRPr="00031226">
        <w:rPr>
          <w:rFonts w:asciiTheme="minorBidi" w:hAnsiTheme="minorBidi" w:cstheme="minorBidi"/>
          <w:sz w:val="28"/>
          <w:szCs w:val="28"/>
          <w:rtl/>
          <w:lang w:bidi="ar-SY"/>
        </w:rPr>
        <w:t>حصائيا</w:t>
      </w:r>
      <w:r>
        <w:rPr>
          <w:rFonts w:asciiTheme="minorBidi" w:hAnsiTheme="minorBidi" w:cstheme="minorBidi" w:hint="cs"/>
          <w:sz w:val="28"/>
          <w:szCs w:val="28"/>
          <w:rtl/>
          <w:lang w:bidi="ar-SY"/>
        </w:rPr>
        <w:t>ً</w:t>
      </w:r>
      <w:r w:rsidRPr="00031226">
        <w:rPr>
          <w:rFonts w:asciiTheme="minorBidi" w:hAnsiTheme="minorBidi" w:cstheme="minorBidi"/>
          <w:sz w:val="28"/>
          <w:szCs w:val="28"/>
          <w:rtl/>
          <w:lang w:bidi="ar-SY"/>
        </w:rPr>
        <w:t xml:space="preserve"> بين المدخنين الحاليين أو السابقين في حدوث اعتلال الشبكية نسبة لغير المدخنين. </w:t>
      </w:r>
      <w:r w:rsidRPr="00031226">
        <w:rPr>
          <w:rFonts w:asciiTheme="minorBidi" w:hAnsiTheme="minorBidi" w:cstheme="minorBidi"/>
          <w:color w:val="000000"/>
          <w:sz w:val="28"/>
          <w:szCs w:val="28"/>
        </w:rPr>
        <w:t>P Value</w:t>
      </w:r>
      <w:r w:rsidRPr="00031226">
        <w:rPr>
          <w:rFonts w:asciiTheme="minorBidi" w:hAnsiTheme="minorBidi" w:cstheme="minorBidi"/>
          <w:sz w:val="28"/>
          <w:szCs w:val="28"/>
          <w:rtl/>
          <w:lang w:bidi="ar-SY"/>
        </w:rPr>
        <w:t xml:space="preserve"> </w:t>
      </w:r>
      <w:r>
        <w:rPr>
          <w:rFonts w:asciiTheme="minorBidi" w:hAnsiTheme="minorBidi" w:cstheme="minorBidi" w:hint="cs"/>
          <w:sz w:val="28"/>
          <w:szCs w:val="28"/>
          <w:rtl/>
          <w:lang w:bidi="ar-SY"/>
        </w:rPr>
        <w:t xml:space="preserve">= 0.015 (&lt;0.05) والشكل </w:t>
      </w:r>
      <w:r w:rsidR="00ED3C7F">
        <w:rPr>
          <w:rFonts w:asciiTheme="minorBidi" w:hAnsiTheme="minorBidi" w:cstheme="minorBidi" w:hint="cs"/>
          <w:sz w:val="28"/>
          <w:szCs w:val="28"/>
          <w:rtl/>
          <w:lang w:bidi="ar-SY"/>
        </w:rPr>
        <w:t>19</w:t>
      </w:r>
      <w:r>
        <w:rPr>
          <w:rFonts w:asciiTheme="minorBidi" w:hAnsiTheme="minorBidi" w:cstheme="minorBidi" w:hint="cs"/>
          <w:sz w:val="28"/>
          <w:szCs w:val="28"/>
          <w:rtl/>
          <w:lang w:bidi="ar-SY"/>
        </w:rPr>
        <w:t xml:space="preserve"> يوضح ذلك.</w:t>
      </w:r>
    </w:p>
    <w:p w:rsidR="0070224F" w:rsidRDefault="0070224F" w:rsidP="00924C66">
      <w:pPr>
        <w:spacing w:line="360" w:lineRule="auto"/>
        <w:jc w:val="both"/>
        <w:rPr>
          <w:rFonts w:asciiTheme="minorBidi" w:hAnsiTheme="minorBidi" w:cstheme="minorBidi"/>
          <w:sz w:val="28"/>
          <w:szCs w:val="28"/>
          <w:rtl/>
          <w:lang w:val="fr-FR" w:bidi="ar-SY"/>
        </w:rPr>
      </w:pPr>
    </w:p>
    <w:p w:rsidR="004214D4" w:rsidRDefault="004214D4" w:rsidP="004F677B">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drawing>
          <wp:inline distT="0" distB="0" distL="0" distR="0">
            <wp:extent cx="4001015" cy="2833816"/>
            <wp:effectExtent l="19050" t="0" r="18535" b="4634"/>
            <wp:docPr id="195591" name="مخطط 1955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214D4" w:rsidRPr="004F677B" w:rsidRDefault="004214D4" w:rsidP="00ED3C7F">
      <w:pPr>
        <w:spacing w:line="360" w:lineRule="auto"/>
        <w:jc w:val="center"/>
        <w:rPr>
          <w:rFonts w:asciiTheme="minorBidi" w:hAnsiTheme="minorBidi" w:cstheme="minorBidi"/>
          <w:rtl/>
          <w:lang w:val="fr-FR" w:bidi="ar-SY"/>
        </w:rPr>
      </w:pPr>
      <w:r w:rsidRPr="004F677B">
        <w:rPr>
          <w:rFonts w:asciiTheme="minorBidi" w:hAnsiTheme="minorBidi" w:cstheme="minorBidi" w:hint="cs"/>
          <w:rtl/>
          <w:lang w:val="fr-FR" w:bidi="ar-SY"/>
        </w:rPr>
        <w:t xml:space="preserve">شكل رقم </w:t>
      </w:r>
      <w:r w:rsidR="00ED3C7F">
        <w:rPr>
          <w:rFonts w:asciiTheme="minorBidi" w:hAnsiTheme="minorBidi" w:cstheme="minorBidi" w:hint="cs"/>
          <w:rtl/>
          <w:lang w:val="fr-FR" w:bidi="ar-SY"/>
        </w:rPr>
        <w:t>19</w:t>
      </w:r>
      <w:r w:rsidRPr="004F677B">
        <w:rPr>
          <w:rFonts w:asciiTheme="minorBidi" w:hAnsiTheme="minorBidi" w:cstheme="minorBidi" w:hint="cs"/>
          <w:rtl/>
          <w:lang w:val="fr-FR" w:bidi="ar-SY"/>
        </w:rPr>
        <w:t>: يوضح وجود أو غياب اعتلال الشبكية حسب حالة التدخين (غير مدخن، مدخن حالي، مدخن سابق)</w:t>
      </w:r>
    </w:p>
    <w:p w:rsidR="004E3459" w:rsidRDefault="004E3459" w:rsidP="00924C66">
      <w:pPr>
        <w:spacing w:line="360" w:lineRule="auto"/>
        <w:jc w:val="both"/>
        <w:rPr>
          <w:rFonts w:asciiTheme="minorBidi" w:hAnsiTheme="minorBidi" w:cstheme="minorBidi"/>
          <w:sz w:val="28"/>
          <w:szCs w:val="28"/>
          <w:lang w:val="fr-FR" w:bidi="ar-SY"/>
        </w:rPr>
      </w:pPr>
    </w:p>
    <w:p w:rsidR="004214D4"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ثانياً: ارتفاع التوتر الشرياني: </w:t>
      </w:r>
    </w:p>
    <w:p w:rsidR="00A945F4" w:rsidRDefault="004214D4" w:rsidP="00ED3C7F">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تم دراسة دور التدخين الحالي و السابق باعتلال الشبكية السكري في حال وجود أو غياب ارتفاع التوتر الشرياني.</w:t>
      </w:r>
    </w:p>
    <w:p w:rsidR="004214D4" w:rsidRDefault="004214D4" w:rsidP="00ED3C7F">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lastRenderedPageBreak/>
        <w:t xml:space="preserve">جدول </w:t>
      </w:r>
      <w:r w:rsidR="00ED3C7F">
        <w:rPr>
          <w:rFonts w:asciiTheme="minorBidi" w:hAnsiTheme="minorBidi" w:cstheme="minorBidi" w:hint="cs"/>
          <w:sz w:val="28"/>
          <w:szCs w:val="28"/>
          <w:rtl/>
          <w:lang w:val="fr-FR" w:bidi="ar-SY"/>
        </w:rPr>
        <w:t>18</w:t>
      </w:r>
      <w:r w:rsidR="004F677B">
        <w:rPr>
          <w:rFonts w:asciiTheme="minorBidi" w:hAnsiTheme="minorBidi" w:cstheme="minorBidi" w:hint="cs"/>
          <w:sz w:val="28"/>
          <w:szCs w:val="28"/>
          <w:rtl/>
          <w:lang w:val="fr-FR" w:bidi="ar-SY"/>
        </w:rPr>
        <w:t>: يوضح وجود أو غياب اعتلال الشبكية لدى المر</w:t>
      </w:r>
      <w:r w:rsidR="00CA4745">
        <w:rPr>
          <w:rFonts w:asciiTheme="minorBidi" w:hAnsiTheme="minorBidi" w:cstheme="minorBidi" w:hint="cs"/>
          <w:sz w:val="28"/>
          <w:szCs w:val="28"/>
          <w:rtl/>
          <w:lang w:val="fr-FR" w:bidi="ar-SY"/>
        </w:rPr>
        <w:t>ض</w:t>
      </w:r>
      <w:r w:rsidR="004F677B">
        <w:rPr>
          <w:rFonts w:asciiTheme="minorBidi" w:hAnsiTheme="minorBidi" w:cstheme="minorBidi" w:hint="cs"/>
          <w:sz w:val="28"/>
          <w:szCs w:val="28"/>
          <w:rtl/>
          <w:lang w:val="fr-FR" w:bidi="ar-SY"/>
        </w:rPr>
        <w:t>ى حسب حالة التدخين في حال وجود أو غياب ارتفاع الضغط الشرياني</w:t>
      </w:r>
    </w:p>
    <w:tbl>
      <w:tblPr>
        <w:tblStyle w:val="TableGrid"/>
        <w:bidiVisual/>
        <w:tblW w:w="0" w:type="auto"/>
        <w:jc w:val="center"/>
        <w:tblLook w:val="04A0"/>
      </w:tblPr>
      <w:tblGrid>
        <w:gridCol w:w="2734"/>
        <w:gridCol w:w="2198"/>
        <w:gridCol w:w="1644"/>
        <w:gridCol w:w="1644"/>
        <w:gridCol w:w="1644"/>
      </w:tblGrid>
      <w:tr w:rsidR="004214D4" w:rsidTr="00924C66">
        <w:trPr>
          <w:jc w:val="center"/>
        </w:trPr>
        <w:tc>
          <w:tcPr>
            <w:tcW w:w="9864" w:type="dxa"/>
            <w:gridSpan w:val="5"/>
          </w:tcPr>
          <w:p w:rsidR="004214D4" w:rsidRPr="003B2AE8" w:rsidRDefault="004214D4" w:rsidP="00ED3C7F">
            <w:pPr>
              <w:spacing w:line="360" w:lineRule="auto"/>
              <w:jc w:val="both"/>
              <w:rPr>
                <w:rFonts w:asciiTheme="minorBidi" w:hAnsiTheme="minorBidi" w:cstheme="minorBidi"/>
                <w:sz w:val="24"/>
                <w:szCs w:val="24"/>
                <w:rtl/>
                <w:lang w:bidi="ar-SY"/>
              </w:rPr>
            </w:pPr>
            <w:r w:rsidRPr="003B2AE8">
              <w:rPr>
                <w:rFonts w:ascii="Arial" w:hAnsi="Arial" w:cs="Arial"/>
                <w:b/>
                <w:bCs/>
                <w:color w:val="000000"/>
                <w:sz w:val="24"/>
                <w:szCs w:val="24"/>
              </w:rPr>
              <w:t xml:space="preserve">Smoking * </w:t>
            </w:r>
            <w:r w:rsidRPr="003B2AE8">
              <w:rPr>
                <w:rFonts w:ascii="Arial" w:hAnsi="Arial" w:cs="Arial"/>
                <w:b/>
                <w:bCs/>
                <w:color w:val="000000"/>
                <w:sz w:val="24"/>
                <w:szCs w:val="24"/>
                <w:rtl/>
              </w:rPr>
              <w:t>اعتلال</w:t>
            </w:r>
            <w:r w:rsidRPr="003B2AE8">
              <w:rPr>
                <w:rFonts w:ascii="Arial" w:hAnsi="Arial" w:cs="Arial"/>
                <w:b/>
                <w:bCs/>
                <w:color w:val="000000"/>
                <w:sz w:val="24"/>
                <w:szCs w:val="24"/>
              </w:rPr>
              <w:t xml:space="preserve"> </w:t>
            </w:r>
            <w:r w:rsidRPr="003B2AE8">
              <w:rPr>
                <w:rFonts w:ascii="Arial" w:hAnsi="Arial" w:cs="Arial"/>
                <w:b/>
                <w:bCs/>
                <w:color w:val="000000"/>
                <w:sz w:val="24"/>
                <w:szCs w:val="24"/>
                <w:rtl/>
              </w:rPr>
              <w:t>شبكية</w:t>
            </w:r>
            <w:r w:rsidRPr="003B2AE8">
              <w:rPr>
                <w:rFonts w:ascii="Arial" w:hAnsi="Arial" w:cs="Arial"/>
                <w:b/>
                <w:bCs/>
                <w:color w:val="000000"/>
                <w:sz w:val="24"/>
                <w:szCs w:val="24"/>
              </w:rPr>
              <w:t xml:space="preserve"> </w:t>
            </w:r>
            <w:r w:rsidRPr="003B2AE8">
              <w:rPr>
                <w:rFonts w:ascii="Arial" w:hAnsi="Arial" w:cs="Arial"/>
                <w:b/>
                <w:bCs/>
                <w:color w:val="000000"/>
                <w:sz w:val="24"/>
                <w:szCs w:val="24"/>
                <w:rtl/>
              </w:rPr>
              <w:t>سكري</w:t>
            </w:r>
            <w:r w:rsidRPr="003B2AE8">
              <w:rPr>
                <w:rFonts w:ascii="Arial" w:hAnsi="Arial" w:cs="Arial"/>
                <w:b/>
                <w:bCs/>
                <w:color w:val="000000"/>
                <w:sz w:val="24"/>
                <w:szCs w:val="24"/>
              </w:rPr>
              <w:t xml:space="preserve"> * </w:t>
            </w:r>
            <w:r w:rsidRPr="003B2AE8">
              <w:rPr>
                <w:rFonts w:ascii="Arial" w:hAnsi="Arial" w:cs="Arial"/>
                <w:b/>
                <w:bCs/>
                <w:color w:val="000000"/>
                <w:sz w:val="24"/>
                <w:szCs w:val="24"/>
                <w:rtl/>
              </w:rPr>
              <w:t>التوترالشرياني</w:t>
            </w:r>
            <w:r w:rsidRPr="003B2AE8">
              <w:rPr>
                <w:rFonts w:ascii="Arial" w:hAnsi="Arial" w:cs="Arial"/>
                <w:b/>
                <w:bCs/>
                <w:color w:val="000000"/>
                <w:sz w:val="24"/>
                <w:szCs w:val="24"/>
              </w:rPr>
              <w:t xml:space="preserve"> Crosstabulation</w:t>
            </w:r>
            <w:r w:rsidR="00F0162A">
              <w:rPr>
                <w:rFonts w:ascii="Arial" w:hAnsi="Arial" w:cs="Arial" w:hint="cs"/>
                <w:b/>
                <w:bCs/>
                <w:color w:val="000000"/>
                <w:sz w:val="24"/>
                <w:szCs w:val="24"/>
                <w:rtl/>
              </w:rPr>
              <w:t xml:space="preserve"> </w:t>
            </w:r>
            <w:r w:rsidR="00F0162A" w:rsidRPr="00F0162A">
              <w:rPr>
                <w:rFonts w:asciiTheme="minorBidi" w:hAnsiTheme="minorBidi" w:cstheme="minorBidi" w:hint="cs"/>
                <w:sz w:val="24"/>
                <w:szCs w:val="24"/>
                <w:rtl/>
                <w:lang w:val="fr-FR" w:bidi="ar-SY"/>
              </w:rPr>
              <w:t xml:space="preserve">جدول </w:t>
            </w:r>
            <w:r w:rsidR="00ED3C7F">
              <w:rPr>
                <w:rFonts w:asciiTheme="minorBidi" w:hAnsiTheme="minorBidi" w:cstheme="minorBidi" w:hint="cs"/>
                <w:sz w:val="24"/>
                <w:szCs w:val="24"/>
                <w:rtl/>
                <w:lang w:val="fr-FR" w:bidi="ar-SY"/>
              </w:rPr>
              <w:t>18</w:t>
            </w:r>
          </w:p>
        </w:tc>
      </w:tr>
      <w:tr w:rsidR="004214D4" w:rsidTr="00924C66">
        <w:trPr>
          <w:jc w:val="center"/>
        </w:trPr>
        <w:tc>
          <w:tcPr>
            <w:tcW w:w="4932" w:type="dxa"/>
            <w:gridSpan w:val="2"/>
            <w:vMerge w:val="restart"/>
          </w:tcPr>
          <w:p w:rsidR="004214D4" w:rsidRPr="003B2AE8" w:rsidRDefault="004214D4" w:rsidP="00924C66">
            <w:pPr>
              <w:spacing w:line="360" w:lineRule="auto"/>
              <w:jc w:val="both"/>
              <w:rPr>
                <w:rFonts w:asciiTheme="minorBidi" w:hAnsiTheme="minorBidi" w:cstheme="minorBidi"/>
                <w:sz w:val="24"/>
                <w:szCs w:val="24"/>
                <w:rtl/>
                <w:lang w:val="fr-FR" w:bidi="ar-SY"/>
              </w:rPr>
            </w:pPr>
            <w:r w:rsidRPr="003B2AE8">
              <w:rPr>
                <w:rFonts w:cs="Arial"/>
                <w:color w:val="000000"/>
                <w:sz w:val="24"/>
                <w:szCs w:val="24"/>
                <w:rtl/>
              </w:rPr>
              <w:t>التوترالشرياني</w:t>
            </w:r>
          </w:p>
        </w:tc>
        <w:tc>
          <w:tcPr>
            <w:tcW w:w="3288" w:type="dxa"/>
            <w:gridSpan w:val="2"/>
          </w:tcPr>
          <w:p w:rsidR="004214D4" w:rsidRPr="003B2AE8" w:rsidRDefault="004214D4" w:rsidP="00924C66">
            <w:pPr>
              <w:spacing w:line="360" w:lineRule="auto"/>
              <w:jc w:val="both"/>
              <w:rPr>
                <w:rFonts w:asciiTheme="minorBidi" w:hAnsiTheme="minorBidi" w:cstheme="minorBidi"/>
                <w:sz w:val="24"/>
                <w:szCs w:val="24"/>
                <w:rtl/>
                <w:lang w:val="fr-FR" w:bidi="ar-SY"/>
              </w:rPr>
            </w:pPr>
            <w:r w:rsidRPr="003B2AE8">
              <w:rPr>
                <w:rFonts w:cs="Arial"/>
                <w:color w:val="000000"/>
                <w:sz w:val="24"/>
                <w:szCs w:val="24"/>
                <w:rtl/>
              </w:rPr>
              <w:t>اعتلال شبكية سكري</w:t>
            </w:r>
          </w:p>
        </w:tc>
        <w:tc>
          <w:tcPr>
            <w:tcW w:w="1644" w:type="dxa"/>
            <w:vMerge w:val="restart"/>
            <w:vAlign w:val="bottom"/>
          </w:tcPr>
          <w:p w:rsidR="004214D4" w:rsidRPr="003B2AE8" w:rsidRDefault="004214D4" w:rsidP="00924C66">
            <w:pPr>
              <w:autoSpaceDE w:val="0"/>
              <w:autoSpaceDN w:val="0"/>
              <w:bidi w:val="0"/>
              <w:adjustRightInd w:val="0"/>
              <w:spacing w:line="360" w:lineRule="auto"/>
              <w:ind w:left="60" w:right="60"/>
              <w:jc w:val="center"/>
              <w:rPr>
                <w:rFonts w:ascii="Arial" w:hAnsi="Arial"/>
                <w:color w:val="000000"/>
                <w:sz w:val="24"/>
                <w:szCs w:val="24"/>
                <w:rtl/>
                <w:lang w:bidi="ar-SY"/>
              </w:rPr>
            </w:pPr>
            <w:r>
              <w:rPr>
                <w:rFonts w:ascii="Arial" w:hAnsi="Arial" w:hint="cs"/>
                <w:color w:val="000000"/>
                <w:sz w:val="24"/>
                <w:szCs w:val="24"/>
                <w:rtl/>
                <w:lang w:bidi="ar-SY"/>
              </w:rPr>
              <w:t>العدد الكلي</w:t>
            </w:r>
          </w:p>
        </w:tc>
      </w:tr>
      <w:tr w:rsidR="004214D4" w:rsidTr="00924C66">
        <w:trPr>
          <w:jc w:val="center"/>
        </w:trPr>
        <w:tc>
          <w:tcPr>
            <w:tcW w:w="4932" w:type="dxa"/>
            <w:gridSpan w:val="2"/>
            <w:vMerge/>
          </w:tcPr>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1644" w:type="dxa"/>
            <w:vAlign w:val="bottom"/>
          </w:tcPr>
          <w:p w:rsidR="004214D4" w:rsidRPr="003B2AE8" w:rsidRDefault="004214D4" w:rsidP="00924C66">
            <w:pPr>
              <w:autoSpaceDE w:val="0"/>
              <w:autoSpaceDN w:val="0"/>
              <w:bidi w:val="0"/>
              <w:adjustRightInd w:val="0"/>
              <w:spacing w:line="360" w:lineRule="auto"/>
              <w:ind w:left="60" w:right="60"/>
              <w:jc w:val="center"/>
              <w:rPr>
                <w:rFonts w:cs="Arial"/>
                <w:color w:val="000000"/>
                <w:sz w:val="24"/>
                <w:szCs w:val="24"/>
                <w:rtl/>
              </w:rPr>
            </w:pPr>
            <w:r w:rsidRPr="003B2AE8">
              <w:rPr>
                <w:rFonts w:cs="Arial"/>
                <w:color w:val="000000"/>
                <w:sz w:val="24"/>
                <w:szCs w:val="24"/>
                <w:rtl/>
              </w:rPr>
              <w:t>لا</w:t>
            </w:r>
          </w:p>
        </w:tc>
        <w:tc>
          <w:tcPr>
            <w:tcW w:w="1644" w:type="dxa"/>
            <w:vAlign w:val="bottom"/>
          </w:tcPr>
          <w:p w:rsidR="004214D4" w:rsidRPr="003B2AE8" w:rsidRDefault="004214D4" w:rsidP="00924C66">
            <w:pPr>
              <w:autoSpaceDE w:val="0"/>
              <w:autoSpaceDN w:val="0"/>
              <w:bidi w:val="0"/>
              <w:adjustRightInd w:val="0"/>
              <w:spacing w:line="360" w:lineRule="auto"/>
              <w:ind w:left="60" w:right="60"/>
              <w:jc w:val="center"/>
              <w:rPr>
                <w:rFonts w:cs="Arial"/>
                <w:color w:val="000000"/>
                <w:sz w:val="24"/>
                <w:szCs w:val="24"/>
                <w:rtl/>
              </w:rPr>
            </w:pPr>
            <w:r w:rsidRPr="003B2AE8">
              <w:rPr>
                <w:rFonts w:cs="Arial"/>
                <w:color w:val="000000"/>
                <w:sz w:val="24"/>
                <w:szCs w:val="24"/>
                <w:rtl/>
              </w:rPr>
              <w:t>نعم</w:t>
            </w:r>
          </w:p>
        </w:tc>
        <w:tc>
          <w:tcPr>
            <w:tcW w:w="1644" w:type="dxa"/>
            <w:vMerge/>
            <w:vAlign w:val="bottom"/>
          </w:tcPr>
          <w:p w:rsidR="004214D4" w:rsidRPr="003B2AE8" w:rsidRDefault="004214D4" w:rsidP="00924C66">
            <w:pPr>
              <w:spacing w:line="360" w:lineRule="auto"/>
              <w:jc w:val="both"/>
              <w:rPr>
                <w:rFonts w:asciiTheme="minorBidi" w:hAnsiTheme="minorBidi" w:cstheme="minorBidi"/>
                <w:sz w:val="24"/>
                <w:szCs w:val="24"/>
                <w:rtl/>
                <w:lang w:val="fr-FR" w:bidi="ar-SY"/>
              </w:rPr>
            </w:pPr>
          </w:p>
        </w:tc>
      </w:tr>
      <w:tr w:rsidR="004214D4" w:rsidTr="00924C66">
        <w:trPr>
          <w:jc w:val="center"/>
        </w:trPr>
        <w:tc>
          <w:tcPr>
            <w:tcW w:w="2736" w:type="dxa"/>
            <w:vMerge w:val="restart"/>
          </w:tcPr>
          <w:p w:rsidR="004214D4" w:rsidRPr="003B2AE8" w:rsidRDefault="004214D4" w:rsidP="00924C66">
            <w:pPr>
              <w:spacing w:line="360" w:lineRule="auto"/>
              <w:jc w:val="both"/>
              <w:rPr>
                <w:rFonts w:asciiTheme="minorBidi" w:hAnsiTheme="minorBidi" w:cstheme="minorBidi"/>
                <w:sz w:val="24"/>
                <w:szCs w:val="24"/>
                <w:rtl/>
                <w:lang w:val="fr-FR" w:bidi="ar-SY"/>
              </w:rPr>
            </w:pPr>
            <w:r w:rsidRPr="003B2AE8">
              <w:rPr>
                <w:rFonts w:cs="Arial"/>
                <w:sz w:val="24"/>
                <w:szCs w:val="24"/>
                <w:rtl/>
              </w:rPr>
              <w:t>توتر شرياني طبيعي</w:t>
            </w:r>
          </w:p>
        </w:tc>
        <w:tc>
          <w:tcPr>
            <w:tcW w:w="2196" w:type="dxa"/>
          </w:tcPr>
          <w:p w:rsidR="004214D4" w:rsidRPr="003B2AE8" w:rsidRDefault="004214D4" w:rsidP="00924C66">
            <w:pPr>
              <w:autoSpaceDE w:val="0"/>
              <w:autoSpaceDN w:val="0"/>
              <w:bidi w:val="0"/>
              <w:adjustRightInd w:val="0"/>
              <w:spacing w:line="360" w:lineRule="auto"/>
              <w:ind w:left="60" w:right="60"/>
              <w:jc w:val="right"/>
              <w:rPr>
                <w:rFonts w:cs="Arial"/>
                <w:sz w:val="24"/>
                <w:szCs w:val="24"/>
                <w:rtl/>
              </w:rPr>
            </w:pPr>
            <w:r w:rsidRPr="003B2AE8">
              <w:rPr>
                <w:rFonts w:cs="Arial"/>
                <w:sz w:val="24"/>
                <w:szCs w:val="24"/>
                <w:rtl/>
              </w:rPr>
              <w:t>غير مدخن</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22</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20</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42</w:t>
            </w:r>
          </w:p>
        </w:tc>
      </w:tr>
      <w:tr w:rsidR="004214D4" w:rsidTr="00924C66">
        <w:trPr>
          <w:jc w:val="center"/>
        </w:trPr>
        <w:tc>
          <w:tcPr>
            <w:tcW w:w="2736" w:type="dxa"/>
            <w:vMerge/>
          </w:tcPr>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2196" w:type="dxa"/>
          </w:tcPr>
          <w:p w:rsidR="004214D4" w:rsidRPr="003B2AE8" w:rsidRDefault="004214D4" w:rsidP="00924C66">
            <w:pPr>
              <w:autoSpaceDE w:val="0"/>
              <w:autoSpaceDN w:val="0"/>
              <w:bidi w:val="0"/>
              <w:adjustRightInd w:val="0"/>
              <w:spacing w:line="360" w:lineRule="auto"/>
              <w:ind w:left="60" w:right="60"/>
              <w:jc w:val="right"/>
              <w:rPr>
                <w:rFonts w:cs="Arial"/>
                <w:sz w:val="24"/>
                <w:szCs w:val="24"/>
                <w:rtl/>
              </w:rPr>
            </w:pPr>
            <w:r w:rsidRPr="003B2AE8">
              <w:rPr>
                <w:rFonts w:cs="Arial"/>
                <w:sz w:val="24"/>
                <w:szCs w:val="24"/>
                <w:rtl/>
              </w:rPr>
              <w:t>مدخن سابق</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9</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11</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20</w:t>
            </w:r>
          </w:p>
        </w:tc>
      </w:tr>
      <w:tr w:rsidR="004214D4" w:rsidTr="00924C66">
        <w:trPr>
          <w:jc w:val="center"/>
        </w:trPr>
        <w:tc>
          <w:tcPr>
            <w:tcW w:w="2736" w:type="dxa"/>
            <w:vMerge/>
          </w:tcPr>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2196" w:type="dxa"/>
          </w:tcPr>
          <w:p w:rsidR="004214D4" w:rsidRPr="003B2AE8" w:rsidRDefault="004214D4" w:rsidP="00924C66">
            <w:pPr>
              <w:autoSpaceDE w:val="0"/>
              <w:autoSpaceDN w:val="0"/>
              <w:bidi w:val="0"/>
              <w:adjustRightInd w:val="0"/>
              <w:spacing w:line="360" w:lineRule="auto"/>
              <w:ind w:left="60" w:right="60"/>
              <w:jc w:val="right"/>
              <w:rPr>
                <w:rFonts w:cs="Arial"/>
                <w:sz w:val="24"/>
                <w:szCs w:val="24"/>
                <w:rtl/>
              </w:rPr>
            </w:pPr>
            <w:r w:rsidRPr="003B2AE8">
              <w:rPr>
                <w:rFonts w:cs="Arial"/>
                <w:sz w:val="24"/>
                <w:szCs w:val="24"/>
                <w:rtl/>
              </w:rPr>
              <w:t>مدخن حالي</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10</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23</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33</w:t>
            </w:r>
          </w:p>
        </w:tc>
      </w:tr>
      <w:tr w:rsidR="004214D4" w:rsidTr="00924C66">
        <w:trPr>
          <w:jc w:val="center"/>
        </w:trPr>
        <w:tc>
          <w:tcPr>
            <w:tcW w:w="2736" w:type="dxa"/>
            <w:vMerge/>
          </w:tcPr>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2196" w:type="dxa"/>
          </w:tcPr>
          <w:p w:rsidR="004214D4" w:rsidRPr="003B2AE8" w:rsidRDefault="004214D4" w:rsidP="00924C66">
            <w:pPr>
              <w:spacing w:line="360" w:lineRule="auto"/>
              <w:jc w:val="both"/>
              <w:rPr>
                <w:rFonts w:asciiTheme="minorBidi" w:hAnsiTheme="minorBidi" w:cstheme="minorBidi"/>
                <w:sz w:val="24"/>
                <w:szCs w:val="24"/>
                <w:rtl/>
                <w:lang w:val="fr-FR" w:bidi="ar-SY"/>
              </w:rPr>
            </w:pPr>
            <w:r>
              <w:rPr>
                <w:rFonts w:asciiTheme="minorBidi" w:hAnsiTheme="minorBidi" w:cstheme="minorBidi" w:hint="cs"/>
                <w:sz w:val="24"/>
                <w:szCs w:val="24"/>
                <w:rtl/>
                <w:lang w:val="fr-FR" w:bidi="ar-SY"/>
              </w:rPr>
              <w:t xml:space="preserve">العدد </w:t>
            </w:r>
            <w:r w:rsidRPr="003B2AE8">
              <w:rPr>
                <w:rFonts w:asciiTheme="minorBidi" w:hAnsiTheme="minorBidi" w:cstheme="minorBidi" w:hint="cs"/>
                <w:sz w:val="24"/>
                <w:szCs w:val="24"/>
                <w:rtl/>
                <w:lang w:val="fr-FR" w:bidi="ar-SY"/>
              </w:rPr>
              <w:t>الكلي</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41</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54</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95</w:t>
            </w:r>
          </w:p>
        </w:tc>
      </w:tr>
      <w:tr w:rsidR="004214D4" w:rsidTr="00924C66">
        <w:trPr>
          <w:jc w:val="center"/>
        </w:trPr>
        <w:tc>
          <w:tcPr>
            <w:tcW w:w="2733" w:type="dxa"/>
            <w:vMerge w:val="restart"/>
          </w:tcPr>
          <w:p w:rsidR="004214D4" w:rsidRDefault="004214D4" w:rsidP="00924C66">
            <w:pPr>
              <w:autoSpaceDE w:val="0"/>
              <w:autoSpaceDN w:val="0"/>
              <w:bidi w:val="0"/>
              <w:adjustRightInd w:val="0"/>
              <w:spacing w:line="360" w:lineRule="auto"/>
              <w:ind w:left="60" w:right="60"/>
              <w:rPr>
                <w:rFonts w:cs="Arial"/>
                <w:sz w:val="24"/>
                <w:szCs w:val="24"/>
                <w:rtl/>
              </w:rPr>
            </w:pPr>
            <w:r w:rsidRPr="003B2AE8">
              <w:rPr>
                <w:rFonts w:cs="Arial"/>
                <w:sz w:val="24"/>
                <w:szCs w:val="24"/>
                <w:rtl/>
              </w:rPr>
              <w:t>ارتفاع توتر شرياني</w:t>
            </w:r>
          </w:p>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2199" w:type="dxa"/>
          </w:tcPr>
          <w:p w:rsidR="004214D4" w:rsidRPr="003B2AE8" w:rsidRDefault="004214D4" w:rsidP="00924C66">
            <w:pPr>
              <w:autoSpaceDE w:val="0"/>
              <w:autoSpaceDN w:val="0"/>
              <w:bidi w:val="0"/>
              <w:adjustRightInd w:val="0"/>
              <w:spacing w:line="360" w:lineRule="auto"/>
              <w:ind w:left="60" w:right="60"/>
              <w:jc w:val="right"/>
              <w:rPr>
                <w:rFonts w:cs="Arial"/>
                <w:sz w:val="24"/>
                <w:szCs w:val="24"/>
              </w:rPr>
            </w:pPr>
            <w:r w:rsidRPr="003B2AE8">
              <w:rPr>
                <w:rFonts w:cs="Arial"/>
                <w:sz w:val="24"/>
                <w:szCs w:val="24"/>
                <w:rtl/>
              </w:rPr>
              <w:t>غير مدخن</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25</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35</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60</w:t>
            </w:r>
          </w:p>
        </w:tc>
      </w:tr>
      <w:tr w:rsidR="004214D4" w:rsidTr="00924C66">
        <w:trPr>
          <w:jc w:val="center"/>
        </w:trPr>
        <w:tc>
          <w:tcPr>
            <w:tcW w:w="2733" w:type="dxa"/>
            <w:vMerge/>
          </w:tcPr>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2199" w:type="dxa"/>
          </w:tcPr>
          <w:p w:rsidR="004214D4" w:rsidRPr="003B2AE8" w:rsidRDefault="004214D4" w:rsidP="00924C66">
            <w:pPr>
              <w:autoSpaceDE w:val="0"/>
              <w:autoSpaceDN w:val="0"/>
              <w:bidi w:val="0"/>
              <w:adjustRightInd w:val="0"/>
              <w:spacing w:line="360" w:lineRule="auto"/>
              <w:ind w:left="60" w:right="60"/>
              <w:jc w:val="right"/>
              <w:rPr>
                <w:rFonts w:cs="Arial"/>
                <w:sz w:val="24"/>
                <w:szCs w:val="24"/>
                <w:lang w:bidi="ar-SY"/>
              </w:rPr>
            </w:pPr>
            <w:r w:rsidRPr="003B2AE8">
              <w:rPr>
                <w:rFonts w:cs="Arial"/>
                <w:sz w:val="24"/>
                <w:szCs w:val="24"/>
                <w:rtl/>
              </w:rPr>
              <w:t>مدخن سابق</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3</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12</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15</w:t>
            </w:r>
          </w:p>
        </w:tc>
      </w:tr>
      <w:tr w:rsidR="004214D4" w:rsidTr="00924C66">
        <w:trPr>
          <w:jc w:val="center"/>
        </w:trPr>
        <w:tc>
          <w:tcPr>
            <w:tcW w:w="2733" w:type="dxa"/>
            <w:vMerge/>
          </w:tcPr>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2199" w:type="dxa"/>
          </w:tcPr>
          <w:p w:rsidR="004214D4" w:rsidRPr="003B2AE8" w:rsidRDefault="004214D4" w:rsidP="00924C66">
            <w:pPr>
              <w:autoSpaceDE w:val="0"/>
              <w:autoSpaceDN w:val="0"/>
              <w:bidi w:val="0"/>
              <w:adjustRightInd w:val="0"/>
              <w:spacing w:line="360" w:lineRule="auto"/>
              <w:ind w:left="60" w:right="60"/>
              <w:jc w:val="right"/>
              <w:rPr>
                <w:rFonts w:cs="Arial"/>
                <w:sz w:val="24"/>
                <w:szCs w:val="24"/>
                <w:lang w:bidi="ar-SY"/>
              </w:rPr>
            </w:pPr>
            <w:r w:rsidRPr="003B2AE8">
              <w:rPr>
                <w:rFonts w:cs="Arial"/>
                <w:sz w:val="24"/>
                <w:szCs w:val="24"/>
                <w:rtl/>
              </w:rPr>
              <w:t>مدخن حالي</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5</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sz w:val="24"/>
                <w:szCs w:val="24"/>
              </w:rPr>
            </w:pPr>
            <w:r w:rsidRPr="003B2AE8">
              <w:rPr>
                <w:rFonts w:ascii="Arial" w:hAnsi="Arial"/>
                <w:sz w:val="24"/>
                <w:szCs w:val="24"/>
              </w:rPr>
              <w:t>25</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30</w:t>
            </w:r>
          </w:p>
        </w:tc>
      </w:tr>
      <w:tr w:rsidR="004214D4" w:rsidTr="00924C66">
        <w:trPr>
          <w:jc w:val="center"/>
        </w:trPr>
        <w:tc>
          <w:tcPr>
            <w:tcW w:w="2733" w:type="dxa"/>
            <w:vMerge/>
          </w:tcPr>
          <w:p w:rsidR="004214D4" w:rsidRPr="003B2AE8" w:rsidRDefault="004214D4" w:rsidP="00924C66">
            <w:pPr>
              <w:spacing w:line="360" w:lineRule="auto"/>
              <w:jc w:val="both"/>
              <w:rPr>
                <w:rFonts w:asciiTheme="minorBidi" w:hAnsiTheme="minorBidi" w:cstheme="minorBidi"/>
                <w:sz w:val="24"/>
                <w:szCs w:val="24"/>
                <w:rtl/>
                <w:lang w:val="fr-FR" w:bidi="ar-SY"/>
              </w:rPr>
            </w:pPr>
          </w:p>
        </w:tc>
        <w:tc>
          <w:tcPr>
            <w:tcW w:w="2199" w:type="dxa"/>
          </w:tcPr>
          <w:p w:rsidR="004214D4" w:rsidRPr="003B2AE8" w:rsidRDefault="004214D4" w:rsidP="00924C66">
            <w:pPr>
              <w:spacing w:line="360" w:lineRule="auto"/>
              <w:jc w:val="both"/>
              <w:rPr>
                <w:rFonts w:asciiTheme="minorBidi" w:hAnsiTheme="minorBidi" w:cstheme="minorBidi"/>
                <w:sz w:val="24"/>
                <w:szCs w:val="24"/>
                <w:rtl/>
                <w:lang w:val="fr-FR" w:bidi="ar-SY"/>
              </w:rPr>
            </w:pPr>
            <w:r>
              <w:rPr>
                <w:rFonts w:asciiTheme="minorBidi" w:hAnsiTheme="minorBidi" w:cstheme="minorBidi" w:hint="cs"/>
                <w:sz w:val="24"/>
                <w:szCs w:val="24"/>
                <w:rtl/>
                <w:lang w:val="fr-FR" w:bidi="ar-SY"/>
              </w:rPr>
              <w:t xml:space="preserve">العدد </w:t>
            </w:r>
            <w:r w:rsidRPr="003B2AE8">
              <w:rPr>
                <w:rFonts w:asciiTheme="minorBidi" w:hAnsiTheme="minorBidi" w:cstheme="minorBidi" w:hint="cs"/>
                <w:sz w:val="24"/>
                <w:szCs w:val="24"/>
                <w:rtl/>
                <w:lang w:val="fr-FR" w:bidi="ar-SY"/>
              </w:rPr>
              <w:t>الكلي</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33</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72</w:t>
            </w:r>
          </w:p>
        </w:tc>
        <w:tc>
          <w:tcPr>
            <w:tcW w:w="1644" w:type="dxa"/>
          </w:tcPr>
          <w:p w:rsidR="004214D4" w:rsidRPr="003B2AE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3B2AE8">
              <w:rPr>
                <w:rFonts w:ascii="Arial" w:hAnsi="Arial"/>
                <w:color w:val="000000"/>
                <w:sz w:val="24"/>
                <w:szCs w:val="24"/>
              </w:rPr>
              <w:t>105</w:t>
            </w:r>
          </w:p>
        </w:tc>
      </w:tr>
    </w:tbl>
    <w:p w:rsidR="00F0162A" w:rsidRDefault="00F0162A" w:rsidP="00924C66">
      <w:pPr>
        <w:spacing w:line="360" w:lineRule="auto"/>
        <w:jc w:val="both"/>
        <w:rPr>
          <w:rFonts w:asciiTheme="minorBidi" w:hAnsiTheme="minorBidi" w:cstheme="minorBidi"/>
          <w:sz w:val="28"/>
          <w:szCs w:val="28"/>
          <w:rtl/>
          <w:lang w:val="fr-FR" w:bidi="ar-SY"/>
        </w:rPr>
      </w:pP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أولاً: بالنسبة لمجموعة التوتر الشرياني الطبيعي:</w:t>
      </w:r>
    </w:p>
    <w:p w:rsidR="004214D4" w:rsidRPr="00031226" w:rsidRDefault="004214D4" w:rsidP="00924C66">
      <w:pPr>
        <w:spacing w:line="360" w:lineRule="auto"/>
        <w:jc w:val="both"/>
        <w:rPr>
          <w:rFonts w:asciiTheme="minorBidi" w:hAnsiTheme="minorBidi" w:cstheme="minorBidi"/>
          <w:sz w:val="28"/>
          <w:szCs w:val="28"/>
          <w:rtl/>
          <w:lang w:val="fr-FR" w:bidi="ar-SY"/>
        </w:rPr>
      </w:pP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غير المدخنين:كان عدد المرضى الذين لديهم اعتلال شبكية سكري ( 20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متقارب مع عدد  المرضى الذين ليس لديهم اعتلال شبكية سكري ( 22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المدخنين السابقين: بشكل مشابه لمجموعة غير المدخنين، كان عدد المرضى الذين لديهم اعتلال شبكية سكري ( 11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xml:space="preserve">) متقارب مع عدد  المرضى الذين ليس </w:t>
      </w:r>
      <w:r>
        <w:rPr>
          <w:rFonts w:asciiTheme="minorBidi" w:hAnsiTheme="minorBidi" w:cstheme="minorBidi" w:hint="cs"/>
          <w:sz w:val="28"/>
          <w:szCs w:val="28"/>
          <w:rtl/>
          <w:lang w:val="fr-FR" w:bidi="ar-SY"/>
        </w:rPr>
        <w:t>لديهم اعتلال شبكية سكري ( 9 مرضى</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المدخنين الحاليين: كان عدد المرضى الذين لديهم اعتلال شبكية سكري (23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xml:space="preserve">) وهو اكبر بشكل ملحوظ من عدد المرضى غير المصابين باعتلال شبكية سكري ( </w:t>
      </w:r>
      <w:r>
        <w:rPr>
          <w:rFonts w:asciiTheme="minorBidi" w:hAnsiTheme="minorBidi" w:cstheme="minorBidi" w:hint="cs"/>
          <w:sz w:val="28"/>
          <w:szCs w:val="28"/>
          <w:rtl/>
          <w:lang w:val="fr-FR" w:bidi="ar-SY"/>
        </w:rPr>
        <w:t>10 مرضى</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p>
    <w:p w:rsidR="004214D4" w:rsidRPr="00A945F4" w:rsidRDefault="004214D4" w:rsidP="00A945F4">
      <w:pPr>
        <w:spacing w:line="360" w:lineRule="auto"/>
        <w:jc w:val="both"/>
        <w:rPr>
          <w:rFonts w:asciiTheme="minorBidi" w:hAnsiTheme="minorBidi" w:cstheme="minorBidi"/>
          <w:sz w:val="28"/>
          <w:szCs w:val="28"/>
          <w:rtl/>
          <w:lang w:bidi="ar-SY"/>
        </w:rPr>
      </w:pPr>
      <w:r w:rsidRPr="00031226">
        <w:rPr>
          <w:rFonts w:asciiTheme="minorBidi" w:hAnsiTheme="minorBidi" w:cstheme="minorBidi" w:hint="cs"/>
          <w:sz w:val="28"/>
          <w:szCs w:val="28"/>
          <w:rtl/>
          <w:lang w:val="fr-FR" w:bidi="ar-SY"/>
        </w:rPr>
        <w:t>ولكن على الرغم من ارتفاع نسبة المصابين باعتلال الشبكية السكري لدى المدخنين الحالي</w:t>
      </w:r>
      <w:r w:rsidR="003921F7">
        <w:rPr>
          <w:rFonts w:asciiTheme="minorBidi" w:hAnsiTheme="minorBidi" w:cstheme="minorBidi" w:hint="cs"/>
          <w:sz w:val="28"/>
          <w:szCs w:val="28"/>
          <w:rtl/>
          <w:lang w:val="fr-FR" w:bidi="ar-SY"/>
        </w:rPr>
        <w:t>ي</w:t>
      </w:r>
      <w:r w:rsidRPr="00031226">
        <w:rPr>
          <w:rFonts w:asciiTheme="minorBidi" w:hAnsiTheme="minorBidi" w:cstheme="minorBidi" w:hint="cs"/>
          <w:sz w:val="28"/>
          <w:szCs w:val="28"/>
          <w:rtl/>
          <w:lang w:val="fr-FR" w:bidi="ar-SY"/>
        </w:rPr>
        <w:t xml:space="preserve">ن، لكن </w:t>
      </w:r>
      <w:bookmarkStart w:id="49" w:name="OLE_LINK20"/>
      <w:bookmarkStart w:id="50" w:name="OLE_LINK21"/>
      <w:r w:rsidRPr="00031226">
        <w:rPr>
          <w:rFonts w:asciiTheme="minorBidi" w:hAnsiTheme="minorBidi" w:cstheme="minorBidi" w:hint="cs"/>
          <w:sz w:val="28"/>
          <w:szCs w:val="28"/>
          <w:rtl/>
          <w:lang w:val="fr-FR" w:bidi="ar-SY"/>
        </w:rPr>
        <w:t xml:space="preserve">بالتحليل الإحصائي حسب </w:t>
      </w:r>
      <w:r w:rsidRPr="00031226">
        <w:rPr>
          <w:rFonts w:ascii="Arial" w:hAnsi="Arial"/>
          <w:color w:val="000000"/>
          <w:sz w:val="28"/>
          <w:szCs w:val="28"/>
        </w:rPr>
        <w:t>Pearson Chi-Square</w:t>
      </w:r>
      <w:r w:rsidRPr="00031226">
        <w:rPr>
          <w:rFonts w:ascii="Arial" w:hAnsi="Arial" w:hint="cs"/>
          <w:color w:val="000000"/>
          <w:sz w:val="28"/>
          <w:szCs w:val="28"/>
          <w:rtl/>
        </w:rPr>
        <w:t xml:space="preserve"> </w:t>
      </w:r>
      <w:bookmarkEnd w:id="49"/>
      <w:bookmarkEnd w:id="50"/>
      <w:r w:rsidRPr="00031226">
        <w:rPr>
          <w:rFonts w:asciiTheme="minorBidi" w:hAnsiTheme="minorBidi" w:cstheme="minorBidi" w:hint="cs"/>
          <w:sz w:val="28"/>
          <w:szCs w:val="28"/>
          <w:rtl/>
          <w:lang w:val="fr-FR" w:bidi="ar-SY"/>
        </w:rPr>
        <w:t xml:space="preserve">لم يكن هنالك فارق احصائي هام بالنسبة لعلاقة التدخين الحالي و السابق بوجود أو غياب اعتلال الشبكية السكري </w:t>
      </w:r>
      <w:r w:rsidRPr="00031226">
        <w:rPr>
          <w:rFonts w:ascii="Arial" w:hAnsi="Arial"/>
          <w:color w:val="000000"/>
          <w:sz w:val="28"/>
          <w:szCs w:val="28"/>
        </w:rPr>
        <w:t>P Value</w:t>
      </w:r>
      <w:r w:rsidRPr="00031226">
        <w:rPr>
          <w:rFonts w:asciiTheme="minorBidi" w:hAnsiTheme="minorBidi" w:cstheme="minorBidi" w:hint="cs"/>
          <w:sz w:val="28"/>
          <w:szCs w:val="28"/>
          <w:rtl/>
          <w:lang w:bidi="ar-SY"/>
        </w:rPr>
        <w:t xml:space="preserve"> = 0.157</w:t>
      </w:r>
      <w:r>
        <w:rPr>
          <w:rFonts w:asciiTheme="minorBidi" w:hAnsiTheme="minorBidi" w:cstheme="minorBidi" w:hint="cs"/>
          <w:sz w:val="28"/>
          <w:szCs w:val="28"/>
          <w:rtl/>
          <w:lang w:bidi="ar-SY"/>
        </w:rPr>
        <w:t xml:space="preserve">، </w:t>
      </w:r>
      <w:r w:rsidRPr="00A945F4">
        <w:rPr>
          <w:rFonts w:asciiTheme="minorBidi" w:hAnsiTheme="minorBidi" w:cstheme="minorBidi" w:hint="cs"/>
          <w:sz w:val="28"/>
          <w:szCs w:val="28"/>
          <w:rtl/>
          <w:lang w:val="fr-FR" w:bidi="ar-SY"/>
        </w:rPr>
        <w:t xml:space="preserve">موضح بالشكل </w:t>
      </w:r>
      <w:r w:rsidR="00ED3C7F" w:rsidRPr="00A945F4">
        <w:rPr>
          <w:rFonts w:asciiTheme="minorBidi" w:hAnsiTheme="minorBidi" w:cstheme="minorBidi" w:hint="cs"/>
          <w:sz w:val="28"/>
          <w:szCs w:val="28"/>
          <w:rtl/>
          <w:lang w:val="fr-FR" w:bidi="ar-SY"/>
        </w:rPr>
        <w:t>20</w:t>
      </w:r>
      <w:r w:rsidRPr="00A945F4">
        <w:rPr>
          <w:rFonts w:asciiTheme="minorBidi" w:hAnsiTheme="minorBidi" w:cstheme="minorBidi" w:hint="cs"/>
          <w:sz w:val="28"/>
          <w:szCs w:val="28"/>
          <w:rtl/>
          <w:lang w:val="fr-FR" w:bidi="ar-SY"/>
        </w:rPr>
        <w:t xml:space="preserve"> </w:t>
      </w:r>
      <w:r w:rsidRPr="00A945F4">
        <w:rPr>
          <w:rFonts w:asciiTheme="minorBidi" w:hAnsiTheme="minorBidi" w:cstheme="minorBidi"/>
          <w:sz w:val="28"/>
          <w:szCs w:val="28"/>
          <w:lang w:val="fr-FR" w:bidi="ar-SY"/>
        </w:rPr>
        <w:t>A</w:t>
      </w:r>
    </w:p>
    <w:p w:rsidR="004214D4" w:rsidRDefault="004214D4" w:rsidP="00924C66">
      <w:pPr>
        <w:spacing w:line="360" w:lineRule="auto"/>
        <w:jc w:val="center"/>
        <w:rPr>
          <w:rtl/>
        </w:rPr>
      </w:pPr>
      <w:r>
        <w:rPr>
          <w:noProof/>
          <w:rtl/>
        </w:rPr>
        <w:lastRenderedPageBreak/>
        <w:drawing>
          <wp:inline distT="0" distB="0" distL="0" distR="0">
            <wp:extent cx="5253166" cy="3204519"/>
            <wp:effectExtent l="19050" t="0" r="23684" b="0"/>
            <wp:docPr id="6" name="مخطط 1955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214D4" w:rsidRDefault="004214D4" w:rsidP="00A945F4">
      <w:pPr>
        <w:spacing w:line="360" w:lineRule="auto"/>
        <w:jc w:val="center"/>
        <w:rPr>
          <w:noProof/>
          <w:rtl/>
        </w:rPr>
      </w:pPr>
      <w:r>
        <w:rPr>
          <w:rFonts w:hint="cs"/>
          <w:noProof/>
          <w:rtl/>
        </w:rPr>
        <w:t xml:space="preserve"> شكل </w:t>
      </w:r>
      <w:r w:rsidR="00ED3C7F">
        <w:rPr>
          <w:rFonts w:hint="cs"/>
          <w:noProof/>
          <w:rtl/>
        </w:rPr>
        <w:t>20</w:t>
      </w:r>
      <w:r>
        <w:rPr>
          <w:rFonts w:hint="cs"/>
          <w:noProof/>
          <w:rtl/>
        </w:rPr>
        <w:t xml:space="preserve"> </w:t>
      </w:r>
      <w:r>
        <w:rPr>
          <w:noProof/>
        </w:rPr>
        <w:t>A</w:t>
      </w:r>
      <w:r>
        <w:rPr>
          <w:rFonts w:hint="cs"/>
          <w:noProof/>
          <w:rtl/>
        </w:rPr>
        <w:t xml:space="preserve">- </w:t>
      </w:r>
      <w:r w:rsidR="004F677B">
        <w:rPr>
          <w:rFonts w:hint="cs"/>
          <w:noProof/>
          <w:rtl/>
        </w:rPr>
        <w:t>يوضح وجود أو غياب اعتلال شبكية  حسب حالة التدخين لدى مجموعة ال</w:t>
      </w:r>
      <w:r>
        <w:rPr>
          <w:rFonts w:hint="cs"/>
          <w:noProof/>
          <w:rtl/>
        </w:rPr>
        <w:t>توتر شرياني طبيعي</w:t>
      </w:r>
    </w:p>
    <w:p w:rsidR="004214D4" w:rsidRDefault="004214D4" w:rsidP="00924C66">
      <w:pPr>
        <w:spacing w:line="360" w:lineRule="auto"/>
        <w:jc w:val="both"/>
        <w:rPr>
          <w:rFonts w:asciiTheme="minorBidi" w:hAnsiTheme="minorBidi" w:cstheme="minorBidi"/>
          <w:sz w:val="28"/>
          <w:szCs w:val="28"/>
          <w:rtl/>
          <w:lang w:bidi="ar-SY"/>
        </w:rPr>
      </w:pPr>
    </w:p>
    <w:p w:rsidR="004214D4" w:rsidRDefault="004214D4" w:rsidP="00924C66">
      <w:pPr>
        <w:spacing w:line="360" w:lineRule="auto"/>
        <w:jc w:val="both"/>
        <w:rPr>
          <w:rFonts w:asciiTheme="minorBidi" w:hAnsiTheme="minorBidi" w:cstheme="minorBidi"/>
          <w:sz w:val="28"/>
          <w:szCs w:val="28"/>
          <w:rtl/>
          <w:lang w:bidi="ar-SY"/>
        </w:rPr>
      </w:pPr>
      <w:r w:rsidRPr="00031226">
        <w:rPr>
          <w:rFonts w:asciiTheme="minorBidi" w:hAnsiTheme="minorBidi" w:cstheme="minorBidi" w:hint="cs"/>
          <w:sz w:val="28"/>
          <w:szCs w:val="28"/>
          <w:rtl/>
          <w:lang w:bidi="ar-SY"/>
        </w:rPr>
        <w:t>ثانياً بالنسبة لمجموعة ارتفاع التوتر الشرياني :</w:t>
      </w:r>
    </w:p>
    <w:p w:rsidR="00A945F4" w:rsidRPr="00031226" w:rsidRDefault="00A945F4" w:rsidP="00924C66">
      <w:pPr>
        <w:spacing w:line="360" w:lineRule="auto"/>
        <w:jc w:val="both"/>
        <w:rPr>
          <w:rFonts w:asciiTheme="minorBidi" w:hAnsiTheme="minorBidi" w:cstheme="minorBidi"/>
          <w:sz w:val="28"/>
          <w:szCs w:val="28"/>
          <w:rtl/>
          <w:lang w:bidi="ar-SY"/>
        </w:rPr>
      </w:pPr>
    </w:p>
    <w:p w:rsidR="004214D4" w:rsidRPr="00031226" w:rsidRDefault="004214D4" w:rsidP="00924C66">
      <w:pPr>
        <w:spacing w:line="360" w:lineRule="auto"/>
        <w:jc w:val="both"/>
        <w:rPr>
          <w:rFonts w:asciiTheme="minorBidi" w:hAnsiTheme="minorBidi" w:cstheme="minorBidi"/>
          <w:sz w:val="28"/>
          <w:szCs w:val="28"/>
          <w:rtl/>
          <w:lang w:bidi="ar-SY"/>
        </w:rPr>
      </w:pPr>
      <w:r w:rsidRPr="00031226">
        <w:rPr>
          <w:rFonts w:asciiTheme="minorBidi" w:hAnsiTheme="minorBidi" w:cstheme="minorBidi" w:hint="cs"/>
          <w:sz w:val="28"/>
          <w:szCs w:val="28"/>
          <w:rtl/>
          <w:lang w:val="fr-FR" w:bidi="ar-SY"/>
        </w:rPr>
        <w:t>بالنسبة لمجموعة غير المدخنين: كان عدد المرضى الذين لديهم اعتلال شبكية سكري ( 35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أعلى من عدد  المرضى الذين ليس لديهم اعتلال شبكية سكري ( 25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bidi="ar-SY"/>
        </w:rPr>
      </w:pPr>
      <w:r w:rsidRPr="00031226">
        <w:rPr>
          <w:rFonts w:asciiTheme="minorBidi" w:hAnsiTheme="minorBidi" w:cstheme="minorBidi" w:hint="cs"/>
          <w:sz w:val="28"/>
          <w:szCs w:val="28"/>
          <w:rtl/>
          <w:lang w:val="fr-FR" w:bidi="ar-SY"/>
        </w:rPr>
        <w:t>بالنسبة لمجموعة المدخنين السابقين:</w:t>
      </w:r>
      <w:r w:rsidRPr="00031226">
        <w:rPr>
          <w:rFonts w:asciiTheme="minorBidi" w:hAnsiTheme="minorBidi" w:cstheme="minorBidi" w:hint="cs"/>
          <w:sz w:val="28"/>
          <w:szCs w:val="28"/>
          <w:rtl/>
          <w:lang w:bidi="ar-SY"/>
        </w:rPr>
        <w:t xml:space="preserve"> </w:t>
      </w:r>
      <w:r w:rsidRPr="00031226">
        <w:rPr>
          <w:rFonts w:asciiTheme="minorBidi" w:hAnsiTheme="minorBidi" w:cstheme="minorBidi" w:hint="cs"/>
          <w:sz w:val="28"/>
          <w:szCs w:val="28"/>
          <w:rtl/>
          <w:lang w:val="fr-FR" w:bidi="ar-SY"/>
        </w:rPr>
        <w:t>كان عدد المرضى الذين لديهم اعتلال شبكية سكري ( 12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xml:space="preserve">) أعلى من عدد  المرضى الذين ليس </w:t>
      </w:r>
      <w:r>
        <w:rPr>
          <w:rFonts w:asciiTheme="minorBidi" w:hAnsiTheme="minorBidi" w:cstheme="minorBidi" w:hint="cs"/>
          <w:sz w:val="28"/>
          <w:szCs w:val="28"/>
          <w:rtl/>
          <w:lang w:val="fr-FR" w:bidi="ar-SY"/>
        </w:rPr>
        <w:t>لديهم اعتلال شبكية سكري ( 3 مرضى</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bidi="ar-SY"/>
        </w:rPr>
      </w:pPr>
      <w:r w:rsidRPr="00031226">
        <w:rPr>
          <w:rFonts w:asciiTheme="minorBidi" w:hAnsiTheme="minorBidi" w:cstheme="minorBidi" w:hint="cs"/>
          <w:sz w:val="28"/>
          <w:szCs w:val="28"/>
          <w:rtl/>
          <w:lang w:val="fr-FR" w:bidi="ar-SY"/>
        </w:rPr>
        <w:t>بالنسبة لمجموعة المدخنين الحاليين:</w:t>
      </w:r>
      <w:r w:rsidRPr="00031226">
        <w:rPr>
          <w:rFonts w:asciiTheme="minorBidi" w:hAnsiTheme="minorBidi" w:cstheme="minorBidi" w:hint="cs"/>
          <w:sz w:val="28"/>
          <w:szCs w:val="28"/>
          <w:rtl/>
          <w:lang w:bidi="ar-SY"/>
        </w:rPr>
        <w:t xml:space="preserve"> </w:t>
      </w:r>
      <w:r w:rsidRPr="00031226">
        <w:rPr>
          <w:rFonts w:asciiTheme="minorBidi" w:hAnsiTheme="minorBidi" w:cstheme="minorBidi" w:hint="cs"/>
          <w:sz w:val="28"/>
          <w:szCs w:val="28"/>
          <w:rtl/>
          <w:lang w:val="fr-FR" w:bidi="ar-SY"/>
        </w:rPr>
        <w:t>كان عدد المرضى الذين لديهم اعتلال شبكية سكري ( 25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xml:space="preserve">) أعلى من عدد  المرضى الذين ليس </w:t>
      </w:r>
      <w:r>
        <w:rPr>
          <w:rFonts w:asciiTheme="minorBidi" w:hAnsiTheme="minorBidi" w:cstheme="minorBidi" w:hint="cs"/>
          <w:sz w:val="28"/>
          <w:szCs w:val="28"/>
          <w:rtl/>
          <w:lang w:val="fr-FR" w:bidi="ar-SY"/>
        </w:rPr>
        <w:t>لديهم اعتلال شبكية سكري ( 5 مرضى</w:t>
      </w:r>
      <w:r w:rsidRPr="00031226">
        <w:rPr>
          <w:rFonts w:asciiTheme="minorBidi" w:hAnsiTheme="minorBidi" w:cstheme="minorBidi" w:hint="cs"/>
          <w:sz w:val="28"/>
          <w:szCs w:val="28"/>
          <w:rtl/>
          <w:lang w:val="fr-FR" w:bidi="ar-SY"/>
        </w:rPr>
        <w:t>).</w:t>
      </w:r>
    </w:p>
    <w:p w:rsidR="004214D4" w:rsidRPr="00A945F4" w:rsidRDefault="00A945F4" w:rsidP="00914328">
      <w:pPr>
        <w:spacing w:line="360" w:lineRule="auto"/>
        <w:rPr>
          <w:rFonts w:asciiTheme="minorBidi" w:hAnsiTheme="minorBidi" w:cstheme="minorBidi"/>
          <w:sz w:val="28"/>
          <w:szCs w:val="28"/>
          <w:rtl/>
          <w:lang w:val="fr-FR" w:bidi="ar-SY"/>
        </w:rPr>
      </w:pPr>
      <w:r>
        <w:rPr>
          <w:rFonts w:asciiTheme="minorBidi" w:hAnsiTheme="minorBidi" w:cstheme="minorBidi"/>
          <w:sz w:val="28"/>
          <w:szCs w:val="28"/>
          <w:rtl/>
          <w:lang w:val="fr-FR" w:bidi="ar-SY"/>
        </w:rPr>
        <w:t xml:space="preserve">بالتحليل الإحصائي حسب </w:t>
      </w:r>
      <w:r>
        <w:rPr>
          <w:rFonts w:ascii="Arial" w:hAnsi="Arial"/>
          <w:color w:val="000000"/>
          <w:sz w:val="28"/>
          <w:szCs w:val="28"/>
        </w:rPr>
        <w:t>Pearson Chi-Square</w:t>
      </w:r>
      <w:r>
        <w:rPr>
          <w:rFonts w:ascii="Arial" w:hAnsi="Arial"/>
          <w:color w:val="000000"/>
          <w:sz w:val="28"/>
          <w:szCs w:val="28"/>
          <w:rtl/>
        </w:rPr>
        <w:t xml:space="preserve"> </w:t>
      </w:r>
      <w:r>
        <w:rPr>
          <w:rFonts w:ascii="Arial" w:hAnsi="Arial" w:hint="cs"/>
          <w:color w:val="000000"/>
          <w:sz w:val="28"/>
          <w:szCs w:val="28"/>
          <w:rtl/>
        </w:rPr>
        <w:t xml:space="preserve">يتبين </w:t>
      </w:r>
      <w:r w:rsidR="004214D4">
        <w:rPr>
          <w:rFonts w:asciiTheme="minorBidi" w:hAnsiTheme="minorBidi" w:cstheme="minorBidi" w:hint="cs"/>
          <w:sz w:val="28"/>
          <w:szCs w:val="28"/>
          <w:rtl/>
          <w:lang w:val="fr-FR" w:bidi="ar-SY"/>
        </w:rPr>
        <w:t xml:space="preserve">ارتفاع </w:t>
      </w:r>
      <w:r w:rsidR="004214D4" w:rsidRPr="00031226">
        <w:rPr>
          <w:rFonts w:asciiTheme="minorBidi" w:hAnsiTheme="minorBidi" w:cstheme="minorBidi" w:hint="cs"/>
          <w:sz w:val="28"/>
          <w:szCs w:val="28"/>
          <w:rtl/>
          <w:lang w:val="fr-FR" w:bidi="ar-SY"/>
        </w:rPr>
        <w:t xml:space="preserve">نسبة المرضى الذين لديهم اعتلال شبكية سكري من مجموعة ارتفاع التوتر الشرياني بشكل ملحوظ لدى </w:t>
      </w:r>
      <w:r w:rsidR="004214D4">
        <w:rPr>
          <w:rFonts w:asciiTheme="minorBidi" w:hAnsiTheme="minorBidi" w:cstheme="minorBidi" w:hint="cs"/>
          <w:sz w:val="28"/>
          <w:szCs w:val="28"/>
          <w:rtl/>
          <w:lang w:val="fr-FR" w:bidi="ar-SY"/>
        </w:rPr>
        <w:t>كل من</w:t>
      </w:r>
      <w:r w:rsidR="004214D4" w:rsidRPr="00031226">
        <w:rPr>
          <w:rFonts w:asciiTheme="minorBidi" w:hAnsiTheme="minorBidi" w:cstheme="minorBidi" w:hint="cs"/>
          <w:sz w:val="28"/>
          <w:szCs w:val="28"/>
          <w:rtl/>
          <w:lang w:val="fr-FR" w:bidi="ar-SY"/>
        </w:rPr>
        <w:t xml:space="preserve"> مجموعة المدخنين الحاليين و السابقين، و بشكل اقل </w:t>
      </w:r>
      <w:r w:rsidR="004214D4">
        <w:rPr>
          <w:rFonts w:asciiTheme="minorBidi" w:hAnsiTheme="minorBidi" w:cstheme="minorBidi" w:hint="cs"/>
          <w:sz w:val="28"/>
          <w:szCs w:val="28"/>
          <w:rtl/>
          <w:lang w:val="fr-FR" w:bidi="ar-SY"/>
        </w:rPr>
        <w:t xml:space="preserve">لدى مجموعة غير المدخنين، بقيمة </w:t>
      </w:r>
      <w:r w:rsidR="004214D4" w:rsidRPr="00031226">
        <w:rPr>
          <w:rFonts w:ascii="Arial" w:hAnsi="Arial"/>
          <w:color w:val="000000"/>
          <w:sz w:val="28"/>
          <w:szCs w:val="28"/>
        </w:rPr>
        <w:t>P Value</w:t>
      </w:r>
      <w:r w:rsidR="004214D4" w:rsidRPr="00031226">
        <w:rPr>
          <w:rFonts w:asciiTheme="minorBidi" w:hAnsiTheme="minorBidi" w:cstheme="minorBidi" w:hint="cs"/>
          <w:sz w:val="28"/>
          <w:szCs w:val="28"/>
          <w:rtl/>
          <w:lang w:bidi="ar-SY"/>
        </w:rPr>
        <w:t xml:space="preserve"> = </w:t>
      </w:r>
      <w:r w:rsidR="004214D4" w:rsidRPr="0097742E">
        <w:rPr>
          <w:rFonts w:ascii="Arial" w:hAnsi="Arial"/>
          <w:color w:val="000000"/>
          <w:sz w:val="28"/>
          <w:szCs w:val="28"/>
        </w:rPr>
        <w:t>0.032</w:t>
      </w:r>
      <w:r w:rsidR="004214D4" w:rsidRPr="0097742E">
        <w:rPr>
          <w:rFonts w:asciiTheme="minorBidi" w:hAnsiTheme="minorBidi" w:cstheme="minorBidi" w:hint="cs"/>
          <w:sz w:val="28"/>
          <w:szCs w:val="28"/>
          <w:rtl/>
          <w:lang w:val="fr-FR" w:bidi="ar-SY"/>
        </w:rPr>
        <w:t xml:space="preserve"> </w:t>
      </w:r>
      <w:r w:rsidR="004214D4">
        <w:rPr>
          <w:rFonts w:asciiTheme="minorBidi" w:hAnsiTheme="minorBidi" w:cstheme="minorBidi" w:hint="cs"/>
          <w:sz w:val="28"/>
          <w:szCs w:val="28"/>
          <w:rtl/>
          <w:lang w:val="fr-FR" w:bidi="ar-SY"/>
        </w:rPr>
        <w:t xml:space="preserve">، موضح بالشكل </w:t>
      </w:r>
      <w:r w:rsidR="00ED3C7F">
        <w:rPr>
          <w:rFonts w:asciiTheme="minorBidi" w:hAnsiTheme="minorBidi" w:cstheme="minorBidi" w:hint="cs"/>
          <w:sz w:val="28"/>
          <w:szCs w:val="28"/>
          <w:rtl/>
          <w:lang w:bidi="ar-SY"/>
        </w:rPr>
        <w:t>20</w:t>
      </w:r>
      <w:r w:rsidR="004214D4">
        <w:rPr>
          <w:rFonts w:asciiTheme="minorBidi" w:hAnsiTheme="minorBidi" w:cstheme="minorBidi" w:hint="cs"/>
          <w:sz w:val="28"/>
          <w:szCs w:val="28"/>
          <w:rtl/>
          <w:lang w:bidi="ar-SY"/>
        </w:rPr>
        <w:t xml:space="preserve"> </w:t>
      </w:r>
      <w:r w:rsidR="004214D4" w:rsidRPr="00A945F4">
        <w:rPr>
          <w:rFonts w:asciiTheme="minorBidi" w:hAnsiTheme="minorBidi" w:cstheme="minorBidi"/>
          <w:sz w:val="28"/>
          <w:szCs w:val="28"/>
          <w:lang w:val="fr-FR" w:bidi="ar-SY"/>
        </w:rPr>
        <w:t>B</w:t>
      </w:r>
      <w:r w:rsidR="004214D4" w:rsidRPr="00A945F4">
        <w:rPr>
          <w:rFonts w:asciiTheme="minorBidi" w:hAnsiTheme="minorBidi" w:cstheme="minorBidi" w:hint="cs"/>
          <w:sz w:val="28"/>
          <w:szCs w:val="28"/>
          <w:rtl/>
          <w:lang w:val="fr-FR" w:bidi="ar-SY"/>
        </w:rPr>
        <w:t xml:space="preserve"> </w:t>
      </w:r>
    </w:p>
    <w:p w:rsidR="004214D4" w:rsidRDefault="004214D4" w:rsidP="00924C66">
      <w:pPr>
        <w:spacing w:line="360" w:lineRule="auto"/>
        <w:jc w:val="both"/>
        <w:rPr>
          <w:rFonts w:asciiTheme="minorBidi" w:hAnsiTheme="minorBidi" w:cstheme="minorBidi"/>
          <w:sz w:val="28"/>
          <w:szCs w:val="28"/>
          <w:rtl/>
          <w:lang w:val="fr-FR" w:bidi="ar-SY"/>
        </w:rPr>
      </w:pPr>
    </w:p>
    <w:p w:rsidR="004F677B" w:rsidRDefault="004214D4" w:rsidP="00ED3C7F">
      <w:pPr>
        <w:spacing w:line="360" w:lineRule="auto"/>
        <w:jc w:val="center"/>
        <w:rPr>
          <w:noProof/>
          <w:rtl/>
        </w:rPr>
      </w:pPr>
      <w:r>
        <w:rPr>
          <w:noProof/>
        </w:rPr>
        <w:lastRenderedPageBreak/>
        <w:drawing>
          <wp:inline distT="0" distB="0" distL="0" distR="0">
            <wp:extent cx="4091631" cy="2776151"/>
            <wp:effectExtent l="19050" t="0" r="23169" b="5149"/>
            <wp:docPr id="195593" name="مخطط 1955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br w:type="textWrapping" w:clear="all"/>
      </w:r>
      <w:r w:rsidRPr="004F677B">
        <w:rPr>
          <w:rFonts w:asciiTheme="minorBidi" w:hAnsiTheme="minorBidi" w:cstheme="minorBidi" w:hint="cs"/>
          <w:rtl/>
          <w:lang w:bidi="ar-SY"/>
        </w:rPr>
        <w:t xml:space="preserve">شكل </w:t>
      </w:r>
      <w:r w:rsidR="00ED3C7F">
        <w:rPr>
          <w:rFonts w:asciiTheme="minorBidi" w:hAnsiTheme="minorBidi" w:cstheme="minorBidi" w:hint="cs"/>
          <w:rtl/>
          <w:lang w:bidi="ar-SY"/>
        </w:rPr>
        <w:t>20</w:t>
      </w:r>
      <w:r w:rsidRPr="004F677B">
        <w:rPr>
          <w:rFonts w:asciiTheme="minorBidi" w:hAnsiTheme="minorBidi" w:cstheme="minorBidi" w:hint="cs"/>
          <w:rtl/>
          <w:lang w:bidi="ar-SY"/>
        </w:rPr>
        <w:t xml:space="preserve"> </w:t>
      </w:r>
      <w:r w:rsidRPr="004F677B">
        <w:rPr>
          <w:rFonts w:asciiTheme="minorBidi" w:hAnsiTheme="minorBidi" w:cstheme="minorBidi"/>
          <w:lang w:bidi="ar-SY"/>
        </w:rPr>
        <w:t>B</w:t>
      </w:r>
      <w:r w:rsidRPr="004F677B">
        <w:rPr>
          <w:rFonts w:asciiTheme="minorBidi" w:hAnsiTheme="minorBidi" w:cstheme="minorBidi" w:hint="cs"/>
          <w:rtl/>
        </w:rPr>
        <w:t xml:space="preserve">- </w:t>
      </w:r>
      <w:r w:rsidR="004F677B" w:rsidRPr="004F677B">
        <w:rPr>
          <w:rFonts w:hint="cs"/>
          <w:noProof/>
          <w:rtl/>
        </w:rPr>
        <w:t>يوض</w:t>
      </w:r>
      <w:r w:rsidR="004F677B">
        <w:rPr>
          <w:rFonts w:hint="cs"/>
          <w:noProof/>
          <w:rtl/>
        </w:rPr>
        <w:t>ح وجود أو غياب اعتلال شبكية  حسب حالة التدخين لدى مجموعة التوتر الشرياني المرتفع</w:t>
      </w:r>
    </w:p>
    <w:p w:rsidR="004214D4" w:rsidRDefault="004214D4" w:rsidP="00924C66">
      <w:pPr>
        <w:spacing w:line="360" w:lineRule="auto"/>
        <w:jc w:val="both"/>
        <w:rPr>
          <w:rFonts w:asciiTheme="minorBidi" w:hAnsiTheme="minorBidi" w:cstheme="minorBidi"/>
          <w:sz w:val="28"/>
          <w:szCs w:val="28"/>
          <w:rtl/>
          <w:lang w:val="fr-FR" w:bidi="ar-SY"/>
        </w:rPr>
      </w:pPr>
    </w:p>
    <w:tbl>
      <w:tblPr>
        <w:tblStyle w:val="TableGrid"/>
        <w:bidiVisual/>
        <w:tblW w:w="0" w:type="auto"/>
        <w:jc w:val="center"/>
        <w:tblLook w:val="04A0"/>
      </w:tblPr>
      <w:tblGrid>
        <w:gridCol w:w="2072"/>
        <w:gridCol w:w="2722"/>
        <w:gridCol w:w="1520"/>
      </w:tblGrid>
      <w:tr w:rsidR="004214D4" w:rsidTr="00924C66">
        <w:trPr>
          <w:jc w:val="center"/>
        </w:trPr>
        <w:tc>
          <w:tcPr>
            <w:tcW w:w="4794" w:type="dxa"/>
            <w:gridSpan w:val="2"/>
          </w:tcPr>
          <w:p w:rsidR="004214D4" w:rsidRPr="001F1AF5" w:rsidRDefault="004214D4" w:rsidP="004F677B">
            <w:pPr>
              <w:spacing w:line="276" w:lineRule="auto"/>
              <w:jc w:val="both"/>
              <w:rPr>
                <w:rFonts w:cs="Arial"/>
                <w:color w:val="000000"/>
                <w:rtl/>
              </w:rPr>
            </w:pPr>
            <w:r w:rsidRPr="001F1AF5">
              <w:rPr>
                <w:rFonts w:ascii="Arial" w:hAnsi="Arial"/>
                <w:b/>
                <w:color w:val="000000"/>
                <w:sz w:val="24"/>
                <w:szCs w:val="24"/>
              </w:rPr>
              <w:t>Chi-Square Tests</w:t>
            </w:r>
          </w:p>
        </w:tc>
        <w:tc>
          <w:tcPr>
            <w:tcW w:w="1520" w:type="dxa"/>
          </w:tcPr>
          <w:p w:rsidR="004214D4" w:rsidRPr="001F1AF5" w:rsidRDefault="004214D4" w:rsidP="004F677B">
            <w:pPr>
              <w:spacing w:line="276" w:lineRule="auto"/>
              <w:jc w:val="both"/>
              <w:rPr>
                <w:rFonts w:ascii="Arial" w:hAnsi="Arial"/>
                <w:color w:val="000000"/>
              </w:rPr>
            </w:pPr>
          </w:p>
        </w:tc>
      </w:tr>
      <w:tr w:rsidR="004214D4" w:rsidTr="00924C66">
        <w:trPr>
          <w:jc w:val="center"/>
        </w:trPr>
        <w:tc>
          <w:tcPr>
            <w:tcW w:w="4794" w:type="dxa"/>
            <w:gridSpan w:val="2"/>
          </w:tcPr>
          <w:p w:rsidR="004214D4" w:rsidRPr="001F1AF5" w:rsidRDefault="004214D4" w:rsidP="004F677B">
            <w:pPr>
              <w:spacing w:line="276" w:lineRule="auto"/>
              <w:jc w:val="both"/>
              <w:rPr>
                <w:rFonts w:asciiTheme="minorBidi" w:hAnsiTheme="minorBidi" w:cstheme="minorBidi"/>
                <w:sz w:val="24"/>
                <w:szCs w:val="24"/>
                <w:rtl/>
                <w:lang w:val="fr-FR" w:bidi="ar-SY"/>
              </w:rPr>
            </w:pPr>
            <w:r w:rsidRPr="001F1AF5">
              <w:rPr>
                <w:rFonts w:cs="Arial"/>
                <w:color w:val="000000"/>
                <w:sz w:val="24"/>
                <w:szCs w:val="24"/>
                <w:rtl/>
              </w:rPr>
              <w:t>التوترالشرياني</w:t>
            </w:r>
          </w:p>
        </w:tc>
        <w:tc>
          <w:tcPr>
            <w:tcW w:w="1520" w:type="dxa"/>
          </w:tcPr>
          <w:p w:rsidR="004214D4" w:rsidRPr="001F1AF5" w:rsidRDefault="004214D4" w:rsidP="004F677B">
            <w:pPr>
              <w:spacing w:line="276" w:lineRule="auto"/>
              <w:jc w:val="both"/>
              <w:rPr>
                <w:rFonts w:asciiTheme="minorBidi" w:hAnsiTheme="minorBidi" w:cstheme="minorBidi"/>
                <w:sz w:val="24"/>
                <w:szCs w:val="24"/>
                <w:rtl/>
                <w:lang w:val="fr-FR" w:bidi="ar-SY"/>
              </w:rPr>
            </w:pPr>
            <w:r w:rsidRPr="001F1AF5">
              <w:rPr>
                <w:rFonts w:ascii="Arial" w:hAnsi="Arial"/>
                <w:color w:val="000000"/>
                <w:sz w:val="24"/>
                <w:szCs w:val="24"/>
              </w:rPr>
              <w:t>P Value</w:t>
            </w:r>
          </w:p>
        </w:tc>
      </w:tr>
      <w:tr w:rsidR="004214D4" w:rsidTr="00924C66">
        <w:trPr>
          <w:jc w:val="center"/>
        </w:trPr>
        <w:tc>
          <w:tcPr>
            <w:tcW w:w="2072"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توتر شرياني طبيعي</w:t>
            </w:r>
          </w:p>
        </w:tc>
        <w:tc>
          <w:tcPr>
            <w:tcW w:w="2722" w:type="dxa"/>
          </w:tcPr>
          <w:p w:rsidR="004214D4" w:rsidRPr="001F1AF5" w:rsidRDefault="004214D4" w:rsidP="004F677B">
            <w:pPr>
              <w:autoSpaceDE w:val="0"/>
              <w:autoSpaceDN w:val="0"/>
              <w:bidi w:val="0"/>
              <w:adjustRightInd w:val="0"/>
              <w:spacing w:line="276" w:lineRule="auto"/>
              <w:ind w:left="60" w:right="60"/>
              <w:rPr>
                <w:rFonts w:ascii="Arial" w:hAnsi="Arial"/>
                <w:color w:val="000000"/>
                <w:sz w:val="24"/>
                <w:szCs w:val="24"/>
              </w:rPr>
            </w:pPr>
            <w:r w:rsidRPr="001F1AF5">
              <w:rPr>
                <w:rFonts w:ascii="Arial" w:hAnsi="Arial"/>
                <w:color w:val="000000"/>
                <w:sz w:val="24"/>
                <w:szCs w:val="24"/>
              </w:rPr>
              <w:t>Pearson Chi-Square</w:t>
            </w:r>
          </w:p>
        </w:tc>
        <w:tc>
          <w:tcPr>
            <w:tcW w:w="1520"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Pr>
                <w:rFonts w:ascii="Arial" w:hAnsi="Arial"/>
                <w:color w:val="000000"/>
                <w:sz w:val="24"/>
                <w:szCs w:val="24"/>
              </w:rPr>
              <w:t>0</w:t>
            </w:r>
            <w:r w:rsidRPr="001F1AF5">
              <w:rPr>
                <w:rFonts w:ascii="Arial" w:hAnsi="Arial"/>
                <w:color w:val="000000"/>
                <w:sz w:val="24"/>
                <w:szCs w:val="24"/>
              </w:rPr>
              <w:t>.157</w:t>
            </w:r>
          </w:p>
        </w:tc>
      </w:tr>
      <w:tr w:rsidR="004214D4" w:rsidTr="00924C66">
        <w:trPr>
          <w:jc w:val="center"/>
        </w:trPr>
        <w:tc>
          <w:tcPr>
            <w:tcW w:w="2072"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ارتفاع توتر شرياني</w:t>
            </w:r>
          </w:p>
        </w:tc>
        <w:tc>
          <w:tcPr>
            <w:tcW w:w="2722" w:type="dxa"/>
          </w:tcPr>
          <w:p w:rsidR="004214D4" w:rsidRPr="001F1AF5" w:rsidRDefault="004214D4" w:rsidP="004F677B">
            <w:pPr>
              <w:autoSpaceDE w:val="0"/>
              <w:autoSpaceDN w:val="0"/>
              <w:bidi w:val="0"/>
              <w:adjustRightInd w:val="0"/>
              <w:spacing w:line="276" w:lineRule="auto"/>
              <w:ind w:left="60" w:right="60"/>
              <w:rPr>
                <w:rFonts w:ascii="Arial" w:hAnsi="Arial"/>
                <w:color w:val="000000"/>
                <w:sz w:val="24"/>
                <w:szCs w:val="24"/>
              </w:rPr>
            </w:pPr>
            <w:r w:rsidRPr="001F1AF5">
              <w:rPr>
                <w:rFonts w:ascii="Arial" w:hAnsi="Arial"/>
                <w:color w:val="000000"/>
                <w:sz w:val="24"/>
                <w:szCs w:val="24"/>
              </w:rPr>
              <w:t>Pearson Chi-Square</w:t>
            </w:r>
          </w:p>
        </w:tc>
        <w:tc>
          <w:tcPr>
            <w:tcW w:w="1520"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Pr>
                <w:rFonts w:ascii="Arial" w:hAnsi="Arial"/>
                <w:color w:val="000000"/>
                <w:sz w:val="24"/>
                <w:szCs w:val="24"/>
              </w:rPr>
              <w:t>0</w:t>
            </w:r>
            <w:r w:rsidRPr="001F1AF5">
              <w:rPr>
                <w:rFonts w:ascii="Arial" w:hAnsi="Arial"/>
                <w:color w:val="000000"/>
                <w:sz w:val="24"/>
                <w:szCs w:val="24"/>
              </w:rPr>
              <w:t>.032</w:t>
            </w:r>
          </w:p>
        </w:tc>
      </w:tr>
    </w:tbl>
    <w:p w:rsidR="0070224F" w:rsidRDefault="0070224F" w:rsidP="00924C66">
      <w:pPr>
        <w:spacing w:line="360" w:lineRule="auto"/>
        <w:jc w:val="both"/>
        <w:rPr>
          <w:rFonts w:asciiTheme="minorBidi" w:hAnsiTheme="minorBidi" w:cstheme="minorBidi"/>
          <w:sz w:val="28"/>
          <w:szCs w:val="28"/>
          <w:lang w:val="fr-FR" w:bidi="ar-SY"/>
        </w:rPr>
      </w:pPr>
    </w:p>
    <w:p w:rsidR="004214D4"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ثالثاً: مدة الإصابة بالداء السكري: </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تم دراسة دور التدخين باعتلال الشبكية السكري حسب مدة الإصابة بالداء السكري، حيث تم تقسيم المرضى إلى مجموعتين حسب مدة الإصابة بالداء السكري على الشكل التالي:</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المجموعة الأولى: مدة الإصابة بالداء السكري أقل أو يساوي 10 سنوات.</w:t>
      </w:r>
    </w:p>
    <w:p w:rsidR="004214D4" w:rsidRDefault="004214D4" w:rsidP="00ED3C7F">
      <w:pPr>
        <w:spacing w:line="360" w:lineRule="auto"/>
        <w:jc w:val="both"/>
        <w:rPr>
          <w:rFonts w:asciiTheme="minorBidi" w:hAnsiTheme="minorBidi" w:cstheme="minorBidi"/>
          <w:sz w:val="28"/>
          <w:szCs w:val="28"/>
          <w:rtl/>
          <w:lang w:val="fr-FR"/>
        </w:rPr>
      </w:pPr>
      <w:r w:rsidRPr="00031226">
        <w:rPr>
          <w:rFonts w:asciiTheme="minorBidi" w:hAnsiTheme="minorBidi" w:cstheme="minorBidi" w:hint="cs"/>
          <w:sz w:val="28"/>
          <w:szCs w:val="28"/>
          <w:rtl/>
          <w:lang w:val="fr-FR" w:bidi="ar-SY"/>
        </w:rPr>
        <w:t>المجموعة الثانية: مدة الإصابة بالداء السكري أكثر من 10 سنوات.</w:t>
      </w:r>
      <w:r w:rsidRPr="00BB13B2">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 xml:space="preserve">جدول </w:t>
      </w:r>
      <w:r w:rsidR="00ED3C7F">
        <w:rPr>
          <w:rFonts w:asciiTheme="minorBidi" w:hAnsiTheme="minorBidi" w:cstheme="minorBidi" w:hint="cs"/>
          <w:sz w:val="28"/>
          <w:szCs w:val="28"/>
          <w:rtl/>
          <w:lang w:val="fr-FR" w:bidi="ar-SY"/>
        </w:rPr>
        <w:t>19</w:t>
      </w:r>
    </w:p>
    <w:tbl>
      <w:tblPr>
        <w:tblStyle w:val="TableGrid"/>
        <w:bidiVisual/>
        <w:tblW w:w="0" w:type="auto"/>
        <w:tblLook w:val="04A0"/>
      </w:tblPr>
      <w:tblGrid>
        <w:gridCol w:w="2243"/>
        <w:gridCol w:w="1045"/>
        <w:gridCol w:w="1644"/>
        <w:gridCol w:w="1644"/>
        <w:gridCol w:w="1644"/>
        <w:gridCol w:w="1644"/>
      </w:tblGrid>
      <w:tr w:rsidR="004214D4" w:rsidTr="00924C66">
        <w:tc>
          <w:tcPr>
            <w:tcW w:w="9864" w:type="dxa"/>
            <w:gridSpan w:val="6"/>
          </w:tcPr>
          <w:p w:rsidR="004214D4" w:rsidRPr="001F1AF5" w:rsidRDefault="004214D4" w:rsidP="00ED3C7F">
            <w:pPr>
              <w:tabs>
                <w:tab w:val="left" w:pos="6560"/>
              </w:tabs>
              <w:spacing w:line="276" w:lineRule="auto"/>
              <w:jc w:val="both"/>
              <w:rPr>
                <w:rFonts w:asciiTheme="minorBidi" w:hAnsiTheme="minorBidi" w:cstheme="minorBidi"/>
                <w:sz w:val="24"/>
                <w:szCs w:val="24"/>
                <w:rtl/>
                <w:lang w:bidi="ar-SY"/>
              </w:rPr>
            </w:pPr>
            <w:r w:rsidRPr="001F1AF5">
              <w:rPr>
                <w:rFonts w:ascii="Arial" w:hAnsi="Arial" w:cs="Arial"/>
                <w:b/>
                <w:bCs/>
                <w:color w:val="000000"/>
                <w:sz w:val="24"/>
                <w:szCs w:val="24"/>
              </w:rPr>
              <w:t xml:space="preserve">Smoking * </w:t>
            </w:r>
            <w:r w:rsidRPr="001F1AF5">
              <w:rPr>
                <w:rFonts w:ascii="Arial" w:hAnsi="Arial" w:cs="Arial"/>
                <w:b/>
                <w:bCs/>
                <w:color w:val="000000"/>
                <w:sz w:val="24"/>
                <w:szCs w:val="24"/>
                <w:rtl/>
              </w:rPr>
              <w:t>اعتلال</w:t>
            </w:r>
            <w:r w:rsidRPr="001F1AF5">
              <w:rPr>
                <w:rFonts w:ascii="Arial" w:hAnsi="Arial" w:cs="Arial"/>
                <w:b/>
                <w:bCs/>
                <w:color w:val="000000"/>
                <w:sz w:val="24"/>
                <w:szCs w:val="24"/>
              </w:rPr>
              <w:t xml:space="preserve"> </w:t>
            </w:r>
            <w:r w:rsidRPr="001F1AF5">
              <w:rPr>
                <w:rFonts w:ascii="Arial" w:hAnsi="Arial" w:cs="Arial"/>
                <w:b/>
                <w:bCs/>
                <w:color w:val="000000"/>
                <w:sz w:val="24"/>
                <w:szCs w:val="24"/>
                <w:rtl/>
              </w:rPr>
              <w:t>شبكية</w:t>
            </w:r>
            <w:r w:rsidRPr="001F1AF5">
              <w:rPr>
                <w:rFonts w:ascii="Arial" w:hAnsi="Arial" w:cs="Arial"/>
                <w:b/>
                <w:bCs/>
                <w:color w:val="000000"/>
                <w:sz w:val="24"/>
                <w:szCs w:val="24"/>
              </w:rPr>
              <w:t xml:space="preserve"> </w:t>
            </w:r>
            <w:r w:rsidRPr="001F1AF5">
              <w:rPr>
                <w:rFonts w:ascii="Arial" w:hAnsi="Arial" w:cs="Arial"/>
                <w:b/>
                <w:bCs/>
                <w:color w:val="000000"/>
                <w:sz w:val="24"/>
                <w:szCs w:val="24"/>
                <w:rtl/>
              </w:rPr>
              <w:t>سكري</w:t>
            </w:r>
            <w:r w:rsidRPr="001F1AF5">
              <w:rPr>
                <w:rFonts w:ascii="Arial" w:hAnsi="Arial" w:cs="Arial"/>
                <w:b/>
                <w:bCs/>
                <w:color w:val="000000"/>
                <w:sz w:val="24"/>
                <w:szCs w:val="24"/>
              </w:rPr>
              <w:t xml:space="preserve"> * </w:t>
            </w:r>
            <w:r w:rsidRPr="001F1AF5">
              <w:rPr>
                <w:rFonts w:ascii="Arial" w:hAnsi="Arial" w:cs="Arial"/>
                <w:b/>
                <w:bCs/>
                <w:color w:val="000000"/>
                <w:sz w:val="24"/>
                <w:szCs w:val="24"/>
                <w:rtl/>
              </w:rPr>
              <w:t>عمرالسكري</w:t>
            </w:r>
            <w:r w:rsidRPr="001F1AF5">
              <w:rPr>
                <w:rFonts w:ascii="Arial" w:hAnsi="Arial" w:cs="Arial"/>
                <w:b/>
                <w:bCs/>
                <w:color w:val="000000"/>
                <w:sz w:val="24"/>
                <w:szCs w:val="24"/>
              </w:rPr>
              <w:t xml:space="preserve"> Crosstabulation</w:t>
            </w:r>
            <w:r w:rsidR="004E3459">
              <w:rPr>
                <w:rFonts w:ascii="Arial" w:hAnsi="Arial" w:cs="Arial"/>
                <w:b/>
                <w:bCs/>
                <w:color w:val="000000"/>
                <w:sz w:val="24"/>
                <w:szCs w:val="24"/>
              </w:rPr>
              <w:t xml:space="preserve"> </w:t>
            </w:r>
            <w:r w:rsidR="004E3459">
              <w:rPr>
                <w:rFonts w:ascii="Arial" w:hAnsi="Arial" w:cs="Arial" w:hint="cs"/>
                <w:b/>
                <w:bCs/>
                <w:color w:val="000000"/>
                <w:sz w:val="24"/>
                <w:szCs w:val="24"/>
                <w:rtl/>
              </w:rPr>
              <w:t xml:space="preserve">   </w:t>
            </w:r>
            <w:r w:rsidR="004E3459" w:rsidRPr="004E3459">
              <w:rPr>
                <w:rFonts w:ascii="Arial" w:hAnsi="Arial" w:cs="Arial" w:hint="cs"/>
                <w:color w:val="000000"/>
                <w:sz w:val="24"/>
                <w:szCs w:val="24"/>
                <w:rtl/>
              </w:rPr>
              <w:t xml:space="preserve">جدول </w:t>
            </w:r>
            <w:r w:rsidR="00ED3C7F">
              <w:rPr>
                <w:rFonts w:ascii="Arial" w:hAnsi="Arial" w:cs="Arial" w:hint="cs"/>
                <w:color w:val="000000"/>
                <w:sz w:val="24"/>
                <w:szCs w:val="24"/>
                <w:rtl/>
              </w:rPr>
              <w:t>19</w:t>
            </w:r>
            <w:r w:rsidR="004E3459">
              <w:rPr>
                <w:rFonts w:ascii="Arial" w:hAnsi="Arial" w:cs="Arial"/>
                <w:b/>
                <w:bCs/>
                <w:color w:val="000000"/>
                <w:sz w:val="24"/>
                <w:szCs w:val="24"/>
              </w:rPr>
              <w:tab/>
            </w:r>
          </w:p>
        </w:tc>
      </w:tr>
      <w:tr w:rsidR="004214D4" w:rsidTr="00924C66">
        <w:tc>
          <w:tcPr>
            <w:tcW w:w="4932" w:type="dxa"/>
            <w:gridSpan w:val="3"/>
            <w:vMerge w:val="restart"/>
          </w:tcPr>
          <w:p w:rsidR="004214D4" w:rsidRPr="001F1AF5" w:rsidRDefault="004214D4" w:rsidP="004F677B">
            <w:pPr>
              <w:spacing w:line="276" w:lineRule="auto"/>
              <w:jc w:val="both"/>
              <w:rPr>
                <w:rFonts w:asciiTheme="minorBidi" w:hAnsiTheme="minorBidi" w:cstheme="minorBidi"/>
                <w:sz w:val="24"/>
                <w:szCs w:val="24"/>
                <w:rtl/>
                <w:lang w:val="fr-FR" w:bidi="ar-SY"/>
              </w:rPr>
            </w:pPr>
            <w:r>
              <w:rPr>
                <w:rFonts w:cs="Arial" w:hint="cs"/>
                <w:color w:val="000000"/>
                <w:sz w:val="24"/>
                <w:szCs w:val="24"/>
                <w:rtl/>
              </w:rPr>
              <w:t xml:space="preserve">مدة الإصابة بالداء </w:t>
            </w:r>
            <w:r w:rsidRPr="001F1AF5">
              <w:rPr>
                <w:rFonts w:cs="Arial"/>
                <w:color w:val="000000"/>
                <w:sz w:val="24"/>
                <w:szCs w:val="24"/>
                <w:rtl/>
              </w:rPr>
              <w:t>السكري</w:t>
            </w:r>
          </w:p>
        </w:tc>
        <w:tc>
          <w:tcPr>
            <w:tcW w:w="3288" w:type="dxa"/>
            <w:gridSpan w:val="2"/>
          </w:tcPr>
          <w:p w:rsidR="004214D4" w:rsidRPr="001F1AF5" w:rsidRDefault="004214D4" w:rsidP="004F677B">
            <w:pPr>
              <w:spacing w:line="276" w:lineRule="auto"/>
              <w:jc w:val="both"/>
              <w:rPr>
                <w:rFonts w:asciiTheme="minorBidi" w:hAnsiTheme="minorBidi" w:cstheme="minorBidi"/>
                <w:sz w:val="24"/>
                <w:szCs w:val="24"/>
                <w:rtl/>
                <w:lang w:val="fr-FR" w:bidi="ar-SY"/>
              </w:rPr>
            </w:pPr>
            <w:r w:rsidRPr="001F1AF5">
              <w:rPr>
                <w:rFonts w:cs="Arial"/>
                <w:color w:val="000000"/>
                <w:sz w:val="24"/>
                <w:szCs w:val="24"/>
                <w:rtl/>
              </w:rPr>
              <w:t>اعتلال شبكية سكري</w:t>
            </w:r>
          </w:p>
        </w:tc>
        <w:tc>
          <w:tcPr>
            <w:tcW w:w="1644" w:type="dxa"/>
            <w:vMerge w:val="restart"/>
            <w:vAlign w:val="bottom"/>
          </w:tcPr>
          <w:p w:rsidR="004214D4" w:rsidRPr="001F1AF5" w:rsidRDefault="004214D4" w:rsidP="004F677B">
            <w:pPr>
              <w:autoSpaceDE w:val="0"/>
              <w:autoSpaceDN w:val="0"/>
              <w:bidi w:val="0"/>
              <w:adjustRightInd w:val="0"/>
              <w:spacing w:line="276" w:lineRule="auto"/>
              <w:ind w:left="60" w:right="60"/>
              <w:jc w:val="center"/>
              <w:rPr>
                <w:rFonts w:ascii="Arial" w:hAnsi="Arial"/>
                <w:color w:val="000000"/>
                <w:sz w:val="24"/>
                <w:szCs w:val="24"/>
              </w:rPr>
            </w:pPr>
            <w:r>
              <w:rPr>
                <w:rFonts w:asciiTheme="minorBidi" w:hAnsiTheme="minorBidi" w:cstheme="minorBidi" w:hint="cs"/>
                <w:sz w:val="24"/>
                <w:szCs w:val="24"/>
                <w:rtl/>
                <w:lang w:val="fr-FR" w:bidi="ar-SY"/>
              </w:rPr>
              <w:t xml:space="preserve">العدد </w:t>
            </w:r>
            <w:r w:rsidRPr="001F1AF5">
              <w:rPr>
                <w:rFonts w:asciiTheme="minorBidi" w:hAnsiTheme="minorBidi" w:cstheme="minorBidi" w:hint="cs"/>
                <w:sz w:val="24"/>
                <w:szCs w:val="24"/>
                <w:rtl/>
                <w:lang w:val="fr-FR" w:bidi="ar-SY"/>
              </w:rPr>
              <w:t>الكلي</w:t>
            </w:r>
          </w:p>
        </w:tc>
      </w:tr>
      <w:tr w:rsidR="004214D4" w:rsidTr="00924C66">
        <w:tc>
          <w:tcPr>
            <w:tcW w:w="4932" w:type="dxa"/>
            <w:gridSpan w:val="3"/>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644" w:type="dxa"/>
            <w:vAlign w:val="bottom"/>
          </w:tcPr>
          <w:p w:rsidR="004214D4" w:rsidRPr="001F1AF5" w:rsidRDefault="004214D4" w:rsidP="004F677B">
            <w:pPr>
              <w:autoSpaceDE w:val="0"/>
              <w:autoSpaceDN w:val="0"/>
              <w:bidi w:val="0"/>
              <w:adjustRightInd w:val="0"/>
              <w:spacing w:line="276" w:lineRule="auto"/>
              <w:ind w:left="60" w:right="60"/>
              <w:jc w:val="center"/>
              <w:rPr>
                <w:rFonts w:cs="Arial"/>
                <w:color w:val="000000"/>
                <w:sz w:val="24"/>
                <w:szCs w:val="24"/>
                <w:rtl/>
              </w:rPr>
            </w:pPr>
            <w:r w:rsidRPr="001F1AF5">
              <w:rPr>
                <w:rFonts w:cs="Arial"/>
                <w:color w:val="000000"/>
                <w:sz w:val="24"/>
                <w:szCs w:val="24"/>
                <w:rtl/>
              </w:rPr>
              <w:t>لا</w:t>
            </w:r>
          </w:p>
        </w:tc>
        <w:tc>
          <w:tcPr>
            <w:tcW w:w="1644" w:type="dxa"/>
            <w:vAlign w:val="bottom"/>
          </w:tcPr>
          <w:p w:rsidR="004214D4" w:rsidRPr="001F1AF5" w:rsidRDefault="004214D4" w:rsidP="004F677B">
            <w:pPr>
              <w:autoSpaceDE w:val="0"/>
              <w:autoSpaceDN w:val="0"/>
              <w:bidi w:val="0"/>
              <w:adjustRightInd w:val="0"/>
              <w:spacing w:line="276" w:lineRule="auto"/>
              <w:ind w:left="60" w:right="60"/>
              <w:jc w:val="center"/>
              <w:rPr>
                <w:rFonts w:cs="Arial"/>
                <w:color w:val="000000"/>
                <w:sz w:val="24"/>
                <w:szCs w:val="24"/>
                <w:rtl/>
              </w:rPr>
            </w:pPr>
            <w:r w:rsidRPr="001F1AF5">
              <w:rPr>
                <w:rFonts w:cs="Arial"/>
                <w:color w:val="000000"/>
                <w:sz w:val="24"/>
                <w:szCs w:val="24"/>
                <w:rtl/>
              </w:rPr>
              <w:t>نعم</w:t>
            </w:r>
          </w:p>
        </w:tc>
        <w:tc>
          <w:tcPr>
            <w:tcW w:w="1644" w:type="dxa"/>
            <w:vMerge/>
            <w:vAlign w:val="bottom"/>
          </w:tcPr>
          <w:p w:rsidR="004214D4" w:rsidRPr="001F1AF5" w:rsidRDefault="004214D4" w:rsidP="004F677B">
            <w:pPr>
              <w:spacing w:line="276" w:lineRule="auto"/>
              <w:jc w:val="both"/>
              <w:rPr>
                <w:rFonts w:asciiTheme="minorBidi" w:hAnsiTheme="minorBidi" w:cstheme="minorBidi"/>
                <w:sz w:val="24"/>
                <w:szCs w:val="24"/>
                <w:rtl/>
                <w:lang w:val="fr-FR" w:bidi="ar-SY"/>
              </w:rPr>
            </w:pPr>
          </w:p>
        </w:tc>
      </w:tr>
      <w:tr w:rsidR="004214D4" w:rsidTr="00924C66">
        <w:tc>
          <w:tcPr>
            <w:tcW w:w="2243" w:type="dxa"/>
            <w:vMerge w:val="restart"/>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أقل أو يساوي 10 سنوات</w:t>
            </w:r>
          </w:p>
        </w:tc>
        <w:tc>
          <w:tcPr>
            <w:tcW w:w="1045" w:type="dxa"/>
            <w:vMerge w:val="restart"/>
          </w:tcPr>
          <w:p w:rsidR="004214D4" w:rsidRPr="001F1AF5" w:rsidRDefault="004214D4" w:rsidP="004F677B">
            <w:pPr>
              <w:spacing w:line="276" w:lineRule="auto"/>
              <w:jc w:val="both"/>
              <w:rPr>
                <w:rFonts w:asciiTheme="minorBidi" w:hAnsiTheme="minorBidi" w:cstheme="minorBidi"/>
                <w:sz w:val="24"/>
                <w:szCs w:val="24"/>
                <w:rtl/>
                <w:lang w:val="fr-FR" w:bidi="ar-SY"/>
              </w:rPr>
            </w:pPr>
            <w:r>
              <w:rPr>
                <w:rFonts w:ascii="Arial" w:hAnsi="Arial" w:hint="cs"/>
                <w:color w:val="000000"/>
                <w:sz w:val="24"/>
                <w:szCs w:val="24"/>
                <w:rtl/>
                <w:lang w:bidi="ar-SY"/>
              </w:rPr>
              <w:t>التدخين</w:t>
            </w:r>
          </w:p>
        </w:tc>
        <w:tc>
          <w:tcPr>
            <w:tcW w:w="1644"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غير مدخن</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37</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26</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63</w:t>
            </w:r>
          </w:p>
        </w:tc>
      </w:tr>
      <w:tr w:rsidR="004214D4" w:rsidTr="00924C66">
        <w:tc>
          <w:tcPr>
            <w:tcW w:w="2243"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045"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644"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مدخن سابق</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9</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7</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16</w:t>
            </w:r>
          </w:p>
        </w:tc>
      </w:tr>
      <w:tr w:rsidR="004214D4" w:rsidTr="00924C66">
        <w:tc>
          <w:tcPr>
            <w:tcW w:w="2243"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045"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644"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مدخن حالي</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15</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18</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33</w:t>
            </w:r>
          </w:p>
        </w:tc>
      </w:tr>
      <w:tr w:rsidR="004214D4" w:rsidTr="00924C66">
        <w:tc>
          <w:tcPr>
            <w:tcW w:w="2243"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2689" w:type="dxa"/>
            <w:gridSpan w:val="2"/>
          </w:tcPr>
          <w:p w:rsidR="004214D4" w:rsidRPr="001F1AF5" w:rsidRDefault="004214D4" w:rsidP="004F677B">
            <w:pPr>
              <w:spacing w:line="276" w:lineRule="auto"/>
              <w:jc w:val="both"/>
              <w:rPr>
                <w:rFonts w:asciiTheme="minorBidi" w:hAnsiTheme="minorBidi" w:cstheme="minorBidi"/>
                <w:sz w:val="24"/>
                <w:szCs w:val="24"/>
                <w:rtl/>
                <w:lang w:val="fr-FR" w:bidi="ar-SY"/>
              </w:rPr>
            </w:pPr>
            <w:r>
              <w:rPr>
                <w:rFonts w:asciiTheme="minorBidi" w:hAnsiTheme="minorBidi" w:cstheme="minorBidi" w:hint="cs"/>
                <w:sz w:val="24"/>
                <w:szCs w:val="24"/>
                <w:rtl/>
                <w:lang w:val="fr-FR" w:bidi="ar-SY"/>
              </w:rPr>
              <w:t xml:space="preserve">العدد </w:t>
            </w:r>
            <w:r w:rsidRPr="001F1AF5">
              <w:rPr>
                <w:rFonts w:asciiTheme="minorBidi" w:hAnsiTheme="minorBidi" w:cstheme="minorBidi" w:hint="cs"/>
                <w:sz w:val="24"/>
                <w:szCs w:val="24"/>
                <w:rtl/>
                <w:lang w:val="fr-FR" w:bidi="ar-SY"/>
              </w:rPr>
              <w:t>الكلي</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61</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51</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Pr>
                <w:rFonts w:ascii="Arial" w:hAnsi="Arial"/>
                <w:color w:val="000000"/>
                <w:sz w:val="24"/>
                <w:szCs w:val="24"/>
              </w:rPr>
              <w:t>112</w:t>
            </w:r>
          </w:p>
        </w:tc>
      </w:tr>
      <w:tr w:rsidR="004214D4" w:rsidTr="00924C66">
        <w:tc>
          <w:tcPr>
            <w:tcW w:w="2243" w:type="dxa"/>
            <w:vMerge w:val="restart"/>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أكثر من 10سنوات</w:t>
            </w:r>
          </w:p>
        </w:tc>
        <w:tc>
          <w:tcPr>
            <w:tcW w:w="1045" w:type="dxa"/>
            <w:vMerge w:val="restart"/>
          </w:tcPr>
          <w:p w:rsidR="004214D4" w:rsidRPr="001F1AF5" w:rsidRDefault="004214D4" w:rsidP="004F677B">
            <w:pPr>
              <w:spacing w:line="276" w:lineRule="auto"/>
              <w:jc w:val="both"/>
              <w:rPr>
                <w:rFonts w:asciiTheme="minorBidi" w:hAnsiTheme="minorBidi" w:cstheme="minorBidi"/>
                <w:sz w:val="24"/>
                <w:szCs w:val="24"/>
                <w:rtl/>
                <w:lang w:val="fr-FR" w:bidi="ar-SY"/>
              </w:rPr>
            </w:pPr>
            <w:r>
              <w:rPr>
                <w:rFonts w:ascii="Arial" w:hAnsi="Arial" w:hint="cs"/>
                <w:color w:val="000000"/>
                <w:sz w:val="24"/>
                <w:szCs w:val="24"/>
                <w:rtl/>
                <w:lang w:bidi="ar-SY"/>
              </w:rPr>
              <w:t>التدخين</w:t>
            </w:r>
          </w:p>
        </w:tc>
        <w:tc>
          <w:tcPr>
            <w:tcW w:w="1644"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غير مدخن</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10</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29</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39</w:t>
            </w:r>
          </w:p>
        </w:tc>
      </w:tr>
      <w:tr w:rsidR="004214D4" w:rsidTr="00924C66">
        <w:tc>
          <w:tcPr>
            <w:tcW w:w="2243"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045"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644"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مدخن سابق</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3</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16</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19</w:t>
            </w:r>
          </w:p>
        </w:tc>
      </w:tr>
      <w:tr w:rsidR="004214D4" w:rsidTr="00924C66">
        <w:tc>
          <w:tcPr>
            <w:tcW w:w="2243"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045"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1644" w:type="dxa"/>
          </w:tcPr>
          <w:p w:rsidR="004214D4" w:rsidRPr="001F1AF5" w:rsidRDefault="004214D4" w:rsidP="004F677B">
            <w:pPr>
              <w:autoSpaceDE w:val="0"/>
              <w:autoSpaceDN w:val="0"/>
              <w:bidi w:val="0"/>
              <w:adjustRightInd w:val="0"/>
              <w:spacing w:line="276" w:lineRule="auto"/>
              <w:ind w:left="60" w:right="60"/>
              <w:rPr>
                <w:rFonts w:cs="Arial"/>
                <w:color w:val="000000"/>
                <w:sz w:val="24"/>
                <w:szCs w:val="24"/>
                <w:rtl/>
              </w:rPr>
            </w:pPr>
            <w:r w:rsidRPr="001F1AF5">
              <w:rPr>
                <w:rFonts w:cs="Arial"/>
                <w:color w:val="000000"/>
                <w:sz w:val="24"/>
                <w:szCs w:val="24"/>
                <w:rtl/>
              </w:rPr>
              <w:t>مدخن حالي</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0</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30</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30</w:t>
            </w:r>
          </w:p>
        </w:tc>
      </w:tr>
      <w:tr w:rsidR="004214D4" w:rsidTr="00924C66">
        <w:tc>
          <w:tcPr>
            <w:tcW w:w="2243" w:type="dxa"/>
            <w:vMerge/>
          </w:tcPr>
          <w:p w:rsidR="004214D4" w:rsidRPr="001F1AF5" w:rsidRDefault="004214D4" w:rsidP="004F677B">
            <w:pPr>
              <w:spacing w:line="276" w:lineRule="auto"/>
              <w:jc w:val="both"/>
              <w:rPr>
                <w:rFonts w:asciiTheme="minorBidi" w:hAnsiTheme="minorBidi" w:cstheme="minorBidi"/>
                <w:sz w:val="24"/>
                <w:szCs w:val="24"/>
                <w:rtl/>
                <w:lang w:val="fr-FR" w:bidi="ar-SY"/>
              </w:rPr>
            </w:pPr>
          </w:p>
        </w:tc>
        <w:tc>
          <w:tcPr>
            <w:tcW w:w="2689" w:type="dxa"/>
            <w:gridSpan w:val="2"/>
          </w:tcPr>
          <w:p w:rsidR="004214D4" w:rsidRPr="001F1AF5" w:rsidRDefault="004214D4" w:rsidP="004F677B">
            <w:pPr>
              <w:spacing w:line="276" w:lineRule="auto"/>
              <w:jc w:val="both"/>
              <w:rPr>
                <w:rFonts w:asciiTheme="minorBidi" w:hAnsiTheme="minorBidi" w:cstheme="minorBidi"/>
                <w:sz w:val="24"/>
                <w:szCs w:val="24"/>
                <w:rtl/>
                <w:lang w:val="fr-FR" w:bidi="ar-SY"/>
              </w:rPr>
            </w:pPr>
            <w:r>
              <w:rPr>
                <w:rFonts w:asciiTheme="minorBidi" w:hAnsiTheme="minorBidi" w:cstheme="minorBidi" w:hint="cs"/>
                <w:sz w:val="24"/>
                <w:szCs w:val="24"/>
                <w:rtl/>
                <w:lang w:val="fr-FR" w:bidi="ar-SY"/>
              </w:rPr>
              <w:t xml:space="preserve">العدد </w:t>
            </w:r>
            <w:r w:rsidRPr="001F1AF5">
              <w:rPr>
                <w:rFonts w:asciiTheme="minorBidi" w:hAnsiTheme="minorBidi" w:cstheme="minorBidi" w:hint="cs"/>
                <w:sz w:val="24"/>
                <w:szCs w:val="24"/>
                <w:rtl/>
                <w:lang w:val="fr-FR" w:bidi="ar-SY"/>
              </w:rPr>
              <w:t>الكلي</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13</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75</w:t>
            </w:r>
          </w:p>
        </w:tc>
        <w:tc>
          <w:tcPr>
            <w:tcW w:w="1644" w:type="dxa"/>
          </w:tcPr>
          <w:p w:rsidR="004214D4" w:rsidRPr="001F1AF5" w:rsidRDefault="004214D4" w:rsidP="004F677B">
            <w:pPr>
              <w:autoSpaceDE w:val="0"/>
              <w:autoSpaceDN w:val="0"/>
              <w:bidi w:val="0"/>
              <w:adjustRightInd w:val="0"/>
              <w:spacing w:line="276" w:lineRule="auto"/>
              <w:ind w:left="60" w:right="60"/>
              <w:jc w:val="right"/>
              <w:rPr>
                <w:rFonts w:ascii="Arial" w:hAnsi="Arial"/>
                <w:color w:val="000000"/>
                <w:sz w:val="24"/>
                <w:szCs w:val="24"/>
              </w:rPr>
            </w:pPr>
            <w:r w:rsidRPr="001F1AF5">
              <w:rPr>
                <w:rFonts w:ascii="Arial" w:hAnsi="Arial"/>
                <w:color w:val="000000"/>
                <w:sz w:val="24"/>
                <w:szCs w:val="24"/>
              </w:rPr>
              <w:t>88</w:t>
            </w:r>
          </w:p>
        </w:tc>
      </w:tr>
    </w:tbl>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lastRenderedPageBreak/>
        <w:t>أولاً: مجموعة المرضى الذين لديهم مدة الإصابة بالداء السكري أقل أو يساوي 10 سنوات</w:t>
      </w:r>
      <w:r w:rsidR="00FF2A13">
        <w:rPr>
          <w:rFonts w:asciiTheme="minorBidi" w:hAnsiTheme="minorBidi" w:cstheme="minorBidi" w:hint="cs"/>
          <w:sz w:val="28"/>
          <w:szCs w:val="28"/>
          <w:rtl/>
          <w:lang w:val="fr-FR" w:bidi="ar-SY"/>
        </w:rPr>
        <w:t xml:space="preserve"> (بعد كشف الإصابة)</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غير المدخنين:</w:t>
      </w:r>
      <w:r>
        <w:rPr>
          <w:rFonts w:asciiTheme="minorBidi" w:hAnsiTheme="minorBidi" w:cstheme="minorBidi" w:hint="cs"/>
          <w:sz w:val="28"/>
          <w:szCs w:val="28"/>
          <w:rtl/>
          <w:lang w:val="fr-FR" w:bidi="ar-SY"/>
        </w:rPr>
        <w:t xml:space="preserve"> </w:t>
      </w:r>
      <w:r w:rsidRPr="00031226">
        <w:rPr>
          <w:rFonts w:asciiTheme="minorBidi" w:hAnsiTheme="minorBidi" w:cstheme="minorBidi" w:hint="cs"/>
          <w:sz w:val="28"/>
          <w:szCs w:val="28"/>
          <w:rtl/>
          <w:lang w:val="fr-FR" w:bidi="ar-SY"/>
        </w:rPr>
        <w:t>كان عدد المرضى الذين لديهم اعتلال شبكية سكري ( 26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أقل من عدد  المرضى الذين ليس لديهم اعتلال شبكية سكري ( 37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المدخنين السابقين: كان عدد المرضى الذين لديهم اعتلال شبكية سكري (7 مرضى) متقارب مع عدد المرضى الذين ليس لديهم اعتلال شبكية سكري (9 مرضى).</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المدخنين الحاليين: أيضاً كان عدد المرضى الذين لديهم اعتلال شبكية سكري (18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متقارب مع عدد المرضى الذين ليس لديهم اعتلال شبكية سكري (15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w:t>
      </w:r>
    </w:p>
    <w:p w:rsidR="004214D4" w:rsidRDefault="004214D4" w:rsidP="00ED3C7F">
      <w:pPr>
        <w:spacing w:line="360" w:lineRule="auto"/>
        <w:jc w:val="both"/>
        <w:rPr>
          <w:rFonts w:asciiTheme="minorBidi" w:hAnsiTheme="minorBidi" w:cstheme="minorBidi"/>
          <w:sz w:val="28"/>
          <w:szCs w:val="28"/>
          <w:rtl/>
          <w:lang w:bidi="ar-SY"/>
        </w:rPr>
      </w:pPr>
      <w:r w:rsidRPr="00031226">
        <w:rPr>
          <w:rFonts w:asciiTheme="minorBidi" w:hAnsiTheme="minorBidi" w:cstheme="minorBidi" w:hint="cs"/>
          <w:sz w:val="28"/>
          <w:szCs w:val="28"/>
          <w:rtl/>
          <w:lang w:val="fr-FR" w:bidi="ar-SY"/>
        </w:rPr>
        <w:t xml:space="preserve">بتحليل النتائج احصائياً حسب </w:t>
      </w:r>
      <w:r w:rsidRPr="00031226">
        <w:rPr>
          <w:rFonts w:ascii="Arial" w:hAnsi="Arial"/>
          <w:color w:val="000000"/>
          <w:sz w:val="28"/>
          <w:szCs w:val="28"/>
        </w:rPr>
        <w:t>Pearson Chi-Square</w:t>
      </w:r>
      <w:r w:rsidRPr="00031226">
        <w:rPr>
          <w:rFonts w:ascii="Arial" w:hAnsi="Arial" w:hint="cs"/>
          <w:color w:val="000000"/>
          <w:sz w:val="28"/>
          <w:szCs w:val="28"/>
          <w:rtl/>
        </w:rPr>
        <w:t xml:space="preserve"> </w:t>
      </w:r>
      <w:r w:rsidRPr="00031226">
        <w:rPr>
          <w:rFonts w:asciiTheme="minorBidi" w:hAnsiTheme="minorBidi" w:cstheme="minorBidi" w:hint="cs"/>
          <w:sz w:val="28"/>
          <w:szCs w:val="28"/>
          <w:rtl/>
          <w:lang w:val="fr-FR" w:bidi="ar-SY"/>
        </w:rPr>
        <w:t>لم يكن هنالك فارق احصائي هام بالنسبة لعلاقة التدخين الحالي و السابق بوجود أو غياب اعتلال الشبكية السكري</w:t>
      </w:r>
      <w:r w:rsidR="00B15F3B" w:rsidRPr="00B15F3B">
        <w:rPr>
          <w:rFonts w:asciiTheme="minorBidi" w:hAnsiTheme="minorBidi" w:cstheme="minorBidi" w:hint="cs"/>
          <w:sz w:val="28"/>
          <w:szCs w:val="28"/>
          <w:rtl/>
          <w:lang w:val="fr-FR" w:bidi="ar-SY"/>
        </w:rPr>
        <w:t xml:space="preserve"> </w:t>
      </w:r>
      <w:r w:rsidR="00B15F3B">
        <w:rPr>
          <w:rFonts w:asciiTheme="minorBidi" w:hAnsiTheme="minorBidi" w:cstheme="minorBidi" w:hint="cs"/>
          <w:sz w:val="28"/>
          <w:szCs w:val="28"/>
          <w:rtl/>
          <w:lang w:val="fr-FR" w:bidi="ar-SY"/>
        </w:rPr>
        <w:t>عندما كانت مدة الاصابة أقل أو يساوي 10 سنوات</w:t>
      </w:r>
      <w:r w:rsidRPr="00031226">
        <w:rPr>
          <w:rFonts w:asciiTheme="minorBidi" w:hAnsiTheme="minorBidi" w:cstheme="minorBidi" w:hint="cs"/>
          <w:sz w:val="28"/>
          <w:szCs w:val="28"/>
          <w:rtl/>
          <w:lang w:val="fr-FR" w:bidi="ar-SY"/>
        </w:rPr>
        <w:t xml:space="preserve"> </w:t>
      </w:r>
      <w:r w:rsidRPr="00031226">
        <w:rPr>
          <w:rFonts w:ascii="Arial" w:hAnsi="Arial"/>
          <w:color w:val="000000"/>
          <w:sz w:val="28"/>
          <w:szCs w:val="28"/>
        </w:rPr>
        <w:t>P Value</w:t>
      </w:r>
      <w:r w:rsidRPr="00031226">
        <w:rPr>
          <w:rFonts w:asciiTheme="minorBidi" w:hAnsiTheme="minorBidi" w:cstheme="minorBidi" w:hint="cs"/>
          <w:sz w:val="28"/>
          <w:szCs w:val="28"/>
          <w:rtl/>
          <w:lang w:bidi="ar-SY"/>
        </w:rPr>
        <w:t xml:space="preserve"> = 0.458</w:t>
      </w:r>
      <w:r>
        <w:rPr>
          <w:rFonts w:asciiTheme="minorBidi" w:hAnsiTheme="minorBidi" w:cstheme="minorBidi" w:hint="cs"/>
          <w:sz w:val="28"/>
          <w:szCs w:val="28"/>
          <w:rtl/>
          <w:lang w:bidi="ar-SY"/>
        </w:rPr>
        <w:t xml:space="preserve"> ، وذلك يبينه الشكل </w:t>
      </w:r>
      <w:r w:rsidR="00ED3C7F">
        <w:rPr>
          <w:rFonts w:asciiTheme="minorBidi" w:hAnsiTheme="minorBidi" w:cstheme="minorBidi" w:hint="cs"/>
          <w:sz w:val="28"/>
          <w:szCs w:val="28"/>
          <w:rtl/>
          <w:lang w:bidi="ar-SY"/>
        </w:rPr>
        <w:t>21</w:t>
      </w:r>
      <w:r>
        <w:rPr>
          <w:rFonts w:asciiTheme="minorBidi" w:hAnsiTheme="minorBidi" w:cstheme="minorBidi" w:hint="cs"/>
          <w:sz w:val="28"/>
          <w:szCs w:val="28"/>
          <w:rtl/>
          <w:lang w:bidi="ar-SY"/>
        </w:rPr>
        <w:t xml:space="preserve"> </w:t>
      </w:r>
      <w:r>
        <w:rPr>
          <w:rFonts w:asciiTheme="minorBidi" w:hAnsiTheme="minorBidi" w:cstheme="minorBidi"/>
          <w:sz w:val="28"/>
          <w:szCs w:val="28"/>
          <w:lang w:bidi="ar-SY"/>
        </w:rPr>
        <w:t xml:space="preserve"> A</w:t>
      </w:r>
    </w:p>
    <w:p w:rsidR="004214D4" w:rsidRDefault="004214D4" w:rsidP="00924C66">
      <w:pPr>
        <w:spacing w:line="360" w:lineRule="auto"/>
        <w:jc w:val="both"/>
        <w:rPr>
          <w:rFonts w:asciiTheme="minorBidi" w:hAnsiTheme="minorBidi" w:cstheme="minorBidi"/>
          <w:sz w:val="28"/>
          <w:szCs w:val="28"/>
          <w:rtl/>
          <w:lang w:bidi="ar-SY"/>
        </w:rPr>
      </w:pPr>
    </w:p>
    <w:p w:rsidR="004214D4" w:rsidRDefault="004214D4" w:rsidP="004F677B">
      <w:pPr>
        <w:spacing w:line="360" w:lineRule="auto"/>
        <w:jc w:val="center"/>
        <w:rPr>
          <w:rFonts w:asciiTheme="minorBidi" w:hAnsiTheme="minorBidi" w:cstheme="minorBidi"/>
          <w:sz w:val="28"/>
          <w:szCs w:val="28"/>
          <w:rtl/>
          <w:lang w:bidi="ar-SY"/>
        </w:rPr>
      </w:pPr>
      <w:r>
        <w:rPr>
          <w:rFonts w:asciiTheme="minorBidi" w:hAnsiTheme="minorBidi" w:cstheme="minorBidi"/>
          <w:noProof/>
          <w:sz w:val="28"/>
          <w:szCs w:val="28"/>
          <w:rtl/>
        </w:rPr>
        <w:drawing>
          <wp:inline distT="0" distB="0" distL="0" distR="0">
            <wp:extent cx="4709469" cy="2800865"/>
            <wp:effectExtent l="19050" t="0" r="14931" b="0"/>
            <wp:docPr id="195594" name="مخطط 19559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214D4" w:rsidRPr="004F677B" w:rsidRDefault="004214D4" w:rsidP="00ED3C7F">
      <w:pPr>
        <w:tabs>
          <w:tab w:val="left" w:pos="1164"/>
        </w:tabs>
        <w:spacing w:line="360" w:lineRule="auto"/>
        <w:jc w:val="center"/>
        <w:rPr>
          <w:rFonts w:asciiTheme="minorBidi" w:hAnsiTheme="minorBidi" w:cstheme="minorBidi"/>
          <w:rtl/>
          <w:lang w:bidi="ar-SY"/>
        </w:rPr>
      </w:pPr>
      <w:r w:rsidRPr="004F677B">
        <w:rPr>
          <w:rFonts w:asciiTheme="minorBidi" w:hAnsiTheme="minorBidi" w:cstheme="minorBidi" w:hint="cs"/>
          <w:rtl/>
          <w:lang w:bidi="ar-SY"/>
        </w:rPr>
        <w:t xml:space="preserve">شكل </w:t>
      </w:r>
      <w:r w:rsidR="00ED3C7F">
        <w:rPr>
          <w:rFonts w:asciiTheme="minorBidi" w:hAnsiTheme="minorBidi" w:cstheme="minorBidi" w:hint="cs"/>
          <w:rtl/>
          <w:lang w:bidi="ar-SY"/>
        </w:rPr>
        <w:t>21</w:t>
      </w:r>
      <w:r w:rsidRPr="004F677B">
        <w:rPr>
          <w:rFonts w:asciiTheme="minorBidi" w:hAnsiTheme="minorBidi" w:cstheme="minorBidi" w:hint="cs"/>
          <w:rtl/>
          <w:lang w:bidi="ar-SY"/>
        </w:rPr>
        <w:t xml:space="preserve"> </w:t>
      </w:r>
      <w:r w:rsidRPr="004F677B">
        <w:rPr>
          <w:rFonts w:asciiTheme="minorBidi" w:hAnsiTheme="minorBidi" w:cstheme="minorBidi"/>
          <w:lang w:bidi="ar-SY"/>
        </w:rPr>
        <w:t xml:space="preserve"> A</w:t>
      </w:r>
      <w:r w:rsidRPr="004F677B">
        <w:rPr>
          <w:rFonts w:asciiTheme="minorBidi" w:hAnsiTheme="minorBidi" w:cstheme="minorBidi" w:hint="cs"/>
          <w:rtl/>
        </w:rPr>
        <w:t xml:space="preserve">- </w:t>
      </w:r>
      <w:r w:rsidR="004F677B" w:rsidRPr="004F677B">
        <w:rPr>
          <w:rFonts w:hint="cs"/>
          <w:noProof/>
          <w:rtl/>
        </w:rPr>
        <w:t>يوض</w:t>
      </w:r>
      <w:r w:rsidR="004F677B">
        <w:rPr>
          <w:rFonts w:hint="cs"/>
          <w:noProof/>
          <w:rtl/>
        </w:rPr>
        <w:t>ح وجود أو غياب اعتلال شبكية  لدى مجموعة المرضى الذين لديهم</w:t>
      </w:r>
      <w:r w:rsidRPr="004F677B">
        <w:rPr>
          <w:rFonts w:asciiTheme="minorBidi" w:hAnsiTheme="minorBidi" w:cstheme="minorBidi" w:hint="cs"/>
          <w:rtl/>
          <w:lang w:bidi="ar-SY"/>
        </w:rPr>
        <w:t>عمر السكري أقل أو يساوي 10 سنوات</w:t>
      </w:r>
    </w:p>
    <w:p w:rsidR="004214D4" w:rsidRDefault="004214D4" w:rsidP="00924C66">
      <w:pPr>
        <w:spacing w:line="360" w:lineRule="auto"/>
        <w:jc w:val="both"/>
        <w:rPr>
          <w:rFonts w:asciiTheme="minorBidi" w:hAnsiTheme="minorBidi" w:cstheme="minorBidi"/>
          <w:sz w:val="28"/>
          <w:szCs w:val="28"/>
          <w:rtl/>
          <w:lang w:val="fr-FR" w:bidi="ar-SY"/>
        </w:rPr>
      </w:pPr>
    </w:p>
    <w:p w:rsidR="004214D4" w:rsidRPr="00031226" w:rsidRDefault="004214D4" w:rsidP="00B15F3B">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val="fr-FR" w:bidi="ar-SY"/>
        </w:rPr>
        <w:t xml:space="preserve">ثانياً: مجموعة المرضى الذين لديهم مدة الإصابة </w:t>
      </w:r>
      <w:r w:rsidR="00B15F3B">
        <w:rPr>
          <w:rFonts w:asciiTheme="minorBidi" w:hAnsiTheme="minorBidi" w:cstheme="minorBidi" w:hint="cs"/>
          <w:sz w:val="28"/>
          <w:szCs w:val="28"/>
          <w:rtl/>
          <w:lang w:val="fr-FR" w:bidi="ar-SY"/>
        </w:rPr>
        <w:t xml:space="preserve">بعد كشف </w:t>
      </w:r>
      <w:r w:rsidRPr="00031226">
        <w:rPr>
          <w:rFonts w:asciiTheme="minorBidi" w:hAnsiTheme="minorBidi" w:cstheme="minorBidi"/>
          <w:sz w:val="28"/>
          <w:szCs w:val="28"/>
          <w:rtl/>
          <w:lang w:val="fr-FR" w:bidi="ar-SY"/>
        </w:rPr>
        <w:t>الداء السكري أكثر من 10 سنوات:</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غير المدخنين:</w:t>
      </w:r>
      <w:r>
        <w:rPr>
          <w:rFonts w:asciiTheme="minorBidi" w:hAnsiTheme="minorBidi" w:cstheme="minorBidi" w:hint="cs"/>
          <w:sz w:val="28"/>
          <w:szCs w:val="28"/>
          <w:rtl/>
          <w:lang w:val="fr-FR" w:bidi="ar-SY"/>
        </w:rPr>
        <w:t xml:space="preserve"> </w:t>
      </w:r>
      <w:r w:rsidRPr="00031226">
        <w:rPr>
          <w:rFonts w:asciiTheme="minorBidi" w:hAnsiTheme="minorBidi" w:cstheme="minorBidi"/>
          <w:sz w:val="28"/>
          <w:szCs w:val="28"/>
          <w:rtl/>
          <w:lang w:val="fr-FR" w:bidi="ar-SY"/>
        </w:rPr>
        <w:t>كان عدد المرضى الذين لديهم اعتلال شبكية سكري ( 29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أكثر من عدد  المرضى الذين ليس ل</w:t>
      </w:r>
      <w:r>
        <w:rPr>
          <w:rFonts w:asciiTheme="minorBidi" w:hAnsiTheme="minorBidi" w:cstheme="minorBidi"/>
          <w:sz w:val="28"/>
          <w:szCs w:val="28"/>
          <w:rtl/>
          <w:lang w:val="fr-FR" w:bidi="ar-SY"/>
        </w:rPr>
        <w:t>ديهم اعتلال شبكية سكري ( 10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lastRenderedPageBreak/>
        <w:t>بالنسبة لمجموعة المدخنين السابقين: كان عدد المرضى الذين لديهم اعتلال شبكية سكري ( 16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أكثر من عدد  المرضى الذين ليس </w:t>
      </w:r>
      <w:r>
        <w:rPr>
          <w:rFonts w:asciiTheme="minorBidi" w:hAnsiTheme="minorBidi" w:cstheme="minorBidi"/>
          <w:sz w:val="28"/>
          <w:szCs w:val="28"/>
          <w:rtl/>
          <w:lang w:val="fr-FR" w:bidi="ar-SY"/>
        </w:rPr>
        <w:t>لديهم اعتلال شبكية سكري ( 3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المدخنين الحاليين: كان عدد المرضى الذين لديهم اعتلال شبكية سكري ( 30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أكثر من عدد  المرضى الذين ليس لديهم اعتلال شبكية سكري ( </w:t>
      </w:r>
      <w:r>
        <w:rPr>
          <w:rFonts w:asciiTheme="minorBidi" w:hAnsiTheme="minorBidi" w:cstheme="minorBidi" w:hint="cs"/>
          <w:sz w:val="28"/>
          <w:szCs w:val="28"/>
          <w:rtl/>
          <w:lang w:val="fr-FR" w:bidi="ar-SY"/>
        </w:rPr>
        <w:t>صفر</w:t>
      </w:r>
      <w:r w:rsidRPr="00031226">
        <w:rPr>
          <w:rFonts w:asciiTheme="minorBidi" w:hAnsiTheme="minorBidi" w:cstheme="minorBidi"/>
          <w:sz w:val="28"/>
          <w:szCs w:val="28"/>
          <w:rtl/>
          <w:lang w:val="fr-FR" w:bidi="ar-SY"/>
        </w:rPr>
        <w:t>).</w:t>
      </w:r>
    </w:p>
    <w:p w:rsidR="0004459F" w:rsidRDefault="0004459F" w:rsidP="00914328">
      <w:pPr>
        <w:spacing w:line="360" w:lineRule="auto"/>
        <w:rPr>
          <w:rFonts w:asciiTheme="minorBidi" w:hAnsiTheme="minorBidi" w:cstheme="minorBidi"/>
          <w:sz w:val="28"/>
          <w:szCs w:val="28"/>
          <w:rtl/>
          <w:lang w:val="fr-FR" w:bidi="ar-SY"/>
        </w:rPr>
      </w:pPr>
    </w:p>
    <w:p w:rsidR="004214D4" w:rsidRPr="00031226" w:rsidRDefault="00F3046E" w:rsidP="00914328">
      <w:pPr>
        <w:spacing w:line="360" w:lineRule="auto"/>
        <w:rPr>
          <w:rFonts w:asciiTheme="minorBidi" w:hAnsiTheme="minorBidi" w:cstheme="minorBidi"/>
          <w:sz w:val="28"/>
          <w:szCs w:val="28"/>
          <w:rtl/>
          <w:lang w:bidi="ar-SY"/>
        </w:rPr>
      </w:pPr>
      <w:r w:rsidRPr="00031226">
        <w:rPr>
          <w:rFonts w:asciiTheme="minorBidi" w:hAnsiTheme="minorBidi" w:cstheme="minorBidi" w:hint="cs"/>
          <w:sz w:val="28"/>
          <w:szCs w:val="28"/>
          <w:rtl/>
          <w:lang w:val="fr-FR" w:bidi="ar-SY"/>
        </w:rPr>
        <w:t xml:space="preserve">بتحليل النتائج احصائياً حسب </w:t>
      </w:r>
      <w:r w:rsidRPr="00031226">
        <w:rPr>
          <w:rFonts w:ascii="Arial" w:hAnsi="Arial"/>
          <w:color w:val="000000"/>
          <w:sz w:val="28"/>
          <w:szCs w:val="28"/>
        </w:rPr>
        <w:t>Pearson Chi-Square</w:t>
      </w:r>
      <w:r w:rsidR="004214D4">
        <w:rPr>
          <w:rFonts w:asciiTheme="minorBidi" w:hAnsiTheme="minorBidi" w:cstheme="minorBidi" w:hint="cs"/>
          <w:sz w:val="28"/>
          <w:szCs w:val="28"/>
          <w:rtl/>
          <w:lang w:val="fr-FR" w:bidi="ar-SY"/>
        </w:rPr>
        <w:t>:</w:t>
      </w:r>
      <w:r w:rsidR="004214D4" w:rsidRPr="00031226">
        <w:rPr>
          <w:rFonts w:asciiTheme="minorBidi" w:hAnsiTheme="minorBidi" w:cstheme="minorBidi"/>
          <w:sz w:val="28"/>
          <w:szCs w:val="28"/>
          <w:rtl/>
          <w:lang w:val="fr-FR" w:bidi="ar-SY"/>
        </w:rPr>
        <w:t xml:space="preserve"> </w:t>
      </w:r>
      <w:r>
        <w:rPr>
          <w:rFonts w:asciiTheme="minorBidi" w:hAnsiTheme="minorBidi" w:cstheme="minorBidi" w:hint="cs"/>
          <w:sz w:val="28"/>
          <w:szCs w:val="28"/>
          <w:rtl/>
          <w:lang w:val="fr-FR" w:bidi="ar-SY"/>
        </w:rPr>
        <w:t xml:space="preserve">يظهر </w:t>
      </w:r>
      <w:r w:rsidR="004214D4" w:rsidRPr="00031226">
        <w:rPr>
          <w:rFonts w:asciiTheme="minorBidi" w:hAnsiTheme="minorBidi" w:cstheme="minorBidi"/>
          <w:sz w:val="28"/>
          <w:szCs w:val="28"/>
          <w:rtl/>
          <w:lang w:val="fr-FR" w:bidi="ar-SY"/>
        </w:rPr>
        <w:t>ارتفاع ملحوظ بنسبة المرضى الذين لديهم اعتلال شبكية سكري لدى كل من مجموعة غير المدخنين و المدخنين الحاليين و السابقين،</w:t>
      </w:r>
      <w:r w:rsidR="004214D4">
        <w:rPr>
          <w:rFonts w:asciiTheme="minorBidi" w:hAnsiTheme="minorBidi" w:cstheme="minorBidi" w:hint="cs"/>
          <w:sz w:val="28"/>
          <w:szCs w:val="28"/>
          <w:rtl/>
          <w:lang w:val="fr-FR" w:bidi="ar-SY"/>
        </w:rPr>
        <w:t xml:space="preserve"> بقيمة </w:t>
      </w:r>
      <w:r w:rsidR="004214D4" w:rsidRPr="00A945F4">
        <w:rPr>
          <w:rFonts w:asciiTheme="minorBidi" w:hAnsiTheme="minorBidi" w:cstheme="minorBidi"/>
          <w:sz w:val="28"/>
          <w:szCs w:val="28"/>
          <w:lang w:val="fr-FR" w:bidi="ar-SY"/>
        </w:rPr>
        <w:t>P Value</w:t>
      </w:r>
      <w:r w:rsidR="004214D4" w:rsidRPr="00A945F4">
        <w:rPr>
          <w:rFonts w:asciiTheme="minorBidi" w:hAnsiTheme="minorBidi" w:cstheme="minorBidi" w:hint="cs"/>
          <w:sz w:val="28"/>
          <w:szCs w:val="28"/>
          <w:rtl/>
          <w:lang w:val="fr-FR" w:bidi="ar-SY"/>
        </w:rPr>
        <w:t>=</w:t>
      </w:r>
      <w:r w:rsidR="004214D4" w:rsidRPr="00031226">
        <w:rPr>
          <w:rFonts w:asciiTheme="minorBidi" w:hAnsiTheme="minorBidi" w:cstheme="minorBidi"/>
          <w:sz w:val="28"/>
          <w:szCs w:val="28"/>
          <w:rtl/>
          <w:lang w:val="fr-FR" w:bidi="ar-SY"/>
        </w:rPr>
        <w:t xml:space="preserve"> </w:t>
      </w:r>
      <w:r w:rsidR="004214D4" w:rsidRPr="00A945F4">
        <w:rPr>
          <w:rFonts w:asciiTheme="minorBidi" w:hAnsiTheme="minorBidi" w:cstheme="minorBidi"/>
          <w:sz w:val="28"/>
          <w:szCs w:val="28"/>
          <w:lang w:val="fr-FR" w:bidi="ar-SY"/>
        </w:rPr>
        <w:t>0.012</w:t>
      </w:r>
      <w:r w:rsidR="004214D4" w:rsidRPr="00A945F4">
        <w:rPr>
          <w:rFonts w:asciiTheme="minorBidi" w:hAnsiTheme="minorBidi" w:cstheme="minorBidi" w:hint="cs"/>
          <w:sz w:val="28"/>
          <w:szCs w:val="28"/>
          <w:rtl/>
          <w:lang w:val="fr-FR" w:bidi="ar-SY"/>
        </w:rPr>
        <w:t xml:space="preserve">، شكل </w:t>
      </w:r>
      <w:r w:rsidR="00ED3C7F" w:rsidRPr="00A945F4">
        <w:rPr>
          <w:rFonts w:asciiTheme="minorBidi" w:hAnsiTheme="minorBidi" w:cstheme="minorBidi" w:hint="cs"/>
          <w:sz w:val="28"/>
          <w:szCs w:val="28"/>
          <w:rtl/>
          <w:lang w:val="fr-FR" w:bidi="ar-SY"/>
        </w:rPr>
        <w:t>21</w:t>
      </w:r>
      <w:r w:rsidR="004214D4" w:rsidRPr="00A945F4">
        <w:rPr>
          <w:rFonts w:asciiTheme="minorBidi" w:hAnsiTheme="minorBidi" w:cstheme="minorBidi" w:hint="cs"/>
          <w:sz w:val="28"/>
          <w:szCs w:val="28"/>
          <w:rtl/>
          <w:lang w:val="fr-FR" w:bidi="ar-SY"/>
        </w:rPr>
        <w:t xml:space="preserve"> </w:t>
      </w:r>
      <w:r w:rsidR="004214D4" w:rsidRPr="00A945F4">
        <w:rPr>
          <w:rFonts w:asciiTheme="minorBidi" w:hAnsiTheme="minorBidi" w:cstheme="minorBidi"/>
          <w:sz w:val="28"/>
          <w:szCs w:val="28"/>
          <w:lang w:val="fr-FR" w:bidi="ar-SY"/>
        </w:rPr>
        <w:t>B</w:t>
      </w:r>
      <w:r w:rsidR="004214D4" w:rsidRPr="00A945F4">
        <w:rPr>
          <w:rFonts w:asciiTheme="minorBidi" w:hAnsiTheme="minorBidi" w:cstheme="minorBidi"/>
          <w:sz w:val="28"/>
          <w:szCs w:val="28"/>
          <w:rtl/>
          <w:lang w:val="fr-FR" w:bidi="ar-SY"/>
        </w:rPr>
        <w:t xml:space="preserve"> </w:t>
      </w:r>
    </w:p>
    <w:p w:rsidR="004214D4" w:rsidRDefault="004214D4" w:rsidP="00924C66">
      <w:pPr>
        <w:spacing w:line="360" w:lineRule="auto"/>
        <w:jc w:val="both"/>
        <w:rPr>
          <w:rFonts w:asciiTheme="minorBidi" w:hAnsiTheme="minorBidi" w:cs="Arial"/>
          <w:noProof/>
          <w:sz w:val="28"/>
          <w:szCs w:val="28"/>
          <w:rtl/>
        </w:rPr>
      </w:pPr>
    </w:p>
    <w:p w:rsidR="004214D4" w:rsidRDefault="004214D4" w:rsidP="008F5175">
      <w:pPr>
        <w:spacing w:line="360" w:lineRule="auto"/>
        <w:jc w:val="center"/>
        <w:rPr>
          <w:rFonts w:asciiTheme="minorBidi" w:hAnsiTheme="minorBidi" w:cstheme="minorBidi"/>
          <w:sz w:val="28"/>
          <w:szCs w:val="28"/>
          <w:rtl/>
          <w:lang w:bidi="ar-SY"/>
        </w:rPr>
      </w:pPr>
      <w:r>
        <w:rPr>
          <w:rFonts w:asciiTheme="minorBidi" w:hAnsiTheme="minorBidi" w:cstheme="minorBidi"/>
          <w:noProof/>
          <w:sz w:val="28"/>
          <w:szCs w:val="28"/>
          <w:rtl/>
        </w:rPr>
        <w:drawing>
          <wp:inline distT="0" distB="0" distL="0" distR="0">
            <wp:extent cx="5063696" cy="3122141"/>
            <wp:effectExtent l="19050" t="0" r="22654" b="2059"/>
            <wp:docPr id="195599" name="مخطط 195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214D4" w:rsidRPr="004F677B" w:rsidRDefault="004214D4" w:rsidP="00ED3C7F">
      <w:pPr>
        <w:spacing w:line="360" w:lineRule="auto"/>
        <w:jc w:val="center"/>
        <w:rPr>
          <w:rFonts w:asciiTheme="minorBidi" w:hAnsiTheme="minorBidi" w:cstheme="minorBidi"/>
          <w:rtl/>
          <w:lang w:bidi="ar-SY"/>
        </w:rPr>
      </w:pPr>
      <w:r w:rsidRPr="004F677B">
        <w:rPr>
          <w:rFonts w:asciiTheme="minorBidi" w:hAnsiTheme="minorBidi" w:cstheme="minorBidi" w:hint="cs"/>
          <w:rtl/>
          <w:lang w:bidi="ar-SY"/>
        </w:rPr>
        <w:t xml:space="preserve"> شكل </w:t>
      </w:r>
      <w:r w:rsidR="00ED3C7F">
        <w:rPr>
          <w:rFonts w:asciiTheme="minorBidi" w:hAnsiTheme="minorBidi" w:cstheme="minorBidi" w:hint="cs"/>
          <w:rtl/>
          <w:lang w:bidi="ar-SY"/>
        </w:rPr>
        <w:t>21</w:t>
      </w:r>
      <w:r w:rsidRPr="004F677B">
        <w:rPr>
          <w:rFonts w:asciiTheme="minorBidi" w:hAnsiTheme="minorBidi" w:cstheme="minorBidi" w:hint="cs"/>
          <w:rtl/>
          <w:lang w:bidi="ar-SY"/>
        </w:rPr>
        <w:t xml:space="preserve"> </w:t>
      </w:r>
      <w:r w:rsidRPr="004F677B">
        <w:rPr>
          <w:rFonts w:asciiTheme="minorBidi" w:hAnsiTheme="minorBidi" w:cstheme="minorBidi"/>
          <w:lang w:bidi="ar-SY"/>
        </w:rPr>
        <w:t>B</w:t>
      </w:r>
      <w:r w:rsidRPr="004F677B">
        <w:rPr>
          <w:rFonts w:asciiTheme="minorBidi" w:hAnsiTheme="minorBidi" w:cstheme="minorBidi" w:hint="cs"/>
          <w:rtl/>
        </w:rPr>
        <w:t xml:space="preserve">- </w:t>
      </w:r>
      <w:r w:rsidR="004F677B" w:rsidRPr="004F677B">
        <w:rPr>
          <w:rFonts w:hint="cs"/>
          <w:noProof/>
          <w:rtl/>
        </w:rPr>
        <w:t>يوضح وجود أو غياب اعتلال شبكية  لدى مجموعة المرضى الذين لديهم</w:t>
      </w:r>
      <w:r w:rsidR="004F677B" w:rsidRPr="004F677B">
        <w:rPr>
          <w:rFonts w:asciiTheme="minorBidi" w:hAnsiTheme="minorBidi" w:cstheme="minorBidi" w:hint="cs"/>
          <w:rtl/>
          <w:lang w:bidi="ar-SY"/>
        </w:rPr>
        <w:t xml:space="preserve">عمر السكري </w:t>
      </w:r>
      <w:r w:rsidRPr="004F677B">
        <w:rPr>
          <w:rFonts w:asciiTheme="minorBidi" w:hAnsiTheme="minorBidi" w:cstheme="minorBidi" w:hint="cs"/>
          <w:rtl/>
          <w:lang w:bidi="ar-SY"/>
        </w:rPr>
        <w:t>عمر السكري أكثر من 10 سنوات</w:t>
      </w:r>
    </w:p>
    <w:p w:rsidR="004214D4" w:rsidRDefault="004214D4" w:rsidP="00924C66">
      <w:pPr>
        <w:spacing w:line="360" w:lineRule="auto"/>
        <w:jc w:val="both"/>
        <w:rPr>
          <w:rFonts w:asciiTheme="minorBidi" w:hAnsiTheme="minorBidi" w:cstheme="minorBidi"/>
          <w:sz w:val="28"/>
          <w:szCs w:val="28"/>
          <w:rtl/>
          <w:lang w:bidi="ar-SY"/>
        </w:rPr>
      </w:pPr>
    </w:p>
    <w:tbl>
      <w:tblPr>
        <w:tblStyle w:val="TableGrid"/>
        <w:bidiVisual/>
        <w:tblW w:w="0" w:type="auto"/>
        <w:jc w:val="center"/>
        <w:tblLook w:val="04A0"/>
      </w:tblPr>
      <w:tblGrid>
        <w:gridCol w:w="3288"/>
        <w:gridCol w:w="3288"/>
        <w:gridCol w:w="1479"/>
      </w:tblGrid>
      <w:tr w:rsidR="004214D4" w:rsidTr="00924C66">
        <w:trPr>
          <w:jc w:val="center"/>
        </w:trPr>
        <w:tc>
          <w:tcPr>
            <w:tcW w:w="6576" w:type="dxa"/>
            <w:gridSpan w:val="2"/>
          </w:tcPr>
          <w:p w:rsidR="004214D4" w:rsidRDefault="00F0162A" w:rsidP="006333A1">
            <w:pPr>
              <w:spacing w:line="360" w:lineRule="auto"/>
              <w:jc w:val="both"/>
              <w:rPr>
                <w:rFonts w:asciiTheme="minorBidi" w:hAnsiTheme="minorBidi" w:cstheme="minorBidi"/>
                <w:sz w:val="28"/>
                <w:szCs w:val="28"/>
                <w:rtl/>
                <w:lang w:val="fr-FR" w:bidi="ar-SY"/>
              </w:rPr>
            </w:pPr>
            <w:r>
              <w:rPr>
                <w:rFonts w:cs="Arial" w:hint="cs"/>
                <w:color w:val="000000"/>
                <w:sz w:val="24"/>
                <w:szCs w:val="24"/>
                <w:rtl/>
              </w:rPr>
              <w:t>المدة</w:t>
            </w:r>
            <w:r w:rsidR="006333A1">
              <w:rPr>
                <w:rFonts w:cs="Arial" w:hint="cs"/>
                <w:color w:val="000000"/>
                <w:sz w:val="24"/>
                <w:szCs w:val="24"/>
                <w:rtl/>
              </w:rPr>
              <w:t xml:space="preserve"> من كشف </w:t>
            </w:r>
            <w:r w:rsidR="004214D4">
              <w:rPr>
                <w:rFonts w:cs="Arial" w:hint="cs"/>
                <w:color w:val="000000"/>
                <w:sz w:val="24"/>
                <w:szCs w:val="24"/>
                <w:rtl/>
              </w:rPr>
              <w:t xml:space="preserve">الداء </w:t>
            </w:r>
            <w:r w:rsidR="004214D4" w:rsidRPr="001F1AF5">
              <w:rPr>
                <w:rFonts w:cs="Arial"/>
                <w:color w:val="000000"/>
                <w:sz w:val="24"/>
                <w:szCs w:val="24"/>
                <w:rtl/>
              </w:rPr>
              <w:t>السكري</w:t>
            </w:r>
          </w:p>
        </w:tc>
        <w:tc>
          <w:tcPr>
            <w:tcW w:w="1479" w:type="dxa"/>
          </w:tcPr>
          <w:p w:rsidR="004214D4" w:rsidRDefault="004214D4" w:rsidP="00924C66">
            <w:pPr>
              <w:spacing w:line="360" w:lineRule="auto"/>
              <w:jc w:val="both"/>
              <w:rPr>
                <w:rFonts w:asciiTheme="minorBidi" w:hAnsiTheme="minorBidi" w:cstheme="minorBidi"/>
                <w:sz w:val="28"/>
                <w:szCs w:val="28"/>
                <w:rtl/>
                <w:lang w:val="fr-FR" w:bidi="ar-SY"/>
              </w:rPr>
            </w:pPr>
            <w:r w:rsidRPr="001F1AF5">
              <w:rPr>
                <w:rFonts w:ascii="Arial" w:hAnsi="Arial"/>
                <w:color w:val="000000"/>
                <w:sz w:val="24"/>
                <w:szCs w:val="24"/>
              </w:rPr>
              <w:t>P Value</w:t>
            </w:r>
          </w:p>
        </w:tc>
      </w:tr>
      <w:tr w:rsidR="004214D4" w:rsidTr="00924C66">
        <w:trPr>
          <w:jc w:val="center"/>
        </w:trPr>
        <w:tc>
          <w:tcPr>
            <w:tcW w:w="3288" w:type="dxa"/>
          </w:tcPr>
          <w:p w:rsidR="004214D4" w:rsidRPr="001F1AF5" w:rsidRDefault="004214D4" w:rsidP="00924C66">
            <w:pPr>
              <w:autoSpaceDE w:val="0"/>
              <w:autoSpaceDN w:val="0"/>
              <w:bidi w:val="0"/>
              <w:adjustRightInd w:val="0"/>
              <w:spacing w:line="360" w:lineRule="auto"/>
              <w:ind w:left="60" w:right="60"/>
              <w:jc w:val="right"/>
              <w:rPr>
                <w:rFonts w:cs="Arial"/>
                <w:color w:val="000000"/>
                <w:sz w:val="24"/>
                <w:szCs w:val="24"/>
                <w:rtl/>
              </w:rPr>
            </w:pPr>
            <w:r w:rsidRPr="001F1AF5">
              <w:rPr>
                <w:rFonts w:cs="Arial"/>
                <w:color w:val="000000"/>
                <w:sz w:val="24"/>
                <w:szCs w:val="24"/>
                <w:rtl/>
              </w:rPr>
              <w:t>أقل أو يساوي 10 سنوات</w:t>
            </w:r>
          </w:p>
        </w:tc>
        <w:tc>
          <w:tcPr>
            <w:tcW w:w="3288" w:type="dxa"/>
          </w:tcPr>
          <w:p w:rsidR="004214D4" w:rsidRPr="001F1AF5" w:rsidRDefault="004214D4" w:rsidP="00924C66">
            <w:pPr>
              <w:autoSpaceDE w:val="0"/>
              <w:autoSpaceDN w:val="0"/>
              <w:bidi w:val="0"/>
              <w:adjustRightInd w:val="0"/>
              <w:spacing w:line="360" w:lineRule="auto"/>
              <w:ind w:left="60" w:right="60"/>
              <w:rPr>
                <w:rFonts w:ascii="Arial" w:hAnsi="Arial"/>
                <w:color w:val="000000"/>
                <w:sz w:val="24"/>
                <w:szCs w:val="24"/>
              </w:rPr>
            </w:pPr>
            <w:r w:rsidRPr="001F1AF5">
              <w:rPr>
                <w:rFonts w:ascii="Arial" w:hAnsi="Arial"/>
                <w:color w:val="000000"/>
                <w:sz w:val="24"/>
                <w:szCs w:val="24"/>
              </w:rPr>
              <w:t>Pearson Chi-Square</w:t>
            </w:r>
          </w:p>
        </w:tc>
        <w:tc>
          <w:tcPr>
            <w:tcW w:w="1479" w:type="dxa"/>
          </w:tcPr>
          <w:p w:rsidR="004214D4" w:rsidRPr="001F1AF5" w:rsidRDefault="004214D4"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0</w:t>
            </w:r>
            <w:r w:rsidRPr="001F1AF5">
              <w:rPr>
                <w:rFonts w:ascii="Arial" w:hAnsi="Arial"/>
                <w:color w:val="000000"/>
                <w:sz w:val="24"/>
                <w:szCs w:val="24"/>
              </w:rPr>
              <w:t>.458</w:t>
            </w:r>
          </w:p>
        </w:tc>
      </w:tr>
      <w:tr w:rsidR="004214D4" w:rsidTr="00924C66">
        <w:trPr>
          <w:jc w:val="center"/>
        </w:trPr>
        <w:tc>
          <w:tcPr>
            <w:tcW w:w="3288" w:type="dxa"/>
          </w:tcPr>
          <w:p w:rsidR="004214D4" w:rsidRPr="001F1AF5" w:rsidRDefault="004214D4" w:rsidP="00924C66">
            <w:pPr>
              <w:autoSpaceDE w:val="0"/>
              <w:autoSpaceDN w:val="0"/>
              <w:bidi w:val="0"/>
              <w:adjustRightInd w:val="0"/>
              <w:spacing w:line="360" w:lineRule="auto"/>
              <w:ind w:left="60" w:right="60"/>
              <w:jc w:val="right"/>
              <w:rPr>
                <w:rFonts w:cs="Arial"/>
                <w:color w:val="000000"/>
                <w:sz w:val="24"/>
                <w:szCs w:val="24"/>
                <w:rtl/>
              </w:rPr>
            </w:pPr>
            <w:r w:rsidRPr="001F1AF5">
              <w:rPr>
                <w:rFonts w:cs="Arial"/>
                <w:color w:val="000000"/>
                <w:sz w:val="24"/>
                <w:szCs w:val="24"/>
                <w:rtl/>
              </w:rPr>
              <w:t>أكثر من 10سنوات</w:t>
            </w:r>
          </w:p>
        </w:tc>
        <w:tc>
          <w:tcPr>
            <w:tcW w:w="3288" w:type="dxa"/>
          </w:tcPr>
          <w:p w:rsidR="004214D4" w:rsidRPr="001F1AF5" w:rsidRDefault="004214D4" w:rsidP="00924C66">
            <w:pPr>
              <w:autoSpaceDE w:val="0"/>
              <w:autoSpaceDN w:val="0"/>
              <w:bidi w:val="0"/>
              <w:adjustRightInd w:val="0"/>
              <w:spacing w:line="360" w:lineRule="auto"/>
              <w:ind w:left="60" w:right="60"/>
              <w:rPr>
                <w:rFonts w:ascii="Arial" w:hAnsi="Arial"/>
                <w:color w:val="000000"/>
                <w:sz w:val="24"/>
                <w:szCs w:val="24"/>
              </w:rPr>
            </w:pPr>
            <w:r w:rsidRPr="001F1AF5">
              <w:rPr>
                <w:rFonts w:ascii="Arial" w:hAnsi="Arial"/>
                <w:color w:val="000000"/>
                <w:sz w:val="24"/>
                <w:szCs w:val="24"/>
              </w:rPr>
              <w:t>Pearson Chi-Square</w:t>
            </w:r>
          </w:p>
        </w:tc>
        <w:tc>
          <w:tcPr>
            <w:tcW w:w="1479" w:type="dxa"/>
          </w:tcPr>
          <w:p w:rsidR="004214D4" w:rsidRPr="001F1AF5" w:rsidRDefault="004214D4"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0</w:t>
            </w:r>
            <w:r w:rsidRPr="001F1AF5">
              <w:rPr>
                <w:rFonts w:ascii="Arial" w:hAnsi="Arial"/>
                <w:color w:val="000000"/>
                <w:sz w:val="24"/>
                <w:szCs w:val="24"/>
              </w:rPr>
              <w:t>.012</w:t>
            </w:r>
          </w:p>
        </w:tc>
      </w:tr>
    </w:tbl>
    <w:p w:rsidR="004214D4" w:rsidRDefault="004214D4" w:rsidP="00924C66">
      <w:pPr>
        <w:spacing w:line="360" w:lineRule="auto"/>
        <w:jc w:val="both"/>
        <w:rPr>
          <w:rFonts w:asciiTheme="minorBidi" w:hAnsiTheme="minorBidi" w:cstheme="minorBidi"/>
          <w:sz w:val="28"/>
          <w:szCs w:val="28"/>
          <w:rtl/>
          <w:lang w:bidi="ar-SY"/>
        </w:rPr>
      </w:pPr>
    </w:p>
    <w:p w:rsidR="0004459F" w:rsidRDefault="0004459F" w:rsidP="00ED3C7F">
      <w:pPr>
        <w:spacing w:line="360" w:lineRule="auto"/>
        <w:rPr>
          <w:rFonts w:asciiTheme="minorBidi" w:hAnsiTheme="minorBidi" w:cstheme="minorBidi"/>
          <w:sz w:val="28"/>
          <w:szCs w:val="28"/>
          <w:rtl/>
          <w:lang w:bidi="ar-SY"/>
        </w:rPr>
      </w:pPr>
    </w:p>
    <w:p w:rsidR="004214D4" w:rsidRDefault="004214D4" w:rsidP="00ED3C7F">
      <w:pPr>
        <w:spacing w:line="360" w:lineRule="auto"/>
        <w:rPr>
          <w:rFonts w:asciiTheme="minorBidi" w:hAnsiTheme="minorBidi" w:cstheme="minorBidi"/>
          <w:sz w:val="28"/>
          <w:szCs w:val="28"/>
          <w:rtl/>
          <w:lang w:bidi="ar-SY"/>
        </w:rPr>
      </w:pPr>
      <w:r>
        <w:rPr>
          <w:rFonts w:asciiTheme="minorBidi" w:hAnsiTheme="minorBidi" w:cstheme="minorBidi" w:hint="cs"/>
          <w:sz w:val="28"/>
          <w:szCs w:val="28"/>
          <w:rtl/>
          <w:lang w:bidi="ar-SY"/>
        </w:rPr>
        <w:lastRenderedPageBreak/>
        <w:t xml:space="preserve">رابعاً: </w:t>
      </w:r>
      <w:r w:rsidRPr="00031226">
        <w:rPr>
          <w:rFonts w:asciiTheme="minorBidi" w:hAnsiTheme="minorBidi" w:cstheme="minorBidi"/>
          <w:sz w:val="28"/>
          <w:szCs w:val="28"/>
          <w:rtl/>
          <w:lang w:bidi="ar-SY"/>
        </w:rPr>
        <w:t>بشكل مشابه تم دراسة دور التدخين باعتلال الشبكية السكري تبعاً للجنس:</w:t>
      </w:r>
      <w:r>
        <w:rPr>
          <w:rFonts w:asciiTheme="minorBidi" w:hAnsiTheme="minorBidi" w:cstheme="minorBidi" w:hint="cs"/>
          <w:sz w:val="28"/>
          <w:szCs w:val="28"/>
          <w:rtl/>
          <w:lang w:bidi="ar-SY"/>
        </w:rPr>
        <w:t xml:space="preserve">  جدول رقم </w:t>
      </w:r>
      <w:r w:rsidR="00ED3C7F">
        <w:rPr>
          <w:rFonts w:asciiTheme="minorBidi" w:hAnsiTheme="minorBidi" w:cstheme="minorBidi" w:hint="cs"/>
          <w:sz w:val="28"/>
          <w:szCs w:val="28"/>
          <w:rtl/>
          <w:lang w:bidi="ar-SY"/>
        </w:rPr>
        <w:t>20</w:t>
      </w:r>
    </w:p>
    <w:tbl>
      <w:tblPr>
        <w:tblStyle w:val="TableGrid"/>
        <w:bidiVisual/>
        <w:tblW w:w="0" w:type="auto"/>
        <w:tblLook w:val="04A0"/>
      </w:tblPr>
      <w:tblGrid>
        <w:gridCol w:w="11"/>
        <w:gridCol w:w="1642"/>
        <w:gridCol w:w="1642"/>
        <w:gridCol w:w="1642"/>
        <w:gridCol w:w="1642"/>
        <w:gridCol w:w="1642"/>
        <w:gridCol w:w="1630"/>
        <w:gridCol w:w="12"/>
      </w:tblGrid>
      <w:tr w:rsidR="004214D4" w:rsidRPr="00D648EF" w:rsidTr="0070224F">
        <w:trPr>
          <w:gridAfter w:val="1"/>
          <w:wAfter w:w="12" w:type="dxa"/>
          <w:trHeight w:val="348"/>
        </w:trPr>
        <w:tc>
          <w:tcPr>
            <w:tcW w:w="9851" w:type="dxa"/>
            <w:gridSpan w:val="7"/>
          </w:tcPr>
          <w:p w:rsidR="004214D4" w:rsidRPr="00D648EF" w:rsidRDefault="004214D4" w:rsidP="00ED3C7F">
            <w:pPr>
              <w:rPr>
                <w:sz w:val="24"/>
                <w:szCs w:val="24"/>
                <w:rtl/>
                <w:lang w:bidi="ar-SY"/>
              </w:rPr>
            </w:pPr>
            <w:r w:rsidRPr="00D648EF">
              <w:rPr>
                <w:rFonts w:ascii="Arial" w:hAnsi="Arial" w:cs="Arial"/>
                <w:b/>
                <w:bCs/>
                <w:color w:val="000000"/>
                <w:sz w:val="24"/>
                <w:szCs w:val="24"/>
              </w:rPr>
              <w:t xml:space="preserve">Smoking * </w:t>
            </w:r>
            <w:r w:rsidRPr="00D648EF">
              <w:rPr>
                <w:rFonts w:ascii="Arial" w:hAnsi="Arial" w:cs="Arial"/>
                <w:b/>
                <w:bCs/>
                <w:color w:val="000000"/>
                <w:sz w:val="24"/>
                <w:szCs w:val="24"/>
                <w:rtl/>
              </w:rPr>
              <w:t>اعتلال</w:t>
            </w:r>
            <w:r w:rsidRPr="00D648EF">
              <w:rPr>
                <w:rFonts w:ascii="Arial" w:hAnsi="Arial" w:cs="Arial"/>
                <w:b/>
                <w:bCs/>
                <w:color w:val="000000"/>
                <w:sz w:val="24"/>
                <w:szCs w:val="24"/>
              </w:rPr>
              <w:t xml:space="preserve"> </w:t>
            </w:r>
            <w:r w:rsidRPr="00D648EF">
              <w:rPr>
                <w:rFonts w:ascii="Arial" w:hAnsi="Arial" w:cs="Arial"/>
                <w:b/>
                <w:bCs/>
                <w:color w:val="000000"/>
                <w:sz w:val="24"/>
                <w:szCs w:val="24"/>
                <w:rtl/>
              </w:rPr>
              <w:t>شبكية</w:t>
            </w:r>
            <w:r w:rsidRPr="00D648EF">
              <w:rPr>
                <w:rFonts w:ascii="Arial" w:hAnsi="Arial" w:cs="Arial"/>
                <w:b/>
                <w:bCs/>
                <w:color w:val="000000"/>
                <w:sz w:val="24"/>
                <w:szCs w:val="24"/>
              </w:rPr>
              <w:t xml:space="preserve"> </w:t>
            </w:r>
            <w:r w:rsidRPr="00D648EF">
              <w:rPr>
                <w:rFonts w:ascii="Arial" w:hAnsi="Arial" w:cs="Arial"/>
                <w:b/>
                <w:bCs/>
                <w:color w:val="000000"/>
                <w:sz w:val="24"/>
                <w:szCs w:val="24"/>
                <w:rtl/>
              </w:rPr>
              <w:t>سكري</w:t>
            </w:r>
            <w:r w:rsidRPr="00D648EF">
              <w:rPr>
                <w:rFonts w:ascii="Arial" w:hAnsi="Arial" w:cs="Arial"/>
                <w:b/>
                <w:bCs/>
                <w:color w:val="000000"/>
                <w:sz w:val="24"/>
                <w:szCs w:val="24"/>
              </w:rPr>
              <w:t xml:space="preserve"> * Gender Crosstabulation</w:t>
            </w:r>
            <w:r w:rsidR="00F0162A" w:rsidRPr="00D648EF">
              <w:rPr>
                <w:rFonts w:ascii="Arial" w:hAnsi="Arial" w:cs="Arial" w:hint="cs"/>
                <w:b/>
                <w:bCs/>
                <w:color w:val="000000"/>
                <w:sz w:val="24"/>
                <w:szCs w:val="24"/>
                <w:rtl/>
              </w:rPr>
              <w:t xml:space="preserve">  </w:t>
            </w:r>
            <w:r w:rsidR="00F0162A" w:rsidRPr="00D648EF">
              <w:rPr>
                <w:rFonts w:hint="cs"/>
                <w:sz w:val="24"/>
                <w:szCs w:val="24"/>
                <w:rtl/>
                <w:lang w:bidi="ar-SY"/>
              </w:rPr>
              <w:t xml:space="preserve">جدول رقم </w:t>
            </w:r>
            <w:r w:rsidR="00ED3C7F">
              <w:rPr>
                <w:rFonts w:hint="cs"/>
                <w:sz w:val="24"/>
                <w:szCs w:val="24"/>
                <w:rtl/>
                <w:lang w:bidi="ar-SY"/>
              </w:rPr>
              <w:t>20</w:t>
            </w:r>
          </w:p>
        </w:tc>
      </w:tr>
      <w:tr w:rsidR="004214D4" w:rsidRPr="0070224F" w:rsidTr="00D648EF">
        <w:trPr>
          <w:gridBefore w:val="1"/>
          <w:wBefore w:w="11" w:type="dxa"/>
          <w:trHeight w:val="337"/>
        </w:trPr>
        <w:tc>
          <w:tcPr>
            <w:tcW w:w="4926" w:type="dxa"/>
            <w:gridSpan w:val="3"/>
            <w:vMerge w:val="restart"/>
          </w:tcPr>
          <w:p w:rsidR="004214D4" w:rsidRPr="00D648EF" w:rsidRDefault="004214D4" w:rsidP="00D648EF">
            <w:pPr>
              <w:rPr>
                <w:sz w:val="24"/>
                <w:szCs w:val="24"/>
                <w:rtl/>
                <w:lang w:bidi="ar-SY"/>
              </w:rPr>
            </w:pPr>
            <w:r w:rsidRPr="00D648EF">
              <w:rPr>
                <w:rFonts w:hint="cs"/>
                <w:sz w:val="24"/>
                <w:szCs w:val="24"/>
                <w:rtl/>
                <w:lang w:bidi="ar-SY"/>
              </w:rPr>
              <w:t>الجنس</w:t>
            </w:r>
          </w:p>
        </w:tc>
        <w:tc>
          <w:tcPr>
            <w:tcW w:w="3284" w:type="dxa"/>
            <w:gridSpan w:val="2"/>
          </w:tcPr>
          <w:p w:rsidR="004214D4" w:rsidRPr="00D648EF" w:rsidRDefault="004214D4" w:rsidP="00D648EF">
            <w:pPr>
              <w:rPr>
                <w:sz w:val="24"/>
                <w:szCs w:val="24"/>
                <w:rtl/>
                <w:lang w:bidi="ar-SY"/>
              </w:rPr>
            </w:pPr>
            <w:r w:rsidRPr="00D648EF">
              <w:rPr>
                <w:rFonts w:cs="Arial"/>
                <w:color w:val="000000"/>
                <w:sz w:val="24"/>
                <w:szCs w:val="24"/>
                <w:rtl/>
              </w:rPr>
              <w:t>اعتلال شبكية سكري</w:t>
            </w:r>
          </w:p>
        </w:tc>
        <w:tc>
          <w:tcPr>
            <w:tcW w:w="1642" w:type="dxa"/>
            <w:gridSpan w:val="2"/>
            <w:vMerge w:val="restart"/>
          </w:tcPr>
          <w:p w:rsidR="004214D4" w:rsidRPr="00D648EF" w:rsidRDefault="004214D4" w:rsidP="00D648EF">
            <w:pPr>
              <w:rPr>
                <w:sz w:val="24"/>
                <w:szCs w:val="24"/>
                <w:rtl/>
                <w:lang w:bidi="ar-SY"/>
              </w:rPr>
            </w:pPr>
            <w:r w:rsidRPr="00D648EF">
              <w:rPr>
                <w:rFonts w:hint="cs"/>
                <w:sz w:val="24"/>
                <w:szCs w:val="24"/>
                <w:rtl/>
                <w:lang w:bidi="ar-SY"/>
              </w:rPr>
              <w:t>العدد الكلي</w:t>
            </w:r>
          </w:p>
        </w:tc>
      </w:tr>
      <w:tr w:rsidR="004214D4" w:rsidRPr="0070224F" w:rsidTr="00D648EF">
        <w:trPr>
          <w:gridBefore w:val="1"/>
          <w:wBefore w:w="11" w:type="dxa"/>
          <w:trHeight w:val="359"/>
        </w:trPr>
        <w:tc>
          <w:tcPr>
            <w:tcW w:w="4926" w:type="dxa"/>
            <w:gridSpan w:val="3"/>
            <w:vMerge/>
          </w:tcPr>
          <w:p w:rsidR="004214D4" w:rsidRPr="00D648EF" w:rsidRDefault="004214D4" w:rsidP="00D648EF">
            <w:pPr>
              <w:rPr>
                <w:sz w:val="24"/>
                <w:szCs w:val="24"/>
                <w:rtl/>
                <w:lang w:bidi="ar-SY"/>
              </w:rPr>
            </w:pPr>
          </w:p>
        </w:tc>
        <w:tc>
          <w:tcPr>
            <w:tcW w:w="1642" w:type="dxa"/>
          </w:tcPr>
          <w:p w:rsidR="004214D4" w:rsidRPr="00D648EF" w:rsidRDefault="004214D4" w:rsidP="00D648EF">
            <w:pPr>
              <w:rPr>
                <w:sz w:val="24"/>
                <w:szCs w:val="24"/>
                <w:rtl/>
                <w:lang w:bidi="ar-SY"/>
              </w:rPr>
            </w:pPr>
            <w:r w:rsidRPr="00D648EF">
              <w:rPr>
                <w:rFonts w:hint="cs"/>
                <w:sz w:val="24"/>
                <w:szCs w:val="24"/>
                <w:rtl/>
                <w:lang w:bidi="ar-SY"/>
              </w:rPr>
              <w:t>لا</w:t>
            </w:r>
          </w:p>
        </w:tc>
        <w:tc>
          <w:tcPr>
            <w:tcW w:w="1642" w:type="dxa"/>
          </w:tcPr>
          <w:p w:rsidR="004214D4" w:rsidRPr="00D648EF" w:rsidRDefault="004214D4" w:rsidP="00D648EF">
            <w:pPr>
              <w:rPr>
                <w:sz w:val="24"/>
                <w:szCs w:val="24"/>
                <w:rtl/>
                <w:lang w:bidi="ar-SY"/>
              </w:rPr>
            </w:pPr>
            <w:r w:rsidRPr="00D648EF">
              <w:rPr>
                <w:rFonts w:hint="cs"/>
                <w:sz w:val="24"/>
                <w:szCs w:val="24"/>
                <w:rtl/>
                <w:lang w:bidi="ar-SY"/>
              </w:rPr>
              <w:t>نعم</w:t>
            </w:r>
          </w:p>
        </w:tc>
        <w:tc>
          <w:tcPr>
            <w:tcW w:w="1642" w:type="dxa"/>
            <w:gridSpan w:val="2"/>
            <w:vMerge/>
          </w:tcPr>
          <w:p w:rsidR="004214D4" w:rsidRPr="00D648EF" w:rsidRDefault="004214D4" w:rsidP="00D648EF">
            <w:pPr>
              <w:rPr>
                <w:sz w:val="24"/>
                <w:szCs w:val="24"/>
                <w:rtl/>
                <w:lang w:bidi="ar-SY"/>
              </w:rPr>
            </w:pPr>
          </w:p>
        </w:tc>
      </w:tr>
      <w:tr w:rsidR="004214D4" w:rsidRPr="0070224F" w:rsidTr="0070224F">
        <w:trPr>
          <w:gridBefore w:val="1"/>
          <w:wBefore w:w="11" w:type="dxa"/>
          <w:trHeight w:val="348"/>
        </w:trPr>
        <w:tc>
          <w:tcPr>
            <w:tcW w:w="1642" w:type="dxa"/>
            <w:vMerge w:val="restart"/>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ذكر</w:t>
            </w:r>
          </w:p>
        </w:tc>
        <w:tc>
          <w:tcPr>
            <w:tcW w:w="1642" w:type="dxa"/>
            <w:vMerge w:val="restart"/>
          </w:tcPr>
          <w:p w:rsidR="004214D4" w:rsidRPr="00D648EF" w:rsidRDefault="004214D4" w:rsidP="00D648EF">
            <w:pPr>
              <w:rPr>
                <w:sz w:val="24"/>
                <w:szCs w:val="24"/>
                <w:rtl/>
                <w:lang w:bidi="ar-SY"/>
              </w:rPr>
            </w:pPr>
            <w:r w:rsidRPr="00D648EF">
              <w:rPr>
                <w:rFonts w:ascii="Arial" w:hAnsi="Arial" w:hint="cs"/>
                <w:color w:val="000000"/>
                <w:sz w:val="24"/>
                <w:szCs w:val="24"/>
                <w:rtl/>
              </w:rPr>
              <w:t>التدخين</w:t>
            </w:r>
          </w:p>
        </w:tc>
        <w:tc>
          <w:tcPr>
            <w:tcW w:w="1642" w:type="dxa"/>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غير مدخن</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17</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14</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31</w:t>
            </w:r>
          </w:p>
        </w:tc>
      </w:tr>
      <w:tr w:rsidR="004214D4" w:rsidRPr="0070224F" w:rsidTr="0070224F">
        <w:trPr>
          <w:gridBefore w:val="1"/>
          <w:wBefore w:w="11" w:type="dxa"/>
          <w:trHeight w:val="348"/>
        </w:trPr>
        <w:tc>
          <w:tcPr>
            <w:tcW w:w="1642" w:type="dxa"/>
            <w:vMerge/>
          </w:tcPr>
          <w:p w:rsidR="004214D4" w:rsidRPr="00D648EF" w:rsidRDefault="004214D4" w:rsidP="00D648EF">
            <w:pPr>
              <w:rPr>
                <w:sz w:val="24"/>
                <w:szCs w:val="24"/>
                <w:rtl/>
                <w:lang w:bidi="ar-SY"/>
              </w:rPr>
            </w:pPr>
          </w:p>
        </w:tc>
        <w:tc>
          <w:tcPr>
            <w:tcW w:w="1642" w:type="dxa"/>
            <w:vMerge/>
          </w:tcPr>
          <w:p w:rsidR="004214D4" w:rsidRPr="00D648EF" w:rsidRDefault="004214D4" w:rsidP="00D648EF">
            <w:pPr>
              <w:rPr>
                <w:sz w:val="24"/>
                <w:szCs w:val="24"/>
                <w:rtl/>
                <w:lang w:bidi="ar-SY"/>
              </w:rPr>
            </w:pPr>
          </w:p>
        </w:tc>
        <w:tc>
          <w:tcPr>
            <w:tcW w:w="1642" w:type="dxa"/>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مدخن سابق</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8</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9</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17</w:t>
            </w:r>
          </w:p>
        </w:tc>
      </w:tr>
      <w:tr w:rsidR="004214D4" w:rsidRPr="0070224F" w:rsidTr="0070224F">
        <w:trPr>
          <w:gridBefore w:val="1"/>
          <w:wBefore w:w="11" w:type="dxa"/>
          <w:trHeight w:val="359"/>
        </w:trPr>
        <w:tc>
          <w:tcPr>
            <w:tcW w:w="1642" w:type="dxa"/>
            <w:vMerge/>
          </w:tcPr>
          <w:p w:rsidR="004214D4" w:rsidRPr="00D648EF" w:rsidRDefault="004214D4" w:rsidP="00D648EF">
            <w:pPr>
              <w:rPr>
                <w:sz w:val="24"/>
                <w:szCs w:val="24"/>
                <w:rtl/>
                <w:lang w:bidi="ar-SY"/>
              </w:rPr>
            </w:pPr>
          </w:p>
        </w:tc>
        <w:tc>
          <w:tcPr>
            <w:tcW w:w="1642" w:type="dxa"/>
            <w:vMerge/>
          </w:tcPr>
          <w:p w:rsidR="004214D4" w:rsidRPr="00D648EF" w:rsidRDefault="004214D4" w:rsidP="00D648EF">
            <w:pPr>
              <w:rPr>
                <w:sz w:val="24"/>
                <w:szCs w:val="24"/>
                <w:rtl/>
                <w:lang w:bidi="ar-SY"/>
              </w:rPr>
            </w:pPr>
          </w:p>
        </w:tc>
        <w:tc>
          <w:tcPr>
            <w:tcW w:w="1642" w:type="dxa"/>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مدخن حالي</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10</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28</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38</w:t>
            </w:r>
          </w:p>
        </w:tc>
      </w:tr>
      <w:tr w:rsidR="004214D4" w:rsidRPr="0070224F" w:rsidTr="0070224F">
        <w:trPr>
          <w:gridBefore w:val="1"/>
          <w:wBefore w:w="11" w:type="dxa"/>
          <w:trHeight w:val="359"/>
        </w:trPr>
        <w:tc>
          <w:tcPr>
            <w:tcW w:w="1642" w:type="dxa"/>
            <w:vMerge/>
          </w:tcPr>
          <w:p w:rsidR="004214D4" w:rsidRPr="00D648EF" w:rsidRDefault="004214D4" w:rsidP="00D648EF">
            <w:pPr>
              <w:rPr>
                <w:sz w:val="24"/>
                <w:szCs w:val="24"/>
                <w:rtl/>
                <w:lang w:bidi="ar-SY"/>
              </w:rPr>
            </w:pPr>
          </w:p>
        </w:tc>
        <w:tc>
          <w:tcPr>
            <w:tcW w:w="3284" w:type="dxa"/>
            <w:gridSpan w:val="2"/>
          </w:tcPr>
          <w:p w:rsidR="004214D4" w:rsidRPr="00D648EF" w:rsidRDefault="004214D4" w:rsidP="00D648EF">
            <w:pPr>
              <w:rPr>
                <w:sz w:val="24"/>
                <w:szCs w:val="24"/>
                <w:rtl/>
                <w:lang w:bidi="ar-SY"/>
              </w:rPr>
            </w:pPr>
            <w:r w:rsidRPr="00D648EF">
              <w:rPr>
                <w:rFonts w:hint="cs"/>
                <w:sz w:val="24"/>
                <w:szCs w:val="24"/>
                <w:rtl/>
                <w:lang w:bidi="ar-SY"/>
              </w:rPr>
              <w:t>العدد الكلي</w:t>
            </w:r>
          </w:p>
        </w:tc>
        <w:tc>
          <w:tcPr>
            <w:tcW w:w="1642" w:type="dxa"/>
          </w:tcPr>
          <w:p w:rsidR="004214D4" w:rsidRPr="00D648EF" w:rsidRDefault="004214D4" w:rsidP="00D648EF">
            <w:pPr>
              <w:rPr>
                <w:sz w:val="24"/>
                <w:szCs w:val="24"/>
                <w:rtl/>
                <w:lang w:bidi="ar-SY"/>
              </w:rPr>
            </w:pPr>
            <w:r w:rsidRPr="00D648EF">
              <w:rPr>
                <w:rFonts w:ascii="Arial" w:hAnsi="Arial"/>
                <w:color w:val="000000"/>
                <w:sz w:val="24"/>
                <w:szCs w:val="24"/>
              </w:rPr>
              <w:t>35</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51</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86</w:t>
            </w:r>
          </w:p>
        </w:tc>
      </w:tr>
      <w:tr w:rsidR="004214D4" w:rsidRPr="0070224F" w:rsidTr="0070224F">
        <w:trPr>
          <w:gridBefore w:val="1"/>
          <w:wBefore w:w="11" w:type="dxa"/>
          <w:trHeight w:val="337"/>
        </w:trPr>
        <w:tc>
          <w:tcPr>
            <w:tcW w:w="1642" w:type="dxa"/>
            <w:vMerge w:val="restart"/>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أنثى</w:t>
            </w:r>
          </w:p>
        </w:tc>
        <w:tc>
          <w:tcPr>
            <w:tcW w:w="1642" w:type="dxa"/>
            <w:vMerge w:val="restart"/>
          </w:tcPr>
          <w:p w:rsidR="004214D4" w:rsidRPr="00D648EF" w:rsidRDefault="004214D4" w:rsidP="00D648EF">
            <w:pPr>
              <w:rPr>
                <w:sz w:val="24"/>
                <w:szCs w:val="24"/>
                <w:lang w:bidi="ar-SY"/>
              </w:rPr>
            </w:pPr>
            <w:r w:rsidRPr="00D648EF">
              <w:rPr>
                <w:rFonts w:ascii="Arial" w:hAnsi="Arial" w:hint="cs"/>
                <w:color w:val="000000"/>
                <w:sz w:val="24"/>
                <w:szCs w:val="24"/>
                <w:rtl/>
              </w:rPr>
              <w:t>التدخين</w:t>
            </w:r>
          </w:p>
        </w:tc>
        <w:tc>
          <w:tcPr>
            <w:tcW w:w="1642" w:type="dxa"/>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غير مدخن</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30</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41</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71</w:t>
            </w:r>
          </w:p>
        </w:tc>
      </w:tr>
      <w:tr w:rsidR="004214D4" w:rsidRPr="0070224F" w:rsidTr="0070224F">
        <w:trPr>
          <w:gridBefore w:val="1"/>
          <w:wBefore w:w="11" w:type="dxa"/>
          <w:trHeight w:val="359"/>
        </w:trPr>
        <w:tc>
          <w:tcPr>
            <w:tcW w:w="1642" w:type="dxa"/>
            <w:vMerge/>
          </w:tcPr>
          <w:p w:rsidR="004214D4" w:rsidRPr="00D648EF" w:rsidRDefault="004214D4" w:rsidP="00D648EF">
            <w:pPr>
              <w:rPr>
                <w:sz w:val="24"/>
                <w:szCs w:val="24"/>
                <w:rtl/>
                <w:lang w:bidi="ar-SY"/>
              </w:rPr>
            </w:pPr>
          </w:p>
        </w:tc>
        <w:tc>
          <w:tcPr>
            <w:tcW w:w="1642" w:type="dxa"/>
            <w:vMerge/>
          </w:tcPr>
          <w:p w:rsidR="004214D4" w:rsidRPr="00D648EF" w:rsidRDefault="004214D4" w:rsidP="00D648EF">
            <w:pPr>
              <w:rPr>
                <w:sz w:val="24"/>
                <w:szCs w:val="24"/>
                <w:rtl/>
                <w:lang w:bidi="ar-SY"/>
              </w:rPr>
            </w:pPr>
          </w:p>
        </w:tc>
        <w:tc>
          <w:tcPr>
            <w:tcW w:w="1642" w:type="dxa"/>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مدخن سابق</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4</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14</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18</w:t>
            </w:r>
          </w:p>
        </w:tc>
      </w:tr>
      <w:tr w:rsidR="004214D4" w:rsidRPr="0070224F" w:rsidTr="0070224F">
        <w:trPr>
          <w:gridBefore w:val="1"/>
          <w:wBefore w:w="11" w:type="dxa"/>
          <w:trHeight w:val="359"/>
        </w:trPr>
        <w:tc>
          <w:tcPr>
            <w:tcW w:w="1642" w:type="dxa"/>
            <w:vMerge/>
          </w:tcPr>
          <w:p w:rsidR="004214D4" w:rsidRPr="00D648EF" w:rsidRDefault="004214D4" w:rsidP="00D648EF">
            <w:pPr>
              <w:rPr>
                <w:sz w:val="24"/>
                <w:szCs w:val="24"/>
                <w:rtl/>
                <w:lang w:bidi="ar-SY"/>
              </w:rPr>
            </w:pPr>
          </w:p>
        </w:tc>
        <w:tc>
          <w:tcPr>
            <w:tcW w:w="1642" w:type="dxa"/>
            <w:vMerge/>
          </w:tcPr>
          <w:p w:rsidR="004214D4" w:rsidRPr="00D648EF" w:rsidRDefault="004214D4" w:rsidP="00D648EF">
            <w:pPr>
              <w:rPr>
                <w:sz w:val="24"/>
                <w:szCs w:val="24"/>
                <w:rtl/>
                <w:lang w:bidi="ar-SY"/>
              </w:rPr>
            </w:pPr>
          </w:p>
        </w:tc>
        <w:tc>
          <w:tcPr>
            <w:tcW w:w="1642" w:type="dxa"/>
          </w:tcPr>
          <w:p w:rsidR="004214D4" w:rsidRPr="00D648EF" w:rsidRDefault="004214D4" w:rsidP="00D648EF">
            <w:pPr>
              <w:autoSpaceDE w:val="0"/>
              <w:autoSpaceDN w:val="0"/>
              <w:bidi w:val="0"/>
              <w:adjustRightInd w:val="0"/>
              <w:ind w:left="60" w:right="60"/>
              <w:rPr>
                <w:rFonts w:cs="Arial"/>
                <w:color w:val="000000"/>
                <w:sz w:val="24"/>
                <w:szCs w:val="24"/>
                <w:rtl/>
              </w:rPr>
            </w:pPr>
            <w:r w:rsidRPr="00D648EF">
              <w:rPr>
                <w:rFonts w:cs="Arial"/>
                <w:color w:val="000000"/>
                <w:sz w:val="24"/>
                <w:szCs w:val="24"/>
                <w:rtl/>
              </w:rPr>
              <w:t>مدخن حالي</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5</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20</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25</w:t>
            </w:r>
          </w:p>
        </w:tc>
      </w:tr>
      <w:tr w:rsidR="004214D4" w:rsidRPr="0070224F" w:rsidTr="0070224F">
        <w:trPr>
          <w:gridBefore w:val="1"/>
          <w:wBefore w:w="11" w:type="dxa"/>
          <w:trHeight w:val="359"/>
        </w:trPr>
        <w:tc>
          <w:tcPr>
            <w:tcW w:w="1642" w:type="dxa"/>
            <w:vMerge/>
          </w:tcPr>
          <w:p w:rsidR="004214D4" w:rsidRPr="00D648EF" w:rsidRDefault="004214D4" w:rsidP="00D648EF">
            <w:pPr>
              <w:rPr>
                <w:sz w:val="24"/>
                <w:szCs w:val="24"/>
                <w:rtl/>
                <w:lang w:bidi="ar-SY"/>
              </w:rPr>
            </w:pPr>
          </w:p>
        </w:tc>
        <w:tc>
          <w:tcPr>
            <w:tcW w:w="3284" w:type="dxa"/>
            <w:gridSpan w:val="2"/>
          </w:tcPr>
          <w:p w:rsidR="004214D4" w:rsidRPr="00D648EF" w:rsidRDefault="004214D4" w:rsidP="00D648EF">
            <w:pPr>
              <w:rPr>
                <w:sz w:val="24"/>
                <w:szCs w:val="24"/>
                <w:rtl/>
                <w:lang w:bidi="ar-SY"/>
              </w:rPr>
            </w:pPr>
            <w:r w:rsidRPr="00D648EF">
              <w:rPr>
                <w:rFonts w:hint="cs"/>
                <w:sz w:val="24"/>
                <w:szCs w:val="24"/>
                <w:rtl/>
                <w:lang w:bidi="ar-SY"/>
              </w:rPr>
              <w:t>العدد الكلي</w:t>
            </w:r>
          </w:p>
        </w:tc>
        <w:tc>
          <w:tcPr>
            <w:tcW w:w="1642" w:type="dxa"/>
          </w:tcPr>
          <w:p w:rsidR="004214D4" w:rsidRPr="00D648EF" w:rsidRDefault="004214D4" w:rsidP="00D648EF">
            <w:pPr>
              <w:rPr>
                <w:sz w:val="24"/>
                <w:szCs w:val="24"/>
                <w:rtl/>
                <w:lang w:bidi="ar-SY"/>
              </w:rPr>
            </w:pPr>
            <w:r w:rsidRPr="00D648EF">
              <w:rPr>
                <w:rFonts w:ascii="Arial" w:hAnsi="Arial"/>
                <w:color w:val="000000"/>
                <w:sz w:val="24"/>
                <w:szCs w:val="24"/>
              </w:rPr>
              <w:t>39</w:t>
            </w:r>
          </w:p>
        </w:tc>
        <w:tc>
          <w:tcPr>
            <w:tcW w:w="1642" w:type="dxa"/>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75</w:t>
            </w:r>
          </w:p>
        </w:tc>
        <w:tc>
          <w:tcPr>
            <w:tcW w:w="1642" w:type="dxa"/>
            <w:gridSpan w:val="2"/>
          </w:tcPr>
          <w:p w:rsidR="004214D4" w:rsidRPr="00D648EF" w:rsidRDefault="004214D4" w:rsidP="00D648EF">
            <w:pPr>
              <w:autoSpaceDE w:val="0"/>
              <w:autoSpaceDN w:val="0"/>
              <w:bidi w:val="0"/>
              <w:adjustRightInd w:val="0"/>
              <w:ind w:left="60" w:right="60"/>
              <w:jc w:val="right"/>
              <w:rPr>
                <w:rFonts w:ascii="Arial" w:hAnsi="Arial"/>
                <w:color w:val="000000"/>
                <w:sz w:val="24"/>
                <w:szCs w:val="24"/>
              </w:rPr>
            </w:pPr>
            <w:r w:rsidRPr="00D648EF">
              <w:rPr>
                <w:rFonts w:ascii="Arial" w:hAnsi="Arial"/>
                <w:color w:val="000000"/>
                <w:sz w:val="24"/>
                <w:szCs w:val="24"/>
              </w:rPr>
              <w:t>114</w:t>
            </w:r>
          </w:p>
        </w:tc>
      </w:tr>
    </w:tbl>
    <w:p w:rsidR="004214D4" w:rsidRPr="00031226" w:rsidRDefault="004214D4" w:rsidP="00924C66">
      <w:pPr>
        <w:spacing w:line="360" w:lineRule="auto"/>
        <w:rPr>
          <w:rFonts w:asciiTheme="minorBidi" w:hAnsiTheme="minorBidi" w:cstheme="minorBidi"/>
          <w:sz w:val="28"/>
          <w:szCs w:val="28"/>
          <w:rtl/>
          <w:lang w:bidi="ar-SY"/>
        </w:rPr>
      </w:pP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أولا: بالنسبة لمجموعة الذكور:</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val="fr-FR" w:bidi="ar-SY"/>
        </w:rPr>
        <w:t>بالنسبة لمجموعة غير المدخنين:</w:t>
      </w:r>
      <w:r w:rsidRPr="00031226">
        <w:rPr>
          <w:rFonts w:asciiTheme="minorBidi" w:hAnsiTheme="minorBidi" w:cstheme="minorBidi"/>
          <w:sz w:val="28"/>
          <w:szCs w:val="28"/>
          <w:rtl/>
          <w:lang w:bidi="ar-SY"/>
        </w:rPr>
        <w:t xml:space="preserve"> </w:t>
      </w:r>
      <w:r w:rsidRPr="00031226">
        <w:rPr>
          <w:rFonts w:asciiTheme="minorBidi" w:hAnsiTheme="minorBidi" w:cstheme="minorBidi"/>
          <w:sz w:val="28"/>
          <w:szCs w:val="28"/>
          <w:rtl/>
          <w:lang w:val="fr-FR" w:bidi="ar-SY"/>
        </w:rPr>
        <w:t>عدد المرضى الذين لديهم اعتلال شبكية سكري ( 14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يقارب عدد  المرضى الذين ليس لديهم اعتلال شبكية سكري ( 17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بالنسبة لمجموعة المدخنين السابقين: </w:t>
      </w:r>
      <w:r w:rsidRPr="00031226">
        <w:rPr>
          <w:rFonts w:asciiTheme="minorBidi" w:hAnsiTheme="minorBidi" w:cstheme="minorBidi"/>
          <w:sz w:val="28"/>
          <w:szCs w:val="28"/>
          <w:rtl/>
          <w:lang w:val="fr-FR" w:bidi="ar-SY"/>
        </w:rPr>
        <w:t xml:space="preserve">عدد المرضى الذين </w:t>
      </w:r>
      <w:r>
        <w:rPr>
          <w:rFonts w:asciiTheme="minorBidi" w:hAnsiTheme="minorBidi" w:cstheme="minorBidi"/>
          <w:sz w:val="28"/>
          <w:szCs w:val="28"/>
          <w:rtl/>
          <w:lang w:val="fr-FR" w:bidi="ar-SY"/>
        </w:rPr>
        <w:t>لديهم اعتلال شبكية سكري ( 9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 xml:space="preserve">) يقارب عدد  المرضى الذين ليس </w:t>
      </w:r>
      <w:r>
        <w:rPr>
          <w:rFonts w:asciiTheme="minorBidi" w:hAnsiTheme="minorBidi" w:cstheme="minorBidi"/>
          <w:sz w:val="28"/>
          <w:szCs w:val="28"/>
          <w:rtl/>
          <w:lang w:val="fr-FR" w:bidi="ar-SY"/>
        </w:rPr>
        <w:t>لديهم اعتلال شبكية سكري ( 8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بالنسبة لمجموعة المدخنين الحاليين: </w:t>
      </w:r>
      <w:r w:rsidRPr="00031226">
        <w:rPr>
          <w:rFonts w:asciiTheme="minorBidi" w:hAnsiTheme="minorBidi" w:cstheme="minorBidi"/>
          <w:sz w:val="28"/>
          <w:szCs w:val="28"/>
          <w:rtl/>
          <w:lang w:val="fr-FR" w:bidi="ar-SY"/>
        </w:rPr>
        <w:t xml:space="preserve">عدد المرضى الذين لديهم اعتلال شبكية سكري </w:t>
      </w:r>
      <w:r w:rsidR="006333A1">
        <w:rPr>
          <w:rFonts w:asciiTheme="minorBidi" w:hAnsiTheme="minorBidi" w:cstheme="minorBidi"/>
          <w:sz w:val="28"/>
          <w:szCs w:val="28"/>
          <w:lang w:val="fr-FR" w:bidi="ar-SY"/>
        </w:rPr>
        <w:t>)</w:t>
      </w:r>
      <w:r w:rsidRPr="00031226">
        <w:rPr>
          <w:rFonts w:asciiTheme="minorBidi" w:hAnsiTheme="minorBidi" w:cstheme="minorBidi"/>
          <w:sz w:val="28"/>
          <w:szCs w:val="28"/>
          <w:rtl/>
          <w:lang w:val="fr-FR" w:bidi="ar-SY"/>
        </w:rPr>
        <w:t>28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أكبر بشكل ملحوظ من عدد  المرضى الذين ليس ل</w:t>
      </w:r>
      <w:r>
        <w:rPr>
          <w:rFonts w:asciiTheme="minorBidi" w:hAnsiTheme="minorBidi" w:cstheme="minorBidi"/>
          <w:sz w:val="28"/>
          <w:szCs w:val="28"/>
          <w:rtl/>
          <w:lang w:val="fr-FR" w:bidi="ar-SY"/>
        </w:rPr>
        <w:t>ديهم اعتلال شبكية سكري ( 10 م</w:t>
      </w:r>
      <w:r>
        <w:rPr>
          <w:rFonts w:asciiTheme="minorBidi" w:hAnsiTheme="minorBidi" w:cstheme="minorBidi" w:hint="cs"/>
          <w:sz w:val="28"/>
          <w:szCs w:val="28"/>
          <w:rtl/>
          <w:lang w:val="fr-FR" w:bidi="ar-SY"/>
        </w:rPr>
        <w:t>رضى</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بتحليل النتائج احصائياً  حسب </w:t>
      </w:r>
      <w:r w:rsidRPr="00031226">
        <w:rPr>
          <w:rFonts w:asciiTheme="minorBidi" w:hAnsiTheme="minorBidi" w:cstheme="minorBidi"/>
          <w:color w:val="000000"/>
          <w:sz w:val="28"/>
          <w:szCs w:val="28"/>
        </w:rPr>
        <w:t>Pearson Chi-Square</w:t>
      </w:r>
      <w:r>
        <w:rPr>
          <w:rFonts w:asciiTheme="minorBidi" w:hAnsiTheme="minorBidi" w:cstheme="minorBidi"/>
          <w:sz w:val="28"/>
          <w:szCs w:val="28"/>
          <w:rtl/>
          <w:lang w:bidi="ar-SY"/>
        </w:rPr>
        <w:t xml:space="preserve"> تبين وجود ارتباط </w:t>
      </w:r>
      <w:r>
        <w:rPr>
          <w:rFonts w:asciiTheme="minorBidi" w:hAnsiTheme="minorBidi" w:cstheme="minorBidi" w:hint="cs"/>
          <w:sz w:val="28"/>
          <w:szCs w:val="28"/>
          <w:rtl/>
          <w:lang w:bidi="ar-SY"/>
        </w:rPr>
        <w:t>إ</w:t>
      </w:r>
      <w:r w:rsidRPr="00031226">
        <w:rPr>
          <w:rFonts w:asciiTheme="minorBidi" w:hAnsiTheme="minorBidi" w:cstheme="minorBidi"/>
          <w:sz w:val="28"/>
          <w:szCs w:val="28"/>
          <w:rtl/>
          <w:lang w:bidi="ar-SY"/>
        </w:rPr>
        <w:t xml:space="preserve">حصائي هام بين حالة التدخين الحالي و السابق بوجود اعتلال الشبكية السكري </w:t>
      </w:r>
      <w:r w:rsidRPr="00031226">
        <w:rPr>
          <w:rFonts w:asciiTheme="minorBidi" w:hAnsiTheme="minorBidi" w:cstheme="minorBidi"/>
          <w:color w:val="000000"/>
          <w:sz w:val="28"/>
          <w:szCs w:val="28"/>
        </w:rPr>
        <w:t>P Value</w:t>
      </w:r>
      <w:r w:rsidRPr="00031226">
        <w:rPr>
          <w:rFonts w:asciiTheme="minorBidi" w:hAnsiTheme="minorBidi" w:cstheme="minorBidi"/>
          <w:sz w:val="28"/>
          <w:szCs w:val="28"/>
          <w:rtl/>
          <w:lang w:bidi="ar-SY"/>
        </w:rPr>
        <w:t xml:space="preserve"> = 0.047</w:t>
      </w:r>
      <w:r>
        <w:rPr>
          <w:rFonts w:asciiTheme="minorBidi" w:hAnsiTheme="minorBidi" w:cstheme="minorBidi" w:hint="cs"/>
          <w:sz w:val="28"/>
          <w:szCs w:val="28"/>
          <w:rtl/>
          <w:lang w:bidi="ar-SY"/>
        </w:rPr>
        <w:t xml:space="preserve">، وذلك يوضحه الشكل </w:t>
      </w:r>
      <w:r w:rsidR="00ED3C7F">
        <w:rPr>
          <w:rFonts w:asciiTheme="minorBidi" w:hAnsiTheme="minorBidi" w:cstheme="minorBidi" w:hint="cs"/>
          <w:sz w:val="28"/>
          <w:szCs w:val="28"/>
          <w:rtl/>
          <w:lang w:val="fr-FR" w:bidi="ar-SY"/>
        </w:rPr>
        <w:t>22</w:t>
      </w:r>
      <w:r>
        <w:rPr>
          <w:rFonts w:asciiTheme="minorBidi" w:hAnsiTheme="minorBidi" w:cstheme="minorBidi" w:hint="cs"/>
          <w:sz w:val="28"/>
          <w:szCs w:val="28"/>
          <w:rtl/>
          <w:lang w:val="fr-FR" w:bidi="ar-SY"/>
        </w:rPr>
        <w:t xml:space="preserve"> </w:t>
      </w:r>
      <w:r>
        <w:rPr>
          <w:rFonts w:asciiTheme="minorBidi" w:hAnsiTheme="minorBidi" w:cstheme="minorBidi"/>
          <w:sz w:val="28"/>
          <w:szCs w:val="28"/>
          <w:lang w:bidi="ar-SY"/>
        </w:rPr>
        <w:t>A</w:t>
      </w:r>
    </w:p>
    <w:p w:rsidR="004214D4" w:rsidRDefault="004214D4" w:rsidP="00924C66">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drawing>
          <wp:inline distT="0" distB="0" distL="0" distR="0">
            <wp:extent cx="3926875" cy="2125362"/>
            <wp:effectExtent l="19050" t="0" r="16475" b="8238"/>
            <wp:docPr id="7" name="مخطط 19559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214D4" w:rsidRPr="00DE4803" w:rsidRDefault="004214D4" w:rsidP="00ED3C7F">
      <w:pPr>
        <w:spacing w:line="360" w:lineRule="auto"/>
        <w:jc w:val="center"/>
        <w:rPr>
          <w:rFonts w:asciiTheme="minorBidi" w:hAnsiTheme="minorBidi" w:cstheme="minorBidi"/>
          <w:rtl/>
          <w:lang w:val="fr-FR" w:bidi="ar-SY"/>
        </w:rPr>
      </w:pPr>
      <w:r>
        <w:rPr>
          <w:rFonts w:asciiTheme="minorBidi" w:hAnsiTheme="minorBidi" w:cstheme="minorBidi" w:hint="cs"/>
          <w:sz w:val="28"/>
          <w:szCs w:val="28"/>
          <w:rtl/>
          <w:lang w:val="fr-FR" w:bidi="ar-SY"/>
        </w:rPr>
        <w:t xml:space="preserve"> </w:t>
      </w:r>
      <w:r w:rsidRPr="00DE4803">
        <w:rPr>
          <w:rFonts w:asciiTheme="minorBidi" w:hAnsiTheme="minorBidi" w:cstheme="minorBidi"/>
          <w:rtl/>
          <w:lang w:val="fr-FR" w:bidi="ar-SY"/>
        </w:rPr>
        <w:t xml:space="preserve">شكل </w:t>
      </w:r>
      <w:r w:rsidR="00ED3C7F">
        <w:rPr>
          <w:rFonts w:asciiTheme="minorBidi" w:hAnsiTheme="minorBidi" w:cstheme="minorBidi" w:hint="cs"/>
          <w:rtl/>
          <w:lang w:val="fr-FR" w:bidi="ar-SY"/>
        </w:rPr>
        <w:t>22</w:t>
      </w:r>
      <w:r w:rsidRPr="00DE4803">
        <w:rPr>
          <w:rFonts w:asciiTheme="minorBidi" w:hAnsiTheme="minorBidi" w:cstheme="minorBidi"/>
          <w:rtl/>
          <w:lang w:val="fr-FR" w:bidi="ar-SY"/>
        </w:rPr>
        <w:t xml:space="preserve"> </w:t>
      </w:r>
      <w:r w:rsidRPr="00DE4803">
        <w:rPr>
          <w:rFonts w:asciiTheme="minorBidi" w:hAnsiTheme="minorBidi" w:cstheme="minorBidi"/>
          <w:lang w:bidi="ar-SY"/>
        </w:rPr>
        <w:t>A</w:t>
      </w:r>
      <w:r w:rsidRPr="00DE4803">
        <w:rPr>
          <w:rFonts w:asciiTheme="minorBidi" w:hAnsiTheme="minorBidi" w:cstheme="minorBidi"/>
          <w:rtl/>
        </w:rPr>
        <w:t>-</w:t>
      </w:r>
      <w:r w:rsidR="00DE4803" w:rsidRPr="00DE4803">
        <w:rPr>
          <w:rFonts w:asciiTheme="minorBidi" w:hAnsiTheme="minorBidi" w:cstheme="minorBidi"/>
          <w:rtl/>
        </w:rPr>
        <w:t xml:space="preserve"> </w:t>
      </w:r>
      <w:r w:rsidRPr="00DE4803">
        <w:rPr>
          <w:rFonts w:asciiTheme="minorBidi" w:hAnsiTheme="minorBidi" w:cstheme="minorBidi"/>
          <w:rtl/>
        </w:rPr>
        <w:t xml:space="preserve"> </w:t>
      </w:r>
      <w:r w:rsidR="00DE4803" w:rsidRPr="00DE4803">
        <w:rPr>
          <w:rFonts w:asciiTheme="minorBidi" w:hAnsiTheme="minorBidi" w:cstheme="minorBidi"/>
          <w:noProof/>
          <w:rtl/>
        </w:rPr>
        <w:t>يوضح وجود أو غياب اعتلال شبكية  لدى مجموعة المرضى الذ</w:t>
      </w:r>
      <w:r w:rsidRPr="00DE4803">
        <w:rPr>
          <w:rFonts w:asciiTheme="minorBidi" w:hAnsiTheme="minorBidi" w:cstheme="minorBidi"/>
          <w:rtl/>
          <w:lang w:val="fr-FR" w:bidi="ar-SY"/>
        </w:rPr>
        <w:t>كور</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lastRenderedPageBreak/>
        <w:t>ثانياً بالنسبة لمجموعة الإناث:</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 </w:t>
      </w:r>
      <w:r w:rsidRPr="00031226">
        <w:rPr>
          <w:rFonts w:asciiTheme="minorBidi" w:hAnsiTheme="minorBidi" w:cstheme="minorBidi"/>
          <w:sz w:val="28"/>
          <w:szCs w:val="28"/>
          <w:rtl/>
          <w:lang w:val="fr-FR" w:bidi="ar-SY"/>
        </w:rPr>
        <w:t>بالنسبة لمجموعة غير المدخنين:</w:t>
      </w:r>
      <w:r w:rsidRPr="00031226">
        <w:rPr>
          <w:rFonts w:asciiTheme="minorBidi" w:hAnsiTheme="minorBidi" w:cstheme="minorBidi"/>
          <w:sz w:val="28"/>
          <w:szCs w:val="28"/>
          <w:rtl/>
          <w:lang w:bidi="ar-SY"/>
        </w:rPr>
        <w:t xml:space="preserve"> </w:t>
      </w:r>
      <w:r w:rsidRPr="00031226">
        <w:rPr>
          <w:rFonts w:asciiTheme="minorBidi" w:hAnsiTheme="minorBidi" w:cstheme="minorBidi"/>
          <w:sz w:val="28"/>
          <w:szCs w:val="28"/>
          <w:rtl/>
          <w:lang w:val="fr-FR" w:bidi="ar-SY"/>
        </w:rPr>
        <w:t>عدد المرضى الذين لديهم اعتلال شبكية سكري (</w:t>
      </w:r>
      <w:r w:rsidRPr="00031226">
        <w:rPr>
          <w:rFonts w:asciiTheme="minorBidi" w:hAnsiTheme="minorBidi" w:cstheme="minorBidi"/>
          <w:color w:val="000000"/>
          <w:sz w:val="28"/>
          <w:szCs w:val="28"/>
        </w:rPr>
        <w:t>41</w:t>
      </w:r>
      <w:r w:rsidRPr="00031226">
        <w:rPr>
          <w:rFonts w:asciiTheme="minorBidi" w:hAnsiTheme="minorBidi" w:cstheme="minorBidi"/>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 أكبر من  عدد  المرضى الذين ليس لديهم اعتلال شبكية سكري ( 30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بالنسبة لمجموعة المدخنين السابقين: </w:t>
      </w:r>
      <w:r w:rsidRPr="00031226">
        <w:rPr>
          <w:rFonts w:asciiTheme="minorBidi" w:hAnsiTheme="minorBidi" w:cstheme="minorBidi"/>
          <w:sz w:val="28"/>
          <w:szCs w:val="28"/>
          <w:rtl/>
          <w:lang w:val="fr-FR" w:bidi="ar-SY"/>
        </w:rPr>
        <w:t>عدد المرضى الذين لديهم اعتلال شبكية سكري (</w:t>
      </w:r>
      <w:r w:rsidRPr="00031226">
        <w:rPr>
          <w:rFonts w:asciiTheme="minorBidi" w:hAnsiTheme="minorBidi" w:cstheme="minorBidi"/>
          <w:color w:val="000000"/>
          <w:sz w:val="28"/>
          <w:szCs w:val="28"/>
          <w:rtl/>
        </w:rPr>
        <w:t>14</w:t>
      </w:r>
      <w:r w:rsidRPr="00031226">
        <w:rPr>
          <w:rFonts w:asciiTheme="minorBidi" w:hAnsiTheme="minorBidi" w:cstheme="minorBidi"/>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 أكبر من  عدد  المرضى الذين ليس </w:t>
      </w:r>
      <w:r>
        <w:rPr>
          <w:rFonts w:asciiTheme="minorBidi" w:hAnsiTheme="minorBidi" w:cstheme="minorBidi"/>
          <w:sz w:val="28"/>
          <w:szCs w:val="28"/>
          <w:rtl/>
          <w:lang w:val="fr-FR" w:bidi="ar-SY"/>
        </w:rPr>
        <w:t>لديهم اعتلال شبكية سكري ( 4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بالنسبة لمجموعة المدخنين الحاليين: </w:t>
      </w:r>
      <w:r w:rsidRPr="00031226">
        <w:rPr>
          <w:rFonts w:asciiTheme="minorBidi" w:hAnsiTheme="minorBidi" w:cstheme="minorBidi"/>
          <w:sz w:val="28"/>
          <w:szCs w:val="28"/>
          <w:rtl/>
          <w:lang w:val="fr-FR" w:bidi="ar-SY"/>
        </w:rPr>
        <w:t>عدد المرضى الذين لديهم اعتلال شبكية سكري (</w:t>
      </w:r>
      <w:r w:rsidRPr="00031226">
        <w:rPr>
          <w:rFonts w:asciiTheme="minorBidi" w:hAnsiTheme="minorBidi" w:cstheme="minorBidi"/>
          <w:color w:val="000000"/>
          <w:sz w:val="28"/>
          <w:szCs w:val="28"/>
          <w:rtl/>
        </w:rPr>
        <w:t>20</w:t>
      </w:r>
      <w:r w:rsidRPr="00031226">
        <w:rPr>
          <w:rFonts w:asciiTheme="minorBidi" w:hAnsiTheme="minorBidi" w:cstheme="minorBidi"/>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 أكبر من  عدد  المرضى الذين ليس </w:t>
      </w:r>
      <w:r>
        <w:rPr>
          <w:rFonts w:asciiTheme="minorBidi" w:hAnsiTheme="minorBidi" w:cstheme="minorBidi"/>
          <w:sz w:val="28"/>
          <w:szCs w:val="28"/>
          <w:rtl/>
          <w:lang w:val="fr-FR" w:bidi="ar-SY"/>
        </w:rPr>
        <w:t>لديهم اعتلال شبكية سكري ( 5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p>
    <w:p w:rsidR="004214D4" w:rsidRPr="00031226" w:rsidRDefault="00186DDC" w:rsidP="00914328">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بتحليل النتائج احصائياً  حسب </w:t>
      </w:r>
      <w:r w:rsidRPr="00031226">
        <w:rPr>
          <w:rFonts w:asciiTheme="minorBidi" w:hAnsiTheme="minorBidi" w:cstheme="minorBidi"/>
          <w:color w:val="000000"/>
          <w:sz w:val="28"/>
          <w:szCs w:val="28"/>
        </w:rPr>
        <w:t>Pearson Chi-Square</w:t>
      </w:r>
      <w:r w:rsidR="004214D4">
        <w:rPr>
          <w:rFonts w:asciiTheme="minorBidi" w:hAnsiTheme="minorBidi" w:cstheme="minorBidi" w:hint="cs"/>
          <w:sz w:val="28"/>
          <w:szCs w:val="28"/>
          <w:rtl/>
          <w:lang w:bidi="ar-SY"/>
        </w:rPr>
        <w:t>:</w:t>
      </w:r>
      <w:r w:rsidR="004214D4" w:rsidRPr="00031226">
        <w:rPr>
          <w:rFonts w:asciiTheme="minorBidi" w:hAnsiTheme="minorBidi" w:cstheme="minorBidi"/>
          <w:sz w:val="28"/>
          <w:szCs w:val="28"/>
          <w:rtl/>
          <w:lang w:bidi="ar-SY"/>
        </w:rPr>
        <w:t xml:space="preserve"> </w:t>
      </w:r>
      <w:r>
        <w:rPr>
          <w:rFonts w:asciiTheme="minorBidi" w:hAnsiTheme="minorBidi" w:cstheme="minorBidi" w:hint="cs"/>
          <w:sz w:val="28"/>
          <w:szCs w:val="28"/>
          <w:rtl/>
        </w:rPr>
        <w:t xml:space="preserve">تبين وجود </w:t>
      </w:r>
      <w:r w:rsidR="004214D4" w:rsidRPr="00031226">
        <w:rPr>
          <w:rFonts w:asciiTheme="minorBidi" w:hAnsiTheme="minorBidi" w:cstheme="minorBidi"/>
          <w:sz w:val="28"/>
          <w:szCs w:val="28"/>
          <w:rtl/>
          <w:lang w:bidi="ar-SY"/>
        </w:rPr>
        <w:t xml:space="preserve">ارتفاع ملحوظ بحدوث اعتلال الشبكية السكري لدى مجموعة الإناث وبشكل أكبر لدى كل من المدخنين السابقين و الحاليين، </w:t>
      </w:r>
      <w:r w:rsidR="004214D4">
        <w:rPr>
          <w:rFonts w:asciiTheme="minorBidi" w:hAnsiTheme="minorBidi" w:cstheme="minorBidi" w:hint="cs"/>
          <w:sz w:val="28"/>
          <w:szCs w:val="28"/>
          <w:rtl/>
          <w:lang w:bidi="ar-SY"/>
        </w:rPr>
        <w:t xml:space="preserve">وذلك بقيمة </w:t>
      </w:r>
      <w:r w:rsidR="004214D4" w:rsidRPr="00A945F4">
        <w:rPr>
          <w:rFonts w:asciiTheme="minorBidi" w:hAnsiTheme="minorBidi" w:cstheme="minorBidi"/>
          <w:sz w:val="28"/>
          <w:szCs w:val="28"/>
          <w:lang w:bidi="ar-SY"/>
        </w:rPr>
        <w:t>P Value</w:t>
      </w:r>
      <w:r w:rsidR="004214D4" w:rsidRPr="00031226">
        <w:rPr>
          <w:rFonts w:asciiTheme="minorBidi" w:hAnsiTheme="minorBidi" w:cstheme="minorBidi"/>
          <w:sz w:val="28"/>
          <w:szCs w:val="28"/>
          <w:rtl/>
          <w:lang w:bidi="ar-SY"/>
        </w:rPr>
        <w:t xml:space="preserve"> = </w:t>
      </w:r>
      <w:r w:rsidR="004214D4" w:rsidRPr="00A945F4">
        <w:rPr>
          <w:rFonts w:asciiTheme="minorBidi" w:hAnsiTheme="minorBidi" w:cstheme="minorBidi"/>
          <w:sz w:val="28"/>
          <w:szCs w:val="28"/>
          <w:lang w:bidi="ar-SY"/>
        </w:rPr>
        <w:t>0.066</w:t>
      </w:r>
      <w:r w:rsidR="004214D4" w:rsidRPr="00A945F4">
        <w:rPr>
          <w:rFonts w:asciiTheme="minorBidi" w:hAnsiTheme="minorBidi" w:cstheme="minorBidi" w:hint="cs"/>
          <w:sz w:val="28"/>
          <w:szCs w:val="28"/>
          <w:rtl/>
          <w:lang w:bidi="ar-SY"/>
        </w:rPr>
        <w:t xml:space="preserve">، وذلك مبين بالشكل </w:t>
      </w:r>
      <w:r w:rsidR="00ED3C7F" w:rsidRPr="00A945F4">
        <w:rPr>
          <w:rFonts w:asciiTheme="minorBidi" w:hAnsiTheme="minorBidi" w:cstheme="minorBidi" w:hint="cs"/>
          <w:sz w:val="28"/>
          <w:szCs w:val="28"/>
          <w:rtl/>
          <w:lang w:bidi="ar-SY"/>
        </w:rPr>
        <w:t>22</w:t>
      </w:r>
      <w:r w:rsidR="004214D4" w:rsidRPr="00A945F4">
        <w:rPr>
          <w:rFonts w:asciiTheme="minorBidi" w:hAnsiTheme="minorBidi" w:cstheme="minorBidi" w:hint="cs"/>
          <w:sz w:val="28"/>
          <w:szCs w:val="28"/>
          <w:rtl/>
          <w:lang w:bidi="ar-SY"/>
        </w:rPr>
        <w:t xml:space="preserve"> </w:t>
      </w:r>
      <w:r w:rsidR="004214D4">
        <w:rPr>
          <w:rFonts w:asciiTheme="minorBidi" w:hAnsiTheme="minorBidi" w:cstheme="minorBidi"/>
          <w:sz w:val="28"/>
          <w:szCs w:val="28"/>
          <w:lang w:bidi="ar-SY"/>
        </w:rPr>
        <w:t>B</w:t>
      </w:r>
      <w:r w:rsidR="004214D4" w:rsidRPr="00A945F4">
        <w:rPr>
          <w:rFonts w:asciiTheme="minorBidi" w:hAnsiTheme="minorBidi" w:cstheme="minorBidi" w:hint="cs"/>
          <w:sz w:val="28"/>
          <w:szCs w:val="28"/>
          <w:rtl/>
          <w:lang w:bidi="ar-SY"/>
        </w:rPr>
        <w:t xml:space="preserve"> </w:t>
      </w:r>
    </w:p>
    <w:p w:rsidR="004214D4" w:rsidRPr="00031226" w:rsidRDefault="004214D4" w:rsidP="00924C66">
      <w:pPr>
        <w:spacing w:line="360" w:lineRule="auto"/>
        <w:rPr>
          <w:rFonts w:asciiTheme="minorBidi" w:hAnsiTheme="minorBidi" w:cstheme="minorBidi"/>
          <w:sz w:val="28"/>
          <w:szCs w:val="28"/>
          <w:rtl/>
          <w:lang w:bidi="ar-SY"/>
        </w:rPr>
      </w:pPr>
    </w:p>
    <w:p w:rsidR="004214D4" w:rsidRDefault="004214D4" w:rsidP="00924C66">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drawing>
          <wp:inline distT="0" distB="0" distL="0" distR="0">
            <wp:extent cx="4404669" cy="2850292"/>
            <wp:effectExtent l="19050" t="0" r="14931" b="7208"/>
            <wp:docPr id="195597" name="مخطط 19559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214D4" w:rsidRDefault="004214D4" w:rsidP="00ED3C7F">
      <w:pPr>
        <w:spacing w:line="360" w:lineRule="auto"/>
        <w:jc w:val="center"/>
        <w:rPr>
          <w:rFonts w:asciiTheme="minorBidi" w:hAnsiTheme="minorBidi" w:cstheme="minorBidi"/>
          <w:noProof/>
        </w:rPr>
      </w:pPr>
      <w:r>
        <w:rPr>
          <w:rFonts w:asciiTheme="minorBidi" w:hAnsiTheme="minorBidi" w:cstheme="minorBidi" w:hint="cs"/>
          <w:sz w:val="28"/>
          <w:szCs w:val="28"/>
          <w:rtl/>
          <w:lang w:val="fr-FR" w:bidi="ar-SY"/>
        </w:rPr>
        <w:t xml:space="preserve"> </w:t>
      </w:r>
      <w:r w:rsidRPr="00DE4803">
        <w:rPr>
          <w:rFonts w:asciiTheme="minorBidi" w:hAnsiTheme="minorBidi" w:cstheme="minorBidi"/>
          <w:sz w:val="28"/>
          <w:szCs w:val="28"/>
          <w:rtl/>
          <w:lang w:val="fr-FR" w:bidi="ar-SY"/>
        </w:rPr>
        <w:t xml:space="preserve">شكل </w:t>
      </w:r>
      <w:r w:rsidR="00ED3C7F">
        <w:rPr>
          <w:rFonts w:asciiTheme="minorBidi" w:hAnsiTheme="minorBidi" w:cstheme="minorBidi" w:hint="cs"/>
          <w:sz w:val="28"/>
          <w:szCs w:val="28"/>
          <w:rtl/>
          <w:lang w:val="fr-FR" w:bidi="ar-SY"/>
        </w:rPr>
        <w:t>22</w:t>
      </w:r>
      <w:r w:rsidRPr="00DE4803">
        <w:rPr>
          <w:rFonts w:asciiTheme="minorBidi" w:hAnsiTheme="minorBidi" w:cstheme="minorBidi"/>
          <w:sz w:val="28"/>
          <w:szCs w:val="28"/>
          <w:rtl/>
          <w:lang w:val="fr-FR" w:bidi="ar-SY"/>
        </w:rPr>
        <w:t xml:space="preserve"> </w:t>
      </w:r>
      <w:r w:rsidRPr="00DE4803">
        <w:rPr>
          <w:rFonts w:asciiTheme="minorBidi" w:hAnsiTheme="minorBidi" w:cstheme="minorBidi"/>
          <w:sz w:val="28"/>
          <w:szCs w:val="28"/>
          <w:lang w:bidi="ar-SY"/>
        </w:rPr>
        <w:t>B</w:t>
      </w:r>
      <w:r w:rsidRPr="00DE4803">
        <w:rPr>
          <w:rFonts w:asciiTheme="minorBidi" w:hAnsiTheme="minorBidi" w:cstheme="minorBidi"/>
          <w:sz w:val="28"/>
          <w:szCs w:val="28"/>
          <w:rtl/>
        </w:rPr>
        <w:t xml:space="preserve"> – </w:t>
      </w:r>
      <w:r w:rsidR="00DE4803" w:rsidRPr="00DE4803">
        <w:rPr>
          <w:rFonts w:asciiTheme="minorBidi" w:hAnsiTheme="minorBidi" w:cstheme="minorBidi"/>
          <w:noProof/>
          <w:rtl/>
        </w:rPr>
        <w:t>يوضح وجود أو غياب اعتلال شبكية  لدى مجموعة المرضى الإناث</w:t>
      </w:r>
    </w:p>
    <w:p w:rsidR="00D648EF" w:rsidRPr="00DE4803" w:rsidRDefault="00D648EF" w:rsidP="00DE4803">
      <w:pPr>
        <w:spacing w:line="360" w:lineRule="auto"/>
        <w:jc w:val="center"/>
        <w:rPr>
          <w:rFonts w:asciiTheme="minorBidi" w:hAnsiTheme="minorBidi" w:cstheme="minorBidi"/>
          <w:sz w:val="28"/>
          <w:szCs w:val="28"/>
          <w:rtl/>
          <w:lang w:val="fr-FR" w:bidi="ar-SY"/>
        </w:rPr>
      </w:pPr>
    </w:p>
    <w:tbl>
      <w:tblPr>
        <w:tblStyle w:val="TableGrid"/>
        <w:bidiVisual/>
        <w:tblW w:w="0" w:type="auto"/>
        <w:jc w:val="center"/>
        <w:tblInd w:w="1818" w:type="dxa"/>
        <w:tblLook w:val="04A0"/>
      </w:tblPr>
      <w:tblGrid>
        <w:gridCol w:w="2126"/>
        <w:gridCol w:w="2632"/>
        <w:gridCol w:w="1620"/>
      </w:tblGrid>
      <w:tr w:rsidR="004214D4" w:rsidRPr="001F1AF5" w:rsidTr="00924C66">
        <w:trPr>
          <w:jc w:val="center"/>
        </w:trPr>
        <w:tc>
          <w:tcPr>
            <w:tcW w:w="4758" w:type="dxa"/>
            <w:gridSpan w:val="2"/>
          </w:tcPr>
          <w:p w:rsidR="004214D4" w:rsidRPr="001F1AF5" w:rsidRDefault="004214D4" w:rsidP="00924C66">
            <w:pPr>
              <w:spacing w:line="360" w:lineRule="auto"/>
              <w:jc w:val="both"/>
              <w:rPr>
                <w:rFonts w:asciiTheme="minorBidi" w:hAnsiTheme="minorBidi" w:cstheme="minorBidi"/>
                <w:sz w:val="24"/>
                <w:szCs w:val="24"/>
                <w:rtl/>
                <w:lang w:val="fr-FR" w:bidi="ar-SY"/>
              </w:rPr>
            </w:pPr>
            <w:r>
              <w:rPr>
                <w:rFonts w:ascii="Arial" w:hAnsi="Arial" w:hint="cs"/>
                <w:color w:val="000000"/>
                <w:sz w:val="24"/>
                <w:szCs w:val="24"/>
                <w:rtl/>
              </w:rPr>
              <w:t>الجنس</w:t>
            </w:r>
          </w:p>
        </w:tc>
        <w:tc>
          <w:tcPr>
            <w:tcW w:w="1620" w:type="dxa"/>
            <w:vAlign w:val="bottom"/>
          </w:tcPr>
          <w:p w:rsidR="004214D4" w:rsidRPr="001F1AF5" w:rsidRDefault="004214D4" w:rsidP="00924C66">
            <w:pPr>
              <w:autoSpaceDE w:val="0"/>
              <w:autoSpaceDN w:val="0"/>
              <w:bidi w:val="0"/>
              <w:adjustRightInd w:val="0"/>
              <w:spacing w:line="360" w:lineRule="auto"/>
              <w:ind w:left="60" w:right="60"/>
              <w:rPr>
                <w:rFonts w:ascii="Arial" w:hAnsi="Arial"/>
                <w:color w:val="000000"/>
                <w:sz w:val="24"/>
                <w:szCs w:val="24"/>
              </w:rPr>
            </w:pPr>
            <w:r w:rsidRPr="001F1AF5">
              <w:rPr>
                <w:rFonts w:ascii="Arial" w:hAnsi="Arial"/>
                <w:color w:val="000000"/>
                <w:sz w:val="24"/>
                <w:szCs w:val="24"/>
              </w:rPr>
              <w:t>P Value</w:t>
            </w:r>
          </w:p>
        </w:tc>
      </w:tr>
      <w:tr w:rsidR="004214D4" w:rsidRPr="001F1AF5" w:rsidTr="00924C66">
        <w:trPr>
          <w:jc w:val="center"/>
        </w:trPr>
        <w:tc>
          <w:tcPr>
            <w:tcW w:w="2126" w:type="dxa"/>
          </w:tcPr>
          <w:p w:rsidR="004214D4" w:rsidRPr="001F1AF5" w:rsidRDefault="004214D4" w:rsidP="00924C66">
            <w:pPr>
              <w:autoSpaceDE w:val="0"/>
              <w:autoSpaceDN w:val="0"/>
              <w:bidi w:val="0"/>
              <w:adjustRightInd w:val="0"/>
              <w:spacing w:line="360" w:lineRule="auto"/>
              <w:ind w:left="60" w:right="60"/>
              <w:rPr>
                <w:rFonts w:cs="Arial"/>
                <w:color w:val="000000"/>
                <w:sz w:val="24"/>
                <w:szCs w:val="24"/>
                <w:rtl/>
              </w:rPr>
            </w:pPr>
            <w:r w:rsidRPr="001F1AF5">
              <w:rPr>
                <w:rFonts w:cs="Arial"/>
                <w:color w:val="000000"/>
                <w:sz w:val="24"/>
                <w:szCs w:val="24"/>
                <w:rtl/>
              </w:rPr>
              <w:t>ذكر</w:t>
            </w:r>
          </w:p>
        </w:tc>
        <w:tc>
          <w:tcPr>
            <w:tcW w:w="2632" w:type="dxa"/>
          </w:tcPr>
          <w:p w:rsidR="004214D4" w:rsidRPr="001F1AF5" w:rsidRDefault="004214D4" w:rsidP="00924C66">
            <w:pPr>
              <w:autoSpaceDE w:val="0"/>
              <w:autoSpaceDN w:val="0"/>
              <w:bidi w:val="0"/>
              <w:adjustRightInd w:val="0"/>
              <w:spacing w:line="360" w:lineRule="auto"/>
              <w:ind w:left="60" w:right="60"/>
              <w:rPr>
                <w:rFonts w:ascii="Arial" w:hAnsi="Arial"/>
                <w:color w:val="000000"/>
                <w:sz w:val="24"/>
                <w:szCs w:val="24"/>
              </w:rPr>
            </w:pPr>
            <w:r w:rsidRPr="001F1AF5">
              <w:rPr>
                <w:rFonts w:ascii="Arial" w:hAnsi="Arial"/>
                <w:color w:val="000000"/>
                <w:sz w:val="24"/>
                <w:szCs w:val="24"/>
              </w:rPr>
              <w:t>Pearson Chi-Square</w:t>
            </w:r>
          </w:p>
        </w:tc>
        <w:tc>
          <w:tcPr>
            <w:tcW w:w="1620" w:type="dxa"/>
          </w:tcPr>
          <w:p w:rsidR="004214D4" w:rsidRPr="001F1AF5" w:rsidRDefault="004214D4"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0</w:t>
            </w:r>
            <w:r w:rsidRPr="001F1AF5">
              <w:rPr>
                <w:rFonts w:ascii="Arial" w:hAnsi="Arial"/>
                <w:color w:val="000000"/>
                <w:sz w:val="24"/>
                <w:szCs w:val="24"/>
              </w:rPr>
              <w:t>.047</w:t>
            </w:r>
          </w:p>
        </w:tc>
      </w:tr>
      <w:tr w:rsidR="004214D4" w:rsidRPr="001F1AF5" w:rsidTr="00924C66">
        <w:trPr>
          <w:jc w:val="center"/>
        </w:trPr>
        <w:tc>
          <w:tcPr>
            <w:tcW w:w="2126" w:type="dxa"/>
          </w:tcPr>
          <w:p w:rsidR="004214D4" w:rsidRPr="001F1AF5" w:rsidRDefault="004214D4" w:rsidP="00924C66">
            <w:pPr>
              <w:autoSpaceDE w:val="0"/>
              <w:autoSpaceDN w:val="0"/>
              <w:bidi w:val="0"/>
              <w:adjustRightInd w:val="0"/>
              <w:spacing w:line="360" w:lineRule="auto"/>
              <w:ind w:left="60" w:right="60"/>
              <w:rPr>
                <w:rFonts w:cs="Arial"/>
                <w:color w:val="000000"/>
                <w:sz w:val="24"/>
                <w:szCs w:val="24"/>
                <w:rtl/>
              </w:rPr>
            </w:pPr>
            <w:r w:rsidRPr="001F1AF5">
              <w:rPr>
                <w:rFonts w:cs="Arial"/>
                <w:color w:val="000000"/>
                <w:sz w:val="24"/>
                <w:szCs w:val="24"/>
                <w:rtl/>
              </w:rPr>
              <w:t>أنثى</w:t>
            </w:r>
          </w:p>
        </w:tc>
        <w:tc>
          <w:tcPr>
            <w:tcW w:w="2632" w:type="dxa"/>
          </w:tcPr>
          <w:p w:rsidR="004214D4" w:rsidRPr="001F1AF5" w:rsidRDefault="004214D4" w:rsidP="00924C66">
            <w:pPr>
              <w:autoSpaceDE w:val="0"/>
              <w:autoSpaceDN w:val="0"/>
              <w:bidi w:val="0"/>
              <w:adjustRightInd w:val="0"/>
              <w:spacing w:line="360" w:lineRule="auto"/>
              <w:ind w:left="60" w:right="60"/>
              <w:rPr>
                <w:rFonts w:ascii="Arial" w:hAnsi="Arial"/>
                <w:color w:val="000000"/>
                <w:sz w:val="24"/>
                <w:szCs w:val="24"/>
              </w:rPr>
            </w:pPr>
            <w:r w:rsidRPr="001F1AF5">
              <w:rPr>
                <w:rFonts w:ascii="Arial" w:hAnsi="Arial"/>
                <w:color w:val="000000"/>
                <w:sz w:val="24"/>
                <w:szCs w:val="24"/>
              </w:rPr>
              <w:t>Pearson Chi-Square</w:t>
            </w:r>
          </w:p>
        </w:tc>
        <w:tc>
          <w:tcPr>
            <w:tcW w:w="1620" w:type="dxa"/>
          </w:tcPr>
          <w:p w:rsidR="004214D4" w:rsidRPr="001F1AF5" w:rsidRDefault="004214D4" w:rsidP="00924C66">
            <w:pPr>
              <w:autoSpaceDE w:val="0"/>
              <w:autoSpaceDN w:val="0"/>
              <w:bidi w:val="0"/>
              <w:adjustRightInd w:val="0"/>
              <w:spacing w:line="360" w:lineRule="auto"/>
              <w:ind w:left="60" w:right="60"/>
              <w:jc w:val="right"/>
              <w:rPr>
                <w:rFonts w:ascii="Arial" w:hAnsi="Arial"/>
                <w:color w:val="000000"/>
                <w:sz w:val="24"/>
                <w:szCs w:val="24"/>
              </w:rPr>
            </w:pPr>
            <w:r>
              <w:rPr>
                <w:rFonts w:ascii="Arial" w:hAnsi="Arial"/>
                <w:color w:val="000000"/>
                <w:sz w:val="24"/>
                <w:szCs w:val="24"/>
              </w:rPr>
              <w:t>0</w:t>
            </w:r>
            <w:r w:rsidRPr="001F1AF5">
              <w:rPr>
                <w:rFonts w:ascii="Arial" w:hAnsi="Arial"/>
                <w:color w:val="000000"/>
                <w:sz w:val="24"/>
                <w:szCs w:val="24"/>
              </w:rPr>
              <w:t>.066</w:t>
            </w:r>
          </w:p>
        </w:tc>
      </w:tr>
    </w:tbl>
    <w:p w:rsidR="0004459F" w:rsidRDefault="0004459F" w:rsidP="00284158">
      <w:pPr>
        <w:spacing w:line="360" w:lineRule="auto"/>
        <w:rPr>
          <w:b/>
          <w:bCs/>
          <w:sz w:val="28"/>
          <w:szCs w:val="28"/>
          <w:rtl/>
          <w:lang w:bidi="ar-SY"/>
        </w:rPr>
      </w:pPr>
    </w:p>
    <w:p w:rsidR="004214D4" w:rsidRPr="00F0162A" w:rsidRDefault="004214D4" w:rsidP="00284158">
      <w:pPr>
        <w:spacing w:line="360" w:lineRule="auto"/>
        <w:rPr>
          <w:sz w:val="28"/>
          <w:szCs w:val="28"/>
        </w:rPr>
      </w:pPr>
      <w:r w:rsidRPr="00031226">
        <w:rPr>
          <w:rFonts w:hint="cs"/>
          <w:b/>
          <w:bCs/>
          <w:sz w:val="28"/>
          <w:szCs w:val="28"/>
          <w:rtl/>
          <w:lang w:bidi="ar-SY"/>
        </w:rPr>
        <w:lastRenderedPageBreak/>
        <w:t>كل ما يلي بعد حذف مجموعة المدخنين السابقين</w:t>
      </w:r>
      <w:r w:rsidR="00F0162A" w:rsidRPr="00F0162A">
        <w:rPr>
          <w:rFonts w:hint="cs"/>
          <w:sz w:val="28"/>
          <w:szCs w:val="28"/>
          <w:rtl/>
          <w:lang w:bidi="ar-SY"/>
        </w:rPr>
        <w:t xml:space="preserve"> </w:t>
      </w:r>
      <w:r w:rsidR="00F0162A" w:rsidRPr="00046AA3">
        <w:rPr>
          <w:rFonts w:hint="cs"/>
          <w:sz w:val="28"/>
          <w:szCs w:val="28"/>
          <w:rtl/>
          <w:lang w:bidi="ar-SY"/>
        </w:rPr>
        <w:t xml:space="preserve">جدول </w:t>
      </w:r>
      <w:r w:rsidR="00284158">
        <w:rPr>
          <w:rFonts w:hint="cs"/>
          <w:sz w:val="28"/>
          <w:szCs w:val="28"/>
          <w:rtl/>
          <w:lang w:bidi="ar-SY"/>
        </w:rPr>
        <w:t>21</w:t>
      </w:r>
      <w:r w:rsidR="00F0162A">
        <w:rPr>
          <w:rFonts w:hint="cs"/>
          <w:sz w:val="28"/>
          <w:szCs w:val="28"/>
          <w:rtl/>
          <w:lang w:bidi="ar-SY"/>
        </w:rPr>
        <w:t xml:space="preserve"> و جدول</w:t>
      </w:r>
      <w:r w:rsidR="00284158">
        <w:rPr>
          <w:rFonts w:hint="cs"/>
          <w:sz w:val="28"/>
          <w:szCs w:val="28"/>
          <w:rtl/>
          <w:lang w:bidi="ar-SY"/>
        </w:rPr>
        <w:t xml:space="preserve">22 </w:t>
      </w:r>
    </w:p>
    <w:tbl>
      <w:tblPr>
        <w:tblW w:w="9493" w:type="dxa"/>
        <w:jc w:val="center"/>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134"/>
        <w:gridCol w:w="1418"/>
        <w:gridCol w:w="1271"/>
        <w:gridCol w:w="1139"/>
        <w:gridCol w:w="1275"/>
        <w:gridCol w:w="709"/>
        <w:gridCol w:w="2547"/>
      </w:tblGrid>
      <w:tr w:rsidR="004214D4" w:rsidRPr="00B01255" w:rsidTr="00924C66">
        <w:trPr>
          <w:cantSplit/>
          <w:tblHeader/>
          <w:jc w:val="center"/>
        </w:trPr>
        <w:tc>
          <w:tcPr>
            <w:tcW w:w="1134" w:type="dxa"/>
            <w:shd w:val="clear" w:color="auto" w:fill="FFFFFF"/>
            <w:vAlign w:val="bottom"/>
          </w:tcPr>
          <w:p w:rsidR="004214D4" w:rsidRPr="00B01255" w:rsidRDefault="004214D4" w:rsidP="00623313">
            <w:pPr>
              <w:autoSpaceDE w:val="0"/>
              <w:autoSpaceDN w:val="0"/>
              <w:bidi w:val="0"/>
              <w:adjustRightInd w:val="0"/>
              <w:spacing w:line="360" w:lineRule="auto"/>
              <w:ind w:left="60" w:right="60"/>
              <w:jc w:val="center"/>
              <w:rPr>
                <w:rFonts w:ascii="Arial" w:hAnsi="Arial" w:cs="Arial"/>
                <w:color w:val="000000"/>
                <w:sz w:val="18"/>
                <w:szCs w:val="18"/>
              </w:rPr>
            </w:pPr>
            <w:r w:rsidRPr="00B01255">
              <w:rPr>
                <w:rFonts w:ascii="Arial" w:hAnsi="Arial" w:cs="Arial"/>
                <w:color w:val="000000"/>
                <w:sz w:val="18"/>
                <w:szCs w:val="18"/>
              </w:rPr>
              <w:t>Range</w:t>
            </w:r>
          </w:p>
        </w:tc>
        <w:tc>
          <w:tcPr>
            <w:tcW w:w="1418" w:type="dxa"/>
            <w:shd w:val="clear" w:color="auto" w:fill="FFFFFF"/>
            <w:vAlign w:val="bottom"/>
          </w:tcPr>
          <w:p w:rsidR="004214D4" w:rsidRPr="00B01255" w:rsidRDefault="004214D4" w:rsidP="00623313">
            <w:pPr>
              <w:autoSpaceDE w:val="0"/>
              <w:autoSpaceDN w:val="0"/>
              <w:bidi w:val="0"/>
              <w:adjustRightInd w:val="0"/>
              <w:spacing w:line="360" w:lineRule="auto"/>
              <w:ind w:left="60" w:right="60"/>
              <w:jc w:val="center"/>
              <w:rPr>
                <w:rFonts w:ascii="Arial" w:hAnsi="Arial" w:cs="Arial"/>
                <w:color w:val="000000"/>
                <w:sz w:val="18"/>
                <w:szCs w:val="18"/>
              </w:rPr>
            </w:pPr>
            <w:r w:rsidRPr="00B01255">
              <w:rPr>
                <w:rFonts w:ascii="Arial" w:hAnsi="Arial" w:cs="Arial"/>
                <w:color w:val="000000"/>
                <w:sz w:val="18"/>
                <w:szCs w:val="18"/>
              </w:rPr>
              <w:t>Std. Deviation</w:t>
            </w:r>
          </w:p>
        </w:tc>
        <w:tc>
          <w:tcPr>
            <w:tcW w:w="1271" w:type="dxa"/>
            <w:shd w:val="clear" w:color="auto" w:fill="FFFFFF"/>
            <w:vAlign w:val="bottom"/>
          </w:tcPr>
          <w:p w:rsidR="004214D4" w:rsidRPr="00B01255" w:rsidRDefault="004214D4" w:rsidP="00623313">
            <w:pPr>
              <w:autoSpaceDE w:val="0"/>
              <w:autoSpaceDN w:val="0"/>
              <w:bidi w:val="0"/>
              <w:adjustRightInd w:val="0"/>
              <w:spacing w:line="360" w:lineRule="auto"/>
              <w:ind w:left="60" w:right="60"/>
              <w:jc w:val="center"/>
              <w:rPr>
                <w:rFonts w:ascii="Arial" w:hAnsi="Arial" w:cs="Arial"/>
                <w:color w:val="000000"/>
                <w:sz w:val="18"/>
                <w:szCs w:val="18"/>
              </w:rPr>
            </w:pPr>
            <w:r w:rsidRPr="00B01255">
              <w:rPr>
                <w:rFonts w:ascii="Arial" w:hAnsi="Arial" w:cs="Arial"/>
                <w:color w:val="000000"/>
                <w:sz w:val="18"/>
                <w:szCs w:val="18"/>
              </w:rPr>
              <w:t>Mean</w:t>
            </w:r>
          </w:p>
        </w:tc>
        <w:tc>
          <w:tcPr>
            <w:tcW w:w="1139" w:type="dxa"/>
            <w:shd w:val="clear" w:color="auto" w:fill="FFFFFF"/>
            <w:vAlign w:val="bottom"/>
          </w:tcPr>
          <w:p w:rsidR="004214D4" w:rsidRPr="00B01255" w:rsidRDefault="004214D4" w:rsidP="00623313">
            <w:pPr>
              <w:autoSpaceDE w:val="0"/>
              <w:autoSpaceDN w:val="0"/>
              <w:bidi w:val="0"/>
              <w:adjustRightInd w:val="0"/>
              <w:spacing w:line="360" w:lineRule="auto"/>
              <w:ind w:left="60" w:right="60"/>
              <w:jc w:val="center"/>
              <w:rPr>
                <w:rFonts w:ascii="Arial" w:hAnsi="Arial" w:cs="Arial"/>
                <w:color w:val="000000"/>
                <w:sz w:val="18"/>
                <w:szCs w:val="18"/>
              </w:rPr>
            </w:pPr>
            <w:r w:rsidRPr="00B01255">
              <w:rPr>
                <w:rFonts w:ascii="Arial" w:hAnsi="Arial" w:cs="Arial"/>
                <w:color w:val="000000"/>
                <w:sz w:val="18"/>
                <w:szCs w:val="18"/>
              </w:rPr>
              <w:t>Maximum</w:t>
            </w:r>
          </w:p>
        </w:tc>
        <w:tc>
          <w:tcPr>
            <w:tcW w:w="1275" w:type="dxa"/>
            <w:shd w:val="clear" w:color="auto" w:fill="FFFFFF"/>
            <w:vAlign w:val="bottom"/>
          </w:tcPr>
          <w:p w:rsidR="004214D4" w:rsidRPr="00B01255" w:rsidRDefault="004214D4" w:rsidP="00623313">
            <w:pPr>
              <w:autoSpaceDE w:val="0"/>
              <w:autoSpaceDN w:val="0"/>
              <w:bidi w:val="0"/>
              <w:adjustRightInd w:val="0"/>
              <w:spacing w:line="360" w:lineRule="auto"/>
              <w:ind w:left="60" w:right="60"/>
              <w:jc w:val="center"/>
              <w:rPr>
                <w:rFonts w:ascii="Arial" w:hAnsi="Arial" w:cs="Arial"/>
                <w:color w:val="000000"/>
                <w:sz w:val="18"/>
                <w:szCs w:val="18"/>
              </w:rPr>
            </w:pPr>
            <w:r w:rsidRPr="00B01255">
              <w:rPr>
                <w:rFonts w:ascii="Arial" w:hAnsi="Arial" w:cs="Arial"/>
                <w:color w:val="000000"/>
                <w:sz w:val="18"/>
                <w:szCs w:val="18"/>
              </w:rPr>
              <w:t>Minimum</w:t>
            </w:r>
          </w:p>
        </w:tc>
        <w:tc>
          <w:tcPr>
            <w:tcW w:w="709" w:type="dxa"/>
            <w:shd w:val="clear" w:color="auto" w:fill="FFFFFF"/>
            <w:vAlign w:val="bottom"/>
          </w:tcPr>
          <w:p w:rsidR="004214D4" w:rsidRPr="00B01255" w:rsidRDefault="004214D4" w:rsidP="00623313">
            <w:pPr>
              <w:autoSpaceDE w:val="0"/>
              <w:autoSpaceDN w:val="0"/>
              <w:bidi w:val="0"/>
              <w:adjustRightInd w:val="0"/>
              <w:spacing w:line="360" w:lineRule="auto"/>
              <w:ind w:left="60" w:right="60"/>
              <w:jc w:val="center"/>
              <w:rPr>
                <w:rFonts w:ascii="Arial" w:hAnsi="Arial" w:cs="Arial"/>
                <w:color w:val="000000"/>
                <w:sz w:val="18"/>
                <w:szCs w:val="18"/>
              </w:rPr>
            </w:pPr>
            <w:r w:rsidRPr="00B01255">
              <w:rPr>
                <w:rFonts w:ascii="Arial" w:hAnsi="Arial" w:cs="Arial"/>
                <w:color w:val="000000"/>
                <w:sz w:val="18"/>
                <w:szCs w:val="18"/>
              </w:rPr>
              <w:t>N</w:t>
            </w:r>
          </w:p>
        </w:tc>
        <w:tc>
          <w:tcPr>
            <w:tcW w:w="2547" w:type="dxa"/>
            <w:shd w:val="clear" w:color="auto" w:fill="FFFFFF"/>
            <w:vAlign w:val="center"/>
          </w:tcPr>
          <w:p w:rsidR="004214D4" w:rsidRPr="00F0162A" w:rsidRDefault="00F0162A" w:rsidP="00284158">
            <w:pPr>
              <w:spacing w:line="360" w:lineRule="auto"/>
              <w:rPr>
                <w:rtl/>
              </w:rPr>
            </w:pPr>
            <w:r w:rsidRPr="00F0162A">
              <w:rPr>
                <w:rFonts w:hint="cs"/>
                <w:rtl/>
                <w:lang w:bidi="ar-SY"/>
              </w:rPr>
              <w:t xml:space="preserve">جدول </w:t>
            </w:r>
            <w:r w:rsidR="00284158">
              <w:rPr>
                <w:rFonts w:hint="cs"/>
                <w:rtl/>
                <w:lang w:bidi="ar-SY"/>
              </w:rPr>
              <w:t>21</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57</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11.883</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57.54</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85</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28</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lang w:bidi="ar-SY"/>
              </w:rPr>
            </w:pPr>
            <w:r w:rsidRPr="00B01255">
              <w:rPr>
                <w:rFonts w:cs="Arial"/>
                <w:color w:val="000000"/>
                <w:szCs w:val="18"/>
                <w:rtl/>
              </w:rPr>
              <w:t>العمر</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39</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8.875</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10.88</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مدة الإصابة بالداء السكري</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59</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10.720</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47.06</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85</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26</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عمر المريض عند الإصابة بالداء السكري</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49</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10.736</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22.25</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53</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63</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عدد سنوات التدخين</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50</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10.089</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21.37</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62</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عدد السجائر باليوم</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29</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8.556</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10.95</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63</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عدد سنوات التدخين المواكبة للداء السكري</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19</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5.341</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8.05</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76</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مدة الإصابة</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120</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18.554</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137.02</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220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100</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وسطي 3 قياسات انقباضي</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65</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12.171</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79.08</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120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55</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وسطي 3 قياسات انبساطي</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71.0</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12.2875</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72.373</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120.0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49.0</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الوزن</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.44</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.08277</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1.6262</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1.84</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1.40</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الطول</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24.221451</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4.738217778</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27.44530134</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41.522490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17.301039</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BMI</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348</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55.894</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186.59</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417</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69</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cs="Arial"/>
                <w:color w:val="000000"/>
                <w:szCs w:val="18"/>
                <w:rtl/>
              </w:rPr>
            </w:pPr>
            <w:r w:rsidRPr="00B01255">
              <w:rPr>
                <w:rFonts w:cs="Arial"/>
                <w:color w:val="000000"/>
                <w:szCs w:val="18"/>
                <w:rtl/>
              </w:rPr>
              <w:t>سكر الدم الصيامي وسطي 3 قياسات</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13</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3.056</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12.46</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19</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7</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164</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HB</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.563</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1.29</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0</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164</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Cr</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492</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79.294</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192.78</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560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68</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TG</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301</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51.576</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176.41</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380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79</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CHOL</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221</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21.465</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39.27</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235</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14</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HDL</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208</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39.800</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109.62</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219</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11</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165</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LDL</w:t>
            </w:r>
          </w:p>
        </w:tc>
      </w:tr>
      <w:tr w:rsidR="004214D4" w:rsidRPr="00B01255" w:rsidTr="00924C66">
        <w:trPr>
          <w:cantSplit/>
          <w:tblHeader/>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169.0</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39.7653</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23.104</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169.0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.0</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83</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CRP</w:t>
            </w:r>
          </w:p>
        </w:tc>
      </w:tr>
      <w:tr w:rsidR="004214D4" w:rsidRPr="00B01255" w:rsidTr="00924C66">
        <w:trPr>
          <w:cantSplit/>
          <w:jc w:val="center"/>
        </w:trPr>
        <w:tc>
          <w:tcPr>
            <w:tcW w:w="1134"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24.9870</w:t>
            </w:r>
          </w:p>
        </w:tc>
        <w:tc>
          <w:tcPr>
            <w:tcW w:w="1418"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4.1972879</w:t>
            </w:r>
          </w:p>
        </w:tc>
        <w:tc>
          <w:tcPr>
            <w:tcW w:w="1271"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2.529062</w:t>
            </w:r>
          </w:p>
        </w:tc>
        <w:tc>
          <w:tcPr>
            <w:tcW w:w="113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25.0000</w:t>
            </w:r>
          </w:p>
        </w:tc>
        <w:tc>
          <w:tcPr>
            <w:tcW w:w="1275"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.0130</w:t>
            </w:r>
          </w:p>
        </w:tc>
        <w:tc>
          <w:tcPr>
            <w:tcW w:w="709"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64</w:t>
            </w:r>
          </w:p>
        </w:tc>
        <w:tc>
          <w:tcPr>
            <w:tcW w:w="2547" w:type="dxa"/>
            <w:shd w:val="clear" w:color="auto" w:fill="FFFFFF"/>
          </w:tcPr>
          <w:p w:rsidR="004214D4" w:rsidRPr="00B01255" w:rsidRDefault="004214D4" w:rsidP="00623313">
            <w:pPr>
              <w:autoSpaceDE w:val="0"/>
              <w:autoSpaceDN w:val="0"/>
              <w:bidi w:val="0"/>
              <w:adjustRightInd w:val="0"/>
              <w:spacing w:line="360" w:lineRule="auto"/>
              <w:ind w:left="60" w:right="60"/>
              <w:jc w:val="right"/>
              <w:rPr>
                <w:rFonts w:ascii="Arial" w:hAnsi="Arial"/>
                <w:color w:val="000000"/>
                <w:sz w:val="18"/>
              </w:rPr>
            </w:pPr>
            <w:r w:rsidRPr="00B01255">
              <w:rPr>
                <w:rFonts w:ascii="Arial" w:hAnsi="Arial"/>
                <w:color w:val="000000"/>
                <w:sz w:val="18"/>
              </w:rPr>
              <w:t>TSH</w:t>
            </w:r>
          </w:p>
        </w:tc>
      </w:tr>
    </w:tbl>
    <w:p w:rsidR="004214D4" w:rsidRDefault="004214D4" w:rsidP="00623313">
      <w:pPr>
        <w:spacing w:line="360" w:lineRule="auto"/>
        <w:jc w:val="both"/>
        <w:rPr>
          <w:rFonts w:asciiTheme="minorBidi" w:hAnsiTheme="minorBidi" w:cstheme="minorBidi"/>
          <w:sz w:val="28"/>
          <w:szCs w:val="28"/>
          <w:rtl/>
          <w:lang w:val="fr-FR" w:bidi="ar-SY"/>
        </w:rPr>
      </w:pPr>
    </w:p>
    <w:tbl>
      <w:tblPr>
        <w:tblW w:w="9493" w:type="dxa"/>
        <w:jc w:val="center"/>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405"/>
        <w:gridCol w:w="1405"/>
        <w:gridCol w:w="1430"/>
        <w:gridCol w:w="2701"/>
        <w:gridCol w:w="2552"/>
      </w:tblGrid>
      <w:tr w:rsidR="004214D4" w:rsidRPr="00764A5F" w:rsidTr="00924C66">
        <w:trPr>
          <w:cantSplit/>
          <w:tblHeader/>
          <w:jc w:val="center"/>
        </w:trPr>
        <w:tc>
          <w:tcPr>
            <w:tcW w:w="1405" w:type="dxa"/>
            <w:shd w:val="clear" w:color="auto" w:fill="FFFFFF"/>
            <w:vAlign w:val="bottom"/>
          </w:tcPr>
          <w:p w:rsidR="004214D4" w:rsidRPr="00764A5F" w:rsidRDefault="004214D4" w:rsidP="00623313">
            <w:pPr>
              <w:autoSpaceDE w:val="0"/>
              <w:autoSpaceDN w:val="0"/>
              <w:bidi w:val="0"/>
              <w:adjustRightInd w:val="0"/>
              <w:spacing w:line="360" w:lineRule="auto"/>
              <w:ind w:left="60" w:right="60"/>
              <w:jc w:val="center"/>
              <w:rPr>
                <w:rFonts w:ascii="Arial" w:hAnsi="Arial"/>
                <w:color w:val="000000"/>
                <w:sz w:val="18"/>
              </w:rPr>
            </w:pPr>
            <w:r w:rsidRPr="00764A5F">
              <w:rPr>
                <w:rFonts w:ascii="Arial" w:hAnsi="Arial"/>
                <w:color w:val="000000"/>
                <w:sz w:val="18"/>
              </w:rPr>
              <w:t>Std. Deviation</w:t>
            </w:r>
          </w:p>
        </w:tc>
        <w:tc>
          <w:tcPr>
            <w:tcW w:w="1405" w:type="dxa"/>
            <w:shd w:val="clear" w:color="auto" w:fill="FFFFFF"/>
            <w:vAlign w:val="bottom"/>
          </w:tcPr>
          <w:p w:rsidR="004214D4" w:rsidRPr="00764A5F" w:rsidRDefault="004214D4" w:rsidP="00623313">
            <w:pPr>
              <w:autoSpaceDE w:val="0"/>
              <w:autoSpaceDN w:val="0"/>
              <w:bidi w:val="0"/>
              <w:adjustRightInd w:val="0"/>
              <w:spacing w:line="360" w:lineRule="auto"/>
              <w:ind w:left="60" w:right="60"/>
              <w:jc w:val="center"/>
              <w:rPr>
                <w:rFonts w:ascii="Arial" w:hAnsi="Arial"/>
                <w:color w:val="000000"/>
                <w:sz w:val="18"/>
              </w:rPr>
            </w:pPr>
            <w:r w:rsidRPr="00764A5F">
              <w:rPr>
                <w:rFonts w:ascii="Arial" w:hAnsi="Arial"/>
                <w:color w:val="000000"/>
                <w:sz w:val="18"/>
              </w:rPr>
              <w:t>Mean</w:t>
            </w:r>
          </w:p>
        </w:tc>
        <w:tc>
          <w:tcPr>
            <w:tcW w:w="1430" w:type="dxa"/>
            <w:shd w:val="clear" w:color="auto" w:fill="FFFFFF"/>
            <w:vAlign w:val="bottom"/>
          </w:tcPr>
          <w:p w:rsidR="004214D4" w:rsidRPr="00764A5F" w:rsidRDefault="004214D4" w:rsidP="00623313">
            <w:pPr>
              <w:autoSpaceDE w:val="0"/>
              <w:autoSpaceDN w:val="0"/>
              <w:bidi w:val="0"/>
              <w:adjustRightInd w:val="0"/>
              <w:spacing w:line="360" w:lineRule="auto"/>
              <w:ind w:left="60" w:right="60"/>
              <w:jc w:val="center"/>
              <w:rPr>
                <w:rFonts w:ascii="Arial" w:hAnsi="Arial"/>
                <w:color w:val="000000"/>
                <w:sz w:val="18"/>
              </w:rPr>
            </w:pPr>
            <w:r w:rsidRPr="00764A5F">
              <w:rPr>
                <w:rFonts w:ascii="Arial" w:hAnsi="Arial"/>
                <w:color w:val="000000"/>
                <w:sz w:val="18"/>
              </w:rPr>
              <w:t>N</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الشبكية</w:t>
            </w:r>
            <w:r w:rsidR="00932916">
              <w:rPr>
                <w:rFonts w:cs="Arial" w:hint="cs"/>
                <w:color w:val="000000"/>
                <w:szCs w:val="18"/>
                <w:rtl/>
              </w:rPr>
              <w:t xml:space="preserve"> </w:t>
            </w:r>
            <w:r w:rsidRPr="00764A5F">
              <w:rPr>
                <w:rFonts w:cs="Arial"/>
                <w:color w:val="000000"/>
                <w:szCs w:val="18"/>
                <w:rtl/>
              </w:rPr>
              <w:t>والسكري</w:t>
            </w:r>
          </w:p>
        </w:tc>
        <w:tc>
          <w:tcPr>
            <w:tcW w:w="2552" w:type="dxa"/>
            <w:shd w:val="clear" w:color="auto" w:fill="FFFFFF"/>
          </w:tcPr>
          <w:p w:rsidR="004214D4" w:rsidRPr="00F0162A" w:rsidRDefault="00F0162A" w:rsidP="00284158">
            <w:pPr>
              <w:autoSpaceDE w:val="0"/>
              <w:autoSpaceDN w:val="0"/>
              <w:bidi w:val="0"/>
              <w:adjustRightInd w:val="0"/>
              <w:spacing w:line="360" w:lineRule="auto"/>
              <w:jc w:val="right"/>
            </w:pPr>
            <w:r w:rsidRPr="00F0162A">
              <w:rPr>
                <w:rFonts w:hint="cs"/>
                <w:rtl/>
                <w:lang w:bidi="ar-SY"/>
              </w:rPr>
              <w:t xml:space="preserve">جدول </w:t>
            </w:r>
            <w:r w:rsidR="00284158">
              <w:rPr>
                <w:rFonts w:hint="cs"/>
                <w:rtl/>
                <w:lang w:bidi="ar-SY"/>
              </w:rPr>
              <w:t xml:space="preserve">22 </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12.859</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52.85</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العمر</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10.386</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60.29</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5.109</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5.62</w:t>
            </w:r>
          </w:p>
        </w:tc>
        <w:tc>
          <w:tcPr>
            <w:tcW w:w="1430" w:type="dxa"/>
            <w:shd w:val="clear" w:color="auto" w:fill="FFFFFF"/>
          </w:tcPr>
          <w:p w:rsidR="004214D4" w:rsidRPr="001D38E0"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1D38E0">
              <w:rPr>
                <w:rFonts w:ascii="Arial" w:hAnsi="Arial"/>
                <w:color w:val="000000"/>
                <w:sz w:val="18"/>
                <w:szCs w:val="18"/>
              </w:rPr>
              <w:t>6</w:t>
            </w:r>
            <w:r w:rsidRPr="001D38E0">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مدة الإصابة بالداء السكري</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9.179</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13.96</w:t>
            </w:r>
          </w:p>
        </w:tc>
        <w:tc>
          <w:tcPr>
            <w:tcW w:w="1430" w:type="dxa"/>
            <w:shd w:val="clear" w:color="auto" w:fill="FFFFFF"/>
          </w:tcPr>
          <w:p w:rsidR="004214D4" w:rsidRPr="001D38E0"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1D38E0">
              <w:rPr>
                <w:rFonts w:ascii="Arial" w:hAnsi="Arial"/>
                <w:color w:val="000000"/>
                <w:sz w:val="18"/>
                <w:szCs w:val="18"/>
              </w:rPr>
              <w:t>10</w:t>
            </w:r>
            <w:r w:rsidRPr="001D38E0">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12.138</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47.39</w:t>
            </w:r>
          </w:p>
        </w:tc>
        <w:tc>
          <w:tcPr>
            <w:tcW w:w="1430" w:type="dxa"/>
            <w:shd w:val="clear" w:color="auto" w:fill="FFFFFF"/>
          </w:tcPr>
          <w:p w:rsidR="004214D4" w:rsidRPr="001D38E0"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1D38E0">
              <w:rPr>
                <w:rFonts w:ascii="Arial" w:hAnsi="Arial"/>
                <w:color w:val="000000"/>
                <w:sz w:val="18"/>
                <w:szCs w:val="18"/>
              </w:rPr>
              <w:t>6</w:t>
            </w:r>
            <w:r w:rsidRPr="001D38E0">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عمر المريض عند الإصابة بالداء السكري</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9.850</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46.87</w:t>
            </w:r>
          </w:p>
        </w:tc>
        <w:tc>
          <w:tcPr>
            <w:tcW w:w="1430" w:type="dxa"/>
            <w:shd w:val="clear" w:color="auto" w:fill="FFFFFF"/>
          </w:tcPr>
          <w:p w:rsidR="004214D4" w:rsidRPr="001D38E0"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1D38E0">
              <w:rPr>
                <w:rFonts w:ascii="Arial" w:hAnsi="Arial"/>
                <w:color w:val="000000"/>
                <w:sz w:val="18"/>
                <w:szCs w:val="18"/>
              </w:rPr>
              <w:t>10</w:t>
            </w:r>
            <w:r w:rsidRPr="001D38E0">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11.922</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19.00</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15</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عدد سنوات التدخين</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10.260</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23.27</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48</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9.940</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18.33</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15</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عدد السجائر باليوم</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10.046</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22.34</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47</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2.712</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3.07</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15</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عدد سنوات التدخين المواكبة للداء السكري</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8.266</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13.42</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48</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4.652</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6.52</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27</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مدة الإصابة</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5.550</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8.90</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49</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FB7839" w:rsidRPr="00764A5F" w:rsidTr="00ED3C7F">
        <w:trPr>
          <w:cantSplit/>
          <w:tblHeader/>
          <w:jc w:val="center"/>
        </w:trPr>
        <w:tc>
          <w:tcPr>
            <w:tcW w:w="1405" w:type="dxa"/>
            <w:shd w:val="clear" w:color="auto" w:fill="FFFFFF"/>
            <w:vAlign w:val="bottom"/>
          </w:tcPr>
          <w:p w:rsidR="00FB7839" w:rsidRPr="00764A5F" w:rsidRDefault="00FB7839" w:rsidP="00ED3C7F">
            <w:pPr>
              <w:autoSpaceDE w:val="0"/>
              <w:autoSpaceDN w:val="0"/>
              <w:bidi w:val="0"/>
              <w:adjustRightInd w:val="0"/>
              <w:spacing w:line="360" w:lineRule="auto"/>
              <w:ind w:left="60" w:right="60"/>
              <w:jc w:val="center"/>
              <w:rPr>
                <w:rFonts w:ascii="Arial" w:hAnsi="Arial"/>
                <w:color w:val="000000"/>
                <w:sz w:val="18"/>
              </w:rPr>
            </w:pPr>
            <w:r w:rsidRPr="00764A5F">
              <w:rPr>
                <w:rFonts w:ascii="Arial" w:hAnsi="Arial"/>
                <w:color w:val="000000"/>
                <w:sz w:val="18"/>
              </w:rPr>
              <w:lastRenderedPageBreak/>
              <w:t>Std. Deviation</w:t>
            </w:r>
          </w:p>
        </w:tc>
        <w:tc>
          <w:tcPr>
            <w:tcW w:w="1405" w:type="dxa"/>
            <w:shd w:val="clear" w:color="auto" w:fill="FFFFFF"/>
            <w:vAlign w:val="bottom"/>
          </w:tcPr>
          <w:p w:rsidR="00FB7839" w:rsidRPr="00764A5F" w:rsidRDefault="00FB7839" w:rsidP="00ED3C7F">
            <w:pPr>
              <w:autoSpaceDE w:val="0"/>
              <w:autoSpaceDN w:val="0"/>
              <w:bidi w:val="0"/>
              <w:adjustRightInd w:val="0"/>
              <w:spacing w:line="360" w:lineRule="auto"/>
              <w:ind w:left="60" w:right="60"/>
              <w:jc w:val="center"/>
              <w:rPr>
                <w:rFonts w:ascii="Arial" w:hAnsi="Arial"/>
                <w:color w:val="000000"/>
                <w:sz w:val="18"/>
              </w:rPr>
            </w:pPr>
            <w:r w:rsidRPr="00764A5F">
              <w:rPr>
                <w:rFonts w:ascii="Arial" w:hAnsi="Arial"/>
                <w:color w:val="000000"/>
                <w:sz w:val="18"/>
              </w:rPr>
              <w:t>Mean</w:t>
            </w:r>
          </w:p>
        </w:tc>
        <w:tc>
          <w:tcPr>
            <w:tcW w:w="1430" w:type="dxa"/>
            <w:shd w:val="clear" w:color="auto" w:fill="FFFFFF"/>
            <w:vAlign w:val="bottom"/>
          </w:tcPr>
          <w:p w:rsidR="00FB7839" w:rsidRPr="00764A5F" w:rsidRDefault="00FB7839" w:rsidP="00ED3C7F">
            <w:pPr>
              <w:autoSpaceDE w:val="0"/>
              <w:autoSpaceDN w:val="0"/>
              <w:bidi w:val="0"/>
              <w:adjustRightInd w:val="0"/>
              <w:spacing w:line="360" w:lineRule="auto"/>
              <w:ind w:left="60" w:right="60"/>
              <w:jc w:val="center"/>
              <w:rPr>
                <w:rFonts w:ascii="Arial" w:hAnsi="Arial"/>
                <w:color w:val="000000"/>
                <w:sz w:val="18"/>
              </w:rPr>
            </w:pPr>
            <w:r w:rsidRPr="00764A5F">
              <w:rPr>
                <w:rFonts w:ascii="Arial" w:hAnsi="Arial"/>
                <w:color w:val="000000"/>
                <w:sz w:val="18"/>
              </w:rPr>
              <w:t>N</w:t>
            </w:r>
          </w:p>
        </w:tc>
        <w:tc>
          <w:tcPr>
            <w:tcW w:w="2701" w:type="dxa"/>
            <w:shd w:val="clear" w:color="auto" w:fill="FFFFFF"/>
          </w:tcPr>
          <w:p w:rsidR="00FB7839" w:rsidRPr="00764A5F" w:rsidRDefault="00FB7839" w:rsidP="00ED3C7F">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الشبكية</w:t>
            </w:r>
            <w:r w:rsidR="00932916">
              <w:rPr>
                <w:rFonts w:cs="Arial" w:hint="cs"/>
                <w:color w:val="000000"/>
                <w:szCs w:val="18"/>
                <w:rtl/>
              </w:rPr>
              <w:t xml:space="preserve"> </w:t>
            </w:r>
            <w:r w:rsidRPr="00764A5F">
              <w:rPr>
                <w:rFonts w:cs="Arial"/>
                <w:color w:val="000000"/>
                <w:szCs w:val="18"/>
                <w:rtl/>
              </w:rPr>
              <w:t>والسكري</w:t>
            </w:r>
          </w:p>
        </w:tc>
        <w:tc>
          <w:tcPr>
            <w:tcW w:w="2552" w:type="dxa"/>
            <w:shd w:val="clear" w:color="auto" w:fill="FFFFFF"/>
          </w:tcPr>
          <w:p w:rsidR="00FB7839" w:rsidRPr="00764A5F" w:rsidRDefault="00932916" w:rsidP="00623313">
            <w:pPr>
              <w:autoSpaceDE w:val="0"/>
              <w:autoSpaceDN w:val="0"/>
              <w:bidi w:val="0"/>
              <w:adjustRightInd w:val="0"/>
              <w:spacing w:line="360" w:lineRule="auto"/>
              <w:ind w:left="60" w:right="60"/>
              <w:jc w:val="right"/>
              <w:rPr>
                <w:rFonts w:cs="Arial"/>
                <w:color w:val="000000"/>
                <w:szCs w:val="18"/>
                <w:rtl/>
              </w:rPr>
            </w:pPr>
            <w:r>
              <w:rPr>
                <w:rFonts w:cs="Arial" w:hint="cs"/>
                <w:color w:val="000000"/>
                <w:szCs w:val="18"/>
                <w:rtl/>
              </w:rPr>
              <w:t>تابع جدول 22</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17.177</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133.08</w:t>
            </w:r>
          </w:p>
        </w:tc>
        <w:tc>
          <w:tcPr>
            <w:tcW w:w="1430" w:type="dxa"/>
            <w:shd w:val="clear" w:color="auto" w:fill="FFFFFF"/>
          </w:tcPr>
          <w:p w:rsidR="004214D4" w:rsidRPr="001D38E0"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1D38E0">
              <w:rPr>
                <w:rFonts w:ascii="Arial" w:hAnsi="Arial"/>
                <w:color w:val="000000"/>
                <w:sz w:val="18"/>
                <w:szCs w:val="18"/>
              </w:rPr>
              <w:t>6</w:t>
            </w:r>
            <w:r w:rsidRPr="001D38E0">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وسطي 3 قياسات انقباضي</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19.018</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139.33</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13.660</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77.10</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وسطي 3 قياسات انبساطي</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11.112</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80.24</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5.320885703</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27.72768046</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BMI</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4.379441863</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27.27967513</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56.647</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180.61</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سكر الدم الصيامي وسطي 3 قياسات</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55.422</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190.10</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3.018</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13.37</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HB</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2.965</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11.93</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.468</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1.21</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Cr</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.610</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1.33</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80.677</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184.28</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TG</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78.433</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197.76</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56.197</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180.74</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CHOL</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48.767</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173.87</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31.109</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44.93</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HDL</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11.821</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35.95</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38.344</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108.72</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6</w:t>
            </w:r>
            <w:r w:rsidRPr="00A61473">
              <w:rPr>
                <w:rFonts w:ascii="Arial" w:hAnsi="Arial" w:hint="cs"/>
                <w:color w:val="000000"/>
                <w:sz w:val="18"/>
                <w:szCs w:val="18"/>
                <w:rtl/>
              </w:rPr>
              <w:t>2</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LDL</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40.804</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110.15</w:t>
            </w:r>
          </w:p>
        </w:tc>
        <w:tc>
          <w:tcPr>
            <w:tcW w:w="1430" w:type="dxa"/>
            <w:shd w:val="clear" w:color="auto" w:fill="FFFFFF"/>
          </w:tcPr>
          <w:p w:rsidR="004214D4" w:rsidRPr="00A61473" w:rsidRDefault="004214D4" w:rsidP="00623313">
            <w:pPr>
              <w:autoSpaceDE w:val="0"/>
              <w:autoSpaceDN w:val="0"/>
              <w:bidi w:val="0"/>
              <w:adjustRightInd w:val="0"/>
              <w:spacing w:line="360" w:lineRule="auto"/>
              <w:ind w:left="60" w:right="60"/>
              <w:jc w:val="right"/>
              <w:rPr>
                <w:rFonts w:ascii="Arial" w:hAnsi="Arial"/>
                <w:color w:val="000000"/>
                <w:sz w:val="18"/>
                <w:szCs w:val="18"/>
              </w:rPr>
            </w:pPr>
            <w:r w:rsidRPr="00A61473">
              <w:rPr>
                <w:rFonts w:ascii="Arial" w:hAnsi="Arial"/>
                <w:color w:val="000000"/>
                <w:sz w:val="18"/>
                <w:szCs w:val="18"/>
              </w:rPr>
              <w:t>10</w:t>
            </w:r>
            <w:r w:rsidRPr="00A61473">
              <w:rPr>
                <w:rFonts w:ascii="Arial" w:hAnsi="Arial" w:hint="cs"/>
                <w:color w:val="000000"/>
                <w:sz w:val="18"/>
                <w:szCs w:val="18"/>
                <w:rtl/>
              </w:rPr>
              <w:t>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36.8917</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15.106</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33</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CRP</w:t>
            </w: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41.0596</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28.382</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50</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jc w:val="right"/>
              <w:rPr>
                <w:rFonts w:ascii="Arial" w:hAnsi="Arial"/>
                <w:color w:val="000000"/>
                <w:sz w:val="18"/>
              </w:rPr>
            </w:pPr>
          </w:p>
        </w:tc>
      </w:tr>
      <w:tr w:rsidR="004214D4" w:rsidRPr="00764A5F" w:rsidTr="00924C66">
        <w:trPr>
          <w:cantSplit/>
          <w:tblHeader/>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6.3608201</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3.823208</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24</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لا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TSH</w:t>
            </w:r>
          </w:p>
        </w:tc>
      </w:tr>
      <w:tr w:rsidR="004214D4" w:rsidRPr="00764A5F" w:rsidTr="00924C66">
        <w:trPr>
          <w:cantSplit/>
          <w:jc w:val="center"/>
        </w:trPr>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1.7171206</w:t>
            </w:r>
          </w:p>
        </w:tc>
        <w:tc>
          <w:tcPr>
            <w:tcW w:w="1405"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1.752575</w:t>
            </w:r>
          </w:p>
        </w:tc>
        <w:tc>
          <w:tcPr>
            <w:tcW w:w="1430"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ascii="Arial" w:hAnsi="Arial"/>
                <w:color w:val="000000"/>
                <w:sz w:val="18"/>
              </w:rPr>
            </w:pPr>
            <w:r w:rsidRPr="00764A5F">
              <w:rPr>
                <w:rFonts w:ascii="Arial" w:hAnsi="Arial"/>
                <w:color w:val="000000"/>
                <w:sz w:val="18"/>
              </w:rPr>
              <w:t>40</w:t>
            </w:r>
          </w:p>
        </w:tc>
        <w:tc>
          <w:tcPr>
            <w:tcW w:w="2701" w:type="dxa"/>
            <w:shd w:val="clear" w:color="auto" w:fill="FFFFFF"/>
          </w:tcPr>
          <w:p w:rsidR="004214D4" w:rsidRPr="00764A5F" w:rsidRDefault="004214D4" w:rsidP="00623313">
            <w:pPr>
              <w:autoSpaceDE w:val="0"/>
              <w:autoSpaceDN w:val="0"/>
              <w:bidi w:val="0"/>
              <w:adjustRightInd w:val="0"/>
              <w:spacing w:line="360" w:lineRule="auto"/>
              <w:ind w:left="60" w:right="60"/>
              <w:jc w:val="right"/>
              <w:rPr>
                <w:rFonts w:cs="Arial"/>
                <w:color w:val="000000"/>
                <w:szCs w:val="18"/>
                <w:rtl/>
              </w:rPr>
            </w:pPr>
            <w:r w:rsidRPr="00764A5F">
              <w:rPr>
                <w:rFonts w:cs="Arial"/>
                <w:color w:val="000000"/>
                <w:szCs w:val="18"/>
                <w:rtl/>
              </w:rPr>
              <w:t>يوجد اعتلال شبكية</w:t>
            </w:r>
          </w:p>
        </w:tc>
        <w:tc>
          <w:tcPr>
            <w:tcW w:w="2552" w:type="dxa"/>
            <w:shd w:val="clear" w:color="auto" w:fill="FFFFFF"/>
          </w:tcPr>
          <w:p w:rsidR="004214D4" w:rsidRPr="00764A5F" w:rsidRDefault="004214D4" w:rsidP="00623313">
            <w:pPr>
              <w:autoSpaceDE w:val="0"/>
              <w:autoSpaceDN w:val="0"/>
              <w:bidi w:val="0"/>
              <w:adjustRightInd w:val="0"/>
              <w:spacing w:line="360" w:lineRule="auto"/>
              <w:rPr>
                <w:rFonts w:ascii="Arial" w:hAnsi="Arial"/>
                <w:color w:val="000000"/>
                <w:sz w:val="18"/>
              </w:rPr>
            </w:pPr>
          </w:p>
        </w:tc>
      </w:tr>
    </w:tbl>
    <w:p w:rsidR="004214D4" w:rsidRDefault="004214D4" w:rsidP="00924C66">
      <w:pPr>
        <w:spacing w:line="360" w:lineRule="auto"/>
        <w:jc w:val="both"/>
        <w:rPr>
          <w:rFonts w:asciiTheme="minorBidi" w:hAnsiTheme="minorBidi" w:cstheme="minorBidi"/>
          <w:sz w:val="28"/>
          <w:szCs w:val="28"/>
          <w:rtl/>
          <w:lang w:val="fr-FR" w:bidi="ar-SY"/>
        </w:rPr>
      </w:pPr>
    </w:p>
    <w:p w:rsidR="004214D4" w:rsidRDefault="004214D4" w:rsidP="00924C66">
      <w:pPr>
        <w:spacing w:line="360" w:lineRule="auto"/>
        <w:jc w:val="both"/>
        <w:rPr>
          <w:rFonts w:asciiTheme="minorBidi" w:hAnsiTheme="minorBidi" w:cstheme="minorBidi"/>
          <w:sz w:val="28"/>
          <w:szCs w:val="28"/>
          <w:rtl/>
          <w:lang w:val="fr-FR" w:bidi="ar-SY"/>
        </w:rPr>
      </w:pPr>
    </w:p>
    <w:p w:rsidR="004214D4" w:rsidRDefault="004214D4" w:rsidP="00924C66">
      <w:pPr>
        <w:spacing w:line="360" w:lineRule="auto"/>
        <w:jc w:val="both"/>
        <w:rPr>
          <w:rFonts w:asciiTheme="minorBidi" w:hAnsiTheme="minorBidi" w:cstheme="minorBidi"/>
          <w:sz w:val="28"/>
          <w:szCs w:val="28"/>
          <w:lang w:val="fr-FR" w:bidi="ar-SY"/>
        </w:rPr>
      </w:pPr>
      <w:r>
        <w:rPr>
          <w:rFonts w:asciiTheme="minorBidi" w:hAnsiTheme="minorBidi" w:cstheme="minorBidi" w:hint="cs"/>
          <w:sz w:val="28"/>
          <w:szCs w:val="28"/>
          <w:rtl/>
          <w:lang w:val="fr-FR" w:bidi="ar-SY"/>
        </w:rPr>
        <w:t>حيث تم تحليل البيانات بعد حذف مجموعة المدخنين السابقين:</w:t>
      </w:r>
    </w:p>
    <w:p w:rsidR="00FB7839" w:rsidRDefault="00FB7839" w:rsidP="00924C66">
      <w:pPr>
        <w:spacing w:line="360" w:lineRule="auto"/>
        <w:jc w:val="both"/>
        <w:rPr>
          <w:rFonts w:asciiTheme="minorBidi" w:hAnsiTheme="minorBidi" w:cstheme="minorBidi"/>
          <w:sz w:val="28"/>
          <w:szCs w:val="28"/>
          <w:rtl/>
          <w:lang w:val="fr-FR" w:bidi="ar-SY"/>
        </w:rPr>
      </w:pPr>
    </w:p>
    <w:p w:rsidR="004214D4" w:rsidRPr="00CE2FB0" w:rsidRDefault="0004459F" w:rsidP="00284158">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توصيف</w:t>
      </w:r>
      <w:r w:rsidR="004214D4">
        <w:rPr>
          <w:rFonts w:asciiTheme="minorBidi" w:hAnsiTheme="minorBidi" w:cstheme="minorBidi" w:hint="cs"/>
          <w:sz w:val="28"/>
          <w:szCs w:val="28"/>
          <w:rtl/>
          <w:lang w:val="fr-FR" w:bidi="ar-SY"/>
        </w:rPr>
        <w:t xml:space="preserve"> حالة التدخين (مدخن حالي، غير مدخن) بوجود أو غياب اعتلال الشبكية السكري: جدول </w:t>
      </w:r>
      <w:r w:rsidR="00284158">
        <w:rPr>
          <w:rFonts w:asciiTheme="minorBidi" w:hAnsiTheme="minorBidi" w:cstheme="minorBidi" w:hint="cs"/>
          <w:sz w:val="28"/>
          <w:szCs w:val="28"/>
          <w:rtl/>
          <w:lang w:val="fr-FR" w:bidi="ar-SY"/>
        </w:rPr>
        <w:t>23</w:t>
      </w:r>
    </w:p>
    <w:p w:rsidR="004214D4" w:rsidRPr="00CE2FB0" w:rsidRDefault="004214D4" w:rsidP="00924C66">
      <w:pPr>
        <w:spacing w:line="360" w:lineRule="auto"/>
        <w:jc w:val="both"/>
        <w:rPr>
          <w:rFonts w:asciiTheme="minorBidi" w:hAnsiTheme="minorBidi" w:cstheme="minorBidi"/>
          <w:b/>
          <w:bCs/>
          <w:color w:val="000000"/>
          <w:sz w:val="28"/>
          <w:szCs w:val="28"/>
        </w:rPr>
      </w:pPr>
      <w:r w:rsidRPr="00031226">
        <w:rPr>
          <w:rFonts w:asciiTheme="minorBidi" w:hAnsiTheme="minorBidi" w:cstheme="minorBidi"/>
          <w:b/>
          <w:bCs/>
          <w:color w:val="000000"/>
          <w:sz w:val="28"/>
          <w:szCs w:val="28"/>
        </w:rPr>
        <w:t>Smoking *</w:t>
      </w:r>
      <w:r>
        <w:rPr>
          <w:rFonts w:asciiTheme="minorBidi" w:hAnsiTheme="minorBidi" w:cstheme="minorBidi" w:hint="cs"/>
          <w:b/>
          <w:bCs/>
          <w:color w:val="000000"/>
          <w:sz w:val="28"/>
          <w:szCs w:val="28"/>
          <w:rtl/>
        </w:rPr>
        <w:t xml:space="preserve"> </w:t>
      </w:r>
      <w:r w:rsidRPr="00031226">
        <w:rPr>
          <w:rFonts w:asciiTheme="minorBidi" w:hAnsiTheme="minorBidi" w:cstheme="minorBidi"/>
          <w:b/>
          <w:bCs/>
          <w:color w:val="000000"/>
          <w:sz w:val="28"/>
          <w:szCs w:val="28"/>
          <w:rtl/>
        </w:rPr>
        <w:t>اعتلال</w:t>
      </w:r>
      <w:r w:rsidRPr="00031226">
        <w:rPr>
          <w:rFonts w:asciiTheme="minorBidi" w:hAnsiTheme="minorBidi" w:cstheme="minorBidi"/>
          <w:b/>
          <w:bCs/>
          <w:color w:val="000000"/>
          <w:sz w:val="28"/>
          <w:szCs w:val="28"/>
        </w:rPr>
        <w:t xml:space="preserve"> </w:t>
      </w:r>
      <w:r w:rsidRPr="00031226">
        <w:rPr>
          <w:rFonts w:asciiTheme="minorBidi" w:hAnsiTheme="minorBidi" w:cstheme="minorBidi"/>
          <w:b/>
          <w:bCs/>
          <w:color w:val="000000"/>
          <w:sz w:val="28"/>
          <w:szCs w:val="28"/>
          <w:rtl/>
        </w:rPr>
        <w:t>شبكية</w:t>
      </w:r>
      <w:r w:rsidRPr="00031226">
        <w:rPr>
          <w:rFonts w:asciiTheme="minorBidi" w:hAnsiTheme="minorBidi" w:cstheme="minorBidi"/>
          <w:b/>
          <w:bCs/>
          <w:color w:val="000000"/>
          <w:sz w:val="28"/>
          <w:szCs w:val="28"/>
        </w:rPr>
        <w:t xml:space="preserve"> </w:t>
      </w:r>
      <w:r w:rsidRPr="00031226">
        <w:rPr>
          <w:rFonts w:asciiTheme="minorBidi" w:hAnsiTheme="minorBidi" w:cstheme="minorBidi"/>
          <w:b/>
          <w:bCs/>
          <w:color w:val="000000"/>
          <w:sz w:val="28"/>
          <w:szCs w:val="28"/>
          <w:rtl/>
        </w:rPr>
        <w:t>سكري</w:t>
      </w:r>
      <w:r w:rsidRPr="00031226">
        <w:rPr>
          <w:rFonts w:asciiTheme="minorBidi" w:hAnsiTheme="minorBidi" w:cstheme="minorBidi"/>
          <w:b/>
          <w:bCs/>
          <w:color w:val="000000"/>
          <w:sz w:val="28"/>
          <w:szCs w:val="28"/>
        </w:rPr>
        <w:t xml:space="preserve"> Crosstabulation</w:t>
      </w:r>
    </w:p>
    <w:tbl>
      <w:tblPr>
        <w:tblStyle w:val="TableGrid"/>
        <w:bidiVisual/>
        <w:tblW w:w="0" w:type="auto"/>
        <w:tblLook w:val="04A0"/>
      </w:tblPr>
      <w:tblGrid>
        <w:gridCol w:w="1972"/>
        <w:gridCol w:w="1973"/>
        <w:gridCol w:w="1973"/>
        <w:gridCol w:w="1973"/>
        <w:gridCol w:w="1973"/>
      </w:tblGrid>
      <w:tr w:rsidR="004214D4" w:rsidRPr="00ED1E28" w:rsidTr="00924C66">
        <w:tc>
          <w:tcPr>
            <w:tcW w:w="3945" w:type="dxa"/>
            <w:gridSpan w:val="2"/>
            <w:vMerge w:val="restart"/>
          </w:tcPr>
          <w:p w:rsidR="004214D4" w:rsidRPr="00FB7839" w:rsidRDefault="00F0162A" w:rsidP="00284158">
            <w:pPr>
              <w:spacing w:line="360" w:lineRule="auto"/>
              <w:jc w:val="both"/>
              <w:rPr>
                <w:rFonts w:asciiTheme="minorBidi" w:hAnsiTheme="minorBidi" w:cstheme="minorBidi"/>
                <w:sz w:val="24"/>
                <w:szCs w:val="24"/>
                <w:rtl/>
                <w:lang w:val="fr-FR" w:bidi="ar-SY"/>
              </w:rPr>
            </w:pPr>
            <w:r w:rsidRPr="00FB7839">
              <w:rPr>
                <w:rFonts w:asciiTheme="minorBidi" w:hAnsiTheme="minorBidi" w:cstheme="minorBidi" w:hint="cs"/>
                <w:sz w:val="24"/>
                <w:szCs w:val="24"/>
                <w:rtl/>
                <w:lang w:val="fr-FR" w:bidi="ar-SY"/>
              </w:rPr>
              <w:t xml:space="preserve">جدول </w:t>
            </w:r>
            <w:r w:rsidR="00284158">
              <w:rPr>
                <w:rFonts w:asciiTheme="minorBidi" w:hAnsiTheme="minorBidi" w:cstheme="minorBidi" w:hint="cs"/>
                <w:sz w:val="24"/>
                <w:szCs w:val="24"/>
                <w:rtl/>
                <w:lang w:val="fr-FR" w:bidi="ar-SY"/>
              </w:rPr>
              <w:t>23</w:t>
            </w:r>
          </w:p>
        </w:tc>
        <w:tc>
          <w:tcPr>
            <w:tcW w:w="3946" w:type="dxa"/>
            <w:gridSpan w:val="2"/>
          </w:tcPr>
          <w:p w:rsidR="004214D4" w:rsidRPr="00ED1E28" w:rsidRDefault="004214D4" w:rsidP="00924C66">
            <w:pPr>
              <w:spacing w:line="360" w:lineRule="auto"/>
              <w:rPr>
                <w:rFonts w:asciiTheme="minorBidi" w:hAnsiTheme="minorBidi" w:cstheme="minorBidi"/>
                <w:sz w:val="24"/>
                <w:szCs w:val="24"/>
                <w:rtl/>
                <w:lang w:val="fr-FR" w:bidi="ar-SY"/>
              </w:rPr>
            </w:pPr>
            <w:r w:rsidRPr="00ED1E28">
              <w:rPr>
                <w:rFonts w:cs="Arial"/>
                <w:color w:val="000000"/>
                <w:sz w:val="24"/>
                <w:szCs w:val="24"/>
                <w:rtl/>
              </w:rPr>
              <w:t>اعتلال شبكية سكري</w:t>
            </w:r>
          </w:p>
        </w:tc>
        <w:tc>
          <w:tcPr>
            <w:tcW w:w="1973" w:type="dxa"/>
            <w:vMerge w:val="restart"/>
          </w:tcPr>
          <w:p w:rsidR="004214D4" w:rsidRPr="00ED1E28" w:rsidRDefault="004214D4" w:rsidP="00924C66">
            <w:pPr>
              <w:spacing w:line="360" w:lineRule="auto"/>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r>
      <w:tr w:rsidR="004214D4" w:rsidRPr="00ED1E28" w:rsidTr="00924C66">
        <w:tc>
          <w:tcPr>
            <w:tcW w:w="3945" w:type="dxa"/>
            <w:gridSpan w:val="2"/>
            <w:vMerge/>
          </w:tcPr>
          <w:p w:rsidR="004214D4" w:rsidRPr="00ED1E28" w:rsidRDefault="004214D4" w:rsidP="00924C66">
            <w:pPr>
              <w:spacing w:line="360" w:lineRule="auto"/>
              <w:jc w:val="both"/>
              <w:rPr>
                <w:rFonts w:asciiTheme="minorBidi" w:hAnsiTheme="minorBidi" w:cstheme="minorBidi"/>
                <w:sz w:val="24"/>
                <w:szCs w:val="24"/>
                <w:rtl/>
                <w:lang w:val="fr-FR" w:bidi="ar-SY"/>
              </w:rPr>
            </w:pPr>
          </w:p>
        </w:tc>
        <w:tc>
          <w:tcPr>
            <w:tcW w:w="1973" w:type="dxa"/>
          </w:tcPr>
          <w:p w:rsidR="004214D4" w:rsidRPr="00ED1E28" w:rsidRDefault="004214D4" w:rsidP="00924C66">
            <w:pPr>
              <w:spacing w:line="360" w:lineRule="auto"/>
              <w:rPr>
                <w:rFonts w:asciiTheme="minorBidi" w:hAnsiTheme="minorBidi" w:cstheme="minorBidi"/>
                <w:sz w:val="24"/>
                <w:szCs w:val="24"/>
                <w:rtl/>
                <w:lang w:val="fr-FR" w:bidi="ar-SY"/>
              </w:rPr>
            </w:pPr>
            <w:r w:rsidRPr="00ED1E28">
              <w:rPr>
                <w:rFonts w:cs="Arial"/>
                <w:color w:val="000000"/>
                <w:sz w:val="24"/>
                <w:szCs w:val="24"/>
                <w:rtl/>
              </w:rPr>
              <w:t>لا</w:t>
            </w:r>
          </w:p>
        </w:tc>
        <w:tc>
          <w:tcPr>
            <w:tcW w:w="1973" w:type="dxa"/>
          </w:tcPr>
          <w:p w:rsidR="004214D4" w:rsidRPr="00ED1E28" w:rsidRDefault="004214D4" w:rsidP="00924C66">
            <w:pPr>
              <w:spacing w:line="360" w:lineRule="auto"/>
              <w:rPr>
                <w:rFonts w:asciiTheme="minorBidi" w:hAnsiTheme="minorBidi" w:cstheme="minorBidi"/>
                <w:sz w:val="24"/>
                <w:szCs w:val="24"/>
                <w:rtl/>
                <w:lang w:val="fr-FR"/>
              </w:rPr>
            </w:pPr>
            <w:r w:rsidRPr="00ED1E28">
              <w:rPr>
                <w:rFonts w:asciiTheme="minorBidi" w:hAnsiTheme="minorBidi" w:cstheme="minorBidi" w:hint="cs"/>
                <w:sz w:val="24"/>
                <w:szCs w:val="24"/>
                <w:rtl/>
                <w:lang w:val="fr-FR"/>
              </w:rPr>
              <w:t>نعم</w:t>
            </w:r>
          </w:p>
        </w:tc>
        <w:tc>
          <w:tcPr>
            <w:tcW w:w="1973" w:type="dxa"/>
            <w:vMerge/>
          </w:tcPr>
          <w:p w:rsidR="004214D4" w:rsidRPr="00ED1E28" w:rsidRDefault="004214D4" w:rsidP="00924C66">
            <w:pPr>
              <w:spacing w:line="360" w:lineRule="auto"/>
              <w:rPr>
                <w:rFonts w:asciiTheme="minorBidi" w:hAnsiTheme="minorBidi" w:cstheme="minorBidi"/>
                <w:sz w:val="24"/>
                <w:szCs w:val="24"/>
                <w:rtl/>
                <w:lang w:val="fr-FR" w:bidi="ar-SY"/>
              </w:rPr>
            </w:pPr>
          </w:p>
        </w:tc>
      </w:tr>
      <w:tr w:rsidR="004214D4" w:rsidRPr="00ED1E28" w:rsidTr="00924C66">
        <w:tc>
          <w:tcPr>
            <w:tcW w:w="1972" w:type="dxa"/>
          </w:tcPr>
          <w:p w:rsidR="004214D4" w:rsidRPr="00ED1E28" w:rsidRDefault="004214D4" w:rsidP="00924C66">
            <w:pPr>
              <w:spacing w:line="360" w:lineRule="auto"/>
              <w:rPr>
                <w:rFonts w:asciiTheme="minorBidi" w:hAnsiTheme="minorBidi" w:cstheme="minorBidi"/>
                <w:sz w:val="24"/>
                <w:szCs w:val="24"/>
                <w:rtl/>
                <w:lang w:val="fr-FR" w:bidi="ar-SY"/>
              </w:rPr>
            </w:pPr>
            <w:r w:rsidRPr="00ED1E28">
              <w:rPr>
                <w:rFonts w:ascii="Arial" w:hAnsi="Arial" w:hint="cs"/>
                <w:color w:val="000000"/>
                <w:sz w:val="24"/>
                <w:szCs w:val="24"/>
                <w:rtl/>
              </w:rPr>
              <w:t>التدخين</w:t>
            </w:r>
          </w:p>
        </w:tc>
        <w:tc>
          <w:tcPr>
            <w:tcW w:w="1973" w:type="dxa"/>
          </w:tcPr>
          <w:p w:rsidR="004214D4" w:rsidRPr="00ED1E28" w:rsidRDefault="004214D4" w:rsidP="00924C66">
            <w:pPr>
              <w:autoSpaceDE w:val="0"/>
              <w:autoSpaceDN w:val="0"/>
              <w:bidi w:val="0"/>
              <w:adjustRightInd w:val="0"/>
              <w:spacing w:line="360" w:lineRule="auto"/>
              <w:ind w:left="60" w:right="60"/>
              <w:jc w:val="both"/>
              <w:rPr>
                <w:rFonts w:cs="Arial"/>
                <w:color w:val="000000"/>
                <w:sz w:val="24"/>
                <w:szCs w:val="24"/>
              </w:rPr>
            </w:pPr>
            <w:r w:rsidRPr="00ED1E28">
              <w:rPr>
                <w:rFonts w:cs="Arial"/>
                <w:color w:val="000000"/>
                <w:sz w:val="24"/>
                <w:szCs w:val="24"/>
                <w:rtl/>
              </w:rPr>
              <w:t>غير مدخن</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47</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55</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102</w:t>
            </w:r>
          </w:p>
        </w:tc>
      </w:tr>
      <w:tr w:rsidR="004214D4" w:rsidRPr="00ED1E28" w:rsidTr="00924C66">
        <w:tc>
          <w:tcPr>
            <w:tcW w:w="1972" w:type="dxa"/>
          </w:tcPr>
          <w:p w:rsidR="004214D4" w:rsidRPr="00ED1E28" w:rsidRDefault="004214D4" w:rsidP="00924C66">
            <w:pPr>
              <w:spacing w:line="360" w:lineRule="auto"/>
              <w:rPr>
                <w:rFonts w:asciiTheme="minorBidi" w:hAnsiTheme="minorBidi" w:cstheme="minorBidi"/>
                <w:sz w:val="24"/>
                <w:szCs w:val="24"/>
                <w:rtl/>
                <w:lang w:val="fr-FR" w:bidi="ar-SY"/>
              </w:rPr>
            </w:pPr>
          </w:p>
        </w:tc>
        <w:tc>
          <w:tcPr>
            <w:tcW w:w="1973" w:type="dxa"/>
          </w:tcPr>
          <w:p w:rsidR="004214D4" w:rsidRPr="00ED1E28" w:rsidRDefault="004214D4" w:rsidP="00924C66">
            <w:pPr>
              <w:autoSpaceDE w:val="0"/>
              <w:autoSpaceDN w:val="0"/>
              <w:bidi w:val="0"/>
              <w:adjustRightInd w:val="0"/>
              <w:spacing w:line="360" w:lineRule="auto"/>
              <w:ind w:left="60" w:right="60"/>
              <w:jc w:val="both"/>
              <w:rPr>
                <w:rFonts w:cs="Arial"/>
                <w:color w:val="000000"/>
                <w:sz w:val="24"/>
                <w:szCs w:val="24"/>
              </w:rPr>
            </w:pPr>
            <w:r w:rsidRPr="00ED1E28">
              <w:rPr>
                <w:rFonts w:cs="Arial"/>
                <w:color w:val="000000"/>
                <w:sz w:val="24"/>
                <w:szCs w:val="24"/>
                <w:rtl/>
              </w:rPr>
              <w:t>مدخن حالي</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15</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48</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63</w:t>
            </w:r>
          </w:p>
        </w:tc>
      </w:tr>
      <w:tr w:rsidR="004214D4" w:rsidRPr="00ED1E28" w:rsidTr="00924C66">
        <w:tc>
          <w:tcPr>
            <w:tcW w:w="1972" w:type="dxa"/>
          </w:tcPr>
          <w:p w:rsidR="004214D4" w:rsidRPr="00ED1E28" w:rsidRDefault="004214D4" w:rsidP="00924C66">
            <w:pPr>
              <w:spacing w:line="360" w:lineRule="auto"/>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c>
          <w:tcPr>
            <w:tcW w:w="1973" w:type="dxa"/>
          </w:tcPr>
          <w:p w:rsidR="004214D4" w:rsidRPr="00ED1E28" w:rsidRDefault="004214D4" w:rsidP="00924C66">
            <w:pPr>
              <w:spacing w:line="360" w:lineRule="auto"/>
              <w:jc w:val="both"/>
              <w:rPr>
                <w:rFonts w:asciiTheme="minorBidi" w:hAnsiTheme="minorBidi" w:cstheme="minorBidi"/>
                <w:sz w:val="24"/>
                <w:szCs w:val="24"/>
                <w:rtl/>
                <w:lang w:val="fr-FR" w:bidi="ar-SY"/>
              </w:rPr>
            </w:pP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62</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103</w:t>
            </w:r>
          </w:p>
        </w:tc>
        <w:tc>
          <w:tcPr>
            <w:tcW w:w="1973"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165</w:t>
            </w:r>
          </w:p>
        </w:tc>
      </w:tr>
    </w:tbl>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lastRenderedPageBreak/>
        <w:t>بالنسبة لمجموعة غير المدخنين:</w:t>
      </w:r>
      <w:r w:rsidR="00932916">
        <w:rPr>
          <w:rFonts w:asciiTheme="minorBidi" w:hAnsiTheme="minorBidi" w:cstheme="minorBidi" w:hint="cs"/>
          <w:sz w:val="28"/>
          <w:szCs w:val="28"/>
          <w:rtl/>
          <w:lang w:val="fr-FR" w:bidi="ar-SY"/>
        </w:rPr>
        <w:t xml:space="preserve"> </w:t>
      </w:r>
      <w:r w:rsidRPr="00031226">
        <w:rPr>
          <w:rFonts w:asciiTheme="minorBidi" w:hAnsiTheme="minorBidi" w:cstheme="minorBidi" w:hint="cs"/>
          <w:sz w:val="28"/>
          <w:szCs w:val="28"/>
          <w:rtl/>
          <w:lang w:val="fr-FR" w:bidi="ar-SY"/>
        </w:rPr>
        <w:t xml:space="preserve">كان عدد المرضى الذين لديهم اعتلال شبكية سكري ( </w:t>
      </w:r>
      <w:r>
        <w:rPr>
          <w:rFonts w:asciiTheme="minorBidi" w:hAnsiTheme="minorBidi" w:cstheme="minorBidi" w:hint="cs"/>
          <w:sz w:val="28"/>
          <w:szCs w:val="28"/>
          <w:rtl/>
          <w:lang w:val="fr-FR" w:bidi="ar-SY"/>
        </w:rPr>
        <w:t>55</w:t>
      </w:r>
      <w:r w:rsidRPr="00031226">
        <w:rPr>
          <w:rFonts w:asciiTheme="minorBidi" w:hAnsiTheme="minorBidi" w:cstheme="minorBidi" w:hint="cs"/>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أكبر</w:t>
      </w:r>
      <w:r w:rsidRPr="00031226">
        <w:rPr>
          <w:rFonts w:asciiTheme="minorBidi" w:hAnsiTheme="minorBidi" w:cstheme="minorBidi" w:hint="cs"/>
          <w:sz w:val="28"/>
          <w:szCs w:val="28"/>
          <w:rtl/>
          <w:lang w:val="fr-FR" w:bidi="ar-SY"/>
        </w:rPr>
        <w:t xml:space="preserve"> </w:t>
      </w:r>
      <w:r>
        <w:rPr>
          <w:rFonts w:asciiTheme="minorBidi" w:hAnsiTheme="minorBidi" w:cstheme="minorBidi" w:hint="cs"/>
          <w:sz w:val="28"/>
          <w:szCs w:val="28"/>
          <w:rtl/>
          <w:lang w:val="fr-FR" w:bidi="ar-SY"/>
        </w:rPr>
        <w:t>من</w:t>
      </w:r>
      <w:r w:rsidRPr="00031226">
        <w:rPr>
          <w:rFonts w:asciiTheme="minorBidi" w:hAnsiTheme="minorBidi" w:cstheme="minorBidi" w:hint="cs"/>
          <w:sz w:val="28"/>
          <w:szCs w:val="28"/>
          <w:rtl/>
          <w:lang w:val="fr-FR" w:bidi="ar-SY"/>
        </w:rPr>
        <w:t xml:space="preserve"> عدد  المرضى الذين ليس لديهم اعتلال شبكية سكري ( </w:t>
      </w:r>
      <w:r>
        <w:rPr>
          <w:rFonts w:asciiTheme="minorBidi" w:hAnsiTheme="minorBidi" w:cstheme="minorBidi" w:hint="cs"/>
          <w:sz w:val="28"/>
          <w:szCs w:val="28"/>
          <w:rtl/>
          <w:lang w:val="fr-FR" w:bidi="ar-SY"/>
        </w:rPr>
        <w:t>47</w:t>
      </w:r>
      <w:r w:rsidRPr="00031226">
        <w:rPr>
          <w:rFonts w:asciiTheme="minorBidi" w:hAnsiTheme="minorBidi" w:cstheme="minorBidi" w:hint="cs"/>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hint="cs"/>
          <w:sz w:val="28"/>
          <w:szCs w:val="28"/>
          <w:rtl/>
          <w:lang w:val="fr-FR" w:bidi="ar-SY"/>
        </w:rPr>
        <w:t>بالنسبة لمجموعة المدخنين الحاليين: كان عدد المرضى الذين لديهم اعتلال شبكية سكري (</w:t>
      </w:r>
      <w:r>
        <w:rPr>
          <w:rFonts w:asciiTheme="minorBidi" w:hAnsiTheme="minorBidi" w:cstheme="minorBidi" w:hint="cs"/>
          <w:sz w:val="28"/>
          <w:szCs w:val="28"/>
          <w:rtl/>
          <w:lang w:val="fr-FR" w:bidi="ar-SY"/>
        </w:rPr>
        <w:t>48</w:t>
      </w:r>
      <w:r w:rsidRPr="00031226">
        <w:rPr>
          <w:rFonts w:asciiTheme="minorBidi" w:hAnsiTheme="minorBidi" w:cstheme="minorBidi" w:hint="cs"/>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hint="cs"/>
          <w:sz w:val="28"/>
          <w:szCs w:val="28"/>
          <w:rtl/>
          <w:lang w:val="fr-FR" w:bidi="ar-SY"/>
        </w:rPr>
        <w:t xml:space="preserve">) وهو اكبر بشكل ملحوظ من عدد المرضى غير المصابين باعتلال شبكية سكري ( </w:t>
      </w:r>
      <w:r>
        <w:rPr>
          <w:rFonts w:asciiTheme="minorBidi" w:hAnsiTheme="minorBidi" w:cstheme="minorBidi" w:hint="cs"/>
          <w:sz w:val="28"/>
          <w:szCs w:val="28"/>
          <w:rtl/>
          <w:lang w:val="fr-FR" w:bidi="ar-SY"/>
        </w:rPr>
        <w:t>15 مريضاً</w:t>
      </w:r>
      <w:r w:rsidRPr="00031226">
        <w:rPr>
          <w:rFonts w:asciiTheme="minorBidi" w:hAnsiTheme="minorBidi" w:cstheme="minorBidi" w:hint="cs"/>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p>
    <w:p w:rsidR="004214D4" w:rsidRDefault="004214D4" w:rsidP="00284158">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بتحليل النتائج </w:t>
      </w:r>
      <w:r w:rsidRPr="00031226">
        <w:rPr>
          <w:rFonts w:asciiTheme="minorBidi" w:hAnsiTheme="minorBidi" w:cstheme="minorBidi" w:hint="cs"/>
          <w:sz w:val="28"/>
          <w:szCs w:val="28"/>
          <w:rtl/>
          <w:lang w:val="fr-FR" w:bidi="ar-SY"/>
        </w:rPr>
        <w:t xml:space="preserve">حسب </w:t>
      </w:r>
      <w:r w:rsidRPr="00031226">
        <w:rPr>
          <w:rFonts w:ascii="Arial" w:hAnsi="Arial"/>
          <w:color w:val="000000"/>
          <w:sz w:val="28"/>
          <w:szCs w:val="28"/>
        </w:rPr>
        <w:t>Pearson Chi-Square</w:t>
      </w:r>
      <w:r w:rsidRPr="00031226">
        <w:rPr>
          <w:rFonts w:asciiTheme="minorBidi" w:hAnsiTheme="minorBidi" w:cstheme="minorBidi"/>
          <w:sz w:val="28"/>
          <w:szCs w:val="28"/>
          <w:rtl/>
          <w:lang w:bidi="ar-SY"/>
        </w:rPr>
        <w:t xml:space="preserve"> </w:t>
      </w:r>
      <w:r w:rsidRPr="00A945F4">
        <w:rPr>
          <w:rFonts w:asciiTheme="minorBidi" w:hAnsiTheme="minorBidi" w:cstheme="minorBidi"/>
          <w:sz w:val="28"/>
          <w:szCs w:val="28"/>
          <w:rtl/>
          <w:lang w:val="fr-FR" w:bidi="ar-SY"/>
        </w:rPr>
        <w:t xml:space="preserve">فالفارق مهم </w:t>
      </w:r>
      <w:r w:rsidRPr="00A945F4">
        <w:rPr>
          <w:rFonts w:asciiTheme="minorBidi" w:hAnsiTheme="minorBidi" w:cstheme="minorBidi" w:hint="cs"/>
          <w:sz w:val="28"/>
          <w:szCs w:val="28"/>
          <w:rtl/>
          <w:lang w:val="fr-FR" w:bidi="ar-SY"/>
        </w:rPr>
        <w:t>إ</w:t>
      </w:r>
      <w:r w:rsidRPr="00A945F4">
        <w:rPr>
          <w:rFonts w:asciiTheme="minorBidi" w:hAnsiTheme="minorBidi" w:cstheme="minorBidi"/>
          <w:sz w:val="28"/>
          <w:szCs w:val="28"/>
          <w:rtl/>
          <w:lang w:val="fr-FR" w:bidi="ar-SY"/>
        </w:rPr>
        <w:t>حصائيا</w:t>
      </w:r>
      <w:r w:rsidRPr="00A945F4">
        <w:rPr>
          <w:rFonts w:asciiTheme="minorBidi" w:hAnsiTheme="minorBidi" w:cstheme="minorBidi" w:hint="cs"/>
          <w:sz w:val="28"/>
          <w:szCs w:val="28"/>
          <w:rtl/>
          <w:lang w:val="fr-FR" w:bidi="ar-SY"/>
        </w:rPr>
        <w:t>ً</w:t>
      </w:r>
      <w:r w:rsidRPr="00A945F4">
        <w:rPr>
          <w:rFonts w:asciiTheme="minorBidi" w:hAnsiTheme="minorBidi" w:cstheme="minorBidi"/>
          <w:sz w:val="28"/>
          <w:szCs w:val="28"/>
          <w:rtl/>
          <w:lang w:val="fr-FR" w:bidi="ar-SY"/>
        </w:rPr>
        <w:t xml:space="preserve"> بين المدخنين الحاليين في حدوث اعتلال الشبكية نسبة لغير المدخنين</w:t>
      </w:r>
      <w:r w:rsidRPr="00A945F4">
        <w:rPr>
          <w:rFonts w:asciiTheme="minorBidi" w:hAnsiTheme="minorBidi" w:cstheme="minorBidi" w:hint="cs"/>
          <w:sz w:val="28"/>
          <w:szCs w:val="28"/>
          <w:rtl/>
          <w:lang w:val="fr-FR" w:bidi="ar-SY"/>
        </w:rPr>
        <w:t>.</w:t>
      </w:r>
      <w:r w:rsidRPr="00A945F4">
        <w:rPr>
          <w:rFonts w:asciiTheme="minorBidi" w:hAnsiTheme="minorBidi" w:cstheme="minorBidi"/>
          <w:sz w:val="28"/>
          <w:szCs w:val="28"/>
          <w:lang w:val="fr-FR" w:bidi="ar-SY"/>
        </w:rPr>
        <w:t xml:space="preserve"> P Value</w:t>
      </w:r>
      <w:r w:rsidRPr="00A945F4">
        <w:rPr>
          <w:rFonts w:asciiTheme="minorBidi" w:hAnsiTheme="minorBidi" w:cstheme="minorBidi" w:hint="cs"/>
          <w:sz w:val="28"/>
          <w:szCs w:val="28"/>
          <w:rtl/>
          <w:lang w:val="fr-FR" w:bidi="ar-SY"/>
        </w:rPr>
        <w:t>= 0.004</w:t>
      </w:r>
      <w:r w:rsidRPr="00A945F4">
        <w:rPr>
          <w:rFonts w:asciiTheme="minorBidi" w:hAnsiTheme="minorBidi" w:cstheme="minorBidi"/>
          <w:sz w:val="28"/>
          <w:szCs w:val="28"/>
          <w:rtl/>
          <w:lang w:val="fr-FR" w:bidi="ar-SY"/>
        </w:rPr>
        <w:t xml:space="preserve">. والشكل </w:t>
      </w:r>
      <w:r w:rsidR="00284158" w:rsidRPr="00A945F4">
        <w:rPr>
          <w:rFonts w:asciiTheme="minorBidi" w:hAnsiTheme="minorBidi" w:cstheme="minorBidi" w:hint="cs"/>
          <w:sz w:val="28"/>
          <w:szCs w:val="28"/>
          <w:rtl/>
          <w:lang w:val="fr-FR" w:bidi="ar-SY"/>
        </w:rPr>
        <w:t xml:space="preserve">23 </w:t>
      </w:r>
      <w:r w:rsidRPr="00A945F4">
        <w:rPr>
          <w:rFonts w:asciiTheme="minorBidi" w:hAnsiTheme="minorBidi" w:cstheme="minorBidi"/>
          <w:sz w:val="28"/>
          <w:szCs w:val="28"/>
          <w:rtl/>
          <w:lang w:val="fr-FR" w:bidi="ar-SY"/>
        </w:rPr>
        <w:t>يوضح ذلك</w:t>
      </w:r>
      <w:r w:rsidRPr="00A945F4">
        <w:rPr>
          <w:rFonts w:asciiTheme="minorBidi" w:hAnsiTheme="minorBidi" w:cstheme="minorBidi" w:hint="cs"/>
          <w:sz w:val="28"/>
          <w:szCs w:val="28"/>
          <w:rtl/>
          <w:lang w:val="fr-FR" w:bidi="ar-SY"/>
        </w:rPr>
        <w:t>.</w:t>
      </w:r>
    </w:p>
    <w:p w:rsidR="004214D4" w:rsidRDefault="004214D4" w:rsidP="00924C66">
      <w:pPr>
        <w:spacing w:line="360" w:lineRule="auto"/>
        <w:jc w:val="both"/>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 xml:space="preserve"> </w:t>
      </w:r>
    </w:p>
    <w:p w:rsidR="004214D4" w:rsidRDefault="004214D4" w:rsidP="00DE4803">
      <w:pPr>
        <w:spacing w:line="360" w:lineRule="auto"/>
        <w:jc w:val="center"/>
        <w:rPr>
          <w:rFonts w:asciiTheme="minorBidi" w:hAnsiTheme="minorBidi" w:cstheme="minorBidi"/>
          <w:sz w:val="28"/>
          <w:szCs w:val="28"/>
          <w:rtl/>
          <w:lang w:val="fr-FR" w:bidi="ar-SY"/>
        </w:rPr>
      </w:pPr>
      <w:r>
        <w:rPr>
          <w:rFonts w:asciiTheme="minorBidi" w:hAnsiTheme="minorBidi" w:cstheme="minorBidi"/>
          <w:noProof/>
          <w:sz w:val="28"/>
          <w:szCs w:val="28"/>
          <w:rtl/>
        </w:rPr>
        <w:drawing>
          <wp:inline distT="0" distB="0" distL="0" distR="0">
            <wp:extent cx="5047220" cy="3097427"/>
            <wp:effectExtent l="19050" t="0" r="20080" b="7723"/>
            <wp:docPr id="3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214D4" w:rsidRPr="00DE4803" w:rsidRDefault="004214D4" w:rsidP="00284158">
      <w:pPr>
        <w:spacing w:line="360" w:lineRule="auto"/>
        <w:jc w:val="center"/>
        <w:rPr>
          <w:rFonts w:asciiTheme="minorBidi" w:hAnsiTheme="minorBidi" w:cstheme="minorBidi"/>
          <w:rtl/>
          <w:lang w:bidi="ar-SY"/>
        </w:rPr>
      </w:pPr>
      <w:r w:rsidRPr="00DE4803">
        <w:rPr>
          <w:rFonts w:asciiTheme="minorBidi" w:hAnsiTheme="minorBidi" w:cstheme="minorBidi" w:hint="cs"/>
          <w:rtl/>
          <w:lang w:bidi="ar-SY"/>
        </w:rPr>
        <w:t xml:space="preserve">شكل </w:t>
      </w:r>
      <w:r w:rsidR="00284158">
        <w:rPr>
          <w:rFonts w:asciiTheme="minorBidi" w:hAnsiTheme="minorBidi" w:cstheme="minorBidi" w:hint="cs"/>
          <w:rtl/>
          <w:lang w:bidi="ar-SY"/>
        </w:rPr>
        <w:t>23</w:t>
      </w:r>
      <w:r w:rsidRPr="00DE4803">
        <w:rPr>
          <w:rFonts w:asciiTheme="minorBidi" w:hAnsiTheme="minorBidi" w:cstheme="minorBidi" w:hint="cs"/>
          <w:rtl/>
          <w:lang w:bidi="ar-SY"/>
        </w:rPr>
        <w:t>: وجود أو غياب اعتلال الشبكية السكري حسب حالة التدخين ( مدخن حالي، غير مدخن)</w:t>
      </w:r>
    </w:p>
    <w:p w:rsidR="004214D4" w:rsidRDefault="004214D4" w:rsidP="00924C66">
      <w:pPr>
        <w:spacing w:line="360" w:lineRule="auto"/>
        <w:jc w:val="both"/>
        <w:rPr>
          <w:rFonts w:asciiTheme="minorBidi" w:hAnsiTheme="minorBidi" w:cstheme="minorBidi"/>
          <w:sz w:val="28"/>
          <w:szCs w:val="28"/>
          <w:rtl/>
          <w:lang w:bidi="ar-SY"/>
        </w:rPr>
      </w:pPr>
    </w:p>
    <w:tbl>
      <w:tblPr>
        <w:tblStyle w:val="TableGrid"/>
        <w:bidiVisual/>
        <w:tblW w:w="5598" w:type="dxa"/>
        <w:jc w:val="center"/>
        <w:tblInd w:w="3059" w:type="dxa"/>
        <w:tblLook w:val="04A0"/>
      </w:tblPr>
      <w:tblGrid>
        <w:gridCol w:w="2988"/>
        <w:gridCol w:w="2610"/>
      </w:tblGrid>
      <w:tr w:rsidR="004214D4" w:rsidTr="00924C66">
        <w:trPr>
          <w:trHeight w:val="488"/>
          <w:jc w:val="center"/>
        </w:trPr>
        <w:tc>
          <w:tcPr>
            <w:tcW w:w="2988" w:type="dxa"/>
          </w:tcPr>
          <w:p w:rsidR="004214D4" w:rsidRPr="00ED1E28" w:rsidRDefault="004214D4" w:rsidP="00924C66">
            <w:pPr>
              <w:spacing w:line="360" w:lineRule="auto"/>
              <w:jc w:val="both"/>
              <w:rPr>
                <w:rFonts w:asciiTheme="minorBidi" w:hAnsiTheme="minorBidi" w:cstheme="minorBidi"/>
                <w:sz w:val="24"/>
                <w:szCs w:val="24"/>
                <w:rtl/>
                <w:lang w:val="fr-FR" w:bidi="ar-SY"/>
              </w:rPr>
            </w:pPr>
          </w:p>
        </w:tc>
        <w:tc>
          <w:tcPr>
            <w:tcW w:w="2610" w:type="dxa"/>
            <w:vAlign w:val="bottom"/>
          </w:tcPr>
          <w:p w:rsidR="004214D4" w:rsidRPr="00ED1E28" w:rsidRDefault="004214D4" w:rsidP="00924C66">
            <w:pPr>
              <w:autoSpaceDE w:val="0"/>
              <w:autoSpaceDN w:val="0"/>
              <w:bidi w:val="0"/>
              <w:adjustRightInd w:val="0"/>
              <w:spacing w:line="360" w:lineRule="auto"/>
              <w:ind w:left="60" w:right="60"/>
              <w:rPr>
                <w:rFonts w:ascii="Arial" w:hAnsi="Arial"/>
                <w:color w:val="000000"/>
                <w:sz w:val="24"/>
                <w:szCs w:val="24"/>
              </w:rPr>
            </w:pPr>
            <w:r w:rsidRPr="00ED1E28">
              <w:rPr>
                <w:rFonts w:ascii="Arial" w:hAnsi="Arial"/>
                <w:color w:val="000000"/>
                <w:sz w:val="24"/>
                <w:szCs w:val="24"/>
              </w:rPr>
              <w:t>P Value</w:t>
            </w:r>
          </w:p>
        </w:tc>
      </w:tr>
      <w:tr w:rsidR="004214D4" w:rsidTr="00924C66">
        <w:trPr>
          <w:trHeight w:val="320"/>
          <w:jc w:val="center"/>
        </w:trPr>
        <w:tc>
          <w:tcPr>
            <w:tcW w:w="2988" w:type="dxa"/>
          </w:tcPr>
          <w:p w:rsidR="004214D4" w:rsidRPr="00ED1E28" w:rsidRDefault="004214D4" w:rsidP="00924C66">
            <w:pPr>
              <w:spacing w:line="360" w:lineRule="auto"/>
              <w:jc w:val="right"/>
              <w:rPr>
                <w:rFonts w:asciiTheme="minorBidi" w:hAnsiTheme="minorBidi" w:cstheme="minorBidi"/>
                <w:sz w:val="24"/>
                <w:szCs w:val="24"/>
                <w:rtl/>
                <w:lang w:val="fr-FR" w:bidi="ar-SY"/>
              </w:rPr>
            </w:pPr>
            <w:r w:rsidRPr="00ED1E28">
              <w:rPr>
                <w:rFonts w:ascii="Arial" w:hAnsi="Arial"/>
                <w:color w:val="000000"/>
                <w:sz w:val="24"/>
                <w:szCs w:val="24"/>
              </w:rPr>
              <w:t>Pearson Chi-Square</w:t>
            </w:r>
          </w:p>
        </w:tc>
        <w:tc>
          <w:tcPr>
            <w:tcW w:w="2610" w:type="dxa"/>
          </w:tcPr>
          <w:p w:rsidR="004214D4" w:rsidRPr="00ED1E28" w:rsidRDefault="004214D4" w:rsidP="00924C66">
            <w:pPr>
              <w:autoSpaceDE w:val="0"/>
              <w:autoSpaceDN w:val="0"/>
              <w:bidi w:val="0"/>
              <w:adjustRightInd w:val="0"/>
              <w:spacing w:line="360" w:lineRule="auto"/>
              <w:ind w:left="60" w:right="60"/>
              <w:rPr>
                <w:rFonts w:ascii="Arial" w:hAnsi="Arial"/>
                <w:color w:val="000000"/>
                <w:sz w:val="24"/>
                <w:szCs w:val="24"/>
              </w:rPr>
            </w:pPr>
            <w:r>
              <w:rPr>
                <w:rFonts w:ascii="Arial" w:hAnsi="Arial" w:hint="cs"/>
                <w:color w:val="000000"/>
                <w:sz w:val="24"/>
                <w:szCs w:val="24"/>
                <w:rtl/>
              </w:rPr>
              <w:t>0</w:t>
            </w:r>
            <w:r w:rsidRPr="00ED1E28">
              <w:rPr>
                <w:rFonts w:ascii="Arial" w:hAnsi="Arial"/>
                <w:color w:val="000000"/>
                <w:sz w:val="24"/>
                <w:szCs w:val="24"/>
              </w:rPr>
              <w:t>.004</w:t>
            </w:r>
          </w:p>
        </w:tc>
      </w:tr>
    </w:tbl>
    <w:p w:rsidR="004214D4" w:rsidRPr="00ED1E28" w:rsidRDefault="004214D4" w:rsidP="00924C66">
      <w:pPr>
        <w:spacing w:line="360" w:lineRule="auto"/>
        <w:jc w:val="center"/>
        <w:rPr>
          <w:rtl/>
        </w:rPr>
      </w:pPr>
    </w:p>
    <w:p w:rsidR="004214D4" w:rsidRDefault="004214D4" w:rsidP="00284158">
      <w:pPr>
        <w:spacing w:line="360" w:lineRule="auto"/>
        <w:rPr>
          <w:rFonts w:asciiTheme="minorBidi" w:hAnsiTheme="minorBidi" w:cstheme="minorBidi"/>
          <w:sz w:val="28"/>
          <w:szCs w:val="28"/>
          <w:rtl/>
          <w:lang w:bidi="ar-SY"/>
        </w:rPr>
      </w:pPr>
      <w:r w:rsidRPr="00031226">
        <w:rPr>
          <w:rFonts w:asciiTheme="minorBidi" w:hAnsiTheme="minorBidi" w:cstheme="minorBidi"/>
          <w:sz w:val="28"/>
          <w:szCs w:val="28"/>
          <w:rtl/>
          <w:lang w:bidi="ar-SY"/>
        </w:rPr>
        <w:t>بشكل مشابه تم دراسة دور التدخين باعتلال الشبكية السكري تبعاً للجنس:</w:t>
      </w:r>
      <w:r>
        <w:rPr>
          <w:rFonts w:asciiTheme="minorBidi" w:hAnsiTheme="minorBidi" w:cstheme="minorBidi" w:hint="cs"/>
          <w:sz w:val="28"/>
          <w:szCs w:val="28"/>
          <w:rtl/>
          <w:lang w:bidi="ar-SY"/>
        </w:rPr>
        <w:t xml:space="preserve"> جدول </w:t>
      </w:r>
      <w:r w:rsidR="00284158">
        <w:rPr>
          <w:rFonts w:asciiTheme="minorBidi" w:hAnsiTheme="minorBidi" w:cstheme="minorBidi" w:hint="cs"/>
          <w:sz w:val="28"/>
          <w:szCs w:val="28"/>
          <w:rtl/>
          <w:lang w:bidi="ar-SY"/>
        </w:rPr>
        <w:t>23</w:t>
      </w:r>
    </w:p>
    <w:p w:rsidR="004214D4" w:rsidRPr="00C0472E" w:rsidRDefault="004214D4" w:rsidP="00284158">
      <w:pPr>
        <w:spacing w:line="360" w:lineRule="auto"/>
        <w:jc w:val="both"/>
        <w:rPr>
          <w:rFonts w:asciiTheme="minorBidi" w:hAnsiTheme="minorBidi" w:cstheme="minorBidi"/>
          <w:sz w:val="28"/>
          <w:szCs w:val="28"/>
          <w:u w:val="single"/>
          <w:rtl/>
          <w:lang w:val="fr-FR" w:bidi="ar-SY"/>
        </w:rPr>
      </w:pPr>
      <w:r>
        <w:rPr>
          <w:rFonts w:asciiTheme="minorBidi" w:hAnsiTheme="minorBidi" w:cstheme="minorBidi" w:hint="cs"/>
          <w:sz w:val="28"/>
          <w:szCs w:val="28"/>
          <w:rtl/>
          <w:lang w:val="fr-FR" w:bidi="ar-SY"/>
        </w:rPr>
        <w:t xml:space="preserve">جدول رقم </w:t>
      </w:r>
      <w:r w:rsidR="00284158">
        <w:rPr>
          <w:rFonts w:asciiTheme="minorBidi" w:hAnsiTheme="minorBidi" w:cstheme="minorBidi" w:hint="cs"/>
          <w:sz w:val="28"/>
          <w:szCs w:val="28"/>
          <w:rtl/>
          <w:lang w:val="fr-FR" w:bidi="ar-SY"/>
        </w:rPr>
        <w:t>23</w:t>
      </w:r>
      <w:r>
        <w:rPr>
          <w:rFonts w:asciiTheme="minorBidi" w:hAnsiTheme="minorBidi" w:cstheme="minorBidi" w:hint="cs"/>
          <w:sz w:val="28"/>
          <w:szCs w:val="28"/>
          <w:rtl/>
          <w:lang w:val="fr-FR" w:bidi="ar-SY"/>
        </w:rPr>
        <w:t>: علاقة حالة التدخين (مدخن حالي، غير مدخن) بوجود أو غياب اعتلال الشبكية السكري حسب الجنس</w:t>
      </w:r>
    </w:p>
    <w:p w:rsidR="004214D4" w:rsidRPr="00ED1E28" w:rsidRDefault="004214D4" w:rsidP="00924C66">
      <w:pPr>
        <w:autoSpaceDE w:val="0"/>
        <w:autoSpaceDN w:val="0"/>
        <w:adjustRightInd w:val="0"/>
        <w:spacing w:line="360" w:lineRule="auto"/>
      </w:pPr>
      <w:r w:rsidRPr="00ED1E28">
        <w:rPr>
          <w:rFonts w:ascii="Arial" w:hAnsi="Arial" w:cs="Arial"/>
          <w:b/>
          <w:bCs/>
          <w:color w:val="000000"/>
        </w:rPr>
        <w:lastRenderedPageBreak/>
        <w:t xml:space="preserve">Smoking * </w:t>
      </w:r>
      <w:r w:rsidRPr="00ED1E28">
        <w:rPr>
          <w:rFonts w:ascii="Arial" w:hAnsi="Arial" w:cs="Arial" w:hint="cs"/>
          <w:b/>
          <w:bCs/>
          <w:color w:val="000000"/>
          <w:rtl/>
        </w:rPr>
        <w:t>اعتلال</w:t>
      </w:r>
      <w:r w:rsidRPr="00ED1E28">
        <w:rPr>
          <w:rFonts w:ascii="Arial" w:hAnsi="Arial" w:cs="Arial" w:hint="cs"/>
          <w:b/>
          <w:bCs/>
          <w:color w:val="000000"/>
        </w:rPr>
        <w:t xml:space="preserve"> </w:t>
      </w:r>
      <w:r w:rsidRPr="00ED1E28">
        <w:rPr>
          <w:rFonts w:ascii="Arial" w:hAnsi="Arial" w:cs="Arial" w:hint="cs"/>
          <w:b/>
          <w:bCs/>
          <w:color w:val="000000"/>
          <w:rtl/>
        </w:rPr>
        <w:t>شبكية</w:t>
      </w:r>
      <w:r w:rsidRPr="00ED1E28">
        <w:rPr>
          <w:rFonts w:ascii="Arial" w:hAnsi="Arial" w:cs="Arial" w:hint="cs"/>
          <w:b/>
          <w:bCs/>
          <w:color w:val="000000"/>
        </w:rPr>
        <w:t xml:space="preserve"> </w:t>
      </w:r>
      <w:r w:rsidRPr="00ED1E28">
        <w:rPr>
          <w:rFonts w:ascii="Arial" w:hAnsi="Arial" w:cs="Arial" w:hint="cs"/>
          <w:b/>
          <w:bCs/>
          <w:color w:val="000000"/>
          <w:rtl/>
        </w:rPr>
        <w:t>سكري</w:t>
      </w:r>
      <w:r w:rsidRPr="00ED1E28">
        <w:rPr>
          <w:rFonts w:ascii="Arial" w:hAnsi="Arial" w:cs="Arial"/>
          <w:b/>
          <w:bCs/>
          <w:color w:val="000000"/>
        </w:rPr>
        <w:t xml:space="preserve"> * Gender Crosstabulation</w:t>
      </w:r>
    </w:p>
    <w:tbl>
      <w:tblPr>
        <w:tblStyle w:val="TableGrid"/>
        <w:bidiVisual/>
        <w:tblW w:w="0" w:type="auto"/>
        <w:jc w:val="center"/>
        <w:tblLook w:val="04A0"/>
      </w:tblPr>
      <w:tblGrid>
        <w:gridCol w:w="1476"/>
        <w:gridCol w:w="1476"/>
        <w:gridCol w:w="1476"/>
        <w:gridCol w:w="1476"/>
        <w:gridCol w:w="1476"/>
        <w:gridCol w:w="1476"/>
      </w:tblGrid>
      <w:tr w:rsidR="004214D4" w:rsidRPr="00ED1E28" w:rsidTr="00924C66">
        <w:trPr>
          <w:jc w:val="center"/>
        </w:trPr>
        <w:tc>
          <w:tcPr>
            <w:tcW w:w="4428" w:type="dxa"/>
            <w:gridSpan w:val="3"/>
            <w:vMerge w:val="restart"/>
          </w:tcPr>
          <w:p w:rsidR="004214D4" w:rsidRPr="00ED1E28" w:rsidRDefault="004214D4" w:rsidP="00924C66">
            <w:pPr>
              <w:spacing w:line="360" w:lineRule="auto"/>
              <w:rPr>
                <w:sz w:val="24"/>
                <w:szCs w:val="24"/>
                <w:rtl/>
              </w:rPr>
            </w:pPr>
            <w:r>
              <w:rPr>
                <w:rFonts w:ascii="Arial" w:hAnsi="Arial" w:cs="Arial" w:hint="cs"/>
                <w:color w:val="000000"/>
                <w:sz w:val="24"/>
                <w:szCs w:val="24"/>
                <w:rtl/>
              </w:rPr>
              <w:t>الجنس</w:t>
            </w:r>
          </w:p>
        </w:tc>
        <w:tc>
          <w:tcPr>
            <w:tcW w:w="4428" w:type="dxa"/>
            <w:gridSpan w:val="3"/>
          </w:tcPr>
          <w:p w:rsidR="004214D4" w:rsidRPr="00ED1E28" w:rsidRDefault="00F0162A" w:rsidP="00284158">
            <w:pPr>
              <w:spacing w:line="360" w:lineRule="auto"/>
              <w:rPr>
                <w:sz w:val="24"/>
                <w:szCs w:val="24"/>
                <w:rtl/>
              </w:rPr>
            </w:pPr>
            <w:r>
              <w:rPr>
                <w:rFonts w:asciiTheme="minorBidi" w:hAnsiTheme="minorBidi" w:cstheme="minorBidi" w:hint="cs"/>
                <w:sz w:val="28"/>
                <w:szCs w:val="28"/>
                <w:rtl/>
                <w:lang w:val="fr-FR" w:bidi="ar-SY"/>
              </w:rPr>
              <w:t xml:space="preserve">جدول رقم </w:t>
            </w:r>
            <w:r w:rsidR="00284158">
              <w:rPr>
                <w:rFonts w:asciiTheme="minorBidi" w:hAnsiTheme="minorBidi" w:cstheme="minorBidi" w:hint="cs"/>
                <w:sz w:val="28"/>
                <w:szCs w:val="28"/>
                <w:rtl/>
                <w:lang w:val="fr-FR" w:bidi="ar-SY"/>
              </w:rPr>
              <w:t>23</w:t>
            </w:r>
          </w:p>
        </w:tc>
      </w:tr>
      <w:tr w:rsidR="004214D4" w:rsidRPr="00ED1E28" w:rsidTr="00924C66">
        <w:trPr>
          <w:jc w:val="center"/>
        </w:trPr>
        <w:tc>
          <w:tcPr>
            <w:tcW w:w="4428" w:type="dxa"/>
            <w:gridSpan w:val="3"/>
            <w:vMerge/>
          </w:tcPr>
          <w:p w:rsidR="004214D4" w:rsidRPr="00ED1E28" w:rsidRDefault="004214D4" w:rsidP="00924C66">
            <w:pPr>
              <w:spacing w:line="360" w:lineRule="auto"/>
              <w:rPr>
                <w:sz w:val="24"/>
                <w:szCs w:val="24"/>
                <w:rtl/>
              </w:rPr>
            </w:pPr>
          </w:p>
        </w:tc>
        <w:tc>
          <w:tcPr>
            <w:tcW w:w="1476" w:type="dxa"/>
          </w:tcPr>
          <w:p w:rsidR="004214D4" w:rsidRPr="00ED1E28" w:rsidRDefault="004214D4" w:rsidP="00924C66">
            <w:pPr>
              <w:spacing w:line="360" w:lineRule="auto"/>
              <w:rPr>
                <w:sz w:val="24"/>
                <w:szCs w:val="24"/>
                <w:rtl/>
              </w:rPr>
            </w:pPr>
            <w:r w:rsidRPr="00ED1E28">
              <w:rPr>
                <w:rFonts w:hint="cs"/>
                <w:sz w:val="24"/>
                <w:szCs w:val="24"/>
                <w:rtl/>
              </w:rPr>
              <w:t>لا</w:t>
            </w:r>
          </w:p>
        </w:tc>
        <w:tc>
          <w:tcPr>
            <w:tcW w:w="1476" w:type="dxa"/>
          </w:tcPr>
          <w:p w:rsidR="004214D4" w:rsidRPr="00ED1E28" w:rsidRDefault="004214D4" w:rsidP="00924C66">
            <w:pPr>
              <w:spacing w:line="360" w:lineRule="auto"/>
              <w:rPr>
                <w:sz w:val="24"/>
                <w:szCs w:val="24"/>
                <w:rtl/>
              </w:rPr>
            </w:pPr>
            <w:r w:rsidRPr="00ED1E28">
              <w:rPr>
                <w:rFonts w:hint="cs"/>
                <w:sz w:val="24"/>
                <w:szCs w:val="24"/>
                <w:rtl/>
              </w:rPr>
              <w:t>نعم</w:t>
            </w:r>
          </w:p>
        </w:tc>
        <w:tc>
          <w:tcPr>
            <w:tcW w:w="1476" w:type="dxa"/>
          </w:tcPr>
          <w:p w:rsidR="004214D4" w:rsidRPr="00ED1E28" w:rsidRDefault="004214D4" w:rsidP="00924C66">
            <w:pPr>
              <w:spacing w:line="360" w:lineRule="auto"/>
              <w:rPr>
                <w:sz w:val="24"/>
                <w:szCs w:val="24"/>
                <w:rtl/>
              </w:rPr>
            </w:pPr>
            <w:r w:rsidRPr="00ED1E28">
              <w:rPr>
                <w:rFonts w:ascii="Arial" w:hAnsi="Arial" w:hint="cs"/>
                <w:color w:val="000000"/>
                <w:sz w:val="24"/>
                <w:szCs w:val="24"/>
                <w:rtl/>
              </w:rPr>
              <w:t>العدد الكلي</w:t>
            </w:r>
          </w:p>
        </w:tc>
      </w:tr>
      <w:tr w:rsidR="004214D4" w:rsidRPr="00ED1E28" w:rsidTr="00924C66">
        <w:trPr>
          <w:jc w:val="center"/>
        </w:trPr>
        <w:tc>
          <w:tcPr>
            <w:tcW w:w="1476" w:type="dxa"/>
            <w:vMerge w:val="restart"/>
          </w:tcPr>
          <w:p w:rsidR="004214D4" w:rsidRPr="00ED1E28" w:rsidRDefault="004214D4" w:rsidP="00924C66">
            <w:pPr>
              <w:spacing w:line="360" w:lineRule="auto"/>
              <w:rPr>
                <w:sz w:val="24"/>
                <w:szCs w:val="24"/>
                <w:rtl/>
              </w:rPr>
            </w:pPr>
            <w:r w:rsidRPr="00ED1E28">
              <w:rPr>
                <w:rFonts w:hint="cs"/>
                <w:sz w:val="24"/>
                <w:szCs w:val="24"/>
                <w:rtl/>
              </w:rPr>
              <w:t>ذكر</w:t>
            </w:r>
          </w:p>
        </w:tc>
        <w:tc>
          <w:tcPr>
            <w:tcW w:w="1476" w:type="dxa"/>
            <w:vMerge w:val="restart"/>
          </w:tcPr>
          <w:p w:rsidR="004214D4" w:rsidRPr="00ED1E28" w:rsidRDefault="004214D4" w:rsidP="00924C66">
            <w:pPr>
              <w:spacing w:line="360" w:lineRule="auto"/>
              <w:rPr>
                <w:sz w:val="24"/>
                <w:szCs w:val="24"/>
                <w:rtl/>
              </w:rPr>
            </w:pPr>
            <w:r w:rsidRPr="00ED1E28">
              <w:rPr>
                <w:rFonts w:ascii="Arial" w:hAnsi="Arial" w:hint="cs"/>
                <w:color w:val="000000"/>
                <w:sz w:val="24"/>
                <w:szCs w:val="24"/>
                <w:rtl/>
              </w:rPr>
              <w:t>التدخين</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cs="Arial"/>
                <w:color w:val="000000"/>
                <w:sz w:val="24"/>
                <w:szCs w:val="24"/>
              </w:rPr>
            </w:pPr>
            <w:r w:rsidRPr="00ED1E28">
              <w:rPr>
                <w:rFonts w:cs="Arial"/>
                <w:color w:val="000000"/>
                <w:sz w:val="24"/>
                <w:szCs w:val="24"/>
                <w:rtl/>
              </w:rPr>
              <w:t>غير مدخن</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17</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14</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31</w:t>
            </w:r>
          </w:p>
        </w:tc>
      </w:tr>
      <w:tr w:rsidR="004214D4" w:rsidRPr="00ED1E28" w:rsidTr="00924C66">
        <w:trPr>
          <w:jc w:val="center"/>
        </w:trPr>
        <w:tc>
          <w:tcPr>
            <w:tcW w:w="1476" w:type="dxa"/>
            <w:vMerge/>
          </w:tcPr>
          <w:p w:rsidR="004214D4" w:rsidRPr="00ED1E28" w:rsidRDefault="004214D4" w:rsidP="00924C66">
            <w:pPr>
              <w:spacing w:line="360" w:lineRule="auto"/>
              <w:rPr>
                <w:sz w:val="24"/>
                <w:szCs w:val="24"/>
                <w:rtl/>
              </w:rPr>
            </w:pPr>
          </w:p>
        </w:tc>
        <w:tc>
          <w:tcPr>
            <w:tcW w:w="1476" w:type="dxa"/>
            <w:vMerge/>
          </w:tcPr>
          <w:p w:rsidR="004214D4" w:rsidRPr="00ED1E28" w:rsidRDefault="004214D4" w:rsidP="00924C66">
            <w:pPr>
              <w:spacing w:line="360" w:lineRule="auto"/>
              <w:rPr>
                <w:sz w:val="24"/>
                <w:szCs w:val="24"/>
                <w:rtl/>
              </w:rPr>
            </w:pPr>
          </w:p>
        </w:tc>
        <w:tc>
          <w:tcPr>
            <w:tcW w:w="1476" w:type="dxa"/>
          </w:tcPr>
          <w:p w:rsidR="004214D4" w:rsidRPr="00ED1E28" w:rsidRDefault="004214D4" w:rsidP="00924C66">
            <w:pPr>
              <w:autoSpaceDE w:val="0"/>
              <w:autoSpaceDN w:val="0"/>
              <w:bidi w:val="0"/>
              <w:adjustRightInd w:val="0"/>
              <w:spacing w:line="360" w:lineRule="auto"/>
              <w:ind w:left="60" w:right="60"/>
              <w:jc w:val="right"/>
              <w:rPr>
                <w:rFonts w:cs="Arial"/>
                <w:color w:val="000000"/>
                <w:sz w:val="24"/>
                <w:szCs w:val="24"/>
              </w:rPr>
            </w:pPr>
            <w:r w:rsidRPr="00ED1E28">
              <w:rPr>
                <w:rFonts w:cs="Arial"/>
                <w:color w:val="000000"/>
                <w:sz w:val="24"/>
                <w:szCs w:val="24"/>
                <w:rtl/>
              </w:rPr>
              <w:t>مدخن حالي</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10</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28</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38</w:t>
            </w:r>
          </w:p>
        </w:tc>
      </w:tr>
      <w:tr w:rsidR="004214D4" w:rsidRPr="00ED1E28" w:rsidTr="00924C66">
        <w:trPr>
          <w:jc w:val="center"/>
        </w:trPr>
        <w:tc>
          <w:tcPr>
            <w:tcW w:w="1476" w:type="dxa"/>
            <w:vMerge/>
          </w:tcPr>
          <w:p w:rsidR="004214D4" w:rsidRPr="00ED1E28" w:rsidRDefault="004214D4" w:rsidP="00924C66">
            <w:pPr>
              <w:spacing w:line="360" w:lineRule="auto"/>
              <w:rPr>
                <w:sz w:val="24"/>
                <w:szCs w:val="24"/>
                <w:rtl/>
              </w:rPr>
            </w:pPr>
          </w:p>
        </w:tc>
        <w:tc>
          <w:tcPr>
            <w:tcW w:w="1476" w:type="dxa"/>
            <w:vMerge/>
          </w:tcPr>
          <w:p w:rsidR="004214D4" w:rsidRPr="00ED1E28" w:rsidRDefault="004214D4" w:rsidP="00924C66">
            <w:pPr>
              <w:spacing w:line="360" w:lineRule="auto"/>
              <w:rPr>
                <w:sz w:val="24"/>
                <w:szCs w:val="24"/>
                <w:rtl/>
              </w:rPr>
            </w:pPr>
          </w:p>
        </w:tc>
        <w:tc>
          <w:tcPr>
            <w:tcW w:w="1476" w:type="dxa"/>
          </w:tcPr>
          <w:p w:rsidR="004214D4" w:rsidRPr="00ED1E28" w:rsidRDefault="004214D4" w:rsidP="00924C66">
            <w:pPr>
              <w:spacing w:line="360" w:lineRule="auto"/>
              <w:rPr>
                <w:sz w:val="24"/>
                <w:szCs w:val="24"/>
                <w:rtl/>
              </w:rPr>
            </w:pPr>
            <w:r w:rsidRPr="00ED1E28">
              <w:rPr>
                <w:rFonts w:ascii="Arial" w:hAnsi="Arial" w:hint="cs"/>
                <w:color w:val="000000"/>
                <w:sz w:val="24"/>
                <w:szCs w:val="24"/>
                <w:rtl/>
              </w:rPr>
              <w:t>العدد الكلي</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27</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42</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69</w:t>
            </w:r>
          </w:p>
        </w:tc>
      </w:tr>
      <w:tr w:rsidR="004214D4" w:rsidRPr="00ED1E28" w:rsidTr="00924C66">
        <w:trPr>
          <w:jc w:val="center"/>
        </w:trPr>
        <w:tc>
          <w:tcPr>
            <w:tcW w:w="1476" w:type="dxa"/>
            <w:vMerge w:val="restart"/>
          </w:tcPr>
          <w:p w:rsidR="004214D4" w:rsidRPr="00ED1E28" w:rsidRDefault="004214D4" w:rsidP="00924C66">
            <w:pPr>
              <w:spacing w:line="360" w:lineRule="auto"/>
              <w:rPr>
                <w:sz w:val="24"/>
                <w:szCs w:val="24"/>
                <w:rtl/>
              </w:rPr>
            </w:pPr>
            <w:r w:rsidRPr="00ED1E28">
              <w:rPr>
                <w:rFonts w:hint="cs"/>
                <w:sz w:val="24"/>
                <w:szCs w:val="24"/>
                <w:rtl/>
              </w:rPr>
              <w:t>أنثى</w:t>
            </w:r>
          </w:p>
        </w:tc>
        <w:tc>
          <w:tcPr>
            <w:tcW w:w="1476" w:type="dxa"/>
            <w:vMerge w:val="restart"/>
          </w:tcPr>
          <w:p w:rsidR="004214D4" w:rsidRPr="00ED1E28" w:rsidRDefault="004214D4" w:rsidP="00924C66">
            <w:pPr>
              <w:spacing w:line="360" w:lineRule="auto"/>
              <w:rPr>
                <w:sz w:val="24"/>
                <w:szCs w:val="24"/>
                <w:rtl/>
              </w:rPr>
            </w:pPr>
            <w:r w:rsidRPr="00ED1E28">
              <w:rPr>
                <w:rFonts w:ascii="Arial" w:hAnsi="Arial" w:hint="cs"/>
                <w:color w:val="000000"/>
                <w:sz w:val="24"/>
                <w:szCs w:val="24"/>
                <w:rtl/>
              </w:rPr>
              <w:t>التدخين</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cs="Arial"/>
                <w:color w:val="000000"/>
                <w:sz w:val="24"/>
                <w:szCs w:val="24"/>
              </w:rPr>
            </w:pPr>
            <w:r w:rsidRPr="00ED1E28">
              <w:rPr>
                <w:rFonts w:cs="Arial"/>
                <w:color w:val="000000"/>
                <w:sz w:val="24"/>
                <w:szCs w:val="24"/>
                <w:rtl/>
              </w:rPr>
              <w:t>غير مدخن</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30</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41</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71</w:t>
            </w:r>
          </w:p>
        </w:tc>
      </w:tr>
      <w:tr w:rsidR="004214D4" w:rsidRPr="00ED1E28" w:rsidTr="00924C66">
        <w:trPr>
          <w:jc w:val="center"/>
        </w:trPr>
        <w:tc>
          <w:tcPr>
            <w:tcW w:w="1476" w:type="dxa"/>
            <w:vMerge/>
          </w:tcPr>
          <w:p w:rsidR="004214D4" w:rsidRPr="00ED1E28" w:rsidRDefault="004214D4" w:rsidP="00924C66">
            <w:pPr>
              <w:spacing w:line="360" w:lineRule="auto"/>
              <w:rPr>
                <w:sz w:val="24"/>
                <w:szCs w:val="24"/>
                <w:rtl/>
              </w:rPr>
            </w:pPr>
          </w:p>
        </w:tc>
        <w:tc>
          <w:tcPr>
            <w:tcW w:w="1476" w:type="dxa"/>
            <w:vMerge/>
          </w:tcPr>
          <w:p w:rsidR="004214D4" w:rsidRPr="00ED1E28" w:rsidRDefault="004214D4" w:rsidP="00924C66">
            <w:pPr>
              <w:spacing w:line="360" w:lineRule="auto"/>
              <w:rPr>
                <w:sz w:val="24"/>
                <w:szCs w:val="24"/>
                <w:rtl/>
              </w:rPr>
            </w:pPr>
          </w:p>
        </w:tc>
        <w:tc>
          <w:tcPr>
            <w:tcW w:w="1476" w:type="dxa"/>
          </w:tcPr>
          <w:p w:rsidR="004214D4" w:rsidRPr="00ED1E28" w:rsidRDefault="004214D4" w:rsidP="00924C66">
            <w:pPr>
              <w:autoSpaceDE w:val="0"/>
              <w:autoSpaceDN w:val="0"/>
              <w:bidi w:val="0"/>
              <w:adjustRightInd w:val="0"/>
              <w:spacing w:line="360" w:lineRule="auto"/>
              <w:ind w:left="60" w:right="60"/>
              <w:jc w:val="right"/>
              <w:rPr>
                <w:rFonts w:cs="Arial"/>
                <w:color w:val="000000"/>
                <w:sz w:val="24"/>
                <w:szCs w:val="24"/>
              </w:rPr>
            </w:pPr>
            <w:r w:rsidRPr="00ED1E28">
              <w:rPr>
                <w:rFonts w:cs="Arial"/>
                <w:color w:val="000000"/>
                <w:sz w:val="24"/>
                <w:szCs w:val="24"/>
                <w:rtl/>
              </w:rPr>
              <w:t>مدخن حالي</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5</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20</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25</w:t>
            </w:r>
          </w:p>
        </w:tc>
      </w:tr>
      <w:tr w:rsidR="004214D4" w:rsidRPr="00ED1E28" w:rsidTr="00924C66">
        <w:trPr>
          <w:jc w:val="center"/>
        </w:trPr>
        <w:tc>
          <w:tcPr>
            <w:tcW w:w="1476" w:type="dxa"/>
            <w:vMerge/>
          </w:tcPr>
          <w:p w:rsidR="004214D4" w:rsidRPr="00ED1E28" w:rsidRDefault="004214D4" w:rsidP="00924C66">
            <w:pPr>
              <w:spacing w:line="360" w:lineRule="auto"/>
              <w:rPr>
                <w:sz w:val="24"/>
                <w:szCs w:val="24"/>
                <w:rtl/>
              </w:rPr>
            </w:pPr>
          </w:p>
        </w:tc>
        <w:tc>
          <w:tcPr>
            <w:tcW w:w="1476" w:type="dxa"/>
            <w:vMerge/>
          </w:tcPr>
          <w:p w:rsidR="004214D4" w:rsidRPr="00ED1E28" w:rsidRDefault="004214D4" w:rsidP="00924C66">
            <w:pPr>
              <w:spacing w:line="360" w:lineRule="auto"/>
              <w:rPr>
                <w:sz w:val="24"/>
                <w:szCs w:val="24"/>
                <w:rtl/>
              </w:rPr>
            </w:pPr>
          </w:p>
        </w:tc>
        <w:tc>
          <w:tcPr>
            <w:tcW w:w="1476" w:type="dxa"/>
          </w:tcPr>
          <w:p w:rsidR="004214D4" w:rsidRPr="00ED1E28" w:rsidRDefault="004214D4" w:rsidP="00924C66">
            <w:pPr>
              <w:spacing w:line="360" w:lineRule="auto"/>
              <w:rPr>
                <w:sz w:val="24"/>
                <w:szCs w:val="24"/>
                <w:rtl/>
              </w:rPr>
            </w:pPr>
            <w:r w:rsidRPr="00ED1E28">
              <w:rPr>
                <w:rFonts w:ascii="Arial" w:hAnsi="Arial" w:hint="cs"/>
                <w:color w:val="000000"/>
                <w:sz w:val="24"/>
                <w:szCs w:val="24"/>
                <w:rtl/>
              </w:rPr>
              <w:t>العدد الكلي</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35</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61</w:t>
            </w:r>
          </w:p>
        </w:tc>
        <w:tc>
          <w:tcPr>
            <w:tcW w:w="1476" w:type="dxa"/>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sz w:val="24"/>
                <w:szCs w:val="24"/>
              </w:rPr>
            </w:pPr>
            <w:r w:rsidRPr="00ED1E28">
              <w:rPr>
                <w:rFonts w:ascii="Arial" w:hAnsi="Arial"/>
                <w:color w:val="000000"/>
                <w:sz w:val="24"/>
                <w:szCs w:val="24"/>
              </w:rPr>
              <w:t>96</w:t>
            </w:r>
          </w:p>
        </w:tc>
      </w:tr>
    </w:tbl>
    <w:p w:rsidR="004214D4" w:rsidRPr="00ED1E28" w:rsidRDefault="004214D4" w:rsidP="00924C66">
      <w:pPr>
        <w:spacing w:line="360" w:lineRule="auto"/>
        <w:rPr>
          <w:rtl/>
        </w:rPr>
      </w:pP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أولا: بالنسبة لمجموعة الذكور:</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val="fr-FR" w:bidi="ar-SY"/>
        </w:rPr>
        <w:t>بالنسبة لمجموعة غير المدخنين:</w:t>
      </w:r>
      <w:r w:rsidRPr="00031226">
        <w:rPr>
          <w:rFonts w:asciiTheme="minorBidi" w:hAnsiTheme="minorBidi" w:cstheme="minorBidi"/>
          <w:sz w:val="28"/>
          <w:szCs w:val="28"/>
          <w:rtl/>
          <w:lang w:bidi="ar-SY"/>
        </w:rPr>
        <w:t xml:space="preserve"> </w:t>
      </w:r>
      <w:r w:rsidRPr="00031226">
        <w:rPr>
          <w:rFonts w:asciiTheme="minorBidi" w:hAnsiTheme="minorBidi" w:cstheme="minorBidi"/>
          <w:sz w:val="28"/>
          <w:szCs w:val="28"/>
          <w:rtl/>
          <w:lang w:val="fr-FR" w:bidi="ar-SY"/>
        </w:rPr>
        <w:t>عدد المرضى الذين لديهم اعتلال شبكية سكري ( 14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يقارب عدد  المرضى الذين ليس لديهم اعتلال شبكية سكري ( 17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بالنسبة لمجموعة المدخنين الحاليين: </w:t>
      </w:r>
      <w:r w:rsidRPr="00031226">
        <w:rPr>
          <w:rFonts w:asciiTheme="minorBidi" w:hAnsiTheme="minorBidi" w:cstheme="minorBidi"/>
          <w:sz w:val="28"/>
          <w:szCs w:val="28"/>
          <w:rtl/>
          <w:lang w:val="fr-FR" w:bidi="ar-SY"/>
        </w:rPr>
        <w:t>عدد المرضى الذين لديهم اعتلال شبكية سكري 28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أكبر بشكل ملحوظ من عدد  المرضى الذين ليس ل</w:t>
      </w:r>
      <w:r>
        <w:rPr>
          <w:rFonts w:asciiTheme="minorBidi" w:hAnsiTheme="minorBidi" w:cstheme="minorBidi"/>
          <w:sz w:val="28"/>
          <w:szCs w:val="28"/>
          <w:rtl/>
          <w:lang w:val="fr-FR" w:bidi="ar-SY"/>
        </w:rPr>
        <w:t>ديهم اعتلال شبكية سكري ( 10 مري</w:t>
      </w:r>
      <w:r>
        <w:rPr>
          <w:rFonts w:asciiTheme="minorBidi" w:hAnsiTheme="minorBidi" w:cstheme="minorBidi" w:hint="cs"/>
          <w:sz w:val="28"/>
          <w:szCs w:val="28"/>
          <w:rtl/>
          <w:lang w:val="fr-FR" w:bidi="ar-SY"/>
        </w:rPr>
        <w:t>ض</w:t>
      </w:r>
      <w:r w:rsidRPr="00031226">
        <w:rPr>
          <w:rFonts w:asciiTheme="minorBidi" w:hAnsiTheme="minorBidi" w:cstheme="minorBidi"/>
          <w:sz w:val="28"/>
          <w:szCs w:val="28"/>
          <w:rtl/>
          <w:lang w:val="fr-FR" w:bidi="ar-SY"/>
        </w:rPr>
        <w:t>).</w:t>
      </w:r>
    </w:p>
    <w:p w:rsidR="004214D4" w:rsidRDefault="004214D4" w:rsidP="004E52F9">
      <w:pPr>
        <w:spacing w:line="360" w:lineRule="auto"/>
        <w:jc w:val="both"/>
        <w:rPr>
          <w:rFonts w:asciiTheme="minorBidi" w:hAnsiTheme="minorBidi" w:cstheme="minorBidi"/>
          <w:color w:val="000000"/>
          <w:sz w:val="28"/>
          <w:szCs w:val="28"/>
          <w:rtl/>
        </w:rPr>
      </w:pPr>
      <w:r w:rsidRPr="00031226">
        <w:rPr>
          <w:rFonts w:asciiTheme="minorBidi" w:hAnsiTheme="minorBidi" w:cstheme="minorBidi"/>
          <w:sz w:val="28"/>
          <w:szCs w:val="28"/>
          <w:rtl/>
          <w:lang w:bidi="ar-SY"/>
        </w:rPr>
        <w:t xml:space="preserve">بتحليل النتائج احصائياً  حسب </w:t>
      </w:r>
      <w:r w:rsidRPr="00031226">
        <w:rPr>
          <w:rFonts w:asciiTheme="minorBidi" w:hAnsiTheme="minorBidi" w:cstheme="minorBidi"/>
          <w:color w:val="000000"/>
          <w:sz w:val="28"/>
          <w:szCs w:val="28"/>
        </w:rPr>
        <w:t>Pearson Chi-Square</w:t>
      </w:r>
      <w:r w:rsidRPr="00031226">
        <w:rPr>
          <w:rFonts w:asciiTheme="minorBidi" w:hAnsiTheme="minorBidi" w:cstheme="minorBidi"/>
          <w:sz w:val="28"/>
          <w:szCs w:val="28"/>
          <w:rtl/>
          <w:lang w:bidi="ar-SY"/>
        </w:rPr>
        <w:t xml:space="preserve"> تبين وجود </w:t>
      </w:r>
      <w:r w:rsidRPr="00A945F4">
        <w:rPr>
          <w:rFonts w:asciiTheme="minorBidi" w:hAnsiTheme="minorBidi" w:cstheme="minorBidi"/>
          <w:sz w:val="28"/>
          <w:szCs w:val="28"/>
          <w:rtl/>
          <w:lang w:val="fr-FR" w:bidi="ar-SY"/>
        </w:rPr>
        <w:t xml:space="preserve">ارتباط احصائي هام بين حالة التدخين الحالي ووجود اعتلال الشبكية السكري </w:t>
      </w:r>
      <w:r w:rsidRPr="00A945F4">
        <w:rPr>
          <w:rFonts w:asciiTheme="minorBidi" w:hAnsiTheme="minorBidi" w:cstheme="minorBidi"/>
          <w:sz w:val="28"/>
          <w:szCs w:val="28"/>
          <w:lang w:val="fr-FR" w:bidi="ar-SY"/>
        </w:rPr>
        <w:t>P Value</w:t>
      </w:r>
      <w:r w:rsidRPr="00A945F4">
        <w:rPr>
          <w:rFonts w:asciiTheme="minorBidi" w:hAnsiTheme="minorBidi" w:cstheme="minorBidi"/>
          <w:sz w:val="28"/>
          <w:szCs w:val="28"/>
          <w:rtl/>
          <w:lang w:val="fr-FR" w:bidi="ar-SY"/>
        </w:rPr>
        <w:t xml:space="preserve"> = </w:t>
      </w:r>
      <w:r w:rsidRPr="00A945F4">
        <w:rPr>
          <w:rFonts w:asciiTheme="minorBidi" w:hAnsiTheme="minorBidi" w:cstheme="minorBidi"/>
          <w:sz w:val="28"/>
          <w:szCs w:val="28"/>
          <w:lang w:val="fr-FR" w:bidi="ar-SY"/>
        </w:rPr>
        <w:t>0.016</w:t>
      </w:r>
      <w:r w:rsidR="00A945F4">
        <w:rPr>
          <w:rFonts w:asciiTheme="minorBidi" w:hAnsiTheme="minorBidi" w:cstheme="minorBidi" w:hint="cs"/>
          <w:sz w:val="28"/>
          <w:szCs w:val="28"/>
          <w:rtl/>
          <w:lang w:val="fr-FR" w:bidi="ar-SY"/>
        </w:rPr>
        <w:t xml:space="preserve"> </w:t>
      </w:r>
      <w:r w:rsidRPr="00A945F4">
        <w:rPr>
          <w:rFonts w:asciiTheme="minorBidi" w:hAnsiTheme="minorBidi" w:cstheme="minorBidi" w:hint="cs"/>
          <w:sz w:val="28"/>
          <w:szCs w:val="28"/>
          <w:rtl/>
          <w:lang w:val="fr-FR" w:bidi="ar-SY"/>
        </w:rPr>
        <w:t xml:space="preserve">وذلك يوضحه الشكل </w:t>
      </w:r>
      <w:r w:rsidR="00284158" w:rsidRPr="00A945F4">
        <w:rPr>
          <w:rFonts w:asciiTheme="minorBidi" w:hAnsiTheme="minorBidi" w:cstheme="minorBidi" w:hint="cs"/>
          <w:sz w:val="28"/>
          <w:szCs w:val="28"/>
          <w:rtl/>
          <w:lang w:val="fr-FR" w:bidi="ar-SY"/>
        </w:rPr>
        <w:t>24</w:t>
      </w:r>
      <w:r w:rsidRPr="00A945F4">
        <w:rPr>
          <w:rFonts w:asciiTheme="minorBidi" w:hAnsiTheme="minorBidi" w:cstheme="minorBidi" w:hint="cs"/>
          <w:sz w:val="28"/>
          <w:szCs w:val="28"/>
          <w:rtl/>
          <w:lang w:val="fr-FR" w:bidi="ar-SY"/>
        </w:rPr>
        <w:t xml:space="preserve"> </w:t>
      </w:r>
      <w:r w:rsidRPr="00A945F4">
        <w:rPr>
          <w:rFonts w:asciiTheme="minorBidi" w:hAnsiTheme="minorBidi" w:cstheme="minorBidi"/>
          <w:sz w:val="28"/>
          <w:szCs w:val="28"/>
          <w:lang w:val="fr-FR" w:bidi="ar-SY"/>
        </w:rPr>
        <w:t>A</w:t>
      </w:r>
    </w:p>
    <w:p w:rsidR="004214D4" w:rsidRPr="00ED1E28" w:rsidRDefault="004214D4" w:rsidP="00924C66">
      <w:pPr>
        <w:spacing w:line="360" w:lineRule="auto"/>
      </w:pPr>
    </w:p>
    <w:p w:rsidR="004214D4" w:rsidRDefault="004214D4" w:rsidP="00924C66">
      <w:pPr>
        <w:spacing w:line="360" w:lineRule="auto"/>
        <w:jc w:val="center"/>
      </w:pPr>
      <w:r>
        <w:rPr>
          <w:noProof/>
        </w:rPr>
        <w:drawing>
          <wp:inline distT="0" distB="0" distL="0" distR="0">
            <wp:extent cx="4709468" cy="2710248"/>
            <wp:effectExtent l="19050" t="0" r="14932" b="0"/>
            <wp:docPr id="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214D4" w:rsidRDefault="004214D4" w:rsidP="00284158">
      <w:pPr>
        <w:spacing w:line="360" w:lineRule="auto"/>
        <w:jc w:val="center"/>
        <w:rPr>
          <w:rtl/>
          <w:lang w:bidi="ar-SY"/>
        </w:rPr>
      </w:pPr>
      <w:r>
        <w:rPr>
          <w:rFonts w:hint="cs"/>
          <w:rtl/>
          <w:lang w:bidi="ar-SY"/>
        </w:rPr>
        <w:t xml:space="preserve"> شكل </w:t>
      </w:r>
      <w:r w:rsidR="00284158">
        <w:rPr>
          <w:rFonts w:hint="cs"/>
          <w:rtl/>
          <w:lang w:bidi="ar-SY"/>
        </w:rPr>
        <w:t>24</w:t>
      </w:r>
      <w:r>
        <w:rPr>
          <w:rFonts w:hint="cs"/>
          <w:rtl/>
          <w:lang w:bidi="ar-SY"/>
        </w:rPr>
        <w:t xml:space="preserve"> </w:t>
      </w:r>
      <w:r>
        <w:rPr>
          <w:lang w:bidi="ar-SY"/>
        </w:rPr>
        <w:t>A</w:t>
      </w:r>
      <w:r>
        <w:rPr>
          <w:rFonts w:hint="cs"/>
          <w:rtl/>
        </w:rPr>
        <w:t xml:space="preserve">- </w:t>
      </w:r>
      <w:r w:rsidR="00DE4803" w:rsidRPr="004F677B">
        <w:rPr>
          <w:rFonts w:hint="cs"/>
          <w:noProof/>
          <w:rtl/>
        </w:rPr>
        <w:t xml:space="preserve">يوضح وجود أو غياب اعتلال شبكية  لدى مجموعة المرضى </w:t>
      </w:r>
      <w:r w:rsidR="00DE4803">
        <w:rPr>
          <w:rFonts w:hint="cs"/>
          <w:noProof/>
          <w:rtl/>
        </w:rPr>
        <w:t>ال</w:t>
      </w:r>
      <w:r>
        <w:rPr>
          <w:rFonts w:hint="cs"/>
          <w:rtl/>
          <w:lang w:bidi="ar-SY"/>
        </w:rPr>
        <w:t>ذكور</w:t>
      </w:r>
    </w:p>
    <w:p w:rsidR="00FB7839" w:rsidRDefault="00FB7839" w:rsidP="00924C66">
      <w:pPr>
        <w:spacing w:line="360" w:lineRule="auto"/>
        <w:rPr>
          <w:rFonts w:asciiTheme="minorBidi" w:hAnsiTheme="minorBidi" w:cstheme="minorBidi"/>
          <w:sz w:val="28"/>
          <w:szCs w:val="28"/>
          <w:lang w:bidi="ar-SY"/>
        </w:rPr>
      </w:pP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lastRenderedPageBreak/>
        <w:t>ثانياً بالنسبة لمجموعة الإناث:</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 </w:t>
      </w:r>
      <w:r w:rsidRPr="00031226">
        <w:rPr>
          <w:rFonts w:asciiTheme="minorBidi" w:hAnsiTheme="minorBidi" w:cstheme="minorBidi"/>
          <w:sz w:val="28"/>
          <w:szCs w:val="28"/>
          <w:rtl/>
          <w:lang w:val="fr-FR" w:bidi="ar-SY"/>
        </w:rPr>
        <w:t>بالنسبة لمجموعة غير المدخنين:</w:t>
      </w:r>
      <w:r w:rsidRPr="00031226">
        <w:rPr>
          <w:rFonts w:asciiTheme="minorBidi" w:hAnsiTheme="minorBidi" w:cstheme="minorBidi"/>
          <w:sz w:val="28"/>
          <w:szCs w:val="28"/>
          <w:rtl/>
          <w:lang w:bidi="ar-SY"/>
        </w:rPr>
        <w:t xml:space="preserve"> </w:t>
      </w:r>
      <w:r w:rsidRPr="00031226">
        <w:rPr>
          <w:rFonts w:asciiTheme="minorBidi" w:hAnsiTheme="minorBidi" w:cstheme="minorBidi"/>
          <w:sz w:val="28"/>
          <w:szCs w:val="28"/>
          <w:rtl/>
          <w:lang w:val="fr-FR" w:bidi="ar-SY"/>
        </w:rPr>
        <w:t>عدد المرضى الذين لديهم اعتلال شبكية سكري (</w:t>
      </w:r>
      <w:r w:rsidRPr="00031226">
        <w:rPr>
          <w:rFonts w:asciiTheme="minorBidi" w:hAnsiTheme="minorBidi" w:cstheme="minorBidi"/>
          <w:color w:val="000000"/>
          <w:sz w:val="28"/>
          <w:szCs w:val="28"/>
        </w:rPr>
        <w:t>41</w:t>
      </w:r>
      <w:r w:rsidRPr="00031226">
        <w:rPr>
          <w:rFonts w:asciiTheme="minorBidi" w:hAnsiTheme="minorBidi" w:cstheme="minorBidi"/>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 أكبر من  عدد  المرضى الذين ليس لديهم اعتلال شبكية سكري ( 30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t xml:space="preserve">بالنسبة لمجموعة المدخنين الحاليين: </w:t>
      </w:r>
      <w:r w:rsidRPr="00031226">
        <w:rPr>
          <w:rFonts w:asciiTheme="minorBidi" w:hAnsiTheme="minorBidi" w:cstheme="minorBidi"/>
          <w:sz w:val="28"/>
          <w:szCs w:val="28"/>
          <w:rtl/>
          <w:lang w:val="fr-FR" w:bidi="ar-SY"/>
        </w:rPr>
        <w:t>عدد المرضى الذين لديهم اعتلال شبكية سكري (</w:t>
      </w:r>
      <w:r w:rsidRPr="00031226">
        <w:rPr>
          <w:rFonts w:asciiTheme="minorBidi" w:hAnsiTheme="minorBidi" w:cstheme="minorBidi"/>
          <w:color w:val="000000"/>
          <w:sz w:val="28"/>
          <w:szCs w:val="28"/>
          <w:rtl/>
        </w:rPr>
        <w:t>20</w:t>
      </w:r>
      <w:r w:rsidRPr="00031226">
        <w:rPr>
          <w:rFonts w:asciiTheme="minorBidi" w:hAnsiTheme="minorBidi" w:cstheme="minorBidi"/>
          <w:sz w:val="28"/>
          <w:szCs w:val="28"/>
          <w:rtl/>
          <w:lang w:val="fr-FR" w:bidi="ar-SY"/>
        </w:rPr>
        <w:t xml:space="preserve">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 أكبر من  عدد  المرضى الذين ليس </w:t>
      </w:r>
      <w:r>
        <w:rPr>
          <w:rFonts w:asciiTheme="minorBidi" w:hAnsiTheme="minorBidi" w:cstheme="minorBidi"/>
          <w:sz w:val="28"/>
          <w:szCs w:val="28"/>
          <w:rtl/>
          <w:lang w:val="fr-FR" w:bidi="ar-SY"/>
        </w:rPr>
        <w:t>لديهم اعتلال شبكية سكري ( 5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2E4088" w:rsidRDefault="00873130" w:rsidP="008F5DD1">
      <w:pPr>
        <w:spacing w:line="360" w:lineRule="auto"/>
        <w:jc w:val="both"/>
        <w:rPr>
          <w:rFonts w:asciiTheme="minorBidi" w:hAnsiTheme="minorBidi" w:cstheme="minorBidi"/>
          <w:color w:val="FF0000"/>
          <w:sz w:val="28"/>
          <w:szCs w:val="28"/>
          <w:rtl/>
          <w:lang w:bidi="ar-SY"/>
        </w:rPr>
      </w:pPr>
      <w:r w:rsidRPr="00031226">
        <w:rPr>
          <w:rFonts w:asciiTheme="minorBidi" w:hAnsiTheme="minorBidi" w:cstheme="minorBidi"/>
          <w:sz w:val="28"/>
          <w:szCs w:val="28"/>
          <w:rtl/>
          <w:lang w:bidi="ar-SY"/>
        </w:rPr>
        <w:t xml:space="preserve">بتحليل النتائج احصائياً  حسب </w:t>
      </w:r>
      <w:r w:rsidRPr="00031226">
        <w:rPr>
          <w:rFonts w:asciiTheme="minorBidi" w:hAnsiTheme="minorBidi" w:cstheme="minorBidi"/>
          <w:color w:val="000000"/>
          <w:sz w:val="28"/>
          <w:szCs w:val="28"/>
        </w:rPr>
        <w:t>Pearson Chi-Square</w:t>
      </w:r>
      <w:r w:rsidR="004214D4">
        <w:rPr>
          <w:rFonts w:asciiTheme="minorBidi" w:hAnsiTheme="minorBidi" w:cstheme="minorBidi" w:hint="cs"/>
          <w:sz w:val="28"/>
          <w:szCs w:val="28"/>
          <w:rtl/>
          <w:lang w:bidi="ar-SY"/>
        </w:rPr>
        <w:t>:</w:t>
      </w:r>
      <w:r w:rsidR="004214D4" w:rsidRPr="00031226">
        <w:rPr>
          <w:rFonts w:asciiTheme="minorBidi" w:hAnsiTheme="minorBidi" w:cstheme="minorBidi"/>
          <w:sz w:val="28"/>
          <w:szCs w:val="28"/>
          <w:rtl/>
          <w:lang w:bidi="ar-SY"/>
        </w:rPr>
        <w:t xml:space="preserve"> </w:t>
      </w:r>
      <w:r>
        <w:rPr>
          <w:rFonts w:asciiTheme="minorBidi" w:hAnsiTheme="minorBidi" w:cstheme="minorBidi" w:hint="cs"/>
          <w:sz w:val="28"/>
          <w:szCs w:val="28"/>
          <w:rtl/>
          <w:lang w:bidi="ar-SY"/>
        </w:rPr>
        <w:t xml:space="preserve">تبين وجود </w:t>
      </w:r>
      <w:r w:rsidR="004214D4" w:rsidRPr="00031226">
        <w:rPr>
          <w:rFonts w:asciiTheme="minorBidi" w:hAnsiTheme="minorBidi" w:cstheme="minorBidi"/>
          <w:sz w:val="28"/>
          <w:szCs w:val="28"/>
          <w:rtl/>
          <w:lang w:bidi="ar-SY"/>
        </w:rPr>
        <w:t>ارتفاع ملحوظ بحدوث اعتلال الشبكية السكري لدى مجموعة الإناث وبشكل أكبر لدى المدخنين الحاليين،</w:t>
      </w:r>
      <w:r w:rsidR="004214D4">
        <w:rPr>
          <w:rFonts w:asciiTheme="minorBidi" w:hAnsiTheme="minorBidi" w:cstheme="minorBidi" w:hint="cs"/>
          <w:sz w:val="28"/>
          <w:szCs w:val="28"/>
          <w:rtl/>
          <w:lang w:bidi="ar-SY"/>
        </w:rPr>
        <w:t xml:space="preserve"> وذلك بقيمة</w:t>
      </w:r>
      <w:r w:rsidR="004214D4">
        <w:rPr>
          <w:rFonts w:asciiTheme="minorBidi" w:hAnsiTheme="minorBidi" w:cstheme="minorBidi"/>
          <w:sz w:val="28"/>
          <w:szCs w:val="28"/>
          <w:lang w:bidi="ar-SY"/>
        </w:rPr>
        <w:t xml:space="preserve">P value </w:t>
      </w:r>
      <w:r w:rsidR="004214D4">
        <w:rPr>
          <w:rFonts w:asciiTheme="minorBidi" w:hAnsiTheme="minorBidi" w:cstheme="minorBidi" w:hint="cs"/>
          <w:sz w:val="28"/>
          <w:szCs w:val="28"/>
          <w:rtl/>
          <w:lang w:bidi="ar-SY"/>
        </w:rPr>
        <w:t>=</w:t>
      </w:r>
      <w:r w:rsidR="004214D4" w:rsidRPr="005C44D3">
        <w:rPr>
          <w:rFonts w:asciiTheme="minorBidi" w:hAnsiTheme="minorBidi" w:cstheme="minorBidi"/>
          <w:sz w:val="28"/>
          <w:szCs w:val="28"/>
          <w:lang w:bidi="ar-SY"/>
        </w:rPr>
        <w:t>0.047</w:t>
      </w:r>
      <w:r w:rsidR="004214D4" w:rsidRPr="005C44D3">
        <w:rPr>
          <w:rFonts w:asciiTheme="minorBidi" w:hAnsiTheme="minorBidi" w:cstheme="minorBidi" w:hint="cs"/>
          <w:sz w:val="28"/>
          <w:szCs w:val="28"/>
          <w:rtl/>
          <w:lang w:bidi="ar-SY"/>
        </w:rPr>
        <w:t xml:space="preserve"> وذلك موضح بالشكل  </w:t>
      </w:r>
      <w:r w:rsidR="00284158" w:rsidRPr="005C44D3">
        <w:rPr>
          <w:rFonts w:asciiTheme="minorBidi" w:hAnsiTheme="minorBidi" w:cstheme="minorBidi" w:hint="cs"/>
          <w:sz w:val="28"/>
          <w:szCs w:val="28"/>
          <w:rtl/>
          <w:lang w:bidi="ar-SY"/>
        </w:rPr>
        <w:t>24</w:t>
      </w:r>
      <w:r w:rsidR="004214D4" w:rsidRPr="005C44D3">
        <w:rPr>
          <w:rFonts w:asciiTheme="minorBidi" w:hAnsiTheme="minorBidi" w:cstheme="minorBidi" w:hint="cs"/>
          <w:sz w:val="28"/>
          <w:szCs w:val="28"/>
          <w:rtl/>
          <w:lang w:bidi="ar-SY"/>
        </w:rPr>
        <w:t xml:space="preserve"> </w:t>
      </w:r>
      <w:r w:rsidR="004214D4" w:rsidRPr="005C44D3">
        <w:rPr>
          <w:rFonts w:asciiTheme="minorBidi" w:hAnsiTheme="minorBidi" w:cstheme="minorBidi"/>
          <w:sz w:val="28"/>
          <w:szCs w:val="28"/>
          <w:lang w:bidi="ar-SY"/>
        </w:rPr>
        <w:t>B</w:t>
      </w:r>
      <w:r w:rsidR="004214D4" w:rsidRPr="005C44D3">
        <w:rPr>
          <w:rFonts w:asciiTheme="minorBidi" w:hAnsiTheme="minorBidi" w:cstheme="minorBidi"/>
          <w:sz w:val="28"/>
          <w:szCs w:val="28"/>
          <w:rtl/>
          <w:lang w:bidi="ar-SY"/>
        </w:rPr>
        <w:t>.</w:t>
      </w:r>
      <w:r w:rsidR="004214D4" w:rsidRPr="002E4088">
        <w:rPr>
          <w:rFonts w:asciiTheme="minorBidi" w:hAnsiTheme="minorBidi" w:cstheme="minorBidi"/>
          <w:color w:val="FF0000"/>
          <w:sz w:val="28"/>
          <w:szCs w:val="28"/>
          <w:rtl/>
          <w:lang w:bidi="ar-SY"/>
        </w:rPr>
        <w:t xml:space="preserve"> </w:t>
      </w:r>
    </w:p>
    <w:p w:rsidR="004214D4" w:rsidRPr="00ED1E28" w:rsidRDefault="004214D4" w:rsidP="00924C66">
      <w:pPr>
        <w:spacing w:line="360" w:lineRule="auto"/>
      </w:pPr>
    </w:p>
    <w:p w:rsidR="004214D4" w:rsidRDefault="004214D4" w:rsidP="00924C66">
      <w:pPr>
        <w:spacing w:line="360" w:lineRule="auto"/>
        <w:jc w:val="center"/>
        <w:rPr>
          <w:rtl/>
          <w:lang w:bidi="ar-SY"/>
        </w:rPr>
      </w:pPr>
      <w:r>
        <w:rPr>
          <w:rFonts w:hint="cs"/>
          <w:noProof/>
          <w:rtl/>
        </w:rPr>
        <w:drawing>
          <wp:inline distT="0" distB="0" distL="0" distR="0">
            <wp:extent cx="4149296" cy="2529016"/>
            <wp:effectExtent l="19050" t="0" r="22654" b="4634"/>
            <wp:docPr id="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214D4" w:rsidRPr="00DE4803" w:rsidRDefault="004214D4" w:rsidP="00284158">
      <w:pPr>
        <w:spacing w:line="360" w:lineRule="auto"/>
        <w:jc w:val="center"/>
        <w:rPr>
          <w:rFonts w:asciiTheme="minorBidi" w:hAnsiTheme="minorBidi" w:cstheme="minorBidi"/>
          <w:rtl/>
          <w:lang w:bidi="ar-SY"/>
        </w:rPr>
      </w:pPr>
      <w:r w:rsidRPr="00DE4803">
        <w:rPr>
          <w:rFonts w:asciiTheme="minorBidi" w:hAnsiTheme="minorBidi" w:cstheme="minorBidi"/>
          <w:rtl/>
          <w:lang w:bidi="ar-SY"/>
        </w:rPr>
        <w:t xml:space="preserve">شكل </w:t>
      </w:r>
      <w:r w:rsidR="00284158">
        <w:rPr>
          <w:rFonts w:asciiTheme="minorBidi" w:hAnsiTheme="minorBidi" w:cstheme="minorBidi" w:hint="cs"/>
          <w:rtl/>
          <w:lang w:bidi="ar-SY"/>
        </w:rPr>
        <w:t>24</w:t>
      </w:r>
      <w:r w:rsidRPr="00DE4803">
        <w:rPr>
          <w:rFonts w:asciiTheme="minorBidi" w:hAnsiTheme="minorBidi" w:cstheme="minorBidi"/>
          <w:rtl/>
          <w:lang w:bidi="ar-SY"/>
        </w:rPr>
        <w:t xml:space="preserve"> </w:t>
      </w:r>
      <w:r w:rsidRPr="00DE4803">
        <w:rPr>
          <w:rFonts w:asciiTheme="minorBidi" w:hAnsiTheme="minorBidi" w:cstheme="minorBidi"/>
          <w:lang w:bidi="ar-SY"/>
        </w:rPr>
        <w:t>B</w:t>
      </w:r>
      <w:r w:rsidRPr="00DE4803">
        <w:rPr>
          <w:rFonts w:asciiTheme="minorBidi" w:hAnsiTheme="minorBidi" w:cstheme="minorBidi"/>
          <w:rtl/>
        </w:rPr>
        <w:t xml:space="preserve">- </w:t>
      </w:r>
      <w:r w:rsidR="00DE4803" w:rsidRPr="00DE4803">
        <w:rPr>
          <w:rFonts w:asciiTheme="minorBidi" w:hAnsiTheme="minorBidi" w:cstheme="minorBidi"/>
          <w:noProof/>
          <w:rtl/>
        </w:rPr>
        <w:t>يوضح وجود أو غياب اعتلال شبكية  لدى مجموعة المرضى ال</w:t>
      </w:r>
      <w:r w:rsidRPr="00DE4803">
        <w:rPr>
          <w:rFonts w:asciiTheme="minorBidi" w:hAnsiTheme="minorBidi" w:cstheme="minorBidi"/>
          <w:rtl/>
          <w:lang w:bidi="ar-SY"/>
        </w:rPr>
        <w:t>إناث</w:t>
      </w:r>
    </w:p>
    <w:p w:rsidR="004214D4" w:rsidRDefault="004214D4" w:rsidP="00924C66">
      <w:pPr>
        <w:spacing w:line="360" w:lineRule="auto"/>
        <w:rPr>
          <w:rFonts w:asciiTheme="minorBidi" w:hAnsiTheme="minorBidi" w:cstheme="minorBidi"/>
          <w:sz w:val="28"/>
          <w:szCs w:val="28"/>
          <w:rtl/>
        </w:rPr>
      </w:pPr>
    </w:p>
    <w:tbl>
      <w:tblPr>
        <w:tblpPr w:leftFromText="180" w:rightFromText="180" w:bottomFromText="200" w:vertAnchor="text" w:horzAnchor="page" w:tblpXSpec="center" w:tblpY="266"/>
        <w:tblOverlap w:val="never"/>
        <w:tblW w:w="5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995"/>
        <w:gridCol w:w="2430"/>
        <w:gridCol w:w="2520"/>
      </w:tblGrid>
      <w:tr w:rsidR="004214D4" w:rsidRPr="00ED1E28" w:rsidTr="00924C66">
        <w:trPr>
          <w:cantSplit/>
          <w:tblHeader/>
        </w:trPr>
        <w:tc>
          <w:tcPr>
            <w:tcW w:w="3425" w:type="dxa"/>
            <w:gridSpan w:val="2"/>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Gender</w:t>
            </w:r>
          </w:p>
        </w:tc>
        <w:tc>
          <w:tcPr>
            <w:tcW w:w="2520" w:type="dxa"/>
            <w:shd w:val="clear" w:color="auto" w:fill="FFFFFF"/>
            <w:vAlign w:val="bottom"/>
            <w:hideMark/>
          </w:tcPr>
          <w:p w:rsidR="004214D4" w:rsidRPr="00ED1E28" w:rsidRDefault="004214D4" w:rsidP="00924C66">
            <w:pPr>
              <w:autoSpaceDE w:val="0"/>
              <w:autoSpaceDN w:val="0"/>
              <w:bidi w:val="0"/>
              <w:adjustRightInd w:val="0"/>
              <w:spacing w:line="360" w:lineRule="auto"/>
              <w:ind w:left="60" w:right="60"/>
              <w:jc w:val="center"/>
              <w:rPr>
                <w:rFonts w:ascii="Arial" w:hAnsi="Arial"/>
                <w:color w:val="000000"/>
              </w:rPr>
            </w:pPr>
            <w:r w:rsidRPr="00ED1E28">
              <w:rPr>
                <w:rFonts w:ascii="Arial" w:hAnsi="Arial"/>
                <w:color w:val="000000"/>
              </w:rPr>
              <w:t>Asymp. Sig. (2-sided)</w:t>
            </w:r>
          </w:p>
        </w:tc>
      </w:tr>
      <w:tr w:rsidR="004214D4" w:rsidRPr="00ED1E28" w:rsidTr="00924C66">
        <w:trPr>
          <w:cantSplit/>
          <w:tblHeader/>
        </w:trPr>
        <w:tc>
          <w:tcPr>
            <w:tcW w:w="995"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cs="Arial"/>
                <w:color w:val="000000"/>
              </w:rPr>
            </w:pPr>
            <w:r w:rsidRPr="00ED1E28">
              <w:rPr>
                <w:rFonts w:cs="Arial"/>
                <w:color w:val="000000"/>
                <w:rtl/>
              </w:rPr>
              <w:t>ذكر</w:t>
            </w:r>
          </w:p>
        </w:tc>
        <w:tc>
          <w:tcPr>
            <w:tcW w:w="243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Pearson Chi-Square</w:t>
            </w:r>
          </w:p>
        </w:tc>
        <w:tc>
          <w:tcPr>
            <w:tcW w:w="252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Pr>
                <w:rFonts w:ascii="Arial" w:hAnsi="Arial"/>
                <w:color w:val="000000"/>
              </w:rPr>
              <w:t>0</w:t>
            </w:r>
            <w:r w:rsidRPr="00ED1E28">
              <w:rPr>
                <w:rFonts w:ascii="Arial" w:hAnsi="Arial"/>
                <w:color w:val="000000"/>
              </w:rPr>
              <w:t>.016</w:t>
            </w:r>
          </w:p>
        </w:tc>
      </w:tr>
      <w:tr w:rsidR="004214D4" w:rsidRPr="00ED1E28" w:rsidTr="00924C66">
        <w:trPr>
          <w:cantSplit/>
          <w:tblHeader/>
        </w:trPr>
        <w:tc>
          <w:tcPr>
            <w:tcW w:w="995"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cs="Arial"/>
                <w:color w:val="000000"/>
              </w:rPr>
            </w:pPr>
            <w:r w:rsidRPr="00ED1E28">
              <w:rPr>
                <w:rFonts w:cs="Arial"/>
                <w:color w:val="000000"/>
                <w:rtl/>
              </w:rPr>
              <w:t>أنثى</w:t>
            </w:r>
          </w:p>
        </w:tc>
        <w:tc>
          <w:tcPr>
            <w:tcW w:w="243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Pearson Chi-Square</w:t>
            </w:r>
          </w:p>
        </w:tc>
        <w:tc>
          <w:tcPr>
            <w:tcW w:w="252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Pr>
                <w:rFonts w:ascii="Arial" w:hAnsi="Arial"/>
                <w:color w:val="000000"/>
              </w:rPr>
              <w:t>0</w:t>
            </w:r>
            <w:r w:rsidRPr="00ED1E28">
              <w:rPr>
                <w:rFonts w:ascii="Arial" w:hAnsi="Arial"/>
                <w:color w:val="000000"/>
              </w:rPr>
              <w:t>.047</w:t>
            </w:r>
          </w:p>
        </w:tc>
      </w:tr>
    </w:tbl>
    <w:p w:rsidR="004214D4" w:rsidRDefault="004214D4" w:rsidP="00924C66">
      <w:pPr>
        <w:spacing w:line="360" w:lineRule="auto"/>
        <w:rPr>
          <w:rFonts w:asciiTheme="minorBidi" w:hAnsiTheme="minorBidi" w:cstheme="minorBidi"/>
          <w:sz w:val="28"/>
          <w:szCs w:val="28"/>
          <w:rtl/>
        </w:rPr>
      </w:pPr>
    </w:p>
    <w:p w:rsidR="004214D4" w:rsidRDefault="004214D4" w:rsidP="00924C66">
      <w:pPr>
        <w:spacing w:line="360" w:lineRule="auto"/>
        <w:rPr>
          <w:rFonts w:asciiTheme="minorBidi" w:hAnsiTheme="minorBidi" w:cstheme="minorBidi"/>
          <w:sz w:val="28"/>
          <w:szCs w:val="28"/>
          <w:rtl/>
        </w:rPr>
      </w:pPr>
    </w:p>
    <w:p w:rsidR="00DE4803" w:rsidRDefault="00DE4803" w:rsidP="00924C66">
      <w:pPr>
        <w:spacing w:line="360" w:lineRule="auto"/>
        <w:rPr>
          <w:rFonts w:asciiTheme="minorBidi" w:hAnsiTheme="minorBidi" w:cstheme="minorBidi"/>
          <w:sz w:val="28"/>
          <w:szCs w:val="28"/>
          <w:rtl/>
        </w:rPr>
      </w:pPr>
    </w:p>
    <w:p w:rsidR="00DE4803" w:rsidRDefault="00DE4803" w:rsidP="00924C66">
      <w:pPr>
        <w:spacing w:line="360" w:lineRule="auto"/>
        <w:rPr>
          <w:rFonts w:asciiTheme="minorBidi" w:hAnsiTheme="minorBidi" w:cstheme="minorBidi"/>
          <w:sz w:val="28"/>
          <w:szCs w:val="28"/>
          <w:rtl/>
        </w:rPr>
      </w:pPr>
    </w:p>
    <w:p w:rsidR="004214D4" w:rsidRDefault="004214D4" w:rsidP="004E52F9">
      <w:pPr>
        <w:spacing w:line="360" w:lineRule="auto"/>
        <w:jc w:val="both"/>
        <w:rPr>
          <w:rFonts w:asciiTheme="minorBidi" w:hAnsiTheme="minorBidi" w:cstheme="minorBidi"/>
          <w:sz w:val="28"/>
          <w:szCs w:val="28"/>
          <w:rtl/>
        </w:rPr>
      </w:pPr>
      <w:r w:rsidRPr="00031226">
        <w:rPr>
          <w:rFonts w:asciiTheme="minorBidi" w:hAnsiTheme="minorBidi" w:cstheme="minorBidi"/>
          <w:sz w:val="28"/>
          <w:szCs w:val="28"/>
          <w:rtl/>
          <w:lang w:val="fr-FR" w:bidi="ar-SY"/>
        </w:rPr>
        <w:t>تم دراسة دور التدخين الحالي و السابق باعتلال الشبكية السكري في حال وجود أو غياب ارتفاع التوتر الشرياني.</w:t>
      </w:r>
    </w:p>
    <w:p w:rsidR="004214D4" w:rsidRPr="00031226" w:rsidRDefault="004214D4" w:rsidP="004E52F9">
      <w:pPr>
        <w:spacing w:line="360" w:lineRule="auto"/>
        <w:jc w:val="both"/>
        <w:rPr>
          <w:rFonts w:asciiTheme="minorBidi" w:hAnsiTheme="minorBidi" w:cstheme="minorBidi"/>
          <w:sz w:val="28"/>
          <w:szCs w:val="28"/>
          <w:rtl/>
        </w:rPr>
      </w:pPr>
      <w:r w:rsidRPr="00031226">
        <w:rPr>
          <w:rFonts w:asciiTheme="minorBidi" w:hAnsiTheme="minorBidi" w:cstheme="minorBidi"/>
          <w:sz w:val="28"/>
          <w:szCs w:val="28"/>
          <w:rtl/>
        </w:rPr>
        <w:t>المجموعة التالية حسب وسطي قياسات الضغط الشرياني  (بغض النظر عن ذكر المريض لوجود قصة ارتفاع توتر شرياني</w:t>
      </w:r>
      <w:r>
        <w:rPr>
          <w:rFonts w:asciiTheme="minorBidi" w:hAnsiTheme="minorBidi" w:cstheme="minorBidi" w:hint="cs"/>
          <w:sz w:val="28"/>
          <w:szCs w:val="28"/>
          <w:rtl/>
        </w:rPr>
        <w:t xml:space="preserve"> جدول رقم </w:t>
      </w:r>
      <w:r w:rsidR="00284158">
        <w:rPr>
          <w:rFonts w:asciiTheme="minorBidi" w:hAnsiTheme="minorBidi" w:cstheme="minorBidi" w:hint="cs"/>
          <w:sz w:val="28"/>
          <w:szCs w:val="28"/>
          <w:rtl/>
        </w:rPr>
        <w:t>24</w:t>
      </w:r>
      <w:r>
        <w:rPr>
          <w:rFonts w:asciiTheme="minorBidi" w:hAnsiTheme="minorBidi" w:cstheme="minorBidi" w:hint="cs"/>
          <w:sz w:val="28"/>
          <w:szCs w:val="28"/>
          <w:rtl/>
        </w:rPr>
        <w:t>.</w:t>
      </w:r>
    </w:p>
    <w:p w:rsidR="004214D4" w:rsidRDefault="004214D4" w:rsidP="00924C66">
      <w:pPr>
        <w:spacing w:line="360" w:lineRule="auto"/>
        <w:rPr>
          <w:rFonts w:ascii="Arial" w:hAnsi="Arial" w:cs="Arial"/>
          <w:b/>
          <w:bCs/>
          <w:color w:val="000000"/>
          <w:sz w:val="18"/>
          <w:szCs w:val="18"/>
          <w:rtl/>
        </w:rPr>
      </w:pPr>
      <w:r w:rsidRPr="00327E9C">
        <w:rPr>
          <w:rFonts w:ascii="Arial" w:hAnsi="Arial" w:cs="Arial"/>
          <w:b/>
          <w:bCs/>
          <w:color w:val="000000"/>
          <w:sz w:val="28"/>
          <w:szCs w:val="28"/>
        </w:rPr>
        <w:lastRenderedPageBreak/>
        <w:t xml:space="preserve">Smoking * </w:t>
      </w:r>
      <w:r w:rsidRPr="00327E9C">
        <w:rPr>
          <w:rFonts w:ascii="Arial" w:hAnsi="Arial" w:cs="Arial" w:hint="cs"/>
          <w:b/>
          <w:bCs/>
          <w:color w:val="000000"/>
          <w:sz w:val="28"/>
          <w:szCs w:val="28"/>
          <w:rtl/>
        </w:rPr>
        <w:t>اعتلال</w:t>
      </w:r>
      <w:r w:rsidRPr="00327E9C">
        <w:rPr>
          <w:rFonts w:ascii="Arial" w:hAnsi="Arial" w:cs="Arial" w:hint="cs"/>
          <w:b/>
          <w:bCs/>
          <w:color w:val="000000"/>
          <w:sz w:val="28"/>
          <w:szCs w:val="28"/>
        </w:rPr>
        <w:t xml:space="preserve"> </w:t>
      </w:r>
      <w:r w:rsidRPr="00327E9C">
        <w:rPr>
          <w:rFonts w:ascii="Arial" w:hAnsi="Arial" w:cs="Arial" w:hint="cs"/>
          <w:b/>
          <w:bCs/>
          <w:color w:val="000000"/>
          <w:sz w:val="28"/>
          <w:szCs w:val="28"/>
          <w:rtl/>
        </w:rPr>
        <w:t>شبكية</w:t>
      </w:r>
      <w:r w:rsidRPr="00327E9C">
        <w:rPr>
          <w:rFonts w:ascii="Arial" w:hAnsi="Arial" w:cs="Arial" w:hint="cs"/>
          <w:b/>
          <w:bCs/>
          <w:color w:val="000000"/>
          <w:sz w:val="28"/>
          <w:szCs w:val="28"/>
        </w:rPr>
        <w:t xml:space="preserve"> </w:t>
      </w:r>
      <w:r w:rsidRPr="00327E9C">
        <w:rPr>
          <w:rFonts w:ascii="Arial" w:hAnsi="Arial" w:cs="Arial" w:hint="cs"/>
          <w:b/>
          <w:bCs/>
          <w:color w:val="000000"/>
          <w:sz w:val="28"/>
          <w:szCs w:val="28"/>
          <w:rtl/>
        </w:rPr>
        <w:t>سكري</w:t>
      </w:r>
      <w:r w:rsidRPr="00327E9C">
        <w:rPr>
          <w:rFonts w:ascii="Arial" w:hAnsi="Arial" w:cs="Arial"/>
          <w:b/>
          <w:bCs/>
          <w:color w:val="000000"/>
          <w:sz w:val="28"/>
          <w:szCs w:val="28"/>
        </w:rPr>
        <w:t xml:space="preserve"> * </w:t>
      </w:r>
      <w:r w:rsidRPr="00327E9C">
        <w:rPr>
          <w:rFonts w:ascii="Arial" w:hAnsi="Arial" w:cs="Arial" w:hint="cs"/>
          <w:b/>
          <w:bCs/>
          <w:color w:val="000000"/>
          <w:sz w:val="28"/>
          <w:szCs w:val="28"/>
          <w:rtl/>
        </w:rPr>
        <w:t>التوترالشرياني</w:t>
      </w:r>
      <w:r w:rsidRPr="00327E9C">
        <w:rPr>
          <w:rFonts w:ascii="Arial" w:hAnsi="Arial" w:cs="Arial"/>
          <w:b/>
          <w:bCs/>
          <w:color w:val="000000"/>
          <w:sz w:val="28"/>
          <w:szCs w:val="28"/>
        </w:rPr>
        <w:t xml:space="preserve"> Crosstabulation</w:t>
      </w:r>
    </w:p>
    <w:p w:rsidR="004214D4" w:rsidRDefault="004214D4" w:rsidP="00924C66">
      <w:pPr>
        <w:spacing w:line="360" w:lineRule="auto"/>
        <w:rPr>
          <w:rFonts w:ascii="Arial" w:hAnsi="Arial" w:cs="Arial"/>
          <w:b/>
          <w:bCs/>
          <w:color w:val="000000"/>
          <w:sz w:val="18"/>
          <w:szCs w:val="18"/>
          <w:rtl/>
        </w:rPr>
      </w:pPr>
    </w:p>
    <w:tbl>
      <w:tblPr>
        <w:tblStyle w:val="TableGrid"/>
        <w:bidiVisual/>
        <w:tblW w:w="0" w:type="auto"/>
        <w:jc w:val="center"/>
        <w:tblLook w:val="04A0"/>
      </w:tblPr>
      <w:tblGrid>
        <w:gridCol w:w="1908"/>
        <w:gridCol w:w="1044"/>
        <w:gridCol w:w="1476"/>
        <w:gridCol w:w="1476"/>
        <w:gridCol w:w="1476"/>
        <w:gridCol w:w="1476"/>
      </w:tblGrid>
      <w:tr w:rsidR="00F0162A" w:rsidRPr="009E117B" w:rsidTr="00ED3C7F">
        <w:trPr>
          <w:jc w:val="center"/>
        </w:trPr>
        <w:tc>
          <w:tcPr>
            <w:tcW w:w="8856" w:type="dxa"/>
            <w:gridSpan w:val="6"/>
          </w:tcPr>
          <w:p w:rsidR="00F0162A" w:rsidRPr="00ED1E28" w:rsidRDefault="00F0162A" w:rsidP="00284158">
            <w:pPr>
              <w:spacing w:line="276" w:lineRule="auto"/>
              <w:jc w:val="both"/>
              <w:rPr>
                <w:rFonts w:asciiTheme="minorBidi" w:hAnsiTheme="minorBidi" w:cstheme="minorBidi"/>
                <w:rtl/>
                <w:lang w:val="fr-FR" w:bidi="ar-SY"/>
              </w:rPr>
            </w:pPr>
            <w:r w:rsidRPr="00F0162A">
              <w:rPr>
                <w:rFonts w:asciiTheme="minorBidi" w:hAnsiTheme="minorBidi" w:cstheme="minorBidi" w:hint="cs"/>
                <w:sz w:val="24"/>
                <w:szCs w:val="24"/>
                <w:rtl/>
              </w:rPr>
              <w:t xml:space="preserve">جدول رقم </w:t>
            </w:r>
            <w:r w:rsidR="00284158">
              <w:rPr>
                <w:rFonts w:asciiTheme="minorBidi" w:hAnsiTheme="minorBidi" w:cstheme="minorBidi" w:hint="cs"/>
                <w:sz w:val="24"/>
                <w:szCs w:val="24"/>
                <w:rtl/>
              </w:rPr>
              <w:t>24</w:t>
            </w:r>
          </w:p>
        </w:tc>
      </w:tr>
      <w:tr w:rsidR="004214D4" w:rsidRPr="009E117B" w:rsidTr="00924C66">
        <w:trPr>
          <w:jc w:val="center"/>
        </w:trPr>
        <w:tc>
          <w:tcPr>
            <w:tcW w:w="4428" w:type="dxa"/>
            <w:gridSpan w:val="3"/>
            <w:vMerge w:val="restart"/>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Arial" w:hAnsi="Arial" w:cs="Arial"/>
                <w:sz w:val="24"/>
                <w:szCs w:val="24"/>
              </w:rPr>
              <w:t xml:space="preserve"> </w:t>
            </w:r>
            <w:r w:rsidRPr="00ED1E28">
              <w:rPr>
                <w:rFonts w:ascii="Arial" w:hAnsi="Arial" w:cs="Arial"/>
                <w:sz w:val="24"/>
                <w:szCs w:val="24"/>
                <w:rtl/>
                <w:lang w:bidi="ar-SY"/>
              </w:rPr>
              <w:t xml:space="preserve"> </w:t>
            </w:r>
            <w:r w:rsidRPr="00ED1E28">
              <w:rPr>
                <w:rFonts w:cs="Arial"/>
                <w:color w:val="000000"/>
                <w:sz w:val="24"/>
                <w:szCs w:val="24"/>
                <w:rtl/>
              </w:rPr>
              <w:t>التوترالشرياني حسب وسطي 3 مرات قياس</w:t>
            </w:r>
          </w:p>
        </w:tc>
        <w:tc>
          <w:tcPr>
            <w:tcW w:w="4428" w:type="dxa"/>
            <w:gridSpan w:val="3"/>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اعتلال شبكية سكري</w:t>
            </w:r>
          </w:p>
        </w:tc>
      </w:tr>
      <w:tr w:rsidR="004214D4" w:rsidRPr="009E117B" w:rsidTr="00924C66">
        <w:trPr>
          <w:jc w:val="center"/>
        </w:trPr>
        <w:tc>
          <w:tcPr>
            <w:tcW w:w="4428" w:type="dxa"/>
            <w:gridSpan w:val="3"/>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476" w:type="dxa"/>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لا</w:t>
            </w:r>
          </w:p>
        </w:tc>
        <w:tc>
          <w:tcPr>
            <w:tcW w:w="1476" w:type="dxa"/>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نعم</w:t>
            </w:r>
          </w:p>
        </w:tc>
        <w:tc>
          <w:tcPr>
            <w:tcW w:w="1476" w:type="dxa"/>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r>
      <w:tr w:rsidR="004214D4" w:rsidRPr="009E117B" w:rsidTr="00924C66">
        <w:trPr>
          <w:jc w:val="center"/>
        </w:trPr>
        <w:tc>
          <w:tcPr>
            <w:tcW w:w="1908" w:type="dxa"/>
            <w:vMerge w:val="restart"/>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cs="Arial"/>
                <w:color w:val="000000"/>
                <w:sz w:val="24"/>
                <w:szCs w:val="24"/>
                <w:rtl/>
              </w:rPr>
              <w:t>توتر شرياني طبيعي</w:t>
            </w:r>
          </w:p>
        </w:tc>
        <w:tc>
          <w:tcPr>
            <w:tcW w:w="1044" w:type="dxa"/>
            <w:vMerge w:val="restart"/>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Arial" w:hAnsi="Arial" w:hint="cs"/>
                <w:sz w:val="24"/>
                <w:szCs w:val="24"/>
                <w:rtl/>
              </w:rPr>
              <w:t>التدخين</w:t>
            </w:r>
          </w:p>
        </w:tc>
        <w:tc>
          <w:tcPr>
            <w:tcW w:w="1476" w:type="dxa"/>
          </w:tcPr>
          <w:p w:rsidR="004214D4" w:rsidRPr="00ED1E28" w:rsidRDefault="004214D4" w:rsidP="00DE4803">
            <w:pPr>
              <w:autoSpaceDE w:val="0"/>
              <w:autoSpaceDN w:val="0"/>
              <w:bidi w:val="0"/>
              <w:adjustRightInd w:val="0"/>
              <w:spacing w:line="276" w:lineRule="auto"/>
              <w:ind w:left="60" w:right="60"/>
              <w:rPr>
                <w:rFonts w:cs="Arial"/>
                <w:sz w:val="24"/>
                <w:szCs w:val="24"/>
              </w:rPr>
            </w:pPr>
            <w:r w:rsidRPr="00ED1E28">
              <w:rPr>
                <w:rFonts w:cs="Arial"/>
                <w:sz w:val="24"/>
                <w:szCs w:val="24"/>
                <w:rtl/>
              </w:rPr>
              <w:t>غير مدخن</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22</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20</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42</w:t>
            </w:r>
          </w:p>
        </w:tc>
      </w:tr>
      <w:tr w:rsidR="004214D4" w:rsidRPr="009E117B" w:rsidTr="00924C66">
        <w:trPr>
          <w:jc w:val="center"/>
        </w:trPr>
        <w:tc>
          <w:tcPr>
            <w:tcW w:w="1908"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044"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476" w:type="dxa"/>
          </w:tcPr>
          <w:p w:rsidR="004214D4" w:rsidRPr="00ED1E28" w:rsidRDefault="004214D4" w:rsidP="00DE4803">
            <w:pPr>
              <w:autoSpaceDE w:val="0"/>
              <w:autoSpaceDN w:val="0"/>
              <w:bidi w:val="0"/>
              <w:adjustRightInd w:val="0"/>
              <w:spacing w:line="276" w:lineRule="auto"/>
              <w:ind w:left="60" w:right="60"/>
              <w:rPr>
                <w:rFonts w:cs="Arial"/>
                <w:sz w:val="24"/>
                <w:szCs w:val="24"/>
              </w:rPr>
            </w:pPr>
            <w:r w:rsidRPr="00ED1E28">
              <w:rPr>
                <w:rFonts w:cs="Arial"/>
                <w:sz w:val="24"/>
                <w:szCs w:val="24"/>
                <w:rtl/>
              </w:rPr>
              <w:t>مدخن حالي</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10</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23</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33</w:t>
            </w:r>
          </w:p>
        </w:tc>
      </w:tr>
      <w:tr w:rsidR="004214D4" w:rsidRPr="009E117B" w:rsidTr="00924C66">
        <w:trPr>
          <w:jc w:val="center"/>
        </w:trPr>
        <w:tc>
          <w:tcPr>
            <w:tcW w:w="1908"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044"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476" w:type="dxa"/>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32</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43</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75</w:t>
            </w:r>
          </w:p>
        </w:tc>
      </w:tr>
      <w:tr w:rsidR="004214D4" w:rsidRPr="009E117B" w:rsidTr="00924C66">
        <w:trPr>
          <w:jc w:val="center"/>
        </w:trPr>
        <w:tc>
          <w:tcPr>
            <w:tcW w:w="1908" w:type="dxa"/>
            <w:vMerge w:val="restart"/>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cs="Arial"/>
                <w:sz w:val="24"/>
                <w:szCs w:val="24"/>
                <w:rtl/>
              </w:rPr>
              <w:t>ارتفاع توتر شرياني</w:t>
            </w:r>
          </w:p>
        </w:tc>
        <w:tc>
          <w:tcPr>
            <w:tcW w:w="1044" w:type="dxa"/>
            <w:vMerge w:val="restart"/>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Arial" w:hAnsi="Arial" w:hint="cs"/>
                <w:sz w:val="24"/>
                <w:szCs w:val="24"/>
                <w:rtl/>
              </w:rPr>
              <w:t>التدخين</w:t>
            </w:r>
          </w:p>
        </w:tc>
        <w:tc>
          <w:tcPr>
            <w:tcW w:w="1476" w:type="dxa"/>
          </w:tcPr>
          <w:p w:rsidR="004214D4" w:rsidRPr="00ED1E28" w:rsidRDefault="004214D4" w:rsidP="00DE4803">
            <w:pPr>
              <w:autoSpaceDE w:val="0"/>
              <w:autoSpaceDN w:val="0"/>
              <w:bidi w:val="0"/>
              <w:adjustRightInd w:val="0"/>
              <w:spacing w:line="276" w:lineRule="auto"/>
              <w:ind w:left="60" w:right="60"/>
              <w:rPr>
                <w:rFonts w:cs="Arial"/>
                <w:sz w:val="24"/>
                <w:szCs w:val="24"/>
              </w:rPr>
            </w:pPr>
            <w:r w:rsidRPr="00ED1E28">
              <w:rPr>
                <w:rFonts w:cs="Arial"/>
                <w:sz w:val="24"/>
                <w:szCs w:val="24"/>
                <w:rtl/>
              </w:rPr>
              <w:t>غير مدخن</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25</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35</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60</w:t>
            </w:r>
          </w:p>
        </w:tc>
      </w:tr>
      <w:tr w:rsidR="004214D4" w:rsidRPr="009E117B" w:rsidTr="00924C66">
        <w:trPr>
          <w:jc w:val="center"/>
        </w:trPr>
        <w:tc>
          <w:tcPr>
            <w:tcW w:w="1908"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044"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476" w:type="dxa"/>
          </w:tcPr>
          <w:p w:rsidR="004214D4" w:rsidRPr="00ED1E28" w:rsidRDefault="004214D4" w:rsidP="00DE4803">
            <w:pPr>
              <w:autoSpaceDE w:val="0"/>
              <w:autoSpaceDN w:val="0"/>
              <w:bidi w:val="0"/>
              <w:adjustRightInd w:val="0"/>
              <w:spacing w:line="276" w:lineRule="auto"/>
              <w:ind w:left="60" w:right="60"/>
              <w:rPr>
                <w:rFonts w:cs="Arial"/>
                <w:sz w:val="24"/>
                <w:szCs w:val="24"/>
              </w:rPr>
            </w:pPr>
            <w:r w:rsidRPr="00ED1E28">
              <w:rPr>
                <w:rFonts w:cs="Arial"/>
                <w:sz w:val="24"/>
                <w:szCs w:val="24"/>
                <w:rtl/>
              </w:rPr>
              <w:t>مدخن حالي</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5</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25</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30</w:t>
            </w:r>
          </w:p>
        </w:tc>
      </w:tr>
      <w:tr w:rsidR="004214D4" w:rsidRPr="009E117B" w:rsidTr="00924C66">
        <w:trPr>
          <w:jc w:val="center"/>
        </w:trPr>
        <w:tc>
          <w:tcPr>
            <w:tcW w:w="1908"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044" w:type="dxa"/>
            <w:vMerge/>
          </w:tcPr>
          <w:p w:rsidR="004214D4" w:rsidRPr="00ED1E28" w:rsidRDefault="004214D4" w:rsidP="00DE4803">
            <w:pPr>
              <w:spacing w:line="276" w:lineRule="auto"/>
              <w:jc w:val="both"/>
              <w:rPr>
                <w:rFonts w:asciiTheme="minorBidi" w:hAnsiTheme="minorBidi" w:cstheme="minorBidi"/>
                <w:sz w:val="24"/>
                <w:szCs w:val="24"/>
                <w:rtl/>
                <w:lang w:val="fr-FR" w:bidi="ar-SY"/>
              </w:rPr>
            </w:pPr>
          </w:p>
        </w:tc>
        <w:tc>
          <w:tcPr>
            <w:tcW w:w="1476" w:type="dxa"/>
          </w:tcPr>
          <w:p w:rsidR="004214D4" w:rsidRPr="00ED1E28" w:rsidRDefault="004214D4" w:rsidP="00DE4803">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sz w:val="24"/>
                <w:szCs w:val="24"/>
              </w:rPr>
            </w:pPr>
            <w:r w:rsidRPr="00ED1E28">
              <w:rPr>
                <w:rFonts w:ascii="Arial" w:hAnsi="Arial"/>
                <w:sz w:val="24"/>
                <w:szCs w:val="24"/>
              </w:rPr>
              <w:t>30</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sz w:val="24"/>
                <w:szCs w:val="24"/>
              </w:rPr>
            </w:pPr>
            <w:r w:rsidRPr="00ED1E28">
              <w:rPr>
                <w:rFonts w:ascii="Arial" w:hAnsi="Arial" w:hint="cs"/>
                <w:sz w:val="24"/>
                <w:szCs w:val="24"/>
                <w:rtl/>
              </w:rPr>
              <w:t>60</w:t>
            </w:r>
          </w:p>
        </w:tc>
        <w:tc>
          <w:tcPr>
            <w:tcW w:w="1476" w:type="dxa"/>
          </w:tcPr>
          <w:p w:rsidR="004214D4" w:rsidRPr="00ED1E28" w:rsidRDefault="004214D4" w:rsidP="00DE4803">
            <w:pPr>
              <w:autoSpaceDE w:val="0"/>
              <w:autoSpaceDN w:val="0"/>
              <w:bidi w:val="0"/>
              <w:adjustRightInd w:val="0"/>
              <w:spacing w:line="276" w:lineRule="auto"/>
              <w:ind w:left="60" w:right="60"/>
              <w:jc w:val="right"/>
              <w:rPr>
                <w:rFonts w:ascii="Arial" w:hAnsi="Arial"/>
                <w:sz w:val="24"/>
                <w:szCs w:val="24"/>
              </w:rPr>
            </w:pPr>
            <w:r w:rsidRPr="00ED1E28">
              <w:rPr>
                <w:rFonts w:ascii="Arial" w:hAnsi="Arial" w:hint="cs"/>
                <w:sz w:val="24"/>
                <w:szCs w:val="24"/>
                <w:rtl/>
              </w:rPr>
              <w:t>90</w:t>
            </w:r>
          </w:p>
        </w:tc>
      </w:tr>
    </w:tbl>
    <w:p w:rsidR="004214D4" w:rsidRDefault="004214D4" w:rsidP="00DE4803">
      <w:pPr>
        <w:spacing w:line="276" w:lineRule="auto"/>
        <w:rPr>
          <w:lang w:bidi="ar-SY"/>
        </w:rPr>
      </w:pP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أولاً: بالنسبة لمجموعة التوتر الشرياني الطبيعي:</w:t>
      </w:r>
    </w:p>
    <w:p w:rsidR="004214D4" w:rsidRPr="00031226" w:rsidRDefault="004214D4" w:rsidP="00924C66">
      <w:pPr>
        <w:spacing w:line="360" w:lineRule="auto"/>
        <w:jc w:val="both"/>
        <w:rPr>
          <w:rFonts w:asciiTheme="minorBidi" w:hAnsiTheme="minorBidi" w:cstheme="minorBidi"/>
          <w:sz w:val="28"/>
          <w:szCs w:val="28"/>
          <w:rtl/>
          <w:lang w:val="fr-FR" w:bidi="ar-SY"/>
        </w:rPr>
      </w:pP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غير المدخنين:</w:t>
      </w:r>
      <w:r w:rsidR="00932916">
        <w:rPr>
          <w:rFonts w:asciiTheme="minorBidi" w:hAnsiTheme="minorBidi" w:cstheme="minorBidi" w:hint="cs"/>
          <w:sz w:val="28"/>
          <w:szCs w:val="28"/>
          <w:rtl/>
          <w:lang w:val="fr-FR" w:bidi="ar-SY"/>
        </w:rPr>
        <w:t xml:space="preserve"> </w:t>
      </w:r>
      <w:r w:rsidRPr="00031226">
        <w:rPr>
          <w:rFonts w:asciiTheme="minorBidi" w:hAnsiTheme="minorBidi" w:cstheme="minorBidi"/>
          <w:sz w:val="28"/>
          <w:szCs w:val="28"/>
          <w:rtl/>
          <w:lang w:val="fr-FR" w:bidi="ar-SY"/>
        </w:rPr>
        <w:t>كان عدد المرضى الذين لديهم اعتلال شبكية سكري ( 20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متقارب مع عدد  المرضى الذين ليس لديهم اعتلال شبكية سكري ( 22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المدخنين الحاليين: كان عدد المرضى الذين لديهم اعتلال شبكية سكري (23 مريض</w:t>
      </w:r>
      <w:r>
        <w:rPr>
          <w:rFonts w:asciiTheme="minorBidi" w:hAnsiTheme="minorBidi" w:cstheme="minorBidi" w:hint="cs"/>
          <w:sz w:val="28"/>
          <w:szCs w:val="28"/>
          <w:rtl/>
          <w:lang w:val="fr-FR" w:bidi="ar-SY"/>
        </w:rPr>
        <w:t>اً</w:t>
      </w:r>
      <w:r w:rsidR="00C93B79">
        <w:rPr>
          <w:rFonts w:asciiTheme="minorBidi" w:hAnsiTheme="minorBidi" w:cstheme="minorBidi"/>
          <w:sz w:val="28"/>
          <w:szCs w:val="28"/>
          <w:rtl/>
          <w:lang w:val="fr-FR" w:bidi="ar-SY"/>
        </w:rPr>
        <w:t xml:space="preserve">) وهو </w:t>
      </w:r>
      <w:r w:rsidR="00C93B79">
        <w:rPr>
          <w:rFonts w:asciiTheme="minorBidi" w:hAnsiTheme="minorBidi" w:cstheme="minorBidi" w:hint="cs"/>
          <w:sz w:val="28"/>
          <w:szCs w:val="28"/>
          <w:rtl/>
          <w:lang w:val="fr-FR" w:bidi="ar-SY"/>
        </w:rPr>
        <w:t>أ</w:t>
      </w:r>
      <w:r w:rsidRPr="00031226">
        <w:rPr>
          <w:rFonts w:asciiTheme="minorBidi" w:hAnsiTheme="minorBidi" w:cstheme="minorBidi"/>
          <w:sz w:val="28"/>
          <w:szCs w:val="28"/>
          <w:rtl/>
          <w:lang w:val="fr-FR" w:bidi="ar-SY"/>
        </w:rPr>
        <w:t>كبر بشكل ملحوظ من عدد المرضى غير المصا</w:t>
      </w:r>
      <w:r>
        <w:rPr>
          <w:rFonts w:asciiTheme="minorBidi" w:hAnsiTheme="minorBidi" w:cstheme="minorBidi"/>
          <w:sz w:val="28"/>
          <w:szCs w:val="28"/>
          <w:rtl/>
          <w:lang w:val="fr-FR" w:bidi="ar-SY"/>
        </w:rPr>
        <w:t>بين باعتلال شبكية سكري ( 10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Default="004214D4" w:rsidP="00284158">
      <w:pPr>
        <w:spacing w:line="360" w:lineRule="auto"/>
        <w:jc w:val="both"/>
        <w:rPr>
          <w:lang w:bidi="ar-SY"/>
        </w:rPr>
      </w:pPr>
      <w:r w:rsidRPr="00031226">
        <w:rPr>
          <w:rFonts w:asciiTheme="minorBidi" w:hAnsiTheme="minorBidi" w:cstheme="minorBidi"/>
          <w:sz w:val="28"/>
          <w:szCs w:val="28"/>
          <w:rtl/>
          <w:lang w:val="fr-FR" w:bidi="ar-SY"/>
        </w:rPr>
        <w:t xml:space="preserve">ولكن على الرغم من ارتفاع نسبة المصابين باعتلال الشبكية السكري لدى المدخنين الحالين، لكن بالتحليل الإحصائي حسب </w:t>
      </w:r>
      <w:r w:rsidRPr="00031226">
        <w:rPr>
          <w:rFonts w:asciiTheme="minorBidi" w:hAnsiTheme="minorBidi" w:cstheme="minorBidi"/>
          <w:color w:val="000000"/>
          <w:sz w:val="28"/>
          <w:szCs w:val="28"/>
        </w:rPr>
        <w:t>Pearson Chi-Square</w:t>
      </w:r>
      <w:r w:rsidRPr="00031226">
        <w:rPr>
          <w:rFonts w:asciiTheme="minorBidi" w:hAnsiTheme="minorBidi" w:cstheme="minorBidi"/>
          <w:color w:val="000000"/>
          <w:sz w:val="28"/>
          <w:szCs w:val="28"/>
          <w:rtl/>
        </w:rPr>
        <w:t xml:space="preserve"> </w:t>
      </w:r>
      <w:r w:rsidRPr="00031226">
        <w:rPr>
          <w:rFonts w:asciiTheme="minorBidi" w:hAnsiTheme="minorBidi" w:cstheme="minorBidi"/>
          <w:sz w:val="28"/>
          <w:szCs w:val="28"/>
          <w:rtl/>
          <w:lang w:val="fr-FR" w:bidi="ar-SY"/>
        </w:rPr>
        <w:t>لم يكن هنالك</w:t>
      </w:r>
      <w:r>
        <w:rPr>
          <w:rFonts w:asciiTheme="minorBidi" w:hAnsiTheme="minorBidi" w:cstheme="minorBidi"/>
          <w:sz w:val="28"/>
          <w:szCs w:val="28"/>
          <w:rtl/>
          <w:lang w:val="fr-FR" w:bidi="ar-SY"/>
        </w:rPr>
        <w:t xml:space="preserve"> فارق احصائي هام بالنسبة</w:t>
      </w:r>
      <w:r w:rsidRPr="00031226">
        <w:rPr>
          <w:rFonts w:asciiTheme="minorBidi" w:hAnsiTheme="minorBidi" w:cstheme="minorBidi"/>
          <w:sz w:val="28"/>
          <w:szCs w:val="28"/>
          <w:rtl/>
          <w:lang w:val="fr-FR" w:bidi="ar-SY"/>
        </w:rPr>
        <w:t xml:space="preserve"> لعلاقة التدخين الحالي و السابق بوجود أو غياب اعتلال الشبكية السكري </w:t>
      </w:r>
      <w:r w:rsidRPr="00031226">
        <w:rPr>
          <w:rFonts w:asciiTheme="minorBidi" w:hAnsiTheme="minorBidi" w:cstheme="minorBidi"/>
          <w:color w:val="000000"/>
          <w:sz w:val="28"/>
          <w:szCs w:val="28"/>
        </w:rPr>
        <w:t>P Value</w:t>
      </w:r>
      <w:r w:rsidRPr="00031226">
        <w:rPr>
          <w:rFonts w:asciiTheme="minorBidi" w:hAnsiTheme="minorBidi" w:cstheme="minorBidi"/>
          <w:sz w:val="28"/>
          <w:szCs w:val="28"/>
          <w:rtl/>
          <w:lang w:bidi="ar-SY"/>
        </w:rPr>
        <w:t xml:space="preserve"> = </w:t>
      </w:r>
      <w:r w:rsidRPr="00031226">
        <w:rPr>
          <w:rFonts w:asciiTheme="minorBidi" w:hAnsiTheme="minorBidi" w:cstheme="minorBidi"/>
          <w:color w:val="000000"/>
          <w:sz w:val="28"/>
          <w:szCs w:val="28"/>
        </w:rPr>
        <w:t>.</w:t>
      </w:r>
      <w:r w:rsidRPr="005C44D3">
        <w:rPr>
          <w:rFonts w:asciiTheme="minorBidi" w:hAnsiTheme="minorBidi" w:cstheme="minorBidi"/>
          <w:sz w:val="28"/>
          <w:szCs w:val="28"/>
          <w:lang w:val="fr-FR" w:bidi="ar-SY"/>
        </w:rPr>
        <w:t>055</w:t>
      </w:r>
      <w:r w:rsidRPr="005C44D3">
        <w:rPr>
          <w:rFonts w:asciiTheme="minorBidi" w:hAnsiTheme="minorBidi" w:cstheme="minorBidi"/>
          <w:sz w:val="28"/>
          <w:szCs w:val="28"/>
          <w:rtl/>
          <w:lang w:val="fr-FR" w:bidi="ar-SY"/>
        </w:rPr>
        <w:t xml:space="preserve">0 </w:t>
      </w:r>
      <w:r w:rsidRPr="005C44D3">
        <w:rPr>
          <w:rFonts w:asciiTheme="minorBidi" w:hAnsiTheme="minorBidi" w:cstheme="minorBidi" w:hint="cs"/>
          <w:sz w:val="28"/>
          <w:szCs w:val="28"/>
          <w:rtl/>
          <w:lang w:val="fr-FR" w:bidi="ar-SY"/>
        </w:rPr>
        <w:t xml:space="preserve"> وذلك موضح بالشكل </w:t>
      </w:r>
      <w:r w:rsidR="00284158" w:rsidRPr="005C44D3">
        <w:rPr>
          <w:rFonts w:asciiTheme="minorBidi" w:hAnsiTheme="minorBidi" w:cstheme="minorBidi" w:hint="cs"/>
          <w:sz w:val="28"/>
          <w:szCs w:val="28"/>
          <w:rtl/>
          <w:lang w:val="fr-FR" w:bidi="ar-SY"/>
        </w:rPr>
        <w:t>25</w:t>
      </w:r>
      <w:r w:rsidRPr="005C44D3">
        <w:rPr>
          <w:rFonts w:asciiTheme="minorBidi" w:hAnsiTheme="minorBidi" w:cstheme="minorBidi" w:hint="cs"/>
          <w:sz w:val="28"/>
          <w:szCs w:val="28"/>
          <w:rtl/>
          <w:lang w:val="fr-FR" w:bidi="ar-SY"/>
        </w:rPr>
        <w:t xml:space="preserve"> </w:t>
      </w:r>
      <w:r w:rsidRPr="005C44D3">
        <w:rPr>
          <w:rFonts w:asciiTheme="minorBidi" w:hAnsiTheme="minorBidi" w:cstheme="minorBidi"/>
          <w:sz w:val="28"/>
          <w:szCs w:val="28"/>
          <w:lang w:val="fr-FR" w:bidi="ar-SY"/>
        </w:rPr>
        <w:t>A</w:t>
      </w:r>
    </w:p>
    <w:p w:rsidR="004214D4" w:rsidRDefault="004214D4" w:rsidP="00924C66">
      <w:pPr>
        <w:spacing w:line="360" w:lineRule="auto"/>
        <w:jc w:val="center"/>
        <w:rPr>
          <w:rtl/>
          <w:lang w:bidi="ar-SY"/>
        </w:rPr>
      </w:pPr>
      <w:r>
        <w:rPr>
          <w:noProof/>
          <w:rtl/>
        </w:rPr>
        <w:drawing>
          <wp:inline distT="0" distB="0" distL="0" distR="0">
            <wp:extent cx="4251290" cy="2809102"/>
            <wp:effectExtent l="19050" t="0" r="15910" b="0"/>
            <wp:docPr id="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214D4" w:rsidRPr="00D44D77" w:rsidRDefault="004214D4" w:rsidP="00284158">
      <w:pPr>
        <w:spacing w:line="360" w:lineRule="auto"/>
        <w:jc w:val="center"/>
        <w:rPr>
          <w:rFonts w:asciiTheme="minorBidi" w:hAnsiTheme="minorBidi" w:cstheme="minorBidi"/>
          <w:rtl/>
          <w:lang w:bidi="ar-SY"/>
        </w:rPr>
      </w:pPr>
      <w:r w:rsidRPr="00D44D77">
        <w:rPr>
          <w:rFonts w:asciiTheme="minorBidi" w:hAnsiTheme="minorBidi" w:cstheme="minorBidi"/>
          <w:rtl/>
          <w:lang w:bidi="ar-SY"/>
        </w:rPr>
        <w:t xml:space="preserve">شكل </w:t>
      </w:r>
      <w:r w:rsidR="00284158">
        <w:rPr>
          <w:rFonts w:asciiTheme="minorBidi" w:hAnsiTheme="minorBidi" w:cstheme="minorBidi" w:hint="cs"/>
          <w:rtl/>
          <w:lang w:bidi="ar-SY"/>
        </w:rPr>
        <w:t>25</w:t>
      </w:r>
      <w:r w:rsidRPr="00D44D77">
        <w:rPr>
          <w:rFonts w:asciiTheme="minorBidi" w:hAnsiTheme="minorBidi" w:cstheme="minorBidi"/>
          <w:rtl/>
          <w:lang w:bidi="ar-SY"/>
        </w:rPr>
        <w:t xml:space="preserve"> </w:t>
      </w:r>
      <w:r w:rsidRPr="00D44D77">
        <w:rPr>
          <w:rFonts w:asciiTheme="minorBidi" w:hAnsiTheme="minorBidi" w:cstheme="minorBidi"/>
          <w:lang w:bidi="ar-SY"/>
        </w:rPr>
        <w:t>A</w:t>
      </w:r>
      <w:r w:rsidRPr="00D44D77">
        <w:rPr>
          <w:rFonts w:asciiTheme="minorBidi" w:hAnsiTheme="minorBidi" w:cstheme="minorBidi"/>
          <w:rtl/>
        </w:rPr>
        <w:t xml:space="preserve">- </w:t>
      </w:r>
      <w:r w:rsidR="00D44D77" w:rsidRPr="00D44D77">
        <w:rPr>
          <w:rFonts w:asciiTheme="minorBidi" w:hAnsiTheme="minorBidi" w:cstheme="minorBidi"/>
          <w:noProof/>
          <w:rtl/>
        </w:rPr>
        <w:t>وجود أو غياب اعتلال شبكية  لدى مجموعة مرضى الت</w:t>
      </w:r>
      <w:r w:rsidRPr="00D44D77">
        <w:rPr>
          <w:rFonts w:asciiTheme="minorBidi" w:hAnsiTheme="minorBidi" w:cstheme="minorBidi"/>
          <w:rtl/>
          <w:lang w:bidi="ar-SY"/>
        </w:rPr>
        <w:t xml:space="preserve">وتر </w:t>
      </w:r>
      <w:r w:rsidR="00D44D77">
        <w:rPr>
          <w:rFonts w:asciiTheme="minorBidi" w:hAnsiTheme="minorBidi" w:cstheme="minorBidi" w:hint="cs"/>
          <w:rtl/>
          <w:lang w:bidi="ar-SY"/>
        </w:rPr>
        <w:t>ال</w:t>
      </w:r>
      <w:r w:rsidRPr="00D44D77">
        <w:rPr>
          <w:rFonts w:asciiTheme="minorBidi" w:hAnsiTheme="minorBidi" w:cstheme="minorBidi"/>
          <w:rtl/>
          <w:lang w:bidi="ar-SY"/>
        </w:rPr>
        <w:t>شرياني طبيعي</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bidi="ar-SY"/>
        </w:rPr>
        <w:lastRenderedPageBreak/>
        <w:t>ثانياً بالنسبة لمجموعة ارتفاع التوتر الشرياني :</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val="fr-FR" w:bidi="ar-SY"/>
        </w:rPr>
        <w:t>بالنسبة لمجموعة غير المدخنين: كان عدد المرضى الذين لديهم اعتلال شبكية سكري ( 35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أعلى من عدد  المرضى الذين ليس لديهم اعتلال شبكية سكري ( 25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val="fr-FR" w:bidi="ar-SY"/>
        </w:rPr>
        <w:t>بالنسبة لمجموعة المدخنين الحاليين:</w:t>
      </w:r>
      <w:r w:rsidRPr="00031226">
        <w:rPr>
          <w:rFonts w:asciiTheme="minorBidi" w:hAnsiTheme="minorBidi" w:cstheme="minorBidi"/>
          <w:sz w:val="28"/>
          <w:szCs w:val="28"/>
          <w:rtl/>
          <w:lang w:bidi="ar-SY"/>
        </w:rPr>
        <w:t xml:space="preserve"> </w:t>
      </w:r>
      <w:r w:rsidRPr="00031226">
        <w:rPr>
          <w:rFonts w:asciiTheme="minorBidi" w:hAnsiTheme="minorBidi" w:cstheme="minorBidi"/>
          <w:sz w:val="28"/>
          <w:szCs w:val="28"/>
          <w:rtl/>
          <w:lang w:val="fr-FR" w:bidi="ar-SY"/>
        </w:rPr>
        <w:t>كان عدد المرضى الذين لديهم اعتلال شبكية سكري ( 25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أعلى من عدد  المرضى الذين ليس </w:t>
      </w:r>
      <w:r>
        <w:rPr>
          <w:rFonts w:asciiTheme="minorBidi" w:hAnsiTheme="minorBidi" w:cstheme="minorBidi"/>
          <w:sz w:val="28"/>
          <w:szCs w:val="28"/>
          <w:rtl/>
          <w:lang w:val="fr-FR" w:bidi="ar-SY"/>
        </w:rPr>
        <w:t>لديهم اعتلال شبكية سكري ( 5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E01749" w:rsidRDefault="00873130" w:rsidP="008F5DD1">
      <w:pPr>
        <w:spacing w:line="360" w:lineRule="auto"/>
        <w:jc w:val="both"/>
        <w:rPr>
          <w:rFonts w:asciiTheme="minorBidi" w:hAnsiTheme="minorBidi" w:cstheme="minorBidi"/>
          <w:color w:val="FF0000"/>
          <w:sz w:val="28"/>
          <w:szCs w:val="28"/>
          <w:rtl/>
          <w:lang w:bidi="ar-SY"/>
        </w:rPr>
      </w:pPr>
      <w:r w:rsidRPr="00031226">
        <w:rPr>
          <w:rFonts w:asciiTheme="minorBidi" w:hAnsiTheme="minorBidi" w:cstheme="minorBidi"/>
          <w:sz w:val="28"/>
          <w:szCs w:val="28"/>
          <w:rtl/>
          <w:lang w:bidi="ar-SY"/>
        </w:rPr>
        <w:t xml:space="preserve">بتحليل النتائج احصائياً  حسب </w:t>
      </w:r>
      <w:r w:rsidRPr="00031226">
        <w:rPr>
          <w:rFonts w:asciiTheme="minorBidi" w:hAnsiTheme="minorBidi" w:cstheme="minorBidi"/>
          <w:color w:val="000000"/>
          <w:sz w:val="28"/>
          <w:szCs w:val="28"/>
        </w:rPr>
        <w:t>Pearson Chi-Square</w:t>
      </w:r>
      <w:r w:rsidR="004214D4">
        <w:rPr>
          <w:rFonts w:asciiTheme="minorBidi" w:hAnsiTheme="minorBidi" w:cstheme="minorBidi" w:hint="cs"/>
          <w:sz w:val="28"/>
          <w:szCs w:val="28"/>
          <w:rtl/>
          <w:lang w:val="fr-FR" w:bidi="ar-SY"/>
        </w:rPr>
        <w:t>:</w:t>
      </w:r>
      <w:r w:rsidR="004214D4" w:rsidRPr="00031226">
        <w:rPr>
          <w:rFonts w:asciiTheme="minorBidi" w:hAnsiTheme="minorBidi" w:cstheme="minorBidi"/>
          <w:sz w:val="28"/>
          <w:szCs w:val="28"/>
          <w:rtl/>
          <w:lang w:val="fr-FR" w:bidi="ar-SY"/>
        </w:rPr>
        <w:t xml:space="preserve"> </w:t>
      </w:r>
      <w:r>
        <w:rPr>
          <w:rFonts w:asciiTheme="minorBidi" w:hAnsiTheme="minorBidi" w:cstheme="minorBidi" w:hint="cs"/>
          <w:sz w:val="28"/>
          <w:szCs w:val="28"/>
          <w:rtl/>
          <w:lang w:val="fr-FR" w:bidi="ar-SY"/>
        </w:rPr>
        <w:t xml:space="preserve">تبين وجود </w:t>
      </w:r>
      <w:r w:rsidR="004214D4" w:rsidRPr="00031226">
        <w:rPr>
          <w:rFonts w:asciiTheme="minorBidi" w:hAnsiTheme="minorBidi" w:cstheme="minorBidi"/>
          <w:sz w:val="28"/>
          <w:szCs w:val="28"/>
          <w:rtl/>
          <w:lang w:val="fr-FR" w:bidi="ar-SY"/>
        </w:rPr>
        <w:t xml:space="preserve">ارتفاع ملحوظ بنسبة المرضى الذين لديهم اعتلال شبكية سكري من مجموعة ارتفاع التوتر الشرياني بشكل ملحوظ لدى  مجموعة المدخنين الحاليين ، و بشكل اقل </w:t>
      </w:r>
      <w:r w:rsidR="004214D4">
        <w:rPr>
          <w:rFonts w:asciiTheme="minorBidi" w:hAnsiTheme="minorBidi" w:cstheme="minorBidi"/>
          <w:sz w:val="28"/>
          <w:szCs w:val="28"/>
          <w:rtl/>
          <w:lang w:val="fr-FR" w:bidi="ar-SY"/>
        </w:rPr>
        <w:t>لدى مجموعة غير المدخنين،</w:t>
      </w:r>
      <w:r w:rsidR="004214D4">
        <w:rPr>
          <w:rFonts w:asciiTheme="minorBidi" w:hAnsiTheme="minorBidi" w:cstheme="minorBidi" w:hint="cs"/>
          <w:sz w:val="28"/>
          <w:szCs w:val="28"/>
          <w:rtl/>
          <w:lang w:val="fr-FR" w:bidi="ar-SY"/>
        </w:rPr>
        <w:t xml:space="preserve"> وذلك بقيمة </w:t>
      </w:r>
      <w:r w:rsidR="004214D4" w:rsidRPr="005C44D3">
        <w:rPr>
          <w:rFonts w:asciiTheme="minorBidi" w:hAnsiTheme="minorBidi" w:cstheme="minorBidi"/>
          <w:sz w:val="28"/>
          <w:szCs w:val="28"/>
          <w:lang w:val="fr-FR" w:bidi="ar-SY"/>
        </w:rPr>
        <w:t>P value</w:t>
      </w:r>
      <w:r w:rsidR="004214D4" w:rsidRPr="005C44D3">
        <w:rPr>
          <w:rFonts w:asciiTheme="minorBidi" w:hAnsiTheme="minorBidi" w:cstheme="minorBidi" w:hint="cs"/>
          <w:sz w:val="28"/>
          <w:szCs w:val="28"/>
          <w:rtl/>
          <w:lang w:val="fr-FR" w:bidi="ar-SY"/>
        </w:rPr>
        <w:t>=</w:t>
      </w:r>
      <w:r w:rsidR="004214D4">
        <w:rPr>
          <w:rFonts w:asciiTheme="minorBidi" w:hAnsiTheme="minorBidi" w:cstheme="minorBidi"/>
          <w:sz w:val="28"/>
          <w:szCs w:val="28"/>
          <w:rtl/>
          <w:lang w:val="fr-FR" w:bidi="ar-SY"/>
        </w:rPr>
        <w:t xml:space="preserve"> </w:t>
      </w:r>
      <w:r w:rsidR="004214D4" w:rsidRPr="005C44D3">
        <w:rPr>
          <w:rFonts w:asciiTheme="minorBidi" w:hAnsiTheme="minorBidi" w:cstheme="minorBidi"/>
          <w:sz w:val="28"/>
          <w:szCs w:val="28"/>
          <w:lang w:val="fr-FR" w:bidi="ar-SY"/>
        </w:rPr>
        <w:t>0.018</w:t>
      </w:r>
      <w:r w:rsidR="004214D4" w:rsidRPr="005C44D3">
        <w:rPr>
          <w:rFonts w:asciiTheme="minorBidi" w:hAnsiTheme="minorBidi" w:cstheme="minorBidi" w:hint="cs"/>
          <w:sz w:val="28"/>
          <w:szCs w:val="28"/>
          <w:rtl/>
          <w:lang w:val="fr-FR" w:bidi="ar-SY"/>
        </w:rPr>
        <w:t xml:space="preserve"> وذلك موضح بالشكل</w:t>
      </w:r>
      <w:r w:rsidR="00284158" w:rsidRPr="005C44D3">
        <w:rPr>
          <w:rFonts w:asciiTheme="minorBidi" w:hAnsiTheme="minorBidi" w:cstheme="minorBidi" w:hint="cs"/>
          <w:sz w:val="28"/>
          <w:szCs w:val="28"/>
          <w:rtl/>
          <w:lang w:val="fr-FR" w:bidi="ar-SY"/>
        </w:rPr>
        <w:t xml:space="preserve">25 </w:t>
      </w:r>
      <w:r w:rsidR="004214D4" w:rsidRPr="005C44D3">
        <w:rPr>
          <w:rFonts w:asciiTheme="minorBidi" w:hAnsiTheme="minorBidi" w:cstheme="minorBidi" w:hint="cs"/>
          <w:sz w:val="28"/>
          <w:szCs w:val="28"/>
          <w:rtl/>
          <w:lang w:val="fr-FR" w:bidi="ar-SY"/>
        </w:rPr>
        <w:t xml:space="preserve"> </w:t>
      </w:r>
      <w:r w:rsidR="004214D4" w:rsidRPr="005C44D3">
        <w:rPr>
          <w:rFonts w:asciiTheme="minorBidi" w:hAnsiTheme="minorBidi" w:cstheme="minorBidi"/>
          <w:sz w:val="28"/>
          <w:szCs w:val="28"/>
          <w:lang w:val="fr-FR" w:bidi="ar-SY"/>
        </w:rPr>
        <w:t>B</w:t>
      </w:r>
      <w:r w:rsidR="004214D4" w:rsidRPr="005C44D3">
        <w:rPr>
          <w:rFonts w:asciiTheme="minorBidi" w:hAnsiTheme="minorBidi" w:cstheme="minorBidi"/>
          <w:sz w:val="28"/>
          <w:szCs w:val="28"/>
          <w:rtl/>
          <w:lang w:val="fr-FR" w:bidi="ar-SY"/>
        </w:rPr>
        <w:t>.</w:t>
      </w:r>
      <w:r w:rsidR="004214D4" w:rsidRPr="00E01749">
        <w:rPr>
          <w:rFonts w:asciiTheme="minorBidi" w:hAnsiTheme="minorBidi" w:cstheme="minorBidi"/>
          <w:color w:val="FF0000"/>
          <w:sz w:val="28"/>
          <w:szCs w:val="28"/>
          <w:rtl/>
          <w:lang w:bidi="ar-SY"/>
        </w:rPr>
        <w:t xml:space="preserve"> </w:t>
      </w:r>
    </w:p>
    <w:p w:rsidR="004214D4" w:rsidRDefault="004214D4" w:rsidP="00924C66">
      <w:pPr>
        <w:autoSpaceDE w:val="0"/>
        <w:autoSpaceDN w:val="0"/>
        <w:adjustRightInd w:val="0"/>
        <w:spacing w:line="360" w:lineRule="auto"/>
        <w:jc w:val="center"/>
      </w:pPr>
      <w:r>
        <w:rPr>
          <w:noProof/>
        </w:rPr>
        <w:drawing>
          <wp:inline distT="0" distB="0" distL="0" distR="0">
            <wp:extent cx="4305815" cy="2907957"/>
            <wp:effectExtent l="19050" t="0" r="18535" b="6693"/>
            <wp:docPr id="6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214D4" w:rsidRPr="00D44D77" w:rsidRDefault="004214D4" w:rsidP="00284158">
      <w:pPr>
        <w:tabs>
          <w:tab w:val="left" w:pos="3135"/>
        </w:tabs>
        <w:spacing w:line="360" w:lineRule="auto"/>
        <w:jc w:val="center"/>
        <w:rPr>
          <w:rFonts w:asciiTheme="minorBidi" w:hAnsiTheme="minorBidi" w:cstheme="minorBidi"/>
        </w:rPr>
      </w:pPr>
      <w:r>
        <w:rPr>
          <w:rFonts w:hint="cs"/>
          <w:rtl/>
        </w:rPr>
        <w:t xml:space="preserve"> </w:t>
      </w:r>
      <w:r w:rsidRPr="00D44D77">
        <w:rPr>
          <w:rFonts w:asciiTheme="minorBidi" w:hAnsiTheme="minorBidi" w:cstheme="minorBidi"/>
          <w:rtl/>
        </w:rPr>
        <w:t xml:space="preserve">شكل </w:t>
      </w:r>
      <w:r w:rsidR="00284158">
        <w:rPr>
          <w:rFonts w:asciiTheme="minorBidi" w:hAnsiTheme="minorBidi" w:cstheme="minorBidi"/>
        </w:rPr>
        <w:t>25</w:t>
      </w:r>
      <w:r w:rsidRPr="00D44D77">
        <w:rPr>
          <w:rFonts w:asciiTheme="minorBidi" w:hAnsiTheme="minorBidi" w:cstheme="minorBidi"/>
          <w:rtl/>
        </w:rPr>
        <w:t xml:space="preserve"> </w:t>
      </w:r>
      <w:r w:rsidRPr="00D44D77">
        <w:rPr>
          <w:rFonts w:asciiTheme="minorBidi" w:hAnsiTheme="minorBidi" w:cstheme="minorBidi"/>
        </w:rPr>
        <w:t>B</w:t>
      </w:r>
      <w:r w:rsidRPr="00D44D77">
        <w:rPr>
          <w:rFonts w:asciiTheme="minorBidi" w:hAnsiTheme="minorBidi" w:cstheme="minorBidi"/>
          <w:rtl/>
        </w:rPr>
        <w:t xml:space="preserve">- </w:t>
      </w:r>
      <w:r w:rsidR="00D44D77" w:rsidRPr="00D44D77">
        <w:rPr>
          <w:rFonts w:asciiTheme="minorBidi" w:hAnsiTheme="minorBidi" w:cstheme="minorBidi"/>
          <w:noProof/>
          <w:rtl/>
        </w:rPr>
        <w:t>يوضح وجود أو</w:t>
      </w:r>
      <w:r w:rsidR="00D44D77">
        <w:rPr>
          <w:rFonts w:asciiTheme="minorBidi" w:hAnsiTheme="minorBidi" w:cstheme="minorBidi"/>
          <w:noProof/>
          <w:rtl/>
        </w:rPr>
        <w:t xml:space="preserve"> غياب اعتلال شبكية  لدى مجموعة </w:t>
      </w:r>
      <w:r w:rsidR="00D44D77" w:rsidRPr="00D44D77">
        <w:rPr>
          <w:rFonts w:asciiTheme="minorBidi" w:hAnsiTheme="minorBidi" w:cstheme="minorBidi"/>
          <w:noProof/>
          <w:rtl/>
        </w:rPr>
        <w:t xml:space="preserve">مرضى </w:t>
      </w:r>
      <w:r w:rsidR="00D44D77">
        <w:rPr>
          <w:rFonts w:asciiTheme="minorBidi" w:hAnsiTheme="minorBidi" w:cstheme="minorBidi" w:hint="cs"/>
          <w:noProof/>
          <w:rtl/>
        </w:rPr>
        <w:t>ارتفاع</w:t>
      </w:r>
      <w:r w:rsidR="00D44D77" w:rsidRPr="00D44D77">
        <w:rPr>
          <w:rFonts w:asciiTheme="minorBidi" w:hAnsiTheme="minorBidi" w:cstheme="minorBidi"/>
          <w:noProof/>
          <w:rtl/>
        </w:rPr>
        <w:t xml:space="preserve"> الضغط ال</w:t>
      </w:r>
      <w:r w:rsidRPr="00D44D77">
        <w:rPr>
          <w:rFonts w:asciiTheme="minorBidi" w:hAnsiTheme="minorBidi" w:cstheme="minorBidi"/>
          <w:rtl/>
        </w:rPr>
        <w:t>شرياني</w:t>
      </w:r>
      <w:r w:rsidR="00D44D77" w:rsidRPr="00D44D77">
        <w:rPr>
          <w:rFonts w:asciiTheme="minorBidi" w:hAnsiTheme="minorBidi" w:cstheme="minorBidi"/>
          <w:rtl/>
        </w:rPr>
        <w:t xml:space="preserve"> </w:t>
      </w:r>
    </w:p>
    <w:p w:rsidR="004214D4" w:rsidRDefault="004214D4" w:rsidP="00411865">
      <w:pPr>
        <w:tabs>
          <w:tab w:val="left" w:pos="3135"/>
        </w:tabs>
        <w:spacing w:line="360" w:lineRule="auto"/>
      </w:pPr>
    </w:p>
    <w:tbl>
      <w:tblPr>
        <w:tblpPr w:leftFromText="180" w:rightFromText="180" w:bottomFromText="20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05"/>
        <w:gridCol w:w="2430"/>
        <w:gridCol w:w="1260"/>
      </w:tblGrid>
      <w:tr w:rsidR="004214D4" w:rsidTr="00924C66">
        <w:trPr>
          <w:cantSplit/>
          <w:tblHeader/>
        </w:trPr>
        <w:tc>
          <w:tcPr>
            <w:tcW w:w="4235" w:type="dxa"/>
            <w:gridSpan w:val="2"/>
            <w:shd w:val="clear" w:color="auto" w:fill="FFFFFF"/>
            <w:hideMark/>
          </w:tcPr>
          <w:p w:rsidR="004214D4" w:rsidRPr="00ED1E28" w:rsidRDefault="004214D4" w:rsidP="00924C66">
            <w:pPr>
              <w:autoSpaceDE w:val="0"/>
              <w:autoSpaceDN w:val="0"/>
              <w:bidi w:val="0"/>
              <w:adjustRightInd w:val="0"/>
              <w:spacing w:line="360" w:lineRule="auto"/>
              <w:ind w:left="60" w:right="60"/>
              <w:jc w:val="center"/>
              <w:rPr>
                <w:rFonts w:cs="Arial"/>
                <w:color w:val="000000"/>
              </w:rPr>
            </w:pPr>
            <w:r w:rsidRPr="00ED1E28">
              <w:rPr>
                <w:rFonts w:cs="Arial"/>
                <w:color w:val="000000"/>
                <w:rtl/>
              </w:rPr>
              <w:t>التوترالشرياني</w:t>
            </w:r>
          </w:p>
        </w:tc>
        <w:tc>
          <w:tcPr>
            <w:tcW w:w="1260" w:type="dxa"/>
            <w:shd w:val="clear" w:color="auto" w:fill="FFFFFF"/>
            <w:vAlign w:val="bottom"/>
            <w:hideMark/>
          </w:tcPr>
          <w:p w:rsidR="004214D4" w:rsidRPr="00ED1E28" w:rsidRDefault="004214D4" w:rsidP="00924C66">
            <w:pPr>
              <w:autoSpaceDE w:val="0"/>
              <w:autoSpaceDN w:val="0"/>
              <w:bidi w:val="0"/>
              <w:adjustRightInd w:val="0"/>
              <w:spacing w:line="360" w:lineRule="auto"/>
              <w:ind w:right="60"/>
              <w:rPr>
                <w:rFonts w:ascii="Arial" w:hAnsi="Arial"/>
                <w:color w:val="000000"/>
              </w:rPr>
            </w:pPr>
            <w:r w:rsidRPr="00ED1E28">
              <w:rPr>
                <w:rFonts w:ascii="Arial" w:hAnsi="Arial"/>
                <w:color w:val="000000"/>
              </w:rPr>
              <w:t>P Value</w:t>
            </w:r>
          </w:p>
        </w:tc>
      </w:tr>
      <w:tr w:rsidR="004214D4" w:rsidTr="00924C66">
        <w:trPr>
          <w:cantSplit/>
          <w:tblHeader/>
        </w:trPr>
        <w:tc>
          <w:tcPr>
            <w:tcW w:w="1805"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cs="Arial"/>
                <w:color w:val="000000"/>
              </w:rPr>
            </w:pPr>
            <w:r w:rsidRPr="00ED1E28">
              <w:rPr>
                <w:rFonts w:cs="Arial"/>
                <w:color w:val="000000"/>
                <w:rtl/>
              </w:rPr>
              <w:t>توتر شرياني طبيعي</w:t>
            </w:r>
          </w:p>
        </w:tc>
        <w:tc>
          <w:tcPr>
            <w:tcW w:w="243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Pearson Chi-Square</w:t>
            </w:r>
          </w:p>
        </w:tc>
        <w:tc>
          <w:tcPr>
            <w:tcW w:w="1260" w:type="dxa"/>
            <w:shd w:val="clear" w:color="auto" w:fill="FFFFFF"/>
            <w:hideMark/>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rPr>
            </w:pPr>
            <w:r>
              <w:rPr>
                <w:rFonts w:ascii="Arial" w:hAnsi="Arial"/>
                <w:color w:val="000000"/>
              </w:rPr>
              <w:t>0</w:t>
            </w:r>
            <w:r w:rsidRPr="00ED1E28">
              <w:rPr>
                <w:rFonts w:ascii="Arial" w:hAnsi="Arial"/>
                <w:color w:val="000000"/>
              </w:rPr>
              <w:t>.055</w:t>
            </w:r>
          </w:p>
        </w:tc>
      </w:tr>
      <w:tr w:rsidR="004214D4" w:rsidTr="00924C66">
        <w:trPr>
          <w:cantSplit/>
          <w:tblHeader/>
        </w:trPr>
        <w:tc>
          <w:tcPr>
            <w:tcW w:w="1805"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cs="Arial"/>
                <w:color w:val="000000"/>
              </w:rPr>
            </w:pPr>
            <w:r w:rsidRPr="00ED1E28">
              <w:rPr>
                <w:rFonts w:cs="Arial"/>
                <w:color w:val="000000"/>
                <w:rtl/>
              </w:rPr>
              <w:t>ارتفاع توتر شرياني</w:t>
            </w:r>
          </w:p>
        </w:tc>
        <w:tc>
          <w:tcPr>
            <w:tcW w:w="243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Pearson Chi-Square</w:t>
            </w:r>
          </w:p>
        </w:tc>
        <w:tc>
          <w:tcPr>
            <w:tcW w:w="1260" w:type="dxa"/>
            <w:shd w:val="clear" w:color="auto" w:fill="FFFFFF"/>
            <w:hideMark/>
          </w:tcPr>
          <w:p w:rsidR="004214D4" w:rsidRPr="00ED1E28" w:rsidRDefault="004214D4" w:rsidP="00924C66">
            <w:pPr>
              <w:autoSpaceDE w:val="0"/>
              <w:autoSpaceDN w:val="0"/>
              <w:bidi w:val="0"/>
              <w:adjustRightInd w:val="0"/>
              <w:spacing w:line="360" w:lineRule="auto"/>
              <w:ind w:left="60" w:right="60"/>
              <w:jc w:val="right"/>
              <w:rPr>
                <w:rFonts w:ascii="Arial" w:hAnsi="Arial"/>
                <w:color w:val="000000"/>
              </w:rPr>
            </w:pPr>
            <w:r>
              <w:rPr>
                <w:rFonts w:ascii="Arial" w:hAnsi="Arial"/>
                <w:color w:val="000000"/>
              </w:rPr>
              <w:t>0</w:t>
            </w:r>
            <w:r w:rsidRPr="00ED1E28">
              <w:rPr>
                <w:rFonts w:ascii="Arial" w:hAnsi="Arial"/>
                <w:color w:val="000000"/>
              </w:rPr>
              <w:t>.018</w:t>
            </w:r>
          </w:p>
        </w:tc>
      </w:tr>
    </w:tbl>
    <w:p w:rsidR="004214D4" w:rsidRDefault="004214D4" w:rsidP="00924C66">
      <w:pPr>
        <w:tabs>
          <w:tab w:val="left" w:pos="3135"/>
        </w:tabs>
        <w:spacing w:line="360" w:lineRule="auto"/>
        <w:jc w:val="center"/>
      </w:pPr>
    </w:p>
    <w:p w:rsidR="004214D4" w:rsidRDefault="004214D4" w:rsidP="00924C66">
      <w:pPr>
        <w:tabs>
          <w:tab w:val="left" w:pos="3135"/>
        </w:tabs>
        <w:spacing w:line="360" w:lineRule="auto"/>
        <w:jc w:val="center"/>
      </w:pPr>
    </w:p>
    <w:p w:rsidR="004214D4" w:rsidRDefault="004214D4" w:rsidP="00924C66">
      <w:pPr>
        <w:tabs>
          <w:tab w:val="left" w:pos="3135"/>
        </w:tabs>
        <w:spacing w:line="360" w:lineRule="auto"/>
        <w:jc w:val="center"/>
      </w:pPr>
    </w:p>
    <w:p w:rsidR="004214D4" w:rsidRDefault="004214D4" w:rsidP="00924C66">
      <w:pPr>
        <w:tabs>
          <w:tab w:val="left" w:pos="3135"/>
        </w:tabs>
        <w:spacing w:line="360" w:lineRule="auto"/>
        <w:jc w:val="center"/>
      </w:pPr>
    </w:p>
    <w:p w:rsidR="00411865" w:rsidRPr="006F47C6" w:rsidRDefault="00411865" w:rsidP="00924C66">
      <w:pPr>
        <w:tabs>
          <w:tab w:val="left" w:pos="3135"/>
        </w:tabs>
        <w:spacing w:line="360" w:lineRule="auto"/>
        <w:jc w:val="center"/>
      </w:pPr>
    </w:p>
    <w:p w:rsidR="00411865" w:rsidRPr="005C44D3" w:rsidRDefault="00932916" w:rsidP="004E52F9">
      <w:pPr>
        <w:autoSpaceDE w:val="0"/>
        <w:autoSpaceDN w:val="0"/>
        <w:adjustRightInd w:val="0"/>
        <w:spacing w:line="360" w:lineRule="auto"/>
        <w:jc w:val="both"/>
        <w:rPr>
          <w:rFonts w:asciiTheme="minorBidi" w:hAnsiTheme="minorBidi" w:cstheme="minorBidi"/>
          <w:sz w:val="28"/>
          <w:szCs w:val="28"/>
          <w:lang w:val="fr-FR" w:bidi="ar-SY"/>
        </w:rPr>
      </w:pPr>
      <w:r>
        <w:rPr>
          <w:rFonts w:asciiTheme="minorBidi" w:hAnsiTheme="minorBidi" w:cstheme="minorBidi" w:hint="cs"/>
          <w:sz w:val="28"/>
          <w:szCs w:val="28"/>
          <w:rtl/>
          <w:lang w:val="fr-FR" w:bidi="ar-SY"/>
        </w:rPr>
        <w:t xml:space="preserve">كما </w:t>
      </w:r>
      <w:r w:rsidR="004214D4" w:rsidRPr="00031226">
        <w:rPr>
          <w:rFonts w:asciiTheme="minorBidi" w:hAnsiTheme="minorBidi" w:cstheme="minorBidi"/>
          <w:sz w:val="28"/>
          <w:szCs w:val="28"/>
          <w:rtl/>
          <w:lang w:val="fr-FR" w:bidi="ar-SY"/>
        </w:rPr>
        <w:t>تم دراسة دور التدخين باعتلال الشبكية السكري حسب مدة الإصابة بالداء السكري، حيث تم تقسيم المرضى إلى مجموعتين حسب مدة الإصابة بالداء السكري على الشكل التالي:</w:t>
      </w:r>
      <w:r w:rsidR="004214D4" w:rsidRPr="005C44D3">
        <w:rPr>
          <w:rFonts w:asciiTheme="minorBidi" w:hAnsiTheme="minorBidi" w:cstheme="minorBidi" w:hint="cs"/>
          <w:sz w:val="28"/>
          <w:szCs w:val="28"/>
          <w:rtl/>
          <w:lang w:val="fr-FR" w:bidi="ar-SY"/>
        </w:rPr>
        <w:t xml:space="preserve"> جدول </w:t>
      </w:r>
      <w:r w:rsidR="00284158" w:rsidRPr="005C44D3">
        <w:rPr>
          <w:rFonts w:asciiTheme="minorBidi" w:hAnsiTheme="minorBidi" w:cstheme="minorBidi"/>
          <w:sz w:val="28"/>
          <w:szCs w:val="28"/>
          <w:lang w:val="fr-FR" w:bidi="ar-SY"/>
        </w:rPr>
        <w:t>25</w:t>
      </w:r>
      <w:r w:rsidR="004214D4" w:rsidRPr="005C44D3">
        <w:rPr>
          <w:rFonts w:asciiTheme="minorBidi" w:hAnsiTheme="minorBidi" w:cstheme="minorBidi" w:hint="cs"/>
          <w:sz w:val="28"/>
          <w:szCs w:val="28"/>
          <w:rtl/>
          <w:lang w:val="fr-FR" w:bidi="ar-SY"/>
        </w:rPr>
        <w:t xml:space="preserve">: </w:t>
      </w:r>
    </w:p>
    <w:p w:rsidR="00411865" w:rsidRDefault="00411865" w:rsidP="00411865">
      <w:pPr>
        <w:autoSpaceDE w:val="0"/>
        <w:autoSpaceDN w:val="0"/>
        <w:adjustRightInd w:val="0"/>
        <w:spacing w:line="360" w:lineRule="auto"/>
      </w:pPr>
    </w:p>
    <w:p w:rsidR="004214D4" w:rsidRPr="00327E9C" w:rsidRDefault="004214D4" w:rsidP="00411865">
      <w:pPr>
        <w:autoSpaceDE w:val="0"/>
        <w:autoSpaceDN w:val="0"/>
        <w:adjustRightInd w:val="0"/>
        <w:spacing w:line="360" w:lineRule="auto"/>
      </w:pPr>
      <w:r w:rsidRPr="00327E9C">
        <w:rPr>
          <w:rFonts w:ascii="Arial" w:hAnsi="Arial" w:cs="Arial"/>
          <w:b/>
          <w:bCs/>
          <w:color w:val="000000"/>
        </w:rPr>
        <w:lastRenderedPageBreak/>
        <w:t xml:space="preserve">Smoking * </w:t>
      </w:r>
      <w:r w:rsidRPr="00327E9C">
        <w:rPr>
          <w:rFonts w:ascii="Arial" w:hAnsi="Arial" w:cs="Arial" w:hint="cs"/>
          <w:b/>
          <w:bCs/>
          <w:color w:val="000000"/>
          <w:rtl/>
        </w:rPr>
        <w:t>اعتلال</w:t>
      </w:r>
      <w:r w:rsidRPr="00327E9C">
        <w:rPr>
          <w:rFonts w:ascii="Arial" w:hAnsi="Arial" w:cs="Arial" w:hint="cs"/>
          <w:b/>
          <w:bCs/>
          <w:color w:val="000000"/>
        </w:rPr>
        <w:t xml:space="preserve"> </w:t>
      </w:r>
      <w:r w:rsidRPr="00327E9C">
        <w:rPr>
          <w:rFonts w:ascii="Arial" w:hAnsi="Arial" w:cs="Arial" w:hint="cs"/>
          <w:b/>
          <w:bCs/>
          <w:color w:val="000000"/>
          <w:rtl/>
        </w:rPr>
        <w:t>شبكية</w:t>
      </w:r>
      <w:r w:rsidRPr="00327E9C">
        <w:rPr>
          <w:rFonts w:ascii="Arial" w:hAnsi="Arial" w:cs="Arial" w:hint="cs"/>
          <w:b/>
          <w:bCs/>
          <w:color w:val="000000"/>
        </w:rPr>
        <w:t xml:space="preserve"> </w:t>
      </w:r>
      <w:r w:rsidRPr="00327E9C">
        <w:rPr>
          <w:rFonts w:ascii="Arial" w:hAnsi="Arial" w:cs="Arial" w:hint="cs"/>
          <w:b/>
          <w:bCs/>
          <w:color w:val="000000"/>
          <w:rtl/>
        </w:rPr>
        <w:t>سكري</w:t>
      </w:r>
      <w:r w:rsidRPr="00327E9C">
        <w:rPr>
          <w:rFonts w:ascii="Arial" w:hAnsi="Arial" w:cs="Arial"/>
          <w:b/>
          <w:bCs/>
          <w:color w:val="000000"/>
        </w:rPr>
        <w:t xml:space="preserve"> * </w:t>
      </w:r>
      <w:r w:rsidRPr="00327E9C">
        <w:rPr>
          <w:rFonts w:ascii="Arial" w:hAnsi="Arial" w:cs="Arial" w:hint="cs"/>
          <w:b/>
          <w:bCs/>
          <w:color w:val="000000"/>
          <w:rtl/>
        </w:rPr>
        <w:t>عمرالسكري</w:t>
      </w:r>
      <w:r w:rsidRPr="00327E9C">
        <w:rPr>
          <w:rFonts w:ascii="Arial" w:hAnsi="Arial" w:cs="Arial"/>
          <w:b/>
          <w:bCs/>
          <w:color w:val="000000"/>
        </w:rPr>
        <w:t xml:space="preserve"> Crosstabulation</w:t>
      </w:r>
    </w:p>
    <w:tbl>
      <w:tblPr>
        <w:tblStyle w:val="TableGrid"/>
        <w:bidiVisual/>
        <w:tblW w:w="0" w:type="auto"/>
        <w:jc w:val="center"/>
        <w:tblLook w:val="04A0"/>
      </w:tblPr>
      <w:tblGrid>
        <w:gridCol w:w="2178"/>
        <w:gridCol w:w="900"/>
        <w:gridCol w:w="1350"/>
        <w:gridCol w:w="1476"/>
        <w:gridCol w:w="1476"/>
        <w:gridCol w:w="1476"/>
      </w:tblGrid>
      <w:tr w:rsidR="004214D4" w:rsidRPr="00ED1E28" w:rsidTr="00924C66">
        <w:trPr>
          <w:jc w:val="center"/>
        </w:trPr>
        <w:tc>
          <w:tcPr>
            <w:tcW w:w="4428" w:type="dxa"/>
            <w:gridSpan w:val="3"/>
            <w:vMerge w:val="restart"/>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cs="Arial"/>
                <w:color w:val="000000"/>
                <w:sz w:val="24"/>
                <w:szCs w:val="24"/>
                <w:rtl/>
              </w:rPr>
              <w:t>عمرالسكري</w:t>
            </w:r>
          </w:p>
        </w:tc>
        <w:tc>
          <w:tcPr>
            <w:tcW w:w="4428" w:type="dxa"/>
            <w:gridSpan w:val="3"/>
          </w:tcPr>
          <w:p w:rsidR="004214D4" w:rsidRPr="00F0162A" w:rsidRDefault="00F0162A" w:rsidP="00284158">
            <w:pPr>
              <w:spacing w:line="276" w:lineRule="auto"/>
              <w:jc w:val="both"/>
              <w:rPr>
                <w:rFonts w:asciiTheme="minorBidi" w:hAnsiTheme="minorBidi" w:cstheme="minorBidi"/>
                <w:sz w:val="24"/>
                <w:szCs w:val="24"/>
                <w:rtl/>
                <w:lang w:val="fr-FR" w:bidi="ar-SY"/>
              </w:rPr>
            </w:pPr>
            <w:r w:rsidRPr="00F0162A">
              <w:rPr>
                <w:rFonts w:hint="cs"/>
                <w:sz w:val="24"/>
                <w:szCs w:val="24"/>
                <w:rtl/>
              </w:rPr>
              <w:t xml:space="preserve">جدول </w:t>
            </w:r>
            <w:r w:rsidR="00284158">
              <w:rPr>
                <w:sz w:val="24"/>
                <w:szCs w:val="24"/>
              </w:rPr>
              <w:t>25</w:t>
            </w:r>
          </w:p>
        </w:tc>
      </w:tr>
      <w:tr w:rsidR="004214D4" w:rsidRPr="00ED1E28" w:rsidTr="00924C66">
        <w:trPr>
          <w:jc w:val="center"/>
        </w:trPr>
        <w:tc>
          <w:tcPr>
            <w:tcW w:w="4428" w:type="dxa"/>
            <w:gridSpan w:val="3"/>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1476" w:type="dxa"/>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لا</w:t>
            </w:r>
          </w:p>
        </w:tc>
        <w:tc>
          <w:tcPr>
            <w:tcW w:w="1476" w:type="dxa"/>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نعم</w:t>
            </w:r>
          </w:p>
        </w:tc>
        <w:tc>
          <w:tcPr>
            <w:tcW w:w="1476" w:type="dxa"/>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r>
      <w:tr w:rsidR="004214D4" w:rsidRPr="00ED1E28" w:rsidTr="00924C66">
        <w:trPr>
          <w:jc w:val="center"/>
        </w:trPr>
        <w:tc>
          <w:tcPr>
            <w:tcW w:w="2178" w:type="dxa"/>
            <w:vMerge w:val="restart"/>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cs="Arial"/>
                <w:color w:val="000000"/>
                <w:sz w:val="24"/>
                <w:szCs w:val="24"/>
                <w:rtl/>
              </w:rPr>
              <w:t>أقل أو يساوي 10 سنوات</w:t>
            </w:r>
          </w:p>
        </w:tc>
        <w:tc>
          <w:tcPr>
            <w:tcW w:w="900" w:type="dxa"/>
            <w:vMerge w:val="restart"/>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ascii="Arial" w:hAnsi="Arial" w:hint="cs"/>
                <w:sz w:val="24"/>
                <w:szCs w:val="24"/>
                <w:rtl/>
              </w:rPr>
              <w:t>التدخين</w:t>
            </w:r>
          </w:p>
        </w:tc>
        <w:tc>
          <w:tcPr>
            <w:tcW w:w="1350" w:type="dxa"/>
          </w:tcPr>
          <w:p w:rsidR="004214D4" w:rsidRPr="00ED1E28" w:rsidRDefault="004214D4" w:rsidP="00411865">
            <w:pPr>
              <w:autoSpaceDE w:val="0"/>
              <w:autoSpaceDN w:val="0"/>
              <w:bidi w:val="0"/>
              <w:adjustRightInd w:val="0"/>
              <w:spacing w:line="276" w:lineRule="auto"/>
              <w:ind w:left="60" w:right="60"/>
              <w:jc w:val="right"/>
              <w:rPr>
                <w:rFonts w:cs="Arial"/>
                <w:sz w:val="24"/>
                <w:szCs w:val="24"/>
              </w:rPr>
            </w:pPr>
            <w:r w:rsidRPr="00ED1E28">
              <w:rPr>
                <w:rFonts w:cs="Arial"/>
                <w:sz w:val="24"/>
                <w:szCs w:val="24"/>
                <w:rtl/>
              </w:rPr>
              <w:t>غير مدخن</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37</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26</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63</w:t>
            </w:r>
          </w:p>
        </w:tc>
      </w:tr>
      <w:tr w:rsidR="004214D4" w:rsidRPr="00ED1E28" w:rsidTr="00924C66">
        <w:trPr>
          <w:jc w:val="center"/>
        </w:trPr>
        <w:tc>
          <w:tcPr>
            <w:tcW w:w="2178"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900"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1350" w:type="dxa"/>
          </w:tcPr>
          <w:p w:rsidR="004214D4" w:rsidRPr="00ED1E28" w:rsidRDefault="004214D4" w:rsidP="00411865">
            <w:pPr>
              <w:autoSpaceDE w:val="0"/>
              <w:autoSpaceDN w:val="0"/>
              <w:bidi w:val="0"/>
              <w:adjustRightInd w:val="0"/>
              <w:spacing w:line="276" w:lineRule="auto"/>
              <w:ind w:left="60" w:right="60"/>
              <w:jc w:val="right"/>
              <w:rPr>
                <w:rFonts w:cs="Arial"/>
                <w:sz w:val="24"/>
                <w:szCs w:val="24"/>
              </w:rPr>
            </w:pPr>
            <w:r w:rsidRPr="00ED1E28">
              <w:rPr>
                <w:rFonts w:cs="Arial"/>
                <w:sz w:val="24"/>
                <w:szCs w:val="24"/>
                <w:rtl/>
              </w:rPr>
              <w:t>مدخن حالي</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15</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18</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33</w:t>
            </w:r>
          </w:p>
        </w:tc>
      </w:tr>
      <w:tr w:rsidR="004214D4" w:rsidRPr="00ED1E28" w:rsidTr="00924C66">
        <w:trPr>
          <w:jc w:val="center"/>
        </w:trPr>
        <w:tc>
          <w:tcPr>
            <w:tcW w:w="2178"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900"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1350" w:type="dxa"/>
          </w:tcPr>
          <w:p w:rsidR="004214D4" w:rsidRPr="00ED1E28" w:rsidRDefault="004214D4" w:rsidP="00411865">
            <w:pPr>
              <w:spacing w:line="276" w:lineRule="auto"/>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52</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44</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96</w:t>
            </w:r>
          </w:p>
        </w:tc>
      </w:tr>
      <w:tr w:rsidR="004214D4" w:rsidRPr="00ED1E28" w:rsidTr="00924C66">
        <w:trPr>
          <w:jc w:val="center"/>
        </w:trPr>
        <w:tc>
          <w:tcPr>
            <w:tcW w:w="2178" w:type="dxa"/>
            <w:vMerge w:val="restart"/>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cs="Arial"/>
                <w:color w:val="000000"/>
                <w:sz w:val="24"/>
                <w:szCs w:val="24"/>
                <w:rtl/>
              </w:rPr>
              <w:t>أكثر من 10سنوات</w:t>
            </w:r>
          </w:p>
        </w:tc>
        <w:tc>
          <w:tcPr>
            <w:tcW w:w="900" w:type="dxa"/>
            <w:vMerge w:val="restart"/>
          </w:tcPr>
          <w:p w:rsidR="004214D4" w:rsidRPr="00ED1E28" w:rsidRDefault="004214D4" w:rsidP="00411865">
            <w:pPr>
              <w:spacing w:line="276" w:lineRule="auto"/>
              <w:jc w:val="both"/>
              <w:rPr>
                <w:rFonts w:asciiTheme="minorBidi" w:hAnsiTheme="minorBidi" w:cstheme="minorBidi"/>
                <w:sz w:val="24"/>
                <w:szCs w:val="24"/>
                <w:rtl/>
                <w:lang w:val="fr-FR" w:bidi="ar-SY"/>
              </w:rPr>
            </w:pPr>
            <w:r w:rsidRPr="00ED1E28">
              <w:rPr>
                <w:rFonts w:ascii="Arial" w:hAnsi="Arial" w:hint="cs"/>
                <w:sz w:val="24"/>
                <w:szCs w:val="24"/>
                <w:rtl/>
              </w:rPr>
              <w:t>التدخين</w:t>
            </w:r>
          </w:p>
        </w:tc>
        <w:tc>
          <w:tcPr>
            <w:tcW w:w="1350" w:type="dxa"/>
          </w:tcPr>
          <w:p w:rsidR="004214D4" w:rsidRPr="00ED1E28" w:rsidRDefault="004214D4" w:rsidP="00411865">
            <w:pPr>
              <w:autoSpaceDE w:val="0"/>
              <w:autoSpaceDN w:val="0"/>
              <w:bidi w:val="0"/>
              <w:adjustRightInd w:val="0"/>
              <w:spacing w:line="276" w:lineRule="auto"/>
              <w:ind w:left="60" w:right="60"/>
              <w:jc w:val="right"/>
              <w:rPr>
                <w:rFonts w:cs="Arial"/>
                <w:sz w:val="24"/>
                <w:szCs w:val="24"/>
              </w:rPr>
            </w:pPr>
            <w:r w:rsidRPr="00ED1E28">
              <w:rPr>
                <w:rFonts w:cs="Arial"/>
                <w:sz w:val="24"/>
                <w:szCs w:val="24"/>
                <w:rtl/>
              </w:rPr>
              <w:t>غير مدخن</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10</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29</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39</w:t>
            </w:r>
          </w:p>
        </w:tc>
      </w:tr>
      <w:tr w:rsidR="004214D4" w:rsidRPr="00ED1E28" w:rsidTr="00924C66">
        <w:trPr>
          <w:jc w:val="center"/>
        </w:trPr>
        <w:tc>
          <w:tcPr>
            <w:tcW w:w="2178"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900"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1350" w:type="dxa"/>
          </w:tcPr>
          <w:p w:rsidR="004214D4" w:rsidRPr="00ED1E28" w:rsidRDefault="004214D4" w:rsidP="00411865">
            <w:pPr>
              <w:autoSpaceDE w:val="0"/>
              <w:autoSpaceDN w:val="0"/>
              <w:bidi w:val="0"/>
              <w:adjustRightInd w:val="0"/>
              <w:spacing w:line="276" w:lineRule="auto"/>
              <w:ind w:left="60" w:right="60"/>
              <w:jc w:val="right"/>
              <w:rPr>
                <w:rFonts w:cs="Arial"/>
                <w:sz w:val="24"/>
                <w:szCs w:val="24"/>
              </w:rPr>
            </w:pPr>
            <w:r w:rsidRPr="00ED1E28">
              <w:rPr>
                <w:rFonts w:cs="Arial"/>
                <w:sz w:val="24"/>
                <w:szCs w:val="24"/>
                <w:rtl/>
              </w:rPr>
              <w:t>مدخن حالي</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0</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30</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30</w:t>
            </w:r>
          </w:p>
        </w:tc>
      </w:tr>
      <w:tr w:rsidR="004214D4" w:rsidRPr="00ED1E28" w:rsidTr="00924C66">
        <w:trPr>
          <w:jc w:val="center"/>
        </w:trPr>
        <w:tc>
          <w:tcPr>
            <w:tcW w:w="2178"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900" w:type="dxa"/>
            <w:vMerge/>
          </w:tcPr>
          <w:p w:rsidR="004214D4" w:rsidRPr="00ED1E28" w:rsidRDefault="004214D4" w:rsidP="00411865">
            <w:pPr>
              <w:spacing w:line="276" w:lineRule="auto"/>
              <w:jc w:val="both"/>
              <w:rPr>
                <w:rFonts w:asciiTheme="minorBidi" w:hAnsiTheme="minorBidi" w:cstheme="minorBidi"/>
                <w:sz w:val="24"/>
                <w:szCs w:val="24"/>
                <w:rtl/>
                <w:lang w:val="fr-FR" w:bidi="ar-SY"/>
              </w:rPr>
            </w:pPr>
          </w:p>
        </w:tc>
        <w:tc>
          <w:tcPr>
            <w:tcW w:w="1350" w:type="dxa"/>
          </w:tcPr>
          <w:p w:rsidR="004214D4" w:rsidRPr="00ED1E28" w:rsidRDefault="004214D4" w:rsidP="00411865">
            <w:pPr>
              <w:spacing w:line="276" w:lineRule="auto"/>
              <w:rPr>
                <w:rFonts w:asciiTheme="minorBidi" w:hAnsiTheme="minorBidi" w:cstheme="minorBidi"/>
                <w:sz w:val="24"/>
                <w:szCs w:val="24"/>
                <w:rtl/>
                <w:lang w:val="fr-FR" w:bidi="ar-SY"/>
              </w:rPr>
            </w:pPr>
            <w:r w:rsidRPr="00ED1E28">
              <w:rPr>
                <w:rFonts w:asciiTheme="minorBidi" w:hAnsiTheme="minorBidi" w:cstheme="minorBidi" w:hint="cs"/>
                <w:sz w:val="24"/>
                <w:szCs w:val="24"/>
                <w:rtl/>
                <w:lang w:val="fr-FR" w:bidi="ar-SY"/>
              </w:rPr>
              <w:t>العدد الكلي</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10</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59</w:t>
            </w:r>
          </w:p>
        </w:tc>
        <w:tc>
          <w:tcPr>
            <w:tcW w:w="1476" w:type="dxa"/>
          </w:tcPr>
          <w:p w:rsidR="004214D4" w:rsidRPr="00ED1E28" w:rsidRDefault="004214D4" w:rsidP="00411865">
            <w:pPr>
              <w:autoSpaceDE w:val="0"/>
              <w:autoSpaceDN w:val="0"/>
              <w:bidi w:val="0"/>
              <w:adjustRightInd w:val="0"/>
              <w:spacing w:line="276" w:lineRule="auto"/>
              <w:ind w:left="60" w:right="60"/>
              <w:jc w:val="right"/>
              <w:rPr>
                <w:rFonts w:ascii="Arial" w:hAnsi="Arial"/>
                <w:color w:val="000000"/>
                <w:sz w:val="24"/>
                <w:szCs w:val="24"/>
              </w:rPr>
            </w:pPr>
            <w:r w:rsidRPr="00ED1E28">
              <w:rPr>
                <w:rFonts w:ascii="Arial" w:hAnsi="Arial"/>
                <w:color w:val="000000"/>
                <w:sz w:val="24"/>
                <w:szCs w:val="24"/>
              </w:rPr>
              <w:t>69</w:t>
            </w:r>
          </w:p>
        </w:tc>
      </w:tr>
    </w:tbl>
    <w:p w:rsidR="004214D4" w:rsidRPr="00ED1E28" w:rsidRDefault="004214D4" w:rsidP="00924C66">
      <w:pPr>
        <w:autoSpaceDE w:val="0"/>
        <w:autoSpaceDN w:val="0"/>
        <w:adjustRightInd w:val="0"/>
        <w:spacing w:line="360" w:lineRule="auto"/>
        <w:rPr>
          <w:rtl/>
        </w:rPr>
      </w:pPr>
    </w:p>
    <w:p w:rsidR="004214D4" w:rsidRPr="00031226" w:rsidRDefault="004214D4" w:rsidP="00924C66">
      <w:pPr>
        <w:spacing w:line="360" w:lineRule="auto"/>
        <w:jc w:val="both"/>
        <w:rPr>
          <w:rFonts w:asciiTheme="minorBidi" w:hAnsiTheme="minorBidi" w:cstheme="minorBidi"/>
          <w:sz w:val="28"/>
          <w:szCs w:val="28"/>
          <w:rtl/>
          <w:lang w:val="fr-FR"/>
        </w:rPr>
      </w:pPr>
      <w:r w:rsidRPr="00031226">
        <w:rPr>
          <w:rFonts w:asciiTheme="minorBidi" w:hAnsiTheme="minorBidi" w:cstheme="minorBidi"/>
          <w:sz w:val="28"/>
          <w:szCs w:val="28"/>
          <w:rtl/>
          <w:lang w:val="fr-FR" w:bidi="ar-SY"/>
        </w:rPr>
        <w:t>المجموعة الأولى: مدة الإصابة بالداء السكري أقل أو يساوي 10 سنوات.</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المجموعة الثانية: مدة الإصابة بالداء السكري أكثر من 10 سنوات.</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أولاً: مجموعة المرضى الذين لديهم مدة الإصابة بالداء السكري أقل أو يساوي 10 سنوات:</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غير المدخنين:كان عدد المرضى الذين لديهم اعتلال شبكية سكري ( 26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أقل من عدد  المرضى الذين ليس لديهم اعتلال شبكية سكري ( 37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Pr="00031226" w:rsidRDefault="004214D4" w:rsidP="00924C66">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المدخنين الحاليين: أيضاً كان عدد المرضى الذين لديهم اعتلال شبكية سكري (18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متقارب مع عدد المرضى الذين ليس لديهم اعتلال شبكية سكري (15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w:t>
      </w:r>
    </w:p>
    <w:p w:rsidR="004214D4" w:rsidRDefault="004214D4" w:rsidP="00284158">
      <w:pPr>
        <w:spacing w:line="360" w:lineRule="auto"/>
        <w:jc w:val="both"/>
        <w:rPr>
          <w:rFonts w:asciiTheme="minorBidi" w:hAnsiTheme="minorBidi" w:cstheme="minorBidi"/>
          <w:sz w:val="28"/>
          <w:szCs w:val="28"/>
          <w:lang w:bidi="ar-SY"/>
        </w:rPr>
      </w:pPr>
      <w:r w:rsidRPr="00031226">
        <w:rPr>
          <w:rFonts w:asciiTheme="minorBidi" w:hAnsiTheme="minorBidi" w:cstheme="minorBidi"/>
          <w:sz w:val="28"/>
          <w:szCs w:val="28"/>
          <w:rtl/>
          <w:lang w:val="fr-FR" w:bidi="ar-SY"/>
        </w:rPr>
        <w:t xml:space="preserve">بتحليل النتائج احصائياً حسب </w:t>
      </w:r>
      <w:r w:rsidRPr="00031226">
        <w:rPr>
          <w:rFonts w:asciiTheme="minorBidi" w:hAnsiTheme="minorBidi" w:cstheme="minorBidi"/>
          <w:color w:val="000000"/>
          <w:sz w:val="28"/>
          <w:szCs w:val="28"/>
        </w:rPr>
        <w:t>Pearson Chi-Square</w:t>
      </w:r>
      <w:r w:rsidRPr="00031226">
        <w:rPr>
          <w:rFonts w:asciiTheme="minorBidi" w:hAnsiTheme="minorBidi" w:cstheme="minorBidi"/>
          <w:color w:val="000000"/>
          <w:sz w:val="28"/>
          <w:szCs w:val="28"/>
          <w:rtl/>
        </w:rPr>
        <w:t xml:space="preserve"> </w:t>
      </w:r>
      <w:r w:rsidRPr="00031226">
        <w:rPr>
          <w:rFonts w:asciiTheme="minorBidi" w:hAnsiTheme="minorBidi" w:cstheme="minorBidi"/>
          <w:sz w:val="28"/>
          <w:szCs w:val="28"/>
          <w:rtl/>
          <w:lang w:val="fr-FR" w:bidi="ar-SY"/>
        </w:rPr>
        <w:t xml:space="preserve">لم يكن هنالك فارق احصائي هام بالنسبة لعلاقة التدخين الحالي و السابق بوجود أو غياب اعتلال الشبكية السكري </w:t>
      </w:r>
      <w:r w:rsidRPr="00031226">
        <w:rPr>
          <w:rFonts w:asciiTheme="minorBidi" w:hAnsiTheme="minorBidi" w:cstheme="minorBidi"/>
          <w:color w:val="000000"/>
          <w:sz w:val="28"/>
          <w:szCs w:val="28"/>
        </w:rPr>
        <w:t>P Value</w:t>
      </w:r>
      <w:r w:rsidRPr="00031226">
        <w:rPr>
          <w:rFonts w:asciiTheme="minorBidi" w:hAnsiTheme="minorBidi" w:cstheme="minorBidi"/>
          <w:sz w:val="28"/>
          <w:szCs w:val="28"/>
          <w:rtl/>
          <w:lang w:bidi="ar-SY"/>
        </w:rPr>
        <w:t xml:space="preserve"> = 0.215</w:t>
      </w:r>
      <w:r>
        <w:rPr>
          <w:rFonts w:asciiTheme="minorBidi" w:hAnsiTheme="minorBidi" w:cstheme="minorBidi" w:hint="cs"/>
          <w:sz w:val="28"/>
          <w:szCs w:val="28"/>
          <w:rtl/>
          <w:lang w:bidi="ar-SY"/>
        </w:rPr>
        <w:t xml:space="preserve"> وذلك موضح بالشكل </w:t>
      </w:r>
      <w:r w:rsidR="00284158">
        <w:rPr>
          <w:rFonts w:cs="Arial"/>
          <w:color w:val="000000"/>
          <w:sz w:val="28"/>
          <w:szCs w:val="28"/>
        </w:rPr>
        <w:t>26</w:t>
      </w:r>
      <w:r>
        <w:rPr>
          <w:rFonts w:cs="Arial" w:hint="cs"/>
          <w:color w:val="000000"/>
          <w:sz w:val="28"/>
          <w:szCs w:val="28"/>
          <w:rtl/>
        </w:rPr>
        <w:t xml:space="preserve"> </w:t>
      </w:r>
      <w:r>
        <w:rPr>
          <w:rFonts w:cs="Arial"/>
          <w:color w:val="000000"/>
          <w:sz w:val="28"/>
          <w:szCs w:val="28"/>
        </w:rPr>
        <w:t>A</w:t>
      </w:r>
    </w:p>
    <w:p w:rsidR="004214D4" w:rsidRDefault="004214D4" w:rsidP="00924C66">
      <w:pPr>
        <w:spacing w:line="360" w:lineRule="auto"/>
        <w:jc w:val="center"/>
        <w:rPr>
          <w:rFonts w:asciiTheme="minorBidi" w:hAnsiTheme="minorBidi" w:cstheme="minorBidi"/>
          <w:sz w:val="28"/>
          <w:szCs w:val="28"/>
          <w:rtl/>
        </w:rPr>
      </w:pPr>
      <w:r>
        <w:rPr>
          <w:rFonts w:asciiTheme="minorBidi" w:hAnsiTheme="minorBidi" w:cstheme="minorBidi"/>
          <w:noProof/>
          <w:sz w:val="28"/>
          <w:szCs w:val="28"/>
          <w:rtl/>
        </w:rPr>
        <w:drawing>
          <wp:inline distT="0" distB="0" distL="0" distR="0">
            <wp:extent cx="3712691" cy="2257167"/>
            <wp:effectExtent l="19050" t="0" r="21109" b="0"/>
            <wp:docPr id="9"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214D4" w:rsidRPr="00D44D77" w:rsidRDefault="004214D4" w:rsidP="00284158">
      <w:pPr>
        <w:spacing w:line="360" w:lineRule="auto"/>
        <w:jc w:val="center"/>
        <w:rPr>
          <w:rFonts w:asciiTheme="minorBidi" w:hAnsiTheme="minorBidi" w:cstheme="minorBidi"/>
          <w:color w:val="000000"/>
          <w:rtl/>
        </w:rPr>
      </w:pPr>
      <w:r w:rsidRPr="00D44D77">
        <w:rPr>
          <w:rFonts w:asciiTheme="minorBidi" w:hAnsiTheme="minorBidi" w:cstheme="minorBidi"/>
          <w:color w:val="000000"/>
          <w:rtl/>
        </w:rPr>
        <w:t xml:space="preserve"> شكل </w:t>
      </w:r>
      <w:r w:rsidR="00284158">
        <w:rPr>
          <w:rFonts w:asciiTheme="minorBidi" w:hAnsiTheme="minorBidi" w:cstheme="minorBidi"/>
          <w:color w:val="000000"/>
        </w:rPr>
        <w:t>26</w:t>
      </w:r>
      <w:r w:rsidRPr="00D44D77">
        <w:rPr>
          <w:rFonts w:asciiTheme="minorBidi" w:hAnsiTheme="minorBidi" w:cstheme="minorBidi"/>
          <w:color w:val="000000"/>
          <w:rtl/>
        </w:rPr>
        <w:t xml:space="preserve"> </w:t>
      </w:r>
      <w:r w:rsidRPr="00D44D77">
        <w:rPr>
          <w:rFonts w:asciiTheme="minorBidi" w:hAnsiTheme="minorBidi" w:cstheme="minorBidi"/>
          <w:color w:val="000000"/>
        </w:rPr>
        <w:t>A</w:t>
      </w:r>
      <w:r w:rsidRPr="00D44D77">
        <w:rPr>
          <w:rFonts w:asciiTheme="minorBidi" w:hAnsiTheme="minorBidi" w:cstheme="minorBidi"/>
          <w:color w:val="000000"/>
          <w:rtl/>
        </w:rPr>
        <w:t xml:space="preserve"> - </w:t>
      </w:r>
      <w:r w:rsidR="00D44D77" w:rsidRPr="00D44D77">
        <w:rPr>
          <w:rFonts w:asciiTheme="minorBidi" w:hAnsiTheme="minorBidi" w:cstheme="minorBidi"/>
          <w:noProof/>
          <w:rtl/>
        </w:rPr>
        <w:t xml:space="preserve">وجود أو غياب اعتلال شبكية  لدى مجموعة المرضى الذين  لديهم </w:t>
      </w:r>
      <w:r w:rsidRPr="00D44D77">
        <w:rPr>
          <w:rFonts w:asciiTheme="minorBidi" w:hAnsiTheme="minorBidi" w:cstheme="minorBidi"/>
          <w:color w:val="000000"/>
          <w:rtl/>
        </w:rPr>
        <w:t>مدة الإصابة بالداء السكري أقل أو يساوي 10 سنوات</w:t>
      </w:r>
    </w:p>
    <w:p w:rsidR="004214D4" w:rsidRPr="00031226" w:rsidRDefault="004214D4" w:rsidP="00924C66">
      <w:pPr>
        <w:spacing w:line="360" w:lineRule="auto"/>
        <w:jc w:val="both"/>
        <w:rPr>
          <w:rFonts w:asciiTheme="minorBidi" w:hAnsiTheme="minorBidi" w:cstheme="minorBidi"/>
          <w:sz w:val="28"/>
          <w:szCs w:val="28"/>
          <w:rtl/>
        </w:rPr>
      </w:pPr>
    </w:p>
    <w:p w:rsidR="004214D4" w:rsidRPr="00031226" w:rsidRDefault="004214D4" w:rsidP="004E52F9">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val="fr-FR" w:bidi="ar-SY"/>
        </w:rPr>
        <w:lastRenderedPageBreak/>
        <w:t>ثانياً: مجموعة المرضى الذين لديهم مدة الإصابة بالداء السكري أكثر من 10 سنوات:</w:t>
      </w:r>
    </w:p>
    <w:p w:rsidR="004214D4" w:rsidRPr="00031226" w:rsidRDefault="004214D4" w:rsidP="004E52F9">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غير المدخنين:</w:t>
      </w:r>
      <w:r w:rsidR="00932916">
        <w:rPr>
          <w:rFonts w:asciiTheme="minorBidi" w:hAnsiTheme="minorBidi" w:cstheme="minorBidi" w:hint="cs"/>
          <w:sz w:val="28"/>
          <w:szCs w:val="28"/>
          <w:rtl/>
          <w:lang w:val="fr-FR" w:bidi="ar-SY"/>
        </w:rPr>
        <w:t xml:space="preserve"> </w:t>
      </w:r>
      <w:r w:rsidRPr="00031226">
        <w:rPr>
          <w:rFonts w:asciiTheme="minorBidi" w:hAnsiTheme="minorBidi" w:cstheme="minorBidi"/>
          <w:sz w:val="28"/>
          <w:szCs w:val="28"/>
          <w:rtl/>
          <w:lang w:val="fr-FR" w:bidi="ar-SY"/>
        </w:rPr>
        <w:t>كان عدد المرضى الذين لديهم اعتلال شبكية سكري ( 29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أكثر من عدد  المرضى الذين ليس ل</w:t>
      </w:r>
      <w:r>
        <w:rPr>
          <w:rFonts w:asciiTheme="minorBidi" w:hAnsiTheme="minorBidi" w:cstheme="minorBidi"/>
          <w:sz w:val="28"/>
          <w:szCs w:val="28"/>
          <w:rtl/>
          <w:lang w:val="fr-FR" w:bidi="ar-SY"/>
        </w:rPr>
        <w:t>ديهم اعتلال شبكية سكري ( 10 مر</w:t>
      </w:r>
      <w:r>
        <w:rPr>
          <w:rFonts w:asciiTheme="minorBidi" w:hAnsiTheme="minorBidi" w:cstheme="minorBidi" w:hint="cs"/>
          <w:sz w:val="28"/>
          <w:szCs w:val="28"/>
          <w:rtl/>
          <w:lang w:val="fr-FR" w:bidi="ar-SY"/>
        </w:rPr>
        <w:t>ضى</w:t>
      </w:r>
      <w:r w:rsidRPr="00031226">
        <w:rPr>
          <w:rFonts w:asciiTheme="minorBidi" w:hAnsiTheme="minorBidi" w:cstheme="minorBidi"/>
          <w:sz w:val="28"/>
          <w:szCs w:val="28"/>
          <w:rtl/>
          <w:lang w:val="fr-FR" w:bidi="ar-SY"/>
        </w:rPr>
        <w:t>).</w:t>
      </w:r>
    </w:p>
    <w:p w:rsidR="004214D4" w:rsidRPr="00031226" w:rsidRDefault="004214D4" w:rsidP="004E52F9">
      <w:pPr>
        <w:spacing w:line="360" w:lineRule="auto"/>
        <w:jc w:val="both"/>
        <w:rPr>
          <w:rFonts w:asciiTheme="minorBidi" w:hAnsiTheme="minorBidi" w:cstheme="minorBidi"/>
          <w:sz w:val="28"/>
          <w:szCs w:val="28"/>
          <w:rtl/>
          <w:lang w:val="fr-FR" w:bidi="ar-SY"/>
        </w:rPr>
      </w:pPr>
      <w:r w:rsidRPr="00031226">
        <w:rPr>
          <w:rFonts w:asciiTheme="minorBidi" w:hAnsiTheme="minorBidi" w:cstheme="minorBidi"/>
          <w:sz w:val="28"/>
          <w:szCs w:val="28"/>
          <w:rtl/>
          <w:lang w:val="fr-FR" w:bidi="ar-SY"/>
        </w:rPr>
        <w:t>بالنسبة لمجموعة المدخنين الحاليين: كان عدد المرضى الذين لديهم اعتلال شبكية سكري ( 30 مريض</w:t>
      </w:r>
      <w:r>
        <w:rPr>
          <w:rFonts w:asciiTheme="minorBidi" w:hAnsiTheme="minorBidi" w:cstheme="minorBidi" w:hint="cs"/>
          <w:sz w:val="28"/>
          <w:szCs w:val="28"/>
          <w:rtl/>
          <w:lang w:val="fr-FR" w:bidi="ar-SY"/>
        </w:rPr>
        <w:t>اً</w:t>
      </w:r>
      <w:r w:rsidRPr="00031226">
        <w:rPr>
          <w:rFonts w:asciiTheme="minorBidi" w:hAnsiTheme="minorBidi" w:cstheme="minorBidi"/>
          <w:sz w:val="28"/>
          <w:szCs w:val="28"/>
          <w:rtl/>
          <w:lang w:val="fr-FR" w:bidi="ar-SY"/>
        </w:rPr>
        <w:t xml:space="preserve">) أكثر من عدد  المرضى الذين ليس لديهم اعتلال شبكية سكري ( </w:t>
      </w:r>
      <w:r>
        <w:rPr>
          <w:rFonts w:asciiTheme="minorBidi" w:hAnsiTheme="minorBidi" w:cstheme="minorBidi" w:hint="cs"/>
          <w:sz w:val="28"/>
          <w:szCs w:val="28"/>
          <w:rtl/>
          <w:lang w:val="fr-FR" w:bidi="ar-SY"/>
        </w:rPr>
        <w:t>صفر</w:t>
      </w:r>
      <w:r w:rsidRPr="00031226">
        <w:rPr>
          <w:rFonts w:asciiTheme="minorBidi" w:hAnsiTheme="minorBidi" w:cstheme="minorBidi"/>
          <w:sz w:val="28"/>
          <w:szCs w:val="28"/>
          <w:rtl/>
          <w:lang w:val="fr-FR" w:bidi="ar-SY"/>
        </w:rPr>
        <w:t>).</w:t>
      </w:r>
    </w:p>
    <w:p w:rsidR="004214D4" w:rsidRDefault="004214D4" w:rsidP="008F5DD1">
      <w:pPr>
        <w:spacing w:line="360" w:lineRule="auto"/>
        <w:jc w:val="both"/>
        <w:rPr>
          <w:rFonts w:asciiTheme="minorBidi" w:hAnsiTheme="minorBidi" w:cstheme="minorBidi"/>
          <w:sz w:val="28"/>
          <w:szCs w:val="28"/>
          <w:rtl/>
          <w:lang w:bidi="ar-SY"/>
        </w:rPr>
      </w:pPr>
      <w:r w:rsidRPr="00031226">
        <w:rPr>
          <w:rFonts w:asciiTheme="minorBidi" w:hAnsiTheme="minorBidi" w:cstheme="minorBidi"/>
          <w:sz w:val="28"/>
          <w:szCs w:val="28"/>
          <w:rtl/>
          <w:lang w:val="fr-FR" w:bidi="ar-SY"/>
        </w:rPr>
        <w:t xml:space="preserve">بتحليل النتائج احصائياً حسب </w:t>
      </w:r>
      <w:r w:rsidRPr="00031226">
        <w:rPr>
          <w:rFonts w:asciiTheme="minorBidi" w:hAnsiTheme="minorBidi" w:cstheme="minorBidi"/>
          <w:color w:val="000000"/>
          <w:sz w:val="28"/>
          <w:szCs w:val="28"/>
        </w:rPr>
        <w:t>Pearson Chi-Square</w:t>
      </w:r>
      <w:r w:rsidRPr="00031226">
        <w:rPr>
          <w:rFonts w:asciiTheme="minorBidi" w:hAnsiTheme="minorBidi" w:cstheme="minorBidi"/>
          <w:color w:val="000000"/>
          <w:sz w:val="28"/>
          <w:szCs w:val="28"/>
          <w:rtl/>
        </w:rPr>
        <w:t xml:space="preserve"> </w:t>
      </w:r>
      <w:r>
        <w:rPr>
          <w:rFonts w:asciiTheme="minorBidi" w:hAnsiTheme="minorBidi" w:cstheme="minorBidi"/>
          <w:sz w:val="28"/>
          <w:szCs w:val="28"/>
          <w:rtl/>
          <w:lang w:val="fr-FR" w:bidi="ar-SY"/>
        </w:rPr>
        <w:t>يظهر</w:t>
      </w:r>
      <w:r w:rsidRPr="00031226">
        <w:rPr>
          <w:rFonts w:asciiTheme="minorBidi" w:hAnsiTheme="minorBidi" w:cstheme="minorBidi"/>
          <w:sz w:val="28"/>
          <w:szCs w:val="28"/>
          <w:rtl/>
          <w:lang w:val="fr-FR" w:bidi="ar-SY"/>
        </w:rPr>
        <w:t xml:space="preserve"> ارتفاع ملحوظ بنسبة المرضى الذين لديهم اعتلال شبكية سكري لدى كل من مجموعة غير المدخنين و المدخنين الحاليين </w:t>
      </w:r>
      <w:r>
        <w:rPr>
          <w:rFonts w:asciiTheme="minorBidi" w:hAnsiTheme="minorBidi" w:cstheme="minorBidi" w:hint="cs"/>
          <w:sz w:val="28"/>
          <w:szCs w:val="28"/>
          <w:rtl/>
          <w:lang w:val="fr-FR" w:bidi="ar-SY"/>
        </w:rPr>
        <w:t xml:space="preserve">وذلك بقيمة </w:t>
      </w:r>
      <w:r w:rsidRPr="005C44D3">
        <w:rPr>
          <w:rFonts w:asciiTheme="minorBidi" w:hAnsiTheme="minorBidi" w:cstheme="minorBidi"/>
          <w:sz w:val="28"/>
          <w:szCs w:val="28"/>
          <w:lang w:val="fr-FR" w:bidi="ar-SY"/>
        </w:rPr>
        <w:t>P value</w:t>
      </w:r>
      <w:r w:rsidRPr="005C44D3">
        <w:rPr>
          <w:rFonts w:asciiTheme="minorBidi" w:hAnsiTheme="minorBidi" w:cstheme="minorBidi" w:hint="cs"/>
          <w:sz w:val="28"/>
          <w:szCs w:val="28"/>
          <w:rtl/>
          <w:lang w:val="fr-FR" w:bidi="ar-SY"/>
        </w:rPr>
        <w:t>= 0</w:t>
      </w:r>
      <w:r w:rsidRPr="005C44D3">
        <w:rPr>
          <w:rFonts w:asciiTheme="minorBidi" w:hAnsiTheme="minorBidi" w:cstheme="minorBidi"/>
          <w:sz w:val="28"/>
          <w:szCs w:val="28"/>
          <w:lang w:val="fr-FR" w:bidi="ar-SY"/>
        </w:rPr>
        <w:t>.003</w:t>
      </w:r>
      <w:r w:rsidR="00932916">
        <w:rPr>
          <w:rFonts w:asciiTheme="minorBidi" w:hAnsiTheme="minorBidi" w:cstheme="minorBidi" w:hint="cs"/>
          <w:sz w:val="28"/>
          <w:szCs w:val="28"/>
          <w:rtl/>
          <w:lang w:val="fr-FR" w:bidi="ar-SY"/>
        </w:rPr>
        <w:t>0</w:t>
      </w:r>
      <w:r w:rsidRPr="00031226">
        <w:rPr>
          <w:rFonts w:asciiTheme="minorBidi" w:hAnsiTheme="minorBidi" w:cstheme="minorBidi"/>
          <w:sz w:val="28"/>
          <w:szCs w:val="28"/>
          <w:rtl/>
          <w:lang w:val="fr-FR" w:bidi="ar-SY"/>
        </w:rPr>
        <w:t>،</w:t>
      </w:r>
      <w:r>
        <w:rPr>
          <w:rFonts w:asciiTheme="minorBidi" w:hAnsiTheme="minorBidi" w:cstheme="minorBidi" w:hint="cs"/>
          <w:sz w:val="28"/>
          <w:szCs w:val="28"/>
          <w:rtl/>
          <w:lang w:val="fr-FR" w:bidi="ar-SY"/>
        </w:rPr>
        <w:t xml:space="preserve"> </w:t>
      </w:r>
      <w:r w:rsidRPr="00031226">
        <w:rPr>
          <w:rFonts w:asciiTheme="minorBidi" w:hAnsiTheme="minorBidi" w:cstheme="minorBidi"/>
          <w:sz w:val="28"/>
          <w:szCs w:val="28"/>
          <w:rtl/>
          <w:lang w:val="fr-FR" w:bidi="ar-SY"/>
        </w:rPr>
        <w:t xml:space="preserve"> </w:t>
      </w:r>
      <w:r>
        <w:rPr>
          <w:rFonts w:asciiTheme="minorBidi" w:hAnsiTheme="minorBidi" w:cstheme="minorBidi" w:hint="cs"/>
          <w:sz w:val="28"/>
          <w:szCs w:val="28"/>
          <w:rtl/>
          <w:lang w:val="fr-FR" w:bidi="ar-SY"/>
        </w:rPr>
        <w:t xml:space="preserve">وهذا مبين بالشكل </w:t>
      </w:r>
      <w:r w:rsidR="00284158" w:rsidRPr="005C44D3">
        <w:rPr>
          <w:rFonts w:asciiTheme="minorBidi" w:hAnsiTheme="minorBidi" w:cstheme="minorBidi"/>
          <w:sz w:val="28"/>
          <w:szCs w:val="28"/>
          <w:lang w:val="fr-FR" w:bidi="ar-SY"/>
        </w:rPr>
        <w:t>26</w:t>
      </w:r>
      <w:r w:rsidRPr="005C44D3">
        <w:rPr>
          <w:rFonts w:asciiTheme="minorBidi" w:hAnsiTheme="minorBidi" w:cstheme="minorBidi" w:hint="cs"/>
          <w:sz w:val="28"/>
          <w:szCs w:val="28"/>
          <w:rtl/>
          <w:lang w:val="fr-FR" w:bidi="ar-SY"/>
        </w:rPr>
        <w:t xml:space="preserve"> </w:t>
      </w:r>
      <w:r w:rsidRPr="005C44D3">
        <w:rPr>
          <w:rFonts w:asciiTheme="minorBidi" w:hAnsiTheme="minorBidi" w:cstheme="minorBidi"/>
          <w:sz w:val="28"/>
          <w:szCs w:val="28"/>
          <w:lang w:val="fr-FR" w:bidi="ar-SY"/>
        </w:rPr>
        <w:t>B</w:t>
      </w:r>
      <w:r w:rsidRPr="00031226">
        <w:rPr>
          <w:rFonts w:asciiTheme="minorBidi" w:hAnsiTheme="minorBidi" w:cstheme="minorBidi"/>
          <w:sz w:val="28"/>
          <w:szCs w:val="28"/>
          <w:rtl/>
          <w:lang w:bidi="ar-SY"/>
        </w:rPr>
        <w:t xml:space="preserve">. </w:t>
      </w:r>
    </w:p>
    <w:p w:rsidR="0082445C" w:rsidRDefault="0082445C" w:rsidP="008F5DD1">
      <w:pPr>
        <w:spacing w:line="360" w:lineRule="auto"/>
        <w:jc w:val="both"/>
        <w:rPr>
          <w:rFonts w:asciiTheme="minorBidi" w:hAnsiTheme="minorBidi" w:cstheme="minorBidi"/>
          <w:sz w:val="28"/>
          <w:szCs w:val="28"/>
          <w:lang w:bidi="ar-SY"/>
        </w:rPr>
      </w:pPr>
    </w:p>
    <w:p w:rsidR="004214D4" w:rsidRDefault="004214D4" w:rsidP="00924C66">
      <w:pPr>
        <w:spacing w:line="360" w:lineRule="auto"/>
        <w:jc w:val="center"/>
        <w:rPr>
          <w:rFonts w:asciiTheme="minorBidi" w:hAnsiTheme="minorBidi" w:cstheme="minorBidi"/>
          <w:sz w:val="28"/>
          <w:szCs w:val="28"/>
          <w:rtl/>
          <w:lang w:val="fr-FR" w:bidi="ar-SY"/>
        </w:rPr>
      </w:pPr>
      <w:r>
        <w:rPr>
          <w:rFonts w:asciiTheme="minorBidi" w:hAnsiTheme="minorBidi" w:cstheme="minorBidi" w:hint="cs"/>
          <w:noProof/>
          <w:sz w:val="28"/>
          <w:szCs w:val="28"/>
          <w:rtl/>
        </w:rPr>
        <w:drawing>
          <wp:inline distT="0" distB="0" distL="0" distR="0">
            <wp:extent cx="4429383" cy="3303373"/>
            <wp:effectExtent l="19050" t="0" r="28317" b="0"/>
            <wp:docPr id="10"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214D4" w:rsidRPr="00D44D77" w:rsidRDefault="004214D4" w:rsidP="00284158">
      <w:pPr>
        <w:spacing w:line="360" w:lineRule="auto"/>
        <w:jc w:val="center"/>
        <w:rPr>
          <w:rFonts w:asciiTheme="minorBidi" w:hAnsiTheme="minorBidi" w:cstheme="minorBidi"/>
          <w:color w:val="000000"/>
          <w:rtl/>
        </w:rPr>
      </w:pPr>
      <w:r w:rsidRPr="00D44D77">
        <w:rPr>
          <w:rFonts w:asciiTheme="minorBidi" w:hAnsiTheme="minorBidi" w:cstheme="minorBidi"/>
          <w:color w:val="000000"/>
          <w:rtl/>
        </w:rPr>
        <w:t xml:space="preserve">شكل </w:t>
      </w:r>
      <w:r w:rsidR="00284158">
        <w:rPr>
          <w:rFonts w:asciiTheme="minorBidi" w:hAnsiTheme="minorBidi" w:cstheme="minorBidi"/>
          <w:color w:val="000000"/>
        </w:rPr>
        <w:t>26</w:t>
      </w:r>
      <w:r w:rsidRPr="00D44D77">
        <w:rPr>
          <w:rFonts w:asciiTheme="minorBidi" w:hAnsiTheme="minorBidi" w:cstheme="minorBidi"/>
          <w:color w:val="000000"/>
          <w:rtl/>
        </w:rPr>
        <w:t xml:space="preserve"> </w:t>
      </w:r>
      <w:r w:rsidRPr="00D44D77">
        <w:rPr>
          <w:rFonts w:asciiTheme="minorBidi" w:hAnsiTheme="minorBidi" w:cstheme="minorBidi"/>
          <w:color w:val="000000"/>
        </w:rPr>
        <w:t>B</w:t>
      </w:r>
      <w:r w:rsidRPr="00D44D77">
        <w:rPr>
          <w:rFonts w:asciiTheme="minorBidi" w:hAnsiTheme="minorBidi" w:cstheme="minorBidi"/>
          <w:color w:val="000000"/>
          <w:rtl/>
        </w:rPr>
        <w:t xml:space="preserve">- </w:t>
      </w:r>
      <w:r w:rsidR="00D44D77" w:rsidRPr="00D44D77">
        <w:rPr>
          <w:rFonts w:asciiTheme="minorBidi" w:hAnsiTheme="minorBidi" w:cstheme="minorBidi"/>
          <w:noProof/>
          <w:rtl/>
        </w:rPr>
        <w:t xml:space="preserve">وجود أو غياب اعتلال شبكية  لدى مجموعة المرضى الذين لديهم </w:t>
      </w:r>
      <w:r w:rsidRPr="00D44D77">
        <w:rPr>
          <w:rFonts w:asciiTheme="minorBidi" w:hAnsiTheme="minorBidi" w:cstheme="minorBidi"/>
          <w:color w:val="000000"/>
          <w:rtl/>
        </w:rPr>
        <w:t>مدة الإصابة بالداء السكري أكثر من 10سنوات</w:t>
      </w:r>
    </w:p>
    <w:p w:rsidR="004214D4" w:rsidRDefault="004214D4" w:rsidP="00924C66">
      <w:pPr>
        <w:spacing w:line="360" w:lineRule="auto"/>
        <w:rPr>
          <w:rFonts w:asciiTheme="minorBidi" w:hAnsiTheme="minorBidi" w:cstheme="minorBidi"/>
          <w:sz w:val="28"/>
          <w:szCs w:val="28"/>
          <w:lang w:bidi="ar-SY"/>
        </w:rPr>
      </w:pPr>
    </w:p>
    <w:tbl>
      <w:tblPr>
        <w:tblpPr w:leftFromText="180" w:rightFromText="180" w:bottomFromText="200" w:vertAnchor="text" w:tblpXSpec="center" w:tblpY="1"/>
        <w:tblOverlap w:val="never"/>
        <w:tblW w:w="5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165"/>
        <w:gridCol w:w="2610"/>
        <w:gridCol w:w="1170"/>
      </w:tblGrid>
      <w:tr w:rsidR="004214D4" w:rsidRPr="00ED1E28" w:rsidTr="00924C66">
        <w:trPr>
          <w:cantSplit/>
          <w:tblHeader/>
        </w:trPr>
        <w:tc>
          <w:tcPr>
            <w:tcW w:w="4775" w:type="dxa"/>
            <w:gridSpan w:val="2"/>
            <w:shd w:val="clear" w:color="auto" w:fill="FFFFFF"/>
            <w:hideMark/>
          </w:tcPr>
          <w:p w:rsidR="004214D4" w:rsidRPr="00ED1E28" w:rsidRDefault="004214D4" w:rsidP="00924C66">
            <w:pPr>
              <w:autoSpaceDE w:val="0"/>
              <w:autoSpaceDN w:val="0"/>
              <w:bidi w:val="0"/>
              <w:adjustRightInd w:val="0"/>
              <w:spacing w:line="360" w:lineRule="auto"/>
              <w:ind w:left="60" w:right="60"/>
              <w:rPr>
                <w:rFonts w:cs="Arial"/>
                <w:color w:val="000000"/>
              </w:rPr>
            </w:pPr>
            <w:r w:rsidRPr="00ED1E28">
              <w:rPr>
                <w:rFonts w:cs="Arial"/>
                <w:color w:val="000000"/>
                <w:rtl/>
              </w:rPr>
              <w:t>عمرالسكري</w:t>
            </w:r>
          </w:p>
        </w:tc>
        <w:tc>
          <w:tcPr>
            <w:tcW w:w="1170" w:type="dxa"/>
            <w:shd w:val="clear" w:color="auto" w:fill="FFFFFF"/>
            <w:vAlign w:val="bottom"/>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P Value</w:t>
            </w:r>
          </w:p>
        </w:tc>
      </w:tr>
      <w:tr w:rsidR="004214D4" w:rsidRPr="00ED1E28" w:rsidTr="00924C66">
        <w:trPr>
          <w:cantSplit/>
          <w:tblHeader/>
        </w:trPr>
        <w:tc>
          <w:tcPr>
            <w:tcW w:w="2165"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cs="Arial"/>
                <w:color w:val="000000"/>
              </w:rPr>
            </w:pPr>
            <w:r w:rsidRPr="00ED1E28">
              <w:rPr>
                <w:rFonts w:cs="Arial"/>
                <w:color w:val="000000"/>
                <w:rtl/>
              </w:rPr>
              <w:t>أقل أو يساوي 10 سنوات</w:t>
            </w:r>
          </w:p>
        </w:tc>
        <w:tc>
          <w:tcPr>
            <w:tcW w:w="261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Pearson Chi-Square</w:t>
            </w:r>
          </w:p>
        </w:tc>
        <w:tc>
          <w:tcPr>
            <w:tcW w:w="117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Pr>
                <w:rFonts w:ascii="Arial" w:hAnsi="Arial" w:hint="cs"/>
                <w:color w:val="000000"/>
                <w:rtl/>
              </w:rPr>
              <w:t>0</w:t>
            </w:r>
            <w:r w:rsidRPr="00ED1E28">
              <w:rPr>
                <w:rFonts w:ascii="Arial" w:hAnsi="Arial"/>
                <w:color w:val="000000"/>
              </w:rPr>
              <w:t>.215</w:t>
            </w:r>
          </w:p>
        </w:tc>
      </w:tr>
      <w:tr w:rsidR="004214D4" w:rsidRPr="00ED1E28" w:rsidTr="00924C66">
        <w:trPr>
          <w:cantSplit/>
          <w:tblHeader/>
        </w:trPr>
        <w:tc>
          <w:tcPr>
            <w:tcW w:w="2165"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cs="Arial"/>
                <w:color w:val="000000"/>
              </w:rPr>
            </w:pPr>
            <w:r w:rsidRPr="00ED1E28">
              <w:rPr>
                <w:rFonts w:cs="Arial"/>
                <w:color w:val="000000"/>
                <w:rtl/>
              </w:rPr>
              <w:t>أكثر من 10سنوات</w:t>
            </w:r>
          </w:p>
        </w:tc>
        <w:tc>
          <w:tcPr>
            <w:tcW w:w="261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sidRPr="00ED1E28">
              <w:rPr>
                <w:rFonts w:ascii="Arial" w:hAnsi="Arial"/>
                <w:color w:val="000000"/>
              </w:rPr>
              <w:t>Pearson Chi-Square</w:t>
            </w:r>
          </w:p>
        </w:tc>
        <w:tc>
          <w:tcPr>
            <w:tcW w:w="1170" w:type="dxa"/>
            <w:shd w:val="clear" w:color="auto" w:fill="FFFFFF"/>
            <w:hideMark/>
          </w:tcPr>
          <w:p w:rsidR="004214D4" w:rsidRPr="00ED1E28" w:rsidRDefault="004214D4" w:rsidP="00924C66">
            <w:pPr>
              <w:autoSpaceDE w:val="0"/>
              <w:autoSpaceDN w:val="0"/>
              <w:bidi w:val="0"/>
              <w:adjustRightInd w:val="0"/>
              <w:spacing w:line="360" w:lineRule="auto"/>
              <w:ind w:left="60" w:right="60"/>
              <w:rPr>
                <w:rFonts w:ascii="Arial" w:hAnsi="Arial"/>
                <w:color w:val="000000"/>
              </w:rPr>
            </w:pPr>
            <w:r>
              <w:rPr>
                <w:rFonts w:ascii="Arial" w:hAnsi="Arial" w:hint="cs"/>
                <w:color w:val="000000"/>
                <w:rtl/>
              </w:rPr>
              <w:t>0</w:t>
            </w:r>
            <w:r w:rsidRPr="00ED1E28">
              <w:rPr>
                <w:rFonts w:ascii="Arial" w:hAnsi="Arial"/>
                <w:color w:val="000000"/>
              </w:rPr>
              <w:t>.003</w:t>
            </w:r>
          </w:p>
        </w:tc>
      </w:tr>
    </w:tbl>
    <w:p w:rsidR="004214D4" w:rsidRDefault="004214D4" w:rsidP="00924C66">
      <w:pPr>
        <w:spacing w:line="360" w:lineRule="auto"/>
        <w:rPr>
          <w:rFonts w:asciiTheme="minorBidi" w:hAnsiTheme="minorBidi" w:cstheme="minorBidi"/>
          <w:sz w:val="28"/>
          <w:szCs w:val="28"/>
          <w:lang w:bidi="ar-SY"/>
        </w:rPr>
      </w:pPr>
    </w:p>
    <w:p w:rsidR="004214D4" w:rsidRDefault="004214D4" w:rsidP="00924C66">
      <w:pPr>
        <w:spacing w:line="360" w:lineRule="auto"/>
        <w:rPr>
          <w:rFonts w:asciiTheme="minorBidi" w:hAnsiTheme="minorBidi" w:cstheme="minorBidi"/>
          <w:sz w:val="28"/>
          <w:szCs w:val="28"/>
          <w:lang w:bidi="ar-SY"/>
        </w:rPr>
      </w:pPr>
    </w:p>
    <w:p w:rsidR="004214D4" w:rsidRDefault="004214D4" w:rsidP="00924C66">
      <w:pPr>
        <w:spacing w:line="360" w:lineRule="auto"/>
        <w:rPr>
          <w:rFonts w:asciiTheme="minorBidi" w:hAnsiTheme="minorBidi" w:cstheme="minorBidi"/>
          <w:sz w:val="28"/>
          <w:szCs w:val="28"/>
          <w:lang w:bidi="ar-SY"/>
        </w:rPr>
      </w:pPr>
    </w:p>
    <w:p w:rsidR="004214D4" w:rsidRDefault="004214D4" w:rsidP="00924C66">
      <w:pPr>
        <w:spacing w:line="360" w:lineRule="auto"/>
        <w:rPr>
          <w:rtl/>
          <w:lang w:bidi="ar-SY"/>
        </w:rPr>
      </w:pPr>
    </w:p>
    <w:p w:rsidR="00A3586C" w:rsidRDefault="00A3586C" w:rsidP="000D384B">
      <w:pPr>
        <w:spacing w:line="360" w:lineRule="auto"/>
        <w:jc w:val="both"/>
        <w:rPr>
          <w:rFonts w:asciiTheme="minorBidi" w:eastAsiaTheme="minorHAnsi" w:hAnsiTheme="minorBidi" w:cstheme="minorBidi"/>
          <w:sz w:val="36"/>
          <w:szCs w:val="36"/>
          <w:u w:val="single"/>
          <w:rtl/>
          <w:lang w:bidi="ar-SY"/>
        </w:rPr>
      </w:pPr>
      <w:bookmarkStart w:id="51" w:name="OLE_LINK54"/>
      <w:bookmarkStart w:id="52" w:name="OLE_LINK55"/>
    </w:p>
    <w:p w:rsidR="00D44D77" w:rsidRPr="00D44D77" w:rsidRDefault="00D44D77" w:rsidP="00CC1326">
      <w:pPr>
        <w:spacing w:line="360" w:lineRule="auto"/>
        <w:jc w:val="both"/>
        <w:rPr>
          <w:rFonts w:asciiTheme="minorBidi" w:eastAsiaTheme="minorHAnsi" w:hAnsiTheme="minorBidi" w:cstheme="minorBidi"/>
          <w:sz w:val="36"/>
          <w:szCs w:val="36"/>
          <w:u w:val="single"/>
          <w:rtl/>
          <w:lang w:bidi="ar-SY"/>
        </w:rPr>
      </w:pPr>
      <w:r w:rsidRPr="00D44D77">
        <w:rPr>
          <w:rFonts w:asciiTheme="minorBidi" w:eastAsiaTheme="minorHAnsi" w:hAnsiTheme="minorBidi" w:cstheme="minorBidi" w:hint="cs"/>
          <w:sz w:val="36"/>
          <w:szCs w:val="36"/>
          <w:u w:val="single"/>
          <w:rtl/>
          <w:lang w:bidi="ar-SY"/>
        </w:rPr>
        <w:lastRenderedPageBreak/>
        <w:t>المناقشة</w:t>
      </w:r>
      <w:bookmarkEnd w:id="51"/>
      <w:bookmarkEnd w:id="52"/>
      <w:r w:rsidRPr="00D44D77">
        <w:rPr>
          <w:rFonts w:asciiTheme="minorBidi" w:eastAsiaTheme="minorHAnsi" w:hAnsiTheme="minorBidi" w:cstheme="minorBidi" w:hint="cs"/>
          <w:sz w:val="36"/>
          <w:szCs w:val="36"/>
          <w:u w:val="single"/>
          <w:rtl/>
          <w:lang w:bidi="ar-SY"/>
        </w:rPr>
        <w:t>:</w:t>
      </w:r>
    </w:p>
    <w:p w:rsidR="00547685" w:rsidRPr="00E2216E" w:rsidRDefault="00547685" w:rsidP="00547685">
      <w:pPr>
        <w:spacing w:line="360" w:lineRule="auto"/>
        <w:jc w:val="both"/>
        <w:rPr>
          <w:rFonts w:asciiTheme="minorBidi" w:eastAsiaTheme="minorHAnsi" w:hAnsiTheme="minorBidi" w:cstheme="minorBidi"/>
          <w:sz w:val="28"/>
          <w:szCs w:val="28"/>
          <w:lang w:bidi="ar-SY"/>
        </w:rPr>
      </w:pPr>
      <w:r w:rsidRPr="00E2216E">
        <w:rPr>
          <w:rFonts w:asciiTheme="minorBidi" w:eastAsiaTheme="minorHAnsi" w:hAnsiTheme="minorBidi" w:cstheme="minorBidi"/>
          <w:sz w:val="28"/>
          <w:szCs w:val="28"/>
          <w:rtl/>
          <w:lang w:bidi="ar-SY"/>
        </w:rPr>
        <w:t xml:space="preserve">تم دراسة علاقة التدخين باعتلال الشبكية السكري </w:t>
      </w:r>
      <w:r w:rsidRPr="00E2216E">
        <w:rPr>
          <w:rFonts w:asciiTheme="minorBidi" w:hAnsiTheme="minorBidi" w:cstheme="minorBidi"/>
          <w:sz w:val="28"/>
          <w:szCs w:val="28"/>
          <w:rtl/>
        </w:rPr>
        <w:t>لدى المدخنين مقارنة مع غير المدخنين</w:t>
      </w:r>
      <w:r w:rsidRPr="00E2216E">
        <w:rPr>
          <w:rFonts w:asciiTheme="minorBidi" w:eastAsiaTheme="minorHAnsi" w:hAnsiTheme="minorBidi" w:cstheme="minorBidi"/>
          <w:sz w:val="28"/>
          <w:szCs w:val="28"/>
          <w:rtl/>
          <w:lang w:bidi="ar-SY"/>
        </w:rPr>
        <w:t xml:space="preserve"> مع مراعاة عوامل الخطورة الأخرى الهامة مثل مدة الإصابة بالداء السكري و الإصابة بارتفاع الضغط الشرياني ( والتي تعد عوامل مضللة من الناحية الإحصائية )، حيث تم تقسيم المرضى إلى مجموعات و تحت مجموعات حسب وجود أو غياب عوامل الخطورة السابقة للتقليل من أثر العوامل المضللة بنتائج الدراسة.</w:t>
      </w:r>
    </w:p>
    <w:p w:rsidR="009D1F55" w:rsidRPr="00E2216E" w:rsidRDefault="009D1F55" w:rsidP="00547685">
      <w:pPr>
        <w:spacing w:line="360" w:lineRule="auto"/>
        <w:jc w:val="both"/>
        <w:rPr>
          <w:rFonts w:asciiTheme="minorBidi" w:eastAsiaTheme="minorHAnsi" w:hAnsiTheme="minorBidi" w:cstheme="minorBidi"/>
          <w:sz w:val="28"/>
          <w:szCs w:val="28"/>
          <w:rtl/>
        </w:rPr>
      </w:pPr>
      <w:r w:rsidRPr="00E2216E">
        <w:rPr>
          <w:rFonts w:asciiTheme="minorBidi" w:eastAsiaTheme="minorHAnsi" w:hAnsiTheme="minorBidi" w:cstheme="minorBidi"/>
          <w:sz w:val="28"/>
          <w:szCs w:val="28"/>
          <w:rtl/>
        </w:rPr>
        <w:t>بالدراسة الحالية: كان عدد غير المدخنين المصابين باعتلال الشبكية السكري 55 مريض من أصل 102 مريض وبنسبة مئوية: 53.92%</w:t>
      </w:r>
    </w:p>
    <w:p w:rsidR="009D1F55" w:rsidRPr="00E2216E" w:rsidRDefault="009D1F55" w:rsidP="009D1F55">
      <w:pPr>
        <w:spacing w:line="360" w:lineRule="auto"/>
        <w:jc w:val="both"/>
        <w:rPr>
          <w:rFonts w:asciiTheme="minorBidi" w:eastAsiaTheme="minorHAnsi" w:hAnsiTheme="minorBidi" w:cstheme="minorBidi"/>
          <w:sz w:val="28"/>
          <w:szCs w:val="28"/>
          <w:rtl/>
        </w:rPr>
      </w:pPr>
      <w:r w:rsidRPr="00E2216E">
        <w:rPr>
          <w:rFonts w:asciiTheme="minorBidi" w:eastAsiaTheme="minorHAnsi" w:hAnsiTheme="minorBidi" w:cstheme="minorBidi"/>
          <w:sz w:val="28"/>
          <w:szCs w:val="28"/>
          <w:rtl/>
        </w:rPr>
        <w:t>عدد المرضى المدخنين السابقين المصابين باعتلال الشبكية السكري 23 مريض من أصل 35 مريض و بنسبة مئوية: 65.71 %</w:t>
      </w:r>
    </w:p>
    <w:p w:rsidR="009D1F55" w:rsidRPr="00E2216E" w:rsidRDefault="009D1F55" w:rsidP="009D1F55">
      <w:pPr>
        <w:spacing w:line="360" w:lineRule="auto"/>
        <w:jc w:val="both"/>
        <w:rPr>
          <w:rFonts w:asciiTheme="minorBidi" w:eastAsiaTheme="minorHAnsi" w:hAnsiTheme="minorBidi" w:cstheme="minorBidi"/>
          <w:sz w:val="28"/>
          <w:szCs w:val="28"/>
          <w:rtl/>
        </w:rPr>
      </w:pPr>
      <w:r w:rsidRPr="00E2216E">
        <w:rPr>
          <w:rFonts w:asciiTheme="minorBidi" w:eastAsiaTheme="minorHAnsi" w:hAnsiTheme="minorBidi" w:cstheme="minorBidi"/>
          <w:sz w:val="28"/>
          <w:szCs w:val="28"/>
          <w:rtl/>
        </w:rPr>
        <w:t>عدد المرضى المدخنين الحاليين المصابين باعتلال الشبكية السكري 48 مريض من أصل 63 مريض و بنسبة مئوية: 76.19%.</w:t>
      </w:r>
    </w:p>
    <w:p w:rsidR="000D384B" w:rsidRPr="00E2216E" w:rsidRDefault="000D384B" w:rsidP="00CC1326">
      <w:pPr>
        <w:spacing w:line="360" w:lineRule="auto"/>
        <w:jc w:val="both"/>
        <w:rPr>
          <w:rFonts w:asciiTheme="minorBidi" w:hAnsiTheme="minorBidi" w:cstheme="minorBidi"/>
          <w:sz w:val="28"/>
          <w:szCs w:val="28"/>
          <w:rtl/>
        </w:rPr>
      </w:pPr>
    </w:p>
    <w:p w:rsidR="000D384B" w:rsidRPr="00E2216E" w:rsidRDefault="000D384B" w:rsidP="00CC1326">
      <w:pPr>
        <w:spacing w:line="360" w:lineRule="auto"/>
        <w:jc w:val="both"/>
        <w:rPr>
          <w:rFonts w:asciiTheme="minorBidi" w:hAnsiTheme="minorBidi" w:cstheme="minorBidi"/>
          <w:sz w:val="28"/>
          <w:szCs w:val="28"/>
          <w:rtl/>
          <w:lang w:bidi="ar-SY"/>
        </w:rPr>
      </w:pPr>
      <w:r w:rsidRPr="00E2216E">
        <w:rPr>
          <w:rFonts w:asciiTheme="minorBidi" w:hAnsiTheme="minorBidi" w:cstheme="minorBidi"/>
          <w:sz w:val="28"/>
          <w:szCs w:val="28"/>
          <w:rtl/>
          <w:lang w:bidi="ar-SY"/>
        </w:rPr>
        <w:t xml:space="preserve">تبين </w:t>
      </w:r>
      <w:r w:rsidR="009D1F55" w:rsidRPr="00E2216E">
        <w:rPr>
          <w:rFonts w:asciiTheme="minorBidi" w:hAnsiTheme="minorBidi" w:cstheme="minorBidi"/>
          <w:sz w:val="28"/>
          <w:szCs w:val="28"/>
          <w:rtl/>
          <w:lang w:bidi="ar-SY"/>
        </w:rPr>
        <w:t xml:space="preserve">بالتحليل الإحصائي </w:t>
      </w:r>
      <w:r w:rsidRPr="00E2216E">
        <w:rPr>
          <w:rFonts w:asciiTheme="minorBidi" w:hAnsiTheme="minorBidi" w:cstheme="minorBidi"/>
          <w:sz w:val="28"/>
          <w:szCs w:val="28"/>
          <w:rtl/>
          <w:lang w:bidi="ar-SY"/>
        </w:rPr>
        <w:t xml:space="preserve">أن </w:t>
      </w:r>
      <w:r w:rsidR="00BB4D05" w:rsidRPr="00E2216E">
        <w:rPr>
          <w:rFonts w:asciiTheme="minorBidi" w:hAnsiTheme="minorBidi" w:cstheme="minorBidi"/>
          <w:sz w:val="28"/>
          <w:szCs w:val="28"/>
          <w:rtl/>
          <w:lang w:bidi="ar-SY"/>
        </w:rPr>
        <w:t>للتد</w:t>
      </w:r>
      <w:r w:rsidRPr="00E2216E">
        <w:rPr>
          <w:rFonts w:asciiTheme="minorBidi" w:hAnsiTheme="minorBidi" w:cstheme="minorBidi"/>
          <w:sz w:val="28"/>
          <w:szCs w:val="28"/>
          <w:rtl/>
          <w:lang w:bidi="ar-SY"/>
        </w:rPr>
        <w:t xml:space="preserve">خين الحالي و السابق دور هام إحصائي في حدوث اعتلال الشبكية نسبة لغير المدخنين. </w:t>
      </w:r>
      <w:r w:rsidRPr="00E2216E">
        <w:rPr>
          <w:rFonts w:asciiTheme="minorBidi" w:hAnsiTheme="minorBidi" w:cstheme="minorBidi"/>
          <w:color w:val="000000"/>
          <w:sz w:val="28"/>
          <w:szCs w:val="28"/>
        </w:rPr>
        <w:t>P Value</w:t>
      </w:r>
      <w:r w:rsidRPr="00E2216E">
        <w:rPr>
          <w:rFonts w:asciiTheme="minorBidi" w:hAnsiTheme="minorBidi" w:cstheme="minorBidi"/>
          <w:sz w:val="28"/>
          <w:szCs w:val="28"/>
          <w:rtl/>
          <w:lang w:bidi="ar-SY"/>
        </w:rPr>
        <w:t xml:space="preserve"> = 0.015 (&lt;0.05)</w:t>
      </w:r>
    </w:p>
    <w:p w:rsidR="000D384B" w:rsidRPr="00E2216E" w:rsidRDefault="000D384B" w:rsidP="00CC1326">
      <w:pPr>
        <w:spacing w:line="360" w:lineRule="auto"/>
        <w:jc w:val="both"/>
        <w:rPr>
          <w:rFonts w:asciiTheme="minorBidi" w:hAnsiTheme="minorBidi" w:cstheme="minorBidi"/>
          <w:sz w:val="28"/>
          <w:szCs w:val="28"/>
          <w:rtl/>
          <w:lang w:bidi="ar-SY"/>
        </w:rPr>
      </w:pPr>
      <w:r w:rsidRPr="00E2216E">
        <w:rPr>
          <w:rFonts w:asciiTheme="minorBidi" w:hAnsiTheme="minorBidi" w:cstheme="minorBidi"/>
          <w:sz w:val="28"/>
          <w:szCs w:val="28"/>
          <w:rtl/>
          <w:lang w:bidi="ar-SY"/>
        </w:rPr>
        <w:t xml:space="preserve">حتى بعد حذف المدخنين السابقين بقي الفارق مهم إحصائياً : </w:t>
      </w:r>
      <w:r w:rsidRPr="00E2216E">
        <w:rPr>
          <w:rFonts w:asciiTheme="minorBidi" w:hAnsiTheme="minorBidi" w:cstheme="minorBidi"/>
          <w:sz w:val="28"/>
          <w:szCs w:val="28"/>
          <w:lang w:bidi="ar-SY"/>
        </w:rPr>
        <w:t>P Value</w:t>
      </w:r>
      <w:r w:rsidRPr="00E2216E">
        <w:rPr>
          <w:rFonts w:asciiTheme="minorBidi" w:hAnsiTheme="minorBidi" w:cstheme="minorBidi"/>
          <w:sz w:val="28"/>
          <w:szCs w:val="28"/>
          <w:rtl/>
          <w:lang w:bidi="ar-SY"/>
        </w:rPr>
        <w:t>= 0.004</w:t>
      </w:r>
    </w:p>
    <w:p w:rsidR="004214D4" w:rsidRPr="00E2216E" w:rsidRDefault="000D384B" w:rsidP="00A2386B">
      <w:pPr>
        <w:spacing w:line="360" w:lineRule="auto"/>
        <w:jc w:val="both"/>
        <w:rPr>
          <w:rFonts w:asciiTheme="minorBidi" w:hAnsiTheme="minorBidi" w:cstheme="minorBidi"/>
          <w:sz w:val="28"/>
          <w:szCs w:val="28"/>
          <w:lang w:bidi="ar-SY"/>
        </w:rPr>
      </w:pPr>
      <w:r w:rsidRPr="00E2216E">
        <w:rPr>
          <w:rFonts w:asciiTheme="minorBidi" w:hAnsiTheme="minorBidi" w:cstheme="minorBidi"/>
          <w:sz w:val="28"/>
          <w:szCs w:val="28"/>
          <w:rtl/>
          <w:lang w:bidi="ar-SY"/>
        </w:rPr>
        <w:t>إن الإرتفاع الملحوظ بحدوث اعتلال الشبكية السكري لدى كل من : مجموعة ارتفاع الضغط الشرياني، مدة الإصابة بالداء السكري أكثر من 10 سنوات، قد يعزى إلى الدور التآزري لهذه العوامل بحدوث اعتلال الشبكية السكري</w:t>
      </w:r>
      <w:r w:rsidR="00A2386B" w:rsidRPr="00E2216E">
        <w:rPr>
          <w:rFonts w:asciiTheme="minorBidi" w:hAnsiTheme="minorBidi" w:cstheme="minorBidi"/>
          <w:sz w:val="28"/>
          <w:szCs w:val="28"/>
          <w:rtl/>
          <w:lang w:bidi="ar-SY"/>
        </w:rPr>
        <w:t>، لكن وبسبب العدد القليل بدراستنا ووجود بعض الخلايا بالجداول الإحصائية أصغر من 5 ، يصعب الحكم إحصائياً على هذه النتائج بشكل حاسم.</w:t>
      </w:r>
    </w:p>
    <w:p w:rsidR="004214D4" w:rsidRPr="00E2216E" w:rsidRDefault="000D384B" w:rsidP="00CC1326">
      <w:pPr>
        <w:spacing w:line="360" w:lineRule="auto"/>
        <w:jc w:val="both"/>
        <w:rPr>
          <w:rFonts w:asciiTheme="minorBidi" w:hAnsiTheme="minorBidi" w:cstheme="minorBidi"/>
          <w:sz w:val="28"/>
          <w:szCs w:val="28"/>
          <w:rtl/>
          <w:lang w:bidi="ar-SY"/>
        </w:rPr>
      </w:pPr>
      <w:r w:rsidRPr="00E2216E">
        <w:rPr>
          <w:rFonts w:asciiTheme="minorBidi" w:hAnsiTheme="minorBidi" w:cstheme="minorBidi"/>
          <w:sz w:val="28"/>
          <w:szCs w:val="28"/>
          <w:rtl/>
          <w:lang w:bidi="ar-SY"/>
        </w:rPr>
        <w:t xml:space="preserve">كما يتبين </w:t>
      </w:r>
      <w:r w:rsidR="001F66E4" w:rsidRPr="00E2216E">
        <w:rPr>
          <w:rFonts w:asciiTheme="minorBidi" w:hAnsiTheme="minorBidi" w:cstheme="minorBidi"/>
          <w:sz w:val="28"/>
          <w:szCs w:val="28"/>
          <w:rtl/>
          <w:lang w:bidi="ar-SY"/>
        </w:rPr>
        <w:t xml:space="preserve">من نتائج الدراسة الحالية أن </w:t>
      </w:r>
      <w:r w:rsidR="004214D4" w:rsidRPr="00E2216E">
        <w:rPr>
          <w:rFonts w:asciiTheme="minorBidi" w:hAnsiTheme="minorBidi" w:cstheme="minorBidi"/>
          <w:sz w:val="28"/>
          <w:szCs w:val="28"/>
          <w:rtl/>
          <w:lang w:bidi="ar-SY"/>
        </w:rPr>
        <w:t xml:space="preserve">تطور اعتلال الشبكية السكري </w:t>
      </w:r>
      <w:r w:rsidR="001F66E4" w:rsidRPr="00E2216E">
        <w:rPr>
          <w:rFonts w:asciiTheme="minorBidi" w:hAnsiTheme="minorBidi" w:cstheme="minorBidi"/>
          <w:sz w:val="28"/>
          <w:szCs w:val="28"/>
          <w:rtl/>
          <w:lang w:bidi="ar-SY"/>
        </w:rPr>
        <w:t xml:space="preserve">يرتبط </w:t>
      </w:r>
      <w:r w:rsidR="004214D4" w:rsidRPr="00E2216E">
        <w:rPr>
          <w:rFonts w:asciiTheme="minorBidi" w:hAnsiTheme="minorBidi" w:cstheme="minorBidi"/>
          <w:sz w:val="28"/>
          <w:szCs w:val="28"/>
          <w:rtl/>
          <w:lang w:bidi="ar-SY"/>
        </w:rPr>
        <w:t>ارتباطاً قوياً (</w:t>
      </w:r>
      <w:r w:rsidR="0082445C" w:rsidRPr="00E2216E">
        <w:rPr>
          <w:rFonts w:asciiTheme="minorBidi" w:hAnsiTheme="minorBidi" w:cstheme="minorBidi"/>
          <w:sz w:val="28"/>
          <w:szCs w:val="28"/>
          <w:rtl/>
          <w:lang w:bidi="ar-SY"/>
        </w:rPr>
        <w:t>هام احصائياً) بكل من :</w:t>
      </w:r>
      <w:r w:rsidR="004214D4" w:rsidRPr="00E2216E">
        <w:rPr>
          <w:rFonts w:asciiTheme="minorBidi" w:hAnsiTheme="minorBidi" w:cstheme="minorBidi"/>
          <w:sz w:val="28"/>
          <w:szCs w:val="28"/>
          <w:rtl/>
          <w:lang w:bidi="ar-SY"/>
        </w:rPr>
        <w:t xml:space="preserve">التقدم بالعمر، مدة الإصابة بالداء السكري، ارتفاع الضغط الشرياني الإنقباضي، انخفاض قيمة </w:t>
      </w:r>
      <w:r w:rsidR="004214D4" w:rsidRPr="00E2216E">
        <w:rPr>
          <w:rFonts w:asciiTheme="minorBidi" w:hAnsiTheme="minorBidi" w:cstheme="minorBidi"/>
          <w:sz w:val="28"/>
          <w:szCs w:val="28"/>
          <w:lang w:bidi="ar-SY"/>
        </w:rPr>
        <w:t>HB</w:t>
      </w:r>
      <w:r w:rsidR="004214D4" w:rsidRPr="00E2216E">
        <w:rPr>
          <w:rFonts w:asciiTheme="minorBidi" w:hAnsiTheme="minorBidi" w:cstheme="minorBidi"/>
          <w:sz w:val="28"/>
          <w:szCs w:val="28"/>
          <w:rtl/>
          <w:lang w:bidi="ar-SY"/>
        </w:rPr>
        <w:t xml:space="preserve"> ، وانخفاض قيمة </w:t>
      </w:r>
      <w:r w:rsidR="004214D4" w:rsidRPr="00E2216E">
        <w:rPr>
          <w:rFonts w:asciiTheme="minorBidi" w:hAnsiTheme="minorBidi" w:cstheme="minorBidi"/>
          <w:sz w:val="28"/>
          <w:szCs w:val="28"/>
          <w:lang w:bidi="ar-SY"/>
        </w:rPr>
        <w:t>HDL</w:t>
      </w:r>
      <w:r w:rsidR="004214D4" w:rsidRPr="00E2216E">
        <w:rPr>
          <w:rFonts w:asciiTheme="minorBidi" w:hAnsiTheme="minorBidi" w:cstheme="minorBidi"/>
          <w:sz w:val="28"/>
          <w:szCs w:val="28"/>
          <w:rtl/>
          <w:lang w:bidi="ar-SY"/>
        </w:rPr>
        <w:t>، عدد سنوات التدخين الموافقة للداء السكري، حتى بعد حذف مجموعة المدخنين السابقين. (ملحق1 و 2)</w:t>
      </w:r>
    </w:p>
    <w:p w:rsidR="00D75371" w:rsidRPr="00E2216E" w:rsidRDefault="004214D4" w:rsidP="00CC1326">
      <w:pPr>
        <w:spacing w:line="360" w:lineRule="auto"/>
        <w:jc w:val="both"/>
        <w:rPr>
          <w:rFonts w:asciiTheme="minorBidi" w:hAnsiTheme="minorBidi" w:cstheme="minorBidi"/>
          <w:sz w:val="28"/>
          <w:szCs w:val="28"/>
          <w:rtl/>
          <w:lang w:bidi="ar-SY"/>
        </w:rPr>
      </w:pPr>
      <w:r w:rsidRPr="00E2216E">
        <w:rPr>
          <w:rFonts w:asciiTheme="minorBidi" w:hAnsiTheme="minorBidi" w:cstheme="minorBidi"/>
          <w:sz w:val="28"/>
          <w:szCs w:val="28"/>
          <w:rtl/>
          <w:lang w:bidi="ar-SY"/>
        </w:rPr>
        <w:t>في حين أن عدد سنوات التدخين ترتبط ارتباطاً هاماً احصائياً بتطور اعتلال الشبكية السكري في حال شملنا كافة مرضى الدراسة ولكن هذا الفارق الإحصائي يزول بعد حذف مجموعة المدخنين السابقين.(ملحق 1و2)</w:t>
      </w:r>
    </w:p>
    <w:p w:rsidR="003921F7" w:rsidRPr="00E2216E" w:rsidRDefault="003921F7" w:rsidP="00CC1326">
      <w:pPr>
        <w:spacing w:line="360" w:lineRule="auto"/>
        <w:jc w:val="both"/>
        <w:rPr>
          <w:rFonts w:asciiTheme="minorBidi" w:hAnsiTheme="minorBidi" w:cstheme="minorBidi"/>
          <w:sz w:val="28"/>
          <w:szCs w:val="28"/>
          <w:rtl/>
          <w:lang w:bidi="ar-SY"/>
        </w:rPr>
      </w:pPr>
    </w:p>
    <w:p w:rsidR="0082445C" w:rsidRDefault="0082445C" w:rsidP="00CC1326">
      <w:pPr>
        <w:spacing w:line="360" w:lineRule="auto"/>
        <w:jc w:val="both"/>
        <w:rPr>
          <w:rFonts w:asciiTheme="minorBidi" w:eastAsiaTheme="minorHAnsi" w:hAnsiTheme="minorBidi" w:cstheme="minorBidi"/>
          <w:sz w:val="28"/>
          <w:szCs w:val="28"/>
          <w:u w:val="single"/>
          <w:rtl/>
        </w:rPr>
      </w:pPr>
    </w:p>
    <w:p w:rsidR="003921F7" w:rsidRPr="009D1F55" w:rsidRDefault="003921F7" w:rsidP="00CC1326">
      <w:pPr>
        <w:spacing w:line="360" w:lineRule="auto"/>
        <w:jc w:val="both"/>
        <w:rPr>
          <w:rFonts w:asciiTheme="minorBidi" w:eastAsiaTheme="minorHAnsi" w:hAnsiTheme="minorBidi" w:cstheme="minorBidi"/>
          <w:sz w:val="28"/>
          <w:szCs w:val="28"/>
          <w:u w:val="single"/>
          <w:rtl/>
        </w:rPr>
      </w:pPr>
      <w:r w:rsidRPr="009D1F55">
        <w:rPr>
          <w:rFonts w:asciiTheme="minorBidi" w:eastAsiaTheme="minorHAnsi" w:hAnsiTheme="minorBidi" w:cstheme="minorBidi" w:hint="cs"/>
          <w:sz w:val="28"/>
          <w:szCs w:val="28"/>
          <w:u w:val="single"/>
          <w:rtl/>
        </w:rPr>
        <w:lastRenderedPageBreak/>
        <w:t>المقارنة مع الدراسات العالمية:</w:t>
      </w:r>
    </w:p>
    <w:p w:rsidR="004214D4" w:rsidRDefault="004214D4" w:rsidP="00C77958">
      <w:pPr>
        <w:spacing w:line="360" w:lineRule="auto"/>
        <w:jc w:val="both"/>
        <w:rPr>
          <w:rFonts w:asciiTheme="minorBidi" w:eastAsiaTheme="minorHAnsi" w:hAnsiTheme="minorBidi" w:cstheme="minorBidi"/>
          <w:sz w:val="28"/>
          <w:szCs w:val="28"/>
          <w:rtl/>
        </w:rPr>
      </w:pPr>
      <w:r>
        <w:rPr>
          <w:rFonts w:asciiTheme="minorBidi" w:eastAsiaTheme="minorHAnsi" w:hAnsiTheme="minorBidi" w:cstheme="minorBidi" w:hint="cs"/>
          <w:sz w:val="28"/>
          <w:szCs w:val="28"/>
          <w:rtl/>
        </w:rPr>
        <w:t xml:space="preserve">دراسة </w:t>
      </w:r>
      <w:r>
        <w:rPr>
          <w:rFonts w:asciiTheme="minorBidi" w:eastAsiaTheme="minorHAnsi" w:hAnsiTheme="minorBidi" w:cstheme="minorBidi"/>
          <w:sz w:val="28"/>
          <w:szCs w:val="28"/>
        </w:rPr>
        <w:t>UKPDS 50</w:t>
      </w:r>
      <w:r>
        <w:rPr>
          <w:rFonts w:asciiTheme="minorBidi" w:eastAsiaTheme="minorHAnsi" w:hAnsiTheme="minorBidi" w:cstheme="minorBidi" w:hint="cs"/>
          <w:sz w:val="28"/>
          <w:szCs w:val="28"/>
          <w:rtl/>
        </w:rPr>
        <w:t xml:space="preserve"> </w:t>
      </w:r>
      <w:r w:rsidR="00C77958">
        <w:rPr>
          <w:rFonts w:asciiTheme="minorBidi" w:eastAsiaTheme="minorHAnsi" w:hAnsiTheme="minorBidi" w:cstheme="minorBidi" w:hint="cs"/>
          <w:sz w:val="28"/>
          <w:szCs w:val="28"/>
          <w:rtl/>
        </w:rPr>
        <w:t xml:space="preserve">المجراة من قبل </w:t>
      </w:r>
      <w:r w:rsidR="00C77958" w:rsidRPr="0082445C">
        <w:rPr>
          <w:rFonts w:asciiTheme="majorBidi" w:hAnsiTheme="majorBidi" w:cstheme="majorBidi"/>
          <w:sz w:val="28"/>
          <w:szCs w:val="28"/>
        </w:rPr>
        <w:t>Stratton IM, Kohner EM, Aldington SJ, et al</w:t>
      </w:r>
      <w:r w:rsidRPr="0082445C">
        <w:rPr>
          <w:rFonts w:asciiTheme="majorBidi" w:eastAsiaTheme="minorHAnsi" w:hAnsiTheme="majorBidi" w:cstheme="majorBidi"/>
          <w:sz w:val="28"/>
          <w:szCs w:val="28"/>
          <w:rtl/>
        </w:rPr>
        <w:t>:</w:t>
      </w:r>
      <w:r>
        <w:rPr>
          <w:rFonts w:asciiTheme="minorBidi" w:eastAsiaTheme="minorHAnsi" w:hAnsiTheme="minorBidi" w:cstheme="minorBidi" w:hint="cs"/>
          <w:sz w:val="28"/>
          <w:szCs w:val="28"/>
          <w:rtl/>
        </w:rPr>
        <w:t xml:space="preserve"> </w:t>
      </w:r>
      <w:r w:rsidR="00C77958">
        <w:rPr>
          <w:rFonts w:asciiTheme="minorBidi" w:eastAsiaTheme="minorHAnsi" w:hAnsiTheme="minorBidi" w:cstheme="minorBidi" w:hint="cs"/>
          <w:sz w:val="28"/>
          <w:szCs w:val="28"/>
          <w:rtl/>
        </w:rPr>
        <w:t>بينت أ</w:t>
      </w:r>
      <w:r>
        <w:rPr>
          <w:rFonts w:asciiTheme="minorBidi" w:eastAsiaTheme="minorHAnsi" w:hAnsiTheme="minorBidi" w:cstheme="minorBidi" w:hint="cs"/>
          <w:sz w:val="28"/>
          <w:szCs w:val="28"/>
          <w:rtl/>
        </w:rPr>
        <w:t>ن لتطور اعتلال الشبكية السكري علاقة بكل من: فرط سكر الدم، الضغط الشرياني المرتفع، العمر المتقدم، جنس الذكورة، وعدم التدخين</w:t>
      </w:r>
      <w:r w:rsidR="00C77958">
        <w:rPr>
          <w:rFonts w:asciiTheme="minorBidi" w:eastAsiaTheme="minorHAnsi" w:hAnsiTheme="minorBidi" w:cstheme="minorBidi" w:hint="cs"/>
          <w:sz w:val="28"/>
          <w:szCs w:val="28"/>
          <w:rtl/>
        </w:rPr>
        <w:t xml:space="preserve"> ( حيث تم تفسير هذه النتائج بسبب الوفيات المرتفعة لدى المرضى المدخنين)</w:t>
      </w:r>
      <w:r>
        <w:rPr>
          <w:rFonts w:asciiTheme="minorBidi" w:eastAsiaTheme="minorHAnsi" w:hAnsiTheme="minorBidi" w:cstheme="minorBidi" w:hint="cs"/>
          <w:sz w:val="28"/>
          <w:szCs w:val="28"/>
          <w:rtl/>
        </w:rPr>
        <w:t xml:space="preserve"> </w:t>
      </w:r>
      <w:r w:rsidRPr="00DF1841">
        <w:rPr>
          <w:rFonts w:asciiTheme="minorBidi" w:eastAsiaTheme="minorHAnsi" w:hAnsiTheme="minorBidi" w:cstheme="minorBidi" w:hint="cs"/>
          <w:sz w:val="28"/>
          <w:szCs w:val="28"/>
          <w:vertAlign w:val="superscript"/>
          <w:rtl/>
        </w:rPr>
        <w:t>7</w:t>
      </w:r>
      <w:r w:rsidR="004C7922">
        <w:rPr>
          <w:rFonts w:asciiTheme="minorBidi" w:eastAsiaTheme="minorHAnsi" w:hAnsiTheme="minorBidi" w:cstheme="minorBidi" w:hint="cs"/>
          <w:sz w:val="28"/>
          <w:szCs w:val="28"/>
          <w:vertAlign w:val="superscript"/>
          <w:rtl/>
        </w:rPr>
        <w:t>4</w:t>
      </w:r>
      <w:r>
        <w:rPr>
          <w:rFonts w:asciiTheme="minorBidi" w:eastAsiaTheme="minorHAnsi" w:hAnsiTheme="minorBidi" w:cstheme="minorBidi" w:hint="cs"/>
          <w:sz w:val="28"/>
          <w:szCs w:val="28"/>
          <w:rtl/>
        </w:rPr>
        <w:t>.</w:t>
      </w:r>
    </w:p>
    <w:p w:rsidR="00D94A77" w:rsidRDefault="004214D4" w:rsidP="00CC1326">
      <w:pPr>
        <w:autoSpaceDE w:val="0"/>
        <w:autoSpaceDN w:val="0"/>
        <w:adjustRightInd w:val="0"/>
        <w:spacing w:line="360" w:lineRule="auto"/>
        <w:jc w:val="both"/>
        <w:rPr>
          <w:rFonts w:asciiTheme="minorBidi" w:eastAsiaTheme="minorHAnsi" w:hAnsiTheme="minorBidi" w:cstheme="minorBidi"/>
          <w:sz w:val="28"/>
          <w:szCs w:val="28"/>
          <w:rtl/>
        </w:rPr>
      </w:pPr>
      <w:r w:rsidRPr="0083017E">
        <w:rPr>
          <w:rFonts w:asciiTheme="minorBidi" w:eastAsiaTheme="minorHAnsi" w:hAnsiTheme="minorBidi" w:cstheme="minorBidi"/>
          <w:sz w:val="28"/>
          <w:szCs w:val="28"/>
          <w:rtl/>
        </w:rPr>
        <w:t xml:space="preserve">في حين أن </w:t>
      </w:r>
      <w:r w:rsidR="003B15D1">
        <w:rPr>
          <w:rFonts w:asciiTheme="minorBidi" w:eastAsiaTheme="minorHAnsi" w:hAnsiTheme="minorBidi" w:cstheme="minorBidi" w:hint="cs"/>
          <w:sz w:val="28"/>
          <w:szCs w:val="28"/>
          <w:rtl/>
        </w:rPr>
        <w:t>ال</w:t>
      </w:r>
      <w:r w:rsidRPr="0083017E">
        <w:rPr>
          <w:rFonts w:asciiTheme="minorBidi" w:eastAsiaTheme="minorHAnsi" w:hAnsiTheme="minorBidi" w:cstheme="minorBidi"/>
          <w:sz w:val="28"/>
          <w:szCs w:val="28"/>
          <w:rtl/>
        </w:rPr>
        <w:t>دراسة</w:t>
      </w:r>
      <w:r w:rsidR="003B15D1">
        <w:rPr>
          <w:rFonts w:asciiTheme="minorBidi" w:eastAsiaTheme="minorHAnsi" w:hAnsiTheme="minorBidi" w:cstheme="minorBidi" w:hint="cs"/>
          <w:sz w:val="28"/>
          <w:szCs w:val="28"/>
          <w:rtl/>
        </w:rPr>
        <w:t xml:space="preserve"> التي أجراها </w:t>
      </w:r>
      <w:r w:rsidR="003B15D1" w:rsidRPr="003B15D1">
        <w:rPr>
          <w:rFonts w:asciiTheme="majorBidi" w:hAnsiTheme="majorBidi" w:cstheme="majorBidi"/>
          <w:sz w:val="28"/>
          <w:szCs w:val="28"/>
        </w:rPr>
        <w:t>J. M. SPARROW ET AL</w:t>
      </w:r>
    </w:p>
    <w:p w:rsidR="00D94A77" w:rsidRPr="0082445C" w:rsidRDefault="004214D4" w:rsidP="00CC1326">
      <w:pPr>
        <w:autoSpaceDE w:val="0"/>
        <w:autoSpaceDN w:val="0"/>
        <w:bidi w:val="0"/>
        <w:adjustRightInd w:val="0"/>
        <w:spacing w:line="360" w:lineRule="auto"/>
        <w:jc w:val="both"/>
        <w:rPr>
          <w:rFonts w:asciiTheme="majorBidi" w:eastAsiaTheme="minorHAnsi" w:hAnsiTheme="majorBidi" w:cstheme="majorBidi"/>
          <w:sz w:val="28"/>
          <w:szCs w:val="28"/>
          <w:rtl/>
        </w:rPr>
      </w:pPr>
      <w:r w:rsidRPr="0083017E">
        <w:rPr>
          <w:rFonts w:asciiTheme="minorBidi" w:eastAsiaTheme="minorHAnsi" w:hAnsiTheme="minorBidi" w:cstheme="minorBidi"/>
          <w:sz w:val="28"/>
          <w:szCs w:val="28"/>
          <w:rtl/>
        </w:rPr>
        <w:t xml:space="preserve"> </w:t>
      </w:r>
      <w:r w:rsidRPr="0082445C">
        <w:rPr>
          <w:rFonts w:asciiTheme="majorBidi" w:eastAsiaTheme="minorHAnsi" w:hAnsiTheme="majorBidi" w:cstheme="majorBidi"/>
          <w:sz w:val="28"/>
          <w:szCs w:val="28"/>
        </w:rPr>
        <w:t>The Prevalence of Retinopathy in the Insulin-requiring</w:t>
      </w:r>
      <w:r w:rsidRPr="0082445C">
        <w:rPr>
          <w:rFonts w:asciiTheme="majorBidi" w:eastAsiaTheme="minorHAnsi" w:hAnsiTheme="majorBidi" w:cstheme="majorBidi"/>
          <w:sz w:val="28"/>
          <w:szCs w:val="28"/>
          <w:rtl/>
        </w:rPr>
        <w:t xml:space="preserve"> </w:t>
      </w:r>
      <w:r w:rsidRPr="0082445C">
        <w:rPr>
          <w:rFonts w:asciiTheme="majorBidi" w:eastAsiaTheme="minorHAnsi" w:hAnsiTheme="majorBidi" w:cstheme="majorBidi"/>
          <w:sz w:val="28"/>
          <w:szCs w:val="28"/>
        </w:rPr>
        <w:t>Diabetic Patients of an English Country Town</w:t>
      </w:r>
      <w:r w:rsidRPr="0082445C">
        <w:rPr>
          <w:rFonts w:asciiTheme="majorBidi" w:eastAsiaTheme="minorHAnsi" w:hAnsiTheme="majorBidi" w:cstheme="majorBidi"/>
          <w:sz w:val="28"/>
          <w:szCs w:val="28"/>
          <w:rtl/>
        </w:rPr>
        <w:t xml:space="preserve"> </w:t>
      </w:r>
    </w:p>
    <w:p w:rsidR="004214D4" w:rsidRPr="0083017E" w:rsidRDefault="004214D4" w:rsidP="00C77958">
      <w:pPr>
        <w:autoSpaceDE w:val="0"/>
        <w:autoSpaceDN w:val="0"/>
        <w:adjustRightInd w:val="0"/>
        <w:spacing w:line="360" w:lineRule="auto"/>
        <w:jc w:val="both"/>
        <w:rPr>
          <w:rFonts w:asciiTheme="minorBidi" w:eastAsiaTheme="minorHAnsi" w:hAnsiTheme="minorBidi" w:cstheme="minorBidi"/>
          <w:sz w:val="28"/>
          <w:szCs w:val="28"/>
          <w:rtl/>
        </w:rPr>
      </w:pPr>
      <w:r w:rsidRPr="0083017E">
        <w:rPr>
          <w:rFonts w:asciiTheme="minorBidi" w:eastAsiaTheme="minorHAnsi" w:hAnsiTheme="minorBidi" w:cstheme="minorBidi"/>
          <w:sz w:val="28"/>
          <w:szCs w:val="28"/>
          <w:rtl/>
        </w:rPr>
        <w:t xml:space="preserve">أظهرت أنه كان لكل من : قيمة الضغط الإنبساطي المرتفعة، العمر المتقدم، مدة الإصابة بالداء السكري، </w:t>
      </w:r>
      <w:r w:rsidR="00C77958">
        <w:rPr>
          <w:rFonts w:asciiTheme="minorBidi" w:eastAsiaTheme="minorHAnsi" w:hAnsiTheme="minorBidi" w:cstheme="minorBidi" w:hint="cs"/>
          <w:sz w:val="28"/>
          <w:szCs w:val="28"/>
          <w:rtl/>
        </w:rPr>
        <w:t xml:space="preserve">والتدخين </w:t>
      </w:r>
      <w:r w:rsidRPr="0083017E">
        <w:rPr>
          <w:rFonts w:asciiTheme="minorBidi" w:eastAsiaTheme="minorHAnsi" w:hAnsiTheme="minorBidi" w:cstheme="minorBidi"/>
          <w:sz w:val="28"/>
          <w:szCs w:val="28"/>
          <w:rtl/>
        </w:rPr>
        <w:t xml:space="preserve">أهمية احصائية بتطور اعتلال الشبكية السكري </w:t>
      </w:r>
      <w:r w:rsidR="00C77958" w:rsidRPr="00CD7173">
        <w:rPr>
          <w:rFonts w:asciiTheme="minorBidi" w:hAnsiTheme="minorBidi" w:cstheme="minorBidi" w:hint="cs"/>
          <w:sz w:val="28"/>
          <w:szCs w:val="28"/>
          <w:vertAlign w:val="superscript"/>
          <w:rtl/>
        </w:rPr>
        <w:t>17</w:t>
      </w:r>
      <w:r w:rsidR="00C77958">
        <w:rPr>
          <w:rFonts w:asciiTheme="minorBidi" w:hAnsiTheme="minorBidi" w:cstheme="minorBidi" w:hint="cs"/>
          <w:sz w:val="28"/>
          <w:szCs w:val="28"/>
          <w:vertAlign w:val="superscript"/>
          <w:rtl/>
        </w:rPr>
        <w:t>2</w:t>
      </w:r>
      <w:r w:rsidRPr="0083017E">
        <w:rPr>
          <w:rFonts w:asciiTheme="minorBidi" w:eastAsiaTheme="minorHAnsi" w:hAnsiTheme="minorBidi" w:cstheme="minorBidi"/>
          <w:sz w:val="28"/>
          <w:szCs w:val="28"/>
          <w:rtl/>
        </w:rPr>
        <w:t>.</w:t>
      </w:r>
    </w:p>
    <w:p w:rsidR="004214D4" w:rsidRPr="0083017E" w:rsidRDefault="00C77958" w:rsidP="00C77958">
      <w:pPr>
        <w:autoSpaceDE w:val="0"/>
        <w:autoSpaceDN w:val="0"/>
        <w:adjustRightInd w:val="0"/>
        <w:spacing w:line="360" w:lineRule="auto"/>
        <w:jc w:val="both"/>
        <w:rPr>
          <w:rFonts w:asciiTheme="minorBidi" w:eastAsiaTheme="minorHAnsi" w:hAnsiTheme="minorBidi" w:cstheme="minorBidi"/>
          <w:sz w:val="28"/>
          <w:szCs w:val="28"/>
          <w:rtl/>
        </w:rPr>
      </w:pPr>
      <w:r w:rsidRPr="00C77958">
        <w:rPr>
          <w:rFonts w:asciiTheme="minorBidi" w:eastAsiaTheme="minorHAnsi" w:hAnsiTheme="minorBidi" w:cstheme="minorBidi" w:hint="cs"/>
          <w:sz w:val="28"/>
          <w:szCs w:val="28"/>
          <w:rtl/>
        </w:rPr>
        <w:t xml:space="preserve">بين </w:t>
      </w:r>
      <w:r w:rsidRPr="00C77958">
        <w:rPr>
          <w:rFonts w:asciiTheme="majorHAnsi" w:hAnsiTheme="majorHAnsi" w:cs="Garamond-Book"/>
          <w:sz w:val="28"/>
          <w:szCs w:val="28"/>
        </w:rPr>
        <w:t>Mohamed Q, Gillies MC, Wong TY</w:t>
      </w:r>
      <w:r w:rsidRPr="0083017E">
        <w:rPr>
          <w:rFonts w:asciiTheme="minorBidi" w:eastAsiaTheme="minorHAnsi" w:hAnsiTheme="minorBidi" w:cstheme="minorBidi"/>
          <w:sz w:val="28"/>
          <w:szCs w:val="28"/>
          <w:rtl/>
        </w:rPr>
        <w:t xml:space="preserve"> </w:t>
      </w:r>
      <w:r>
        <w:rPr>
          <w:rFonts w:asciiTheme="minorBidi" w:eastAsiaTheme="minorHAnsi" w:hAnsiTheme="minorBidi" w:cstheme="minorBidi" w:hint="cs"/>
          <w:sz w:val="28"/>
          <w:szCs w:val="28"/>
          <w:rtl/>
        </w:rPr>
        <w:t>من خلال</w:t>
      </w:r>
      <w:r w:rsidR="004214D4" w:rsidRPr="0083017E">
        <w:rPr>
          <w:rFonts w:asciiTheme="minorBidi" w:eastAsiaTheme="minorHAnsi" w:hAnsiTheme="minorBidi" w:cstheme="minorBidi"/>
          <w:sz w:val="28"/>
          <w:szCs w:val="28"/>
          <w:rtl/>
        </w:rPr>
        <w:t xml:space="preserve"> دراسة </w:t>
      </w:r>
      <w:r w:rsidR="004214D4" w:rsidRPr="00E2216E">
        <w:rPr>
          <w:rFonts w:asciiTheme="majorBidi" w:eastAsiaTheme="minorHAnsi" w:hAnsiTheme="majorBidi" w:cstheme="majorBidi"/>
          <w:sz w:val="28"/>
          <w:szCs w:val="28"/>
        </w:rPr>
        <w:t>Management of Diabetic</w:t>
      </w:r>
      <w:r w:rsidR="004214D4" w:rsidRPr="0083017E">
        <w:rPr>
          <w:rFonts w:asciiTheme="minorBidi" w:eastAsiaTheme="minorHAnsi" w:hAnsiTheme="minorBidi" w:cstheme="minorBidi"/>
          <w:sz w:val="28"/>
          <w:szCs w:val="28"/>
        </w:rPr>
        <w:t xml:space="preserve"> </w:t>
      </w:r>
      <w:r w:rsidR="004214D4" w:rsidRPr="0021459B">
        <w:rPr>
          <w:rFonts w:asciiTheme="majorBidi" w:eastAsiaTheme="minorHAnsi" w:hAnsiTheme="majorBidi" w:cstheme="majorBidi"/>
          <w:sz w:val="28"/>
          <w:szCs w:val="28"/>
        </w:rPr>
        <w:t>Retinopathy</w:t>
      </w:r>
      <w:r w:rsidR="004214D4" w:rsidRPr="0083017E">
        <w:rPr>
          <w:rFonts w:asciiTheme="minorBidi" w:eastAsiaTheme="minorHAnsi" w:hAnsiTheme="minorBidi" w:cstheme="minorBidi"/>
          <w:sz w:val="28"/>
          <w:szCs w:val="28"/>
          <w:rtl/>
        </w:rPr>
        <w:t xml:space="preserve"> أن الضبط الصارم لكل من سكر الدم والضغط الشرياني لايزال يشكل حجز الزاوية في الوقاية من تطور اعتلال الشبكية السكري</w:t>
      </w:r>
      <w:r w:rsidRPr="00C77958">
        <w:rPr>
          <w:rFonts w:ascii="Calibri" w:eastAsia="+mj-ea"/>
          <w:color w:val="000000"/>
          <w:kern w:val="24"/>
          <w:sz w:val="48"/>
          <w:szCs w:val="48"/>
          <w:rtl/>
        </w:rPr>
        <w:t xml:space="preserve"> </w:t>
      </w:r>
      <w:r w:rsidRPr="00C77958">
        <w:rPr>
          <w:rFonts w:asciiTheme="minorBidi" w:eastAsiaTheme="minorHAnsi" w:hAnsiTheme="minorBidi" w:cstheme="minorBidi"/>
          <w:sz w:val="28"/>
          <w:szCs w:val="28"/>
          <w:rtl/>
        </w:rPr>
        <w:t>كما أظهرت أن التدخين عامل خطر لإعتلال الشبكية السكري.</w:t>
      </w:r>
      <w:r w:rsidR="004214D4" w:rsidRPr="0083017E">
        <w:rPr>
          <w:rFonts w:asciiTheme="minorBidi" w:eastAsiaTheme="minorHAnsi" w:hAnsiTheme="minorBidi" w:cstheme="minorBidi"/>
          <w:sz w:val="28"/>
          <w:szCs w:val="28"/>
          <w:rtl/>
        </w:rPr>
        <w:t xml:space="preserve"> </w:t>
      </w:r>
      <w:r w:rsidR="004C7922">
        <w:rPr>
          <w:rFonts w:asciiTheme="minorBidi" w:eastAsiaTheme="minorHAnsi" w:hAnsiTheme="minorBidi" w:cstheme="minorBidi" w:hint="cs"/>
          <w:sz w:val="28"/>
          <w:szCs w:val="28"/>
          <w:vertAlign w:val="superscript"/>
          <w:rtl/>
        </w:rPr>
        <w:t>8</w:t>
      </w:r>
      <w:r>
        <w:rPr>
          <w:rFonts w:asciiTheme="minorBidi" w:eastAsiaTheme="minorHAnsi" w:hAnsiTheme="minorBidi" w:cstheme="minorBidi" w:hint="cs"/>
          <w:sz w:val="28"/>
          <w:szCs w:val="28"/>
          <w:vertAlign w:val="superscript"/>
          <w:rtl/>
        </w:rPr>
        <w:t>5</w:t>
      </w:r>
      <w:r w:rsidR="004214D4" w:rsidRPr="0083017E">
        <w:rPr>
          <w:rFonts w:asciiTheme="minorBidi" w:eastAsiaTheme="minorHAnsi" w:hAnsiTheme="minorBidi" w:cstheme="minorBidi"/>
          <w:sz w:val="28"/>
          <w:szCs w:val="28"/>
          <w:rtl/>
        </w:rPr>
        <w:t>.</w:t>
      </w:r>
    </w:p>
    <w:p w:rsidR="004214D4" w:rsidRPr="0019495D" w:rsidRDefault="004214D4" w:rsidP="0019495D">
      <w:pPr>
        <w:autoSpaceDE w:val="0"/>
        <w:autoSpaceDN w:val="0"/>
        <w:adjustRightInd w:val="0"/>
        <w:spacing w:line="360" w:lineRule="auto"/>
        <w:rPr>
          <w:rFonts w:asciiTheme="minorBidi" w:eastAsiaTheme="minorHAnsi" w:hAnsiTheme="minorBidi" w:cstheme="minorBidi"/>
          <w:sz w:val="28"/>
          <w:szCs w:val="28"/>
          <w:rtl/>
        </w:rPr>
      </w:pPr>
      <w:r w:rsidRPr="0083017E">
        <w:rPr>
          <w:rFonts w:asciiTheme="minorBidi" w:eastAsiaTheme="minorHAnsi" w:hAnsiTheme="minorBidi" w:cstheme="minorBidi"/>
          <w:sz w:val="28"/>
          <w:szCs w:val="28"/>
          <w:rtl/>
        </w:rPr>
        <w:t xml:space="preserve">في حين أن دراسة </w:t>
      </w:r>
      <w:r w:rsidR="00E2216E">
        <w:rPr>
          <w:rFonts w:asciiTheme="minorBidi" w:eastAsiaTheme="minorHAnsi" w:hAnsiTheme="minorBidi" w:cstheme="minorBidi" w:hint="cs"/>
          <w:sz w:val="28"/>
          <w:szCs w:val="28"/>
          <w:rtl/>
        </w:rPr>
        <w:t xml:space="preserve">  </w:t>
      </w:r>
      <w:r w:rsidRPr="0083017E">
        <w:rPr>
          <w:rFonts w:asciiTheme="minorBidi" w:eastAsiaTheme="minorHAnsi" w:hAnsiTheme="minorBidi" w:cstheme="minorBidi"/>
          <w:sz w:val="28"/>
          <w:szCs w:val="28"/>
          <w:rtl/>
        </w:rPr>
        <w:t xml:space="preserve"> </w:t>
      </w:r>
      <w:r w:rsidRPr="00E2216E">
        <w:rPr>
          <w:rFonts w:asciiTheme="majorBidi" w:eastAsiaTheme="minorHAnsi" w:hAnsiTheme="majorBidi" w:cstheme="majorBidi"/>
          <w:sz w:val="28"/>
          <w:szCs w:val="28"/>
        </w:rPr>
        <w:t>Diabetic Retinopathy</w:t>
      </w:r>
      <w:r w:rsidRPr="0083017E">
        <w:rPr>
          <w:rFonts w:asciiTheme="minorBidi" w:eastAsiaTheme="minorHAnsi" w:hAnsiTheme="minorBidi" w:cstheme="minorBidi"/>
          <w:sz w:val="28"/>
          <w:szCs w:val="28"/>
          <w:rtl/>
        </w:rPr>
        <w:t xml:space="preserve"> </w:t>
      </w:r>
      <w:r w:rsidRPr="00E2216E">
        <w:rPr>
          <w:rFonts w:asciiTheme="majorBidi" w:eastAsiaTheme="minorHAnsi" w:hAnsiTheme="majorBidi" w:cstheme="majorBidi"/>
          <w:sz w:val="28"/>
          <w:szCs w:val="28"/>
        </w:rPr>
        <w:t>Population-Based Study</w:t>
      </w:r>
      <w:r w:rsidRPr="0083017E">
        <w:rPr>
          <w:rFonts w:asciiTheme="minorBidi" w:eastAsiaTheme="minorHAnsi" w:hAnsiTheme="minorBidi" w:cstheme="minorBidi"/>
          <w:sz w:val="28"/>
          <w:szCs w:val="28"/>
          <w:rtl/>
        </w:rPr>
        <w:t xml:space="preserve"> </w:t>
      </w:r>
      <w:r w:rsidR="00E2216E">
        <w:rPr>
          <w:rFonts w:asciiTheme="minorBidi" w:eastAsiaTheme="minorHAnsi" w:hAnsiTheme="minorBidi" w:cstheme="minorBidi" w:hint="cs"/>
          <w:sz w:val="28"/>
          <w:szCs w:val="28"/>
          <w:rtl/>
        </w:rPr>
        <w:t xml:space="preserve">    </w:t>
      </w:r>
      <w:r w:rsidR="0019495D">
        <w:rPr>
          <w:rFonts w:asciiTheme="minorBidi" w:eastAsiaTheme="minorHAnsi" w:hAnsiTheme="minorBidi" w:cstheme="minorBidi" w:hint="cs"/>
          <w:sz w:val="28"/>
          <w:szCs w:val="28"/>
          <w:rtl/>
        </w:rPr>
        <w:t xml:space="preserve">المجراة من قبل </w:t>
      </w:r>
      <w:r w:rsidR="0019495D" w:rsidRPr="00E2216E">
        <w:rPr>
          <w:rFonts w:asciiTheme="majorBidi" w:eastAsiaTheme="minorHAnsi" w:hAnsiTheme="majorBidi" w:cstheme="majorBidi"/>
          <w:sz w:val="28"/>
          <w:szCs w:val="28"/>
        </w:rPr>
        <w:t>George et</w:t>
      </w:r>
      <w:r w:rsidR="0019495D" w:rsidRPr="0019495D">
        <w:rPr>
          <w:rFonts w:asciiTheme="minorBidi" w:eastAsiaTheme="minorHAnsi" w:hAnsiTheme="minorBidi" w:cstheme="minorBidi"/>
          <w:sz w:val="28"/>
          <w:szCs w:val="28"/>
        </w:rPr>
        <w:t xml:space="preserve"> </w:t>
      </w:r>
      <w:r w:rsidR="0019495D" w:rsidRPr="00E2216E">
        <w:rPr>
          <w:rFonts w:asciiTheme="majorBidi" w:eastAsiaTheme="minorHAnsi" w:hAnsiTheme="majorBidi" w:cstheme="majorBidi"/>
          <w:sz w:val="28"/>
          <w:szCs w:val="28"/>
        </w:rPr>
        <w:t>al</w:t>
      </w:r>
      <w:r w:rsidR="0019495D" w:rsidRPr="0019495D">
        <w:rPr>
          <w:rFonts w:asciiTheme="minorBidi" w:eastAsiaTheme="minorHAnsi" w:hAnsiTheme="minorBidi" w:cstheme="minorBidi" w:hint="cs"/>
          <w:sz w:val="28"/>
          <w:szCs w:val="28"/>
          <w:rtl/>
        </w:rPr>
        <w:t xml:space="preserve"> </w:t>
      </w:r>
      <w:r w:rsidRPr="0083017E">
        <w:rPr>
          <w:rFonts w:asciiTheme="minorBidi" w:eastAsiaTheme="minorHAnsi" w:hAnsiTheme="minorBidi" w:cstheme="minorBidi"/>
          <w:sz w:val="28"/>
          <w:szCs w:val="28"/>
          <w:rtl/>
        </w:rPr>
        <w:t>بينت أن أولئك الذين تلقو</w:t>
      </w:r>
      <w:r w:rsidR="00D94A77">
        <w:rPr>
          <w:rFonts w:asciiTheme="minorBidi" w:eastAsiaTheme="minorHAnsi" w:hAnsiTheme="minorBidi" w:cstheme="minorBidi" w:hint="cs"/>
          <w:sz w:val="28"/>
          <w:szCs w:val="28"/>
          <w:rtl/>
        </w:rPr>
        <w:t>ا</w:t>
      </w:r>
      <w:r w:rsidRPr="0083017E">
        <w:rPr>
          <w:rFonts w:asciiTheme="minorBidi" w:eastAsiaTheme="minorHAnsi" w:hAnsiTheme="minorBidi" w:cstheme="minorBidi"/>
          <w:sz w:val="28"/>
          <w:szCs w:val="28"/>
          <w:rtl/>
        </w:rPr>
        <w:t xml:space="preserve"> تعليماً عالي</w:t>
      </w:r>
      <w:r w:rsidR="00D94A77">
        <w:rPr>
          <w:rFonts w:asciiTheme="minorBidi" w:eastAsiaTheme="minorHAnsi" w:hAnsiTheme="minorBidi" w:cstheme="minorBidi" w:hint="cs"/>
          <w:sz w:val="28"/>
          <w:szCs w:val="28"/>
          <w:rtl/>
        </w:rPr>
        <w:t>اً</w:t>
      </w:r>
      <w:r w:rsidRPr="0083017E">
        <w:rPr>
          <w:rFonts w:asciiTheme="minorBidi" w:eastAsiaTheme="minorHAnsi" w:hAnsiTheme="minorBidi" w:cstheme="minorBidi"/>
          <w:sz w:val="28"/>
          <w:szCs w:val="28"/>
          <w:rtl/>
        </w:rPr>
        <w:t>، والذين لديهم مدة اصابة بالداء السكري أكثر من 10 سنوات، والمرضى الذين يتلقون علاجاً بالأنسولين، والذين خضعوا لدورة تدريبية لعلاج الداء السكري، والذين لديهم قرحات مزمنة بالقدم، لديهم احتمالية أعلى لأن يتشخص لديهم اعتلال شبكية سكري</w:t>
      </w:r>
      <w:r w:rsidR="0019495D">
        <w:rPr>
          <w:rFonts w:asciiTheme="minorBidi" w:eastAsiaTheme="minorHAnsi" w:hAnsiTheme="minorBidi" w:cstheme="minorBidi" w:hint="cs"/>
          <w:sz w:val="28"/>
          <w:szCs w:val="28"/>
          <w:rtl/>
        </w:rPr>
        <w:t>،</w:t>
      </w:r>
      <w:r w:rsidR="0019495D" w:rsidRPr="0019495D">
        <w:rPr>
          <w:rFonts w:asciiTheme="minorBidi" w:eastAsiaTheme="minorHAnsi" w:hAnsiTheme="minorBidi" w:cstheme="minorBidi"/>
          <w:sz w:val="28"/>
          <w:szCs w:val="28"/>
          <w:rtl/>
        </w:rPr>
        <w:t xml:space="preserve"> في حين لم يكن التدخين عامل خطر هام باعتلال الشبكية السكري.</w:t>
      </w:r>
      <w:r w:rsidRPr="0083017E">
        <w:rPr>
          <w:rFonts w:asciiTheme="minorBidi" w:eastAsiaTheme="minorHAnsi" w:hAnsiTheme="minorBidi" w:cstheme="minorBidi"/>
          <w:sz w:val="28"/>
          <w:szCs w:val="28"/>
          <w:rtl/>
        </w:rPr>
        <w:t xml:space="preserve"> </w:t>
      </w:r>
      <w:r w:rsidRPr="0019495D">
        <w:rPr>
          <w:rFonts w:asciiTheme="minorBidi" w:eastAsiaTheme="minorHAnsi" w:hAnsiTheme="minorBidi" w:cstheme="minorBidi" w:hint="cs"/>
          <w:sz w:val="28"/>
          <w:szCs w:val="28"/>
          <w:vertAlign w:val="superscript"/>
          <w:rtl/>
        </w:rPr>
        <w:t>17</w:t>
      </w:r>
      <w:r w:rsidR="00762EB0" w:rsidRPr="0019495D">
        <w:rPr>
          <w:rFonts w:asciiTheme="minorBidi" w:eastAsiaTheme="minorHAnsi" w:hAnsiTheme="minorBidi" w:cstheme="minorBidi" w:hint="cs"/>
          <w:sz w:val="28"/>
          <w:szCs w:val="28"/>
          <w:vertAlign w:val="superscript"/>
          <w:rtl/>
        </w:rPr>
        <w:t>3</w:t>
      </w:r>
      <w:r w:rsidRPr="0083017E">
        <w:rPr>
          <w:rFonts w:asciiTheme="minorBidi" w:eastAsiaTheme="minorHAnsi" w:hAnsiTheme="minorBidi" w:cstheme="minorBidi"/>
          <w:sz w:val="28"/>
          <w:szCs w:val="28"/>
          <w:rtl/>
        </w:rPr>
        <w:t>.</w:t>
      </w:r>
    </w:p>
    <w:p w:rsidR="00F35AC0" w:rsidRDefault="00F35AC0" w:rsidP="0019495D">
      <w:pPr>
        <w:spacing w:line="360" w:lineRule="auto"/>
        <w:jc w:val="both"/>
        <w:rPr>
          <w:rFonts w:asciiTheme="minorBidi" w:eastAsiaTheme="minorHAnsi" w:hAnsiTheme="minorBidi" w:cstheme="minorBidi"/>
          <w:sz w:val="28"/>
          <w:szCs w:val="28"/>
        </w:rPr>
      </w:pPr>
    </w:p>
    <w:p w:rsidR="004214D4" w:rsidRPr="0019495D" w:rsidRDefault="004214D4" w:rsidP="00CC1326">
      <w:pPr>
        <w:spacing w:line="360" w:lineRule="auto"/>
        <w:jc w:val="both"/>
        <w:rPr>
          <w:rFonts w:asciiTheme="minorBidi" w:eastAsiaTheme="minorHAnsi" w:hAnsiTheme="minorBidi" w:cstheme="minorBidi"/>
          <w:sz w:val="28"/>
          <w:szCs w:val="28"/>
          <w:u w:val="single"/>
          <w:rtl/>
          <w:lang w:bidi="ar-SY"/>
        </w:rPr>
      </w:pPr>
      <w:r w:rsidRPr="0019495D">
        <w:rPr>
          <w:rFonts w:asciiTheme="minorBidi" w:eastAsiaTheme="minorHAnsi" w:hAnsiTheme="minorBidi" w:cstheme="minorBidi"/>
          <w:sz w:val="28"/>
          <w:szCs w:val="28"/>
          <w:u w:val="single"/>
          <w:rtl/>
          <w:lang w:bidi="ar-SY"/>
        </w:rPr>
        <w:t>استراتيجية التحليل الإحصائي و تفسير البيانات:</w:t>
      </w:r>
    </w:p>
    <w:p w:rsidR="004214D4" w:rsidRPr="00933300" w:rsidRDefault="004214D4" w:rsidP="00CC1326">
      <w:pPr>
        <w:spacing w:line="360" w:lineRule="auto"/>
        <w:jc w:val="both"/>
        <w:rPr>
          <w:rFonts w:asciiTheme="minorBidi" w:eastAsiaTheme="minorHAnsi" w:hAnsiTheme="minorBidi" w:cstheme="minorBidi"/>
          <w:sz w:val="28"/>
          <w:szCs w:val="28"/>
          <w:rtl/>
          <w:lang w:bidi="ar-SY"/>
        </w:rPr>
      </w:pPr>
      <w:r w:rsidRPr="00933300">
        <w:rPr>
          <w:rFonts w:asciiTheme="minorBidi" w:eastAsiaTheme="minorHAnsi" w:hAnsiTheme="minorBidi" w:cstheme="minorBidi"/>
          <w:sz w:val="28"/>
          <w:szCs w:val="28"/>
          <w:rtl/>
          <w:lang w:bidi="ar-SY"/>
        </w:rPr>
        <w:t>لم نتمكن بهذه الدراسة من تقييم دور ضبط الداء السكري ( باعتباره أحد أهم العوامل لتطور اعتلال الشبكية السكري ) لدى عينة المرضى المشمولين بالدراسة وأثره على النتائج الإحصائية للدراسة للأسباب التالية:</w:t>
      </w:r>
    </w:p>
    <w:p w:rsidR="004214D4" w:rsidRPr="00933300" w:rsidRDefault="004214D4" w:rsidP="00CC1326">
      <w:pPr>
        <w:spacing w:line="360" w:lineRule="auto"/>
        <w:jc w:val="both"/>
        <w:rPr>
          <w:rFonts w:asciiTheme="minorBidi" w:eastAsiaTheme="minorHAnsi" w:hAnsiTheme="minorBidi" w:cstheme="minorBidi"/>
          <w:sz w:val="28"/>
          <w:szCs w:val="28"/>
          <w:rtl/>
          <w:lang w:bidi="ar-SY"/>
        </w:rPr>
      </w:pPr>
      <w:r w:rsidRPr="00933300">
        <w:rPr>
          <w:rFonts w:asciiTheme="minorBidi" w:eastAsiaTheme="minorHAnsi" w:hAnsiTheme="minorBidi" w:cstheme="minorBidi"/>
          <w:sz w:val="28"/>
          <w:szCs w:val="28"/>
          <w:rtl/>
          <w:lang w:bidi="ar-SY"/>
        </w:rPr>
        <w:t>1- غياب المعيار الذهبي لتقييم درجة ضبط الداء السكري للمرضى خلال فترة إصابته</w:t>
      </w:r>
      <w:r>
        <w:rPr>
          <w:rFonts w:asciiTheme="minorBidi" w:eastAsiaTheme="minorHAnsi" w:hAnsiTheme="minorBidi" w:cstheme="minorBidi" w:hint="cs"/>
          <w:sz w:val="28"/>
          <w:szCs w:val="28"/>
          <w:rtl/>
          <w:lang w:bidi="ar-SY"/>
        </w:rPr>
        <w:t>م</w:t>
      </w:r>
      <w:r w:rsidRPr="00933300">
        <w:rPr>
          <w:rFonts w:asciiTheme="minorBidi" w:eastAsiaTheme="minorHAnsi" w:hAnsiTheme="minorBidi" w:cstheme="minorBidi"/>
          <w:sz w:val="28"/>
          <w:szCs w:val="28"/>
          <w:rtl/>
          <w:lang w:bidi="ar-SY"/>
        </w:rPr>
        <w:t xml:space="preserve"> بالداء السكري والذي يتمثل بمراجعة سجل المريض وطبيعة العلاج وقيم الخضاب الغلوكوزي وسكر الدم خلال زيارات دورية و منتظمة، و الذي يعد غير متوافر لدى المرضى المصابين بالداء السكري بشكل عام ومرضى الدراسة بشكل خاص على اعتبار أن المرضى المقبولين بالمشفى عادة من الأشخاص سيئي الضبط وغير الملتزمين بالعلاج و الذي يجعلهم أكثر عرضة للإستشفاء.</w:t>
      </w:r>
    </w:p>
    <w:p w:rsidR="004214D4" w:rsidRPr="00933300" w:rsidRDefault="004214D4" w:rsidP="00CC1326">
      <w:pPr>
        <w:spacing w:line="360" w:lineRule="auto"/>
        <w:jc w:val="both"/>
        <w:rPr>
          <w:rFonts w:asciiTheme="minorBidi" w:eastAsiaTheme="minorHAnsi" w:hAnsiTheme="minorBidi" w:cstheme="minorBidi"/>
          <w:sz w:val="28"/>
          <w:szCs w:val="28"/>
          <w:rtl/>
          <w:lang w:bidi="ar-SY"/>
        </w:rPr>
      </w:pPr>
      <w:r w:rsidRPr="00933300">
        <w:rPr>
          <w:rFonts w:asciiTheme="minorBidi" w:eastAsiaTheme="minorHAnsi" w:hAnsiTheme="minorBidi" w:cstheme="minorBidi"/>
          <w:sz w:val="28"/>
          <w:szCs w:val="28"/>
          <w:rtl/>
          <w:lang w:bidi="ar-SY"/>
        </w:rPr>
        <w:lastRenderedPageBreak/>
        <w:t>2- الدور المحدود لقيمة سكر الدم الصيامي والخضاب الغلوكوزي ( و الذي يعبر</w:t>
      </w:r>
      <w:r>
        <w:rPr>
          <w:rFonts w:asciiTheme="minorBidi" w:eastAsiaTheme="minorHAnsi" w:hAnsiTheme="minorBidi" w:cstheme="minorBidi" w:hint="cs"/>
          <w:sz w:val="28"/>
          <w:szCs w:val="28"/>
          <w:rtl/>
          <w:lang w:bidi="ar-SY"/>
        </w:rPr>
        <w:t xml:space="preserve"> عن</w:t>
      </w:r>
      <w:r w:rsidRPr="00933300">
        <w:rPr>
          <w:rFonts w:asciiTheme="minorBidi" w:eastAsiaTheme="minorHAnsi" w:hAnsiTheme="minorBidi" w:cstheme="minorBidi"/>
          <w:sz w:val="28"/>
          <w:szCs w:val="28"/>
          <w:rtl/>
          <w:lang w:bidi="ar-SY"/>
        </w:rPr>
        <w:t xml:space="preserve"> وسطي قيم سكر الدم خلال الثلاث أشهر الماضية ) بتقييم درجة ضبط الداء السكري.</w:t>
      </w:r>
    </w:p>
    <w:p w:rsidR="004214D4" w:rsidRPr="00933300" w:rsidRDefault="004214D4" w:rsidP="00CC1326">
      <w:pPr>
        <w:spacing w:line="360" w:lineRule="auto"/>
        <w:jc w:val="both"/>
        <w:rPr>
          <w:rFonts w:asciiTheme="minorBidi" w:eastAsiaTheme="minorHAnsi" w:hAnsiTheme="minorBidi" w:cstheme="minorBidi"/>
          <w:sz w:val="28"/>
          <w:szCs w:val="28"/>
          <w:rtl/>
          <w:lang w:bidi="ar-SY"/>
        </w:rPr>
      </w:pPr>
      <w:r w:rsidRPr="00933300">
        <w:rPr>
          <w:rFonts w:asciiTheme="minorBidi" w:eastAsiaTheme="minorHAnsi" w:hAnsiTheme="minorBidi" w:cstheme="minorBidi"/>
          <w:sz w:val="28"/>
          <w:szCs w:val="28"/>
          <w:rtl/>
          <w:lang w:bidi="ar-SY"/>
        </w:rPr>
        <w:t>3- عدم إمكانية اجراء الخضاب الغلوكوزي لكافة المرضى المقبولين بالمشفى إما لعدم توافره أثناء فترة الدراسة أو لتخرج المريض قبل إجرائه والذي كان من شأنه أن يقلص بشكل كبير عدد المرضى المشمولين بالدراسة في حال اعتماده كمشعر لضبط الداء السكري.</w:t>
      </w:r>
    </w:p>
    <w:p w:rsidR="008B2C09" w:rsidRPr="00933300" w:rsidRDefault="004214D4" w:rsidP="00750FEF">
      <w:pPr>
        <w:spacing w:line="360" w:lineRule="auto"/>
        <w:jc w:val="both"/>
        <w:rPr>
          <w:rFonts w:asciiTheme="minorBidi" w:eastAsiaTheme="minorHAnsi" w:hAnsiTheme="minorBidi" w:cstheme="minorBidi"/>
          <w:sz w:val="28"/>
          <w:szCs w:val="28"/>
          <w:rtl/>
          <w:lang w:bidi="ar-SY"/>
        </w:rPr>
      </w:pPr>
      <w:r w:rsidRPr="00933300">
        <w:rPr>
          <w:rFonts w:asciiTheme="minorBidi" w:eastAsiaTheme="minorHAnsi" w:hAnsiTheme="minorBidi" w:cstheme="minorBidi"/>
          <w:sz w:val="28"/>
          <w:szCs w:val="28"/>
          <w:rtl/>
          <w:lang w:bidi="ar-SY"/>
        </w:rPr>
        <w:t>4- غياب وجود قيمة معيارية موحدة للخضاب الغلوكوزي بين الم</w:t>
      </w:r>
      <w:r w:rsidR="00547685">
        <w:rPr>
          <w:rFonts w:asciiTheme="minorBidi" w:eastAsiaTheme="minorHAnsi" w:hAnsiTheme="minorBidi" w:cstheme="minorBidi" w:hint="cs"/>
          <w:sz w:val="28"/>
          <w:szCs w:val="28"/>
          <w:rtl/>
          <w:lang w:bidi="ar-SY"/>
        </w:rPr>
        <w:t>خابر</w:t>
      </w:r>
      <w:r w:rsidRPr="00933300">
        <w:rPr>
          <w:rFonts w:asciiTheme="minorBidi" w:eastAsiaTheme="minorHAnsi" w:hAnsiTheme="minorBidi" w:cstheme="minorBidi"/>
          <w:sz w:val="28"/>
          <w:szCs w:val="28"/>
          <w:rtl/>
          <w:lang w:bidi="ar-SY"/>
        </w:rPr>
        <w:t>.</w:t>
      </w:r>
    </w:p>
    <w:p w:rsidR="004214D4" w:rsidRPr="00933300" w:rsidRDefault="004214D4" w:rsidP="00CC1326">
      <w:pPr>
        <w:spacing w:line="360" w:lineRule="auto"/>
        <w:jc w:val="both"/>
        <w:rPr>
          <w:rFonts w:asciiTheme="minorBidi" w:eastAsiaTheme="minorHAnsi" w:hAnsiTheme="minorBidi" w:cstheme="minorBidi"/>
          <w:sz w:val="28"/>
          <w:szCs w:val="28"/>
          <w:rtl/>
          <w:lang w:bidi="ar-SY"/>
        </w:rPr>
      </w:pPr>
      <w:r w:rsidRPr="00933300">
        <w:rPr>
          <w:rFonts w:asciiTheme="minorBidi" w:eastAsiaTheme="minorHAnsi" w:hAnsiTheme="minorBidi" w:cstheme="minorBidi"/>
          <w:sz w:val="28"/>
          <w:szCs w:val="28"/>
          <w:rtl/>
          <w:lang w:bidi="ar-SY"/>
        </w:rPr>
        <w:t xml:space="preserve">إن العوامل التي تم </w:t>
      </w:r>
      <w:r>
        <w:rPr>
          <w:rFonts w:asciiTheme="minorBidi" w:eastAsiaTheme="minorHAnsi" w:hAnsiTheme="minorBidi" w:cstheme="minorBidi" w:hint="cs"/>
          <w:sz w:val="28"/>
          <w:szCs w:val="28"/>
          <w:rtl/>
          <w:lang w:bidi="ar-SY"/>
        </w:rPr>
        <w:t>أخذها بعين الإعتبار</w:t>
      </w:r>
      <w:r w:rsidRPr="00933300">
        <w:rPr>
          <w:rFonts w:asciiTheme="minorBidi" w:eastAsiaTheme="minorHAnsi" w:hAnsiTheme="minorBidi" w:cstheme="minorBidi"/>
          <w:sz w:val="28"/>
          <w:szCs w:val="28"/>
          <w:rtl/>
          <w:lang w:bidi="ar-SY"/>
        </w:rPr>
        <w:t xml:space="preserve"> بالدراسة كعوامل خطر لحدوث اعتلال الشبكية السكري والتي قد تؤثر على نتائج  الدراسة تمثلت بكل من : الجنس، مدة الإصابة بالداء السكري، ارتفاع الضغط الشرياني</w:t>
      </w:r>
      <w:r w:rsidR="00D94A77">
        <w:rPr>
          <w:rFonts w:asciiTheme="minorBidi" w:eastAsiaTheme="minorHAnsi" w:hAnsiTheme="minorBidi" w:cstheme="minorBidi" w:hint="cs"/>
          <w:sz w:val="28"/>
          <w:szCs w:val="28"/>
          <w:rtl/>
          <w:lang w:bidi="ar-SY"/>
        </w:rPr>
        <w:t xml:space="preserve">، </w:t>
      </w:r>
      <w:r w:rsidRPr="00933300">
        <w:rPr>
          <w:rFonts w:asciiTheme="minorBidi" w:eastAsiaTheme="minorHAnsi" w:hAnsiTheme="minorBidi" w:cstheme="minorBidi"/>
          <w:sz w:val="28"/>
          <w:szCs w:val="28"/>
          <w:rtl/>
          <w:lang w:bidi="ar-SY"/>
        </w:rPr>
        <w:t>في حين لم تتم دراسة دور العوامل الأخرى المحتملة بالآلية الإمراضية باعتلال الشبكية السكري إما لغياب الدلائل الكافية أو لدورها الضئيل و الثانوي.</w:t>
      </w:r>
    </w:p>
    <w:p w:rsidR="004214D4" w:rsidRDefault="004214D4" w:rsidP="00CC1326">
      <w:pPr>
        <w:spacing w:line="360" w:lineRule="auto"/>
        <w:jc w:val="both"/>
        <w:rPr>
          <w:rFonts w:asciiTheme="minorBidi" w:eastAsiaTheme="minorHAnsi" w:hAnsiTheme="minorBidi" w:cstheme="minorBidi"/>
          <w:sz w:val="28"/>
          <w:szCs w:val="28"/>
          <w:rtl/>
          <w:lang w:bidi="ar-SY"/>
        </w:rPr>
      </w:pPr>
      <w:r w:rsidRPr="00933300">
        <w:rPr>
          <w:rFonts w:asciiTheme="minorBidi" w:eastAsiaTheme="minorHAnsi" w:hAnsiTheme="minorBidi" w:cstheme="minorBidi"/>
          <w:sz w:val="28"/>
          <w:szCs w:val="28"/>
          <w:rtl/>
          <w:lang w:bidi="ar-SY"/>
        </w:rPr>
        <w:t>لم يتم بهذه الدراسة دراسة علاقة التدخين، عدد السجائر المدخنة، عدد سنوات التدخين، بشدة اعتلال الشبكية السكري وذلك لصغر حجم العينة.</w:t>
      </w:r>
    </w:p>
    <w:p w:rsidR="004214D4" w:rsidRDefault="004214D4" w:rsidP="00CC1326">
      <w:pPr>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lang w:bidi="ar-SY"/>
        </w:rPr>
        <w:t>بالإضافة إلى غياب تعريف محدد للمدخن الحالي و المدخن السابق والذي يؤثر بشكل كبير على تصنيف المرضى حسب المجموعة التي يجب شملهم ضمنها والذي يؤثر على النتائج الإحصائية بشكل عام.</w:t>
      </w:r>
    </w:p>
    <w:p w:rsidR="004214D4" w:rsidRDefault="004214D4" w:rsidP="00CC1326">
      <w:pPr>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lang w:bidi="ar-SY"/>
        </w:rPr>
        <w:t>كما أن بعض الدراسات جعلت المرضى المدخنين الحاليين و المدخنين السابقين في مجموعة واحدة من حيث الخطورة فيما يتعلق بالتدخين، فإن البعض الآخر جعلت المدخنين السابقين بنفس مجموعة غير المدخنين.</w:t>
      </w:r>
    </w:p>
    <w:p w:rsidR="004214D4" w:rsidRPr="009421E1" w:rsidRDefault="004214D4" w:rsidP="00CC1326">
      <w:pPr>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lang w:bidi="ar-SY"/>
        </w:rPr>
        <w:t>هذا التباين الكبير في المعايير المتبعة في تصنيف المرضى تبعاً لحالة التدخين يفسر التضارب الكبير بالنتائج الإحصائية بين الدراسات والدراسة الحالية أيضاً</w:t>
      </w:r>
      <w:r w:rsidRPr="009421E1">
        <w:rPr>
          <w:rFonts w:asciiTheme="minorBidi" w:eastAsiaTheme="minorHAnsi" w:hAnsiTheme="minorBidi" w:cstheme="minorBidi" w:hint="cs"/>
          <w:sz w:val="28"/>
          <w:szCs w:val="28"/>
          <w:rtl/>
          <w:lang w:bidi="ar-SY"/>
        </w:rPr>
        <w:t>، لذلك حذفنا مجموعة المدخنين السابقين.</w:t>
      </w:r>
    </w:p>
    <w:p w:rsidR="00FC3327" w:rsidRDefault="00FC3327" w:rsidP="00750FEF">
      <w:pPr>
        <w:spacing w:line="360" w:lineRule="auto"/>
        <w:jc w:val="both"/>
        <w:rPr>
          <w:rFonts w:asciiTheme="minorBidi" w:eastAsiaTheme="minorHAnsi" w:hAnsiTheme="minorBidi" w:cstheme="minorBidi"/>
          <w:sz w:val="28"/>
          <w:szCs w:val="28"/>
          <w:u w:val="single"/>
          <w:rtl/>
          <w:lang w:bidi="ar-SY"/>
        </w:rPr>
      </w:pPr>
    </w:p>
    <w:p w:rsidR="00750FEF" w:rsidRDefault="00750FEF" w:rsidP="00750FEF">
      <w:pPr>
        <w:spacing w:line="360" w:lineRule="auto"/>
        <w:jc w:val="both"/>
        <w:rPr>
          <w:rFonts w:asciiTheme="minorBidi" w:eastAsiaTheme="minorHAnsi" w:hAnsiTheme="minorBidi" w:cstheme="minorBidi"/>
          <w:sz w:val="28"/>
          <w:szCs w:val="28"/>
          <w:u w:val="single"/>
          <w:rtl/>
          <w:lang w:bidi="ar-SY"/>
        </w:rPr>
      </w:pPr>
      <w:r w:rsidRPr="00750FEF">
        <w:rPr>
          <w:rFonts w:asciiTheme="minorBidi" w:eastAsiaTheme="minorHAnsi" w:hAnsiTheme="minorBidi" w:cstheme="minorBidi" w:hint="cs"/>
          <w:sz w:val="28"/>
          <w:szCs w:val="28"/>
          <w:u w:val="single"/>
          <w:rtl/>
          <w:lang w:bidi="ar-SY"/>
        </w:rPr>
        <w:t>الخلاصة</w:t>
      </w:r>
      <w:r w:rsidRPr="00750FEF">
        <w:rPr>
          <w:rFonts w:asciiTheme="minorBidi" w:eastAsiaTheme="minorHAnsi" w:hAnsiTheme="minorBidi" w:cstheme="minorBidi"/>
          <w:sz w:val="28"/>
          <w:szCs w:val="28"/>
          <w:u w:val="single"/>
          <w:rtl/>
          <w:lang w:bidi="ar-SY"/>
        </w:rPr>
        <w:t>:</w:t>
      </w:r>
    </w:p>
    <w:p w:rsidR="00923EB7" w:rsidRDefault="00750FEF" w:rsidP="00923EB7">
      <w:pPr>
        <w:spacing w:line="360" w:lineRule="auto"/>
        <w:jc w:val="both"/>
        <w:rPr>
          <w:rFonts w:asciiTheme="minorBidi" w:eastAsiaTheme="minorHAnsi" w:hAnsiTheme="minorBidi" w:cstheme="minorBidi"/>
          <w:sz w:val="28"/>
          <w:szCs w:val="28"/>
          <w:rtl/>
          <w:lang w:bidi="ar-SY"/>
        </w:rPr>
      </w:pPr>
      <w:r w:rsidRPr="00750FEF">
        <w:rPr>
          <w:rFonts w:asciiTheme="minorBidi" w:eastAsiaTheme="minorHAnsi" w:hAnsiTheme="minorBidi" w:cstheme="minorBidi" w:hint="cs"/>
          <w:sz w:val="28"/>
          <w:szCs w:val="28"/>
          <w:rtl/>
          <w:lang w:bidi="ar-SY"/>
        </w:rPr>
        <w:t xml:space="preserve">لا يزال الداء السكري </w:t>
      </w:r>
      <w:r>
        <w:rPr>
          <w:rFonts w:asciiTheme="minorBidi" w:eastAsiaTheme="minorHAnsi" w:hAnsiTheme="minorBidi" w:cstheme="minorBidi" w:hint="cs"/>
          <w:sz w:val="28"/>
          <w:szCs w:val="28"/>
          <w:rtl/>
          <w:lang w:bidi="ar-SY"/>
        </w:rPr>
        <w:t>أحد أشيع الآفات المرضية على مستوى العالم، وما يتسبب به من عقابيل صحية وعبئ مادي على مستوى الأفراد والدول.</w:t>
      </w:r>
    </w:p>
    <w:p w:rsidR="00750FEF" w:rsidRDefault="00750FEF" w:rsidP="006A0C10">
      <w:pPr>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lang w:bidi="ar-SY"/>
        </w:rPr>
        <w:t>و</w:t>
      </w:r>
      <w:r w:rsidR="006A0C10">
        <w:rPr>
          <w:rFonts w:asciiTheme="minorBidi" w:eastAsiaTheme="minorHAnsi" w:hAnsiTheme="minorBidi" w:cstheme="minorBidi" w:hint="cs"/>
          <w:sz w:val="28"/>
          <w:szCs w:val="28"/>
          <w:rtl/>
          <w:lang w:bidi="ar-SY"/>
        </w:rPr>
        <w:t>كما</w:t>
      </w:r>
      <w:r>
        <w:rPr>
          <w:rFonts w:asciiTheme="minorBidi" w:eastAsiaTheme="minorHAnsi" w:hAnsiTheme="minorBidi" w:cstheme="minorBidi" w:hint="cs"/>
          <w:sz w:val="28"/>
          <w:szCs w:val="28"/>
          <w:rtl/>
          <w:lang w:bidi="ar-SY"/>
        </w:rPr>
        <w:t xml:space="preserve"> أن للتدخين آثاراً كارثيةً على الصحة العامة وازدياد نسبة الوفيات، فإن هناك دلائل متنامية على دوره في إحداث خلل في استتباب سكر الدم، بالإضافة إلى مفاقمة اختلاطات الداء السكري على مستوى الأوعية الكبيرة والصغيرة.</w:t>
      </w:r>
    </w:p>
    <w:p w:rsidR="00923EB7" w:rsidRDefault="00923EB7" w:rsidP="006A0C10">
      <w:pPr>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lang w:bidi="ar-SY"/>
        </w:rPr>
        <w:t>وعلى الرغم من الجهد الع</w:t>
      </w:r>
      <w:r w:rsidR="00E2216E">
        <w:rPr>
          <w:rFonts w:asciiTheme="minorBidi" w:eastAsiaTheme="minorHAnsi" w:hAnsiTheme="minorBidi" w:cstheme="minorBidi" w:hint="cs"/>
          <w:sz w:val="28"/>
          <w:szCs w:val="28"/>
          <w:rtl/>
          <w:lang w:bidi="ar-SY"/>
        </w:rPr>
        <w:t>المي المبذول لنشر الوعي بضرورة إ</w:t>
      </w:r>
      <w:r>
        <w:rPr>
          <w:rFonts w:asciiTheme="minorBidi" w:eastAsiaTheme="minorHAnsi" w:hAnsiTheme="minorBidi" w:cstheme="minorBidi" w:hint="cs"/>
          <w:sz w:val="28"/>
          <w:szCs w:val="28"/>
          <w:rtl/>
          <w:lang w:bidi="ar-SY"/>
        </w:rPr>
        <w:t>يقاف التدخين، إلا أن ذلك لم يساهم بخفض نسبة المدخنين بين مرضى الداء السكري.</w:t>
      </w:r>
    </w:p>
    <w:p w:rsidR="006A0C10" w:rsidRDefault="006A0C10" w:rsidP="004B3EC1">
      <w:pPr>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lang w:bidi="ar-SY"/>
        </w:rPr>
        <w:lastRenderedPageBreak/>
        <w:t>إن الدراسات المجراة لبحث عوامل الخطورة المتعلقة با</w:t>
      </w:r>
      <w:r w:rsidR="004B3EC1">
        <w:rPr>
          <w:rFonts w:asciiTheme="minorBidi" w:eastAsiaTheme="minorHAnsi" w:hAnsiTheme="minorBidi" w:cstheme="minorBidi" w:hint="cs"/>
          <w:sz w:val="28"/>
          <w:szCs w:val="28"/>
          <w:rtl/>
          <w:lang w:bidi="ar-SY"/>
        </w:rPr>
        <w:t>ع</w:t>
      </w:r>
      <w:r>
        <w:rPr>
          <w:rFonts w:asciiTheme="minorBidi" w:eastAsiaTheme="minorHAnsi" w:hAnsiTheme="minorBidi" w:cstheme="minorBidi" w:hint="cs"/>
          <w:sz w:val="28"/>
          <w:szCs w:val="28"/>
          <w:rtl/>
          <w:lang w:bidi="ar-SY"/>
        </w:rPr>
        <w:t xml:space="preserve">تلال الشبكية السكري قد أغفلت في كثير من الأحيان التدخين كعامل خطر محتمل </w:t>
      </w:r>
      <w:r w:rsidR="004B3EC1">
        <w:rPr>
          <w:rFonts w:asciiTheme="minorBidi" w:eastAsiaTheme="minorHAnsi" w:hAnsiTheme="minorBidi" w:cstheme="minorBidi" w:hint="cs"/>
          <w:sz w:val="28"/>
          <w:szCs w:val="28"/>
          <w:rtl/>
          <w:lang w:bidi="ar-SY"/>
        </w:rPr>
        <w:t>باعتلال الشبكية السكري، في حين أن الدراسات التي درست دور التدخين</w:t>
      </w:r>
      <w:r>
        <w:rPr>
          <w:rFonts w:asciiTheme="minorBidi" w:eastAsiaTheme="minorHAnsi" w:hAnsiTheme="minorBidi" w:cstheme="minorBidi" w:hint="cs"/>
          <w:sz w:val="28"/>
          <w:szCs w:val="28"/>
          <w:rtl/>
          <w:lang w:bidi="ar-SY"/>
        </w:rPr>
        <w:t xml:space="preserve">  قد أعطت نتائجاً متضاربة، </w:t>
      </w:r>
      <w:r w:rsidR="004B3EC1">
        <w:rPr>
          <w:rFonts w:asciiTheme="minorBidi" w:eastAsiaTheme="minorHAnsi" w:hAnsiTheme="minorBidi" w:cstheme="minorBidi" w:hint="cs"/>
          <w:sz w:val="28"/>
          <w:szCs w:val="28"/>
          <w:rtl/>
          <w:lang w:bidi="ar-SY"/>
        </w:rPr>
        <w:t>إما بسبب غياب تعريف موحد للمدخن (مدخن حالي أو مدخن سابق)، وبسبب الاختلاف الكبير بين منتجات التدخين، أو بسبب وجود العديد من العوامل المضللة إحصائياً التي تؤثر على دقة النتيجة الإحصائية</w:t>
      </w:r>
      <w:r w:rsidR="009E76B7">
        <w:rPr>
          <w:rFonts w:asciiTheme="minorBidi" w:eastAsiaTheme="minorHAnsi" w:hAnsiTheme="minorBidi" w:cstheme="minorBidi" w:hint="cs"/>
          <w:sz w:val="28"/>
          <w:szCs w:val="28"/>
          <w:rtl/>
          <w:lang w:bidi="ar-SY"/>
        </w:rPr>
        <w:t>.</w:t>
      </w:r>
    </w:p>
    <w:p w:rsidR="009E76B7" w:rsidRDefault="00923EB7" w:rsidP="00FC3327">
      <w:pPr>
        <w:spacing w:line="360" w:lineRule="auto"/>
        <w:jc w:val="both"/>
        <w:rPr>
          <w:rFonts w:asciiTheme="minorBidi" w:eastAsiaTheme="minorHAnsi" w:hAnsiTheme="minorBidi" w:cstheme="minorBidi"/>
          <w:sz w:val="28"/>
          <w:szCs w:val="28"/>
          <w:rtl/>
          <w:lang w:bidi="ar-SY"/>
        </w:rPr>
      </w:pPr>
      <w:r>
        <w:rPr>
          <w:rFonts w:asciiTheme="minorBidi" w:eastAsiaTheme="minorHAnsi" w:hAnsiTheme="minorBidi" w:cstheme="minorBidi" w:hint="cs"/>
          <w:sz w:val="28"/>
          <w:szCs w:val="28"/>
          <w:rtl/>
          <w:lang w:bidi="ar-SY"/>
        </w:rPr>
        <w:t>إن الجمعية ال</w:t>
      </w:r>
      <w:r w:rsidR="00FC3327">
        <w:rPr>
          <w:rFonts w:asciiTheme="minorBidi" w:eastAsiaTheme="minorHAnsi" w:hAnsiTheme="minorBidi" w:cstheme="minorBidi" w:hint="cs"/>
          <w:sz w:val="28"/>
          <w:szCs w:val="28"/>
          <w:rtl/>
          <w:lang w:bidi="ar-SY"/>
        </w:rPr>
        <w:t>أ</w:t>
      </w:r>
      <w:r>
        <w:rPr>
          <w:rFonts w:asciiTheme="minorBidi" w:eastAsiaTheme="minorHAnsi" w:hAnsiTheme="minorBidi" w:cstheme="minorBidi" w:hint="cs"/>
          <w:sz w:val="28"/>
          <w:szCs w:val="28"/>
          <w:rtl/>
          <w:lang w:bidi="ar-SY"/>
        </w:rPr>
        <w:t xml:space="preserve">مريكية لأمراض السكري أوصت في نشرتها الصادرة بعام 2014 على ضرورة الإقلاع عن التدخين لدى مريض الداء السكري، بالإضافة إلى التشجيع على إجراء دورات تثقيفية </w:t>
      </w:r>
      <w:r w:rsidR="00FC3327">
        <w:rPr>
          <w:rFonts w:asciiTheme="minorBidi" w:eastAsiaTheme="minorHAnsi" w:hAnsiTheme="minorBidi" w:cstheme="minorBidi" w:hint="cs"/>
          <w:sz w:val="28"/>
          <w:szCs w:val="28"/>
          <w:rtl/>
          <w:lang w:bidi="ar-SY"/>
        </w:rPr>
        <w:t>وبرامج علاج</w:t>
      </w:r>
      <w:r w:rsidR="00E2216E">
        <w:rPr>
          <w:rFonts w:asciiTheme="minorBidi" w:eastAsiaTheme="minorHAnsi" w:hAnsiTheme="minorBidi" w:cstheme="minorBidi" w:hint="cs"/>
          <w:sz w:val="28"/>
          <w:szCs w:val="28"/>
          <w:rtl/>
          <w:lang w:bidi="ar-SY"/>
        </w:rPr>
        <w:t>ية لمساعدة المرضى على الإقلاع وإ</w:t>
      </w:r>
      <w:r w:rsidR="00FC3327">
        <w:rPr>
          <w:rFonts w:asciiTheme="minorBidi" w:eastAsiaTheme="minorHAnsi" w:hAnsiTheme="minorBidi" w:cstheme="minorBidi" w:hint="cs"/>
          <w:sz w:val="28"/>
          <w:szCs w:val="28"/>
          <w:rtl/>
          <w:lang w:bidi="ar-SY"/>
        </w:rPr>
        <w:t xml:space="preserve">دراك مخاطر التدخين على الصحة العامة واختلاطات الداء السكري. </w:t>
      </w:r>
    </w:p>
    <w:p w:rsidR="00750FEF" w:rsidRPr="00750FEF" w:rsidRDefault="00750FEF" w:rsidP="00750FEF">
      <w:pPr>
        <w:spacing w:line="360" w:lineRule="auto"/>
        <w:jc w:val="both"/>
        <w:rPr>
          <w:rFonts w:asciiTheme="minorBidi" w:eastAsiaTheme="minorHAnsi" w:hAnsiTheme="minorBidi" w:cstheme="minorBidi"/>
          <w:sz w:val="28"/>
          <w:szCs w:val="28"/>
          <w:rtl/>
          <w:lang w:bidi="ar-SY"/>
        </w:rPr>
      </w:pPr>
    </w:p>
    <w:p w:rsidR="004214D4" w:rsidRDefault="004214D4" w:rsidP="00CC1326">
      <w:pPr>
        <w:spacing w:line="360" w:lineRule="auto"/>
        <w:jc w:val="both"/>
        <w:rPr>
          <w:rFonts w:asciiTheme="minorBidi" w:eastAsiaTheme="minorHAnsi" w:hAnsiTheme="minorBidi" w:cstheme="minorBidi"/>
          <w:sz w:val="28"/>
          <w:szCs w:val="28"/>
          <w:rtl/>
          <w:lang w:bidi="ar-SY"/>
        </w:rPr>
      </w:pPr>
    </w:p>
    <w:p w:rsidR="004214D4" w:rsidRPr="00FA2868" w:rsidRDefault="004214D4" w:rsidP="004214D4">
      <w:pPr>
        <w:autoSpaceDE w:val="0"/>
        <w:autoSpaceDN w:val="0"/>
        <w:adjustRightInd w:val="0"/>
        <w:rPr>
          <w:rFonts w:ascii="Syntax-Bold" w:eastAsiaTheme="minorHAnsi" w:hAnsi="Syntax-Bold" w:cstheme="minorBidi"/>
          <w:sz w:val="28"/>
          <w:szCs w:val="28"/>
          <w:rtl/>
        </w:rPr>
      </w:pPr>
    </w:p>
    <w:p w:rsidR="00CC5EA3" w:rsidRPr="008313AC" w:rsidRDefault="00CC5EA3" w:rsidP="00CC5EA3">
      <w:pPr>
        <w:bidi w:val="0"/>
        <w:spacing w:line="276" w:lineRule="auto"/>
        <w:rPr>
          <w:rFonts w:asciiTheme="majorHAnsi" w:hAnsiTheme="majorHAnsi" w:cstheme="minorBidi"/>
          <w:sz w:val="28"/>
          <w:szCs w:val="28"/>
        </w:rPr>
      </w:pPr>
      <w:r w:rsidRPr="008313AC">
        <w:rPr>
          <w:rFonts w:asciiTheme="majorHAnsi" w:hAnsiTheme="majorHAnsi" w:cstheme="minorBidi"/>
          <w:sz w:val="28"/>
          <w:szCs w:val="28"/>
        </w:rPr>
        <w:t>References:</w:t>
      </w:r>
      <w:r w:rsidR="00E61ADB">
        <w:rPr>
          <w:rFonts w:asciiTheme="majorHAnsi" w:hAnsiTheme="majorHAnsi" w:cstheme="minorBidi" w:hint="cs"/>
          <w:sz w:val="28"/>
          <w:szCs w:val="28"/>
          <w:rtl/>
        </w:rPr>
        <w:t xml:space="preserve">المراجع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1.Harris MI, Flegal KM, Cowie CC, Eberhardt MS, Goldstein DE, Little RR. Prevalence of diabetes, impaired fasting glucose, and impaired glucose tolerance in U.S. adults. The Third National Health and Nutrition Examination Survey, 1988-1994. Diabetes Care 1998;21(4):475-76.</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2. Boyle JP, Honeycutt AA, Narayan KM, Hoerger TJ, Geiss LS, Chen H, et al. Projection of diabetes burden through 2050: impact of changing demography and disease prevalence in the U.S. Diabetes Care2001;24(11):1936-40.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 Wild S, Roglic G, Green A, Sicree R, King H. Global prevalence of diabetes: estimates for the year 2000 and projections for 2030. Diabetes Care 2004;27(5):1047-53.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4. Diabetes Atlas: IDF, 2006.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 Type 2 diabetes epidemic: a global education. Lancet 2009;374(9702):1654.</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6 -Thun MJ, Da Costa, Silva VL.Inlroduction and overview of global tobacco surveillance. In: Tobacco control country profiles. World Health Orgrganisation. Geneva. 2ndEdn 2003.</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7 -Doll R, PetoR, Boreham J, Sutherland I. Mortalily in relation to smoking: 50 years' observationson male British doctors. BMJ 2004;328:159-28 </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eastAsiaTheme="minorHAnsi" w:hAnsiTheme="majorHAnsi" w:cstheme="minorBidi"/>
          <w:sz w:val="20"/>
          <w:szCs w:val="20"/>
        </w:rPr>
        <w:t xml:space="preserve">8 -Ezzati M, Lopez AD..Estimates of global mortality attributable to smoking </w:t>
      </w:r>
      <w:r w:rsidRPr="008313AC">
        <w:rPr>
          <w:rFonts w:asciiTheme="majorHAnsi" w:hAnsiTheme="majorHAnsi" w:cstheme="minorBidi"/>
          <w:sz w:val="20"/>
          <w:szCs w:val="20"/>
        </w:rPr>
        <w:t>in 2000.Lancet 2003;362:847-52.</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hAnsiTheme="majorHAnsi"/>
          <w:sz w:val="20"/>
          <w:szCs w:val="20"/>
        </w:rPr>
        <w:t>9</w:t>
      </w:r>
      <w:r w:rsidRPr="008313AC">
        <w:rPr>
          <w:rFonts w:asciiTheme="majorHAnsi" w:eastAsiaTheme="minorHAnsi" w:hAnsiTheme="majorHAnsi" w:cstheme="minorBidi"/>
          <w:sz w:val="20"/>
          <w:szCs w:val="20"/>
        </w:rPr>
        <w:t>- Ford ES, Mokdad AH, Gregg EW. Trend in cigarette smoking amond US adults with diabetes: findings from the Beliavloral Risk Factor Surveillance System. Preventive Med 2004;39: 1238-42.</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eastAsiaTheme="minorHAnsi" w:hAnsiTheme="majorHAnsi" w:cstheme="minorBidi"/>
          <w:sz w:val="20"/>
          <w:szCs w:val="20"/>
        </w:rPr>
        <w:t xml:space="preserve">10- </w:t>
      </w:r>
      <w:r w:rsidRPr="008313AC">
        <w:rPr>
          <w:rFonts w:asciiTheme="majorHAnsi" w:hAnsiTheme="majorHAnsi" w:cstheme="minorBidi"/>
          <w:sz w:val="20"/>
          <w:szCs w:val="20"/>
        </w:rPr>
        <w:t>American Diabetes Association. Smoking and diabetes. Diabetes Care 2003:26:S89-90.</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eastAsiaTheme="minorHAnsi" w:hAnsiTheme="majorHAnsi" w:cstheme="minorBidi"/>
          <w:sz w:val="20"/>
          <w:szCs w:val="20"/>
        </w:rPr>
        <w:t xml:space="preserve">11- </w:t>
      </w:r>
      <w:r w:rsidRPr="008313AC">
        <w:rPr>
          <w:rFonts w:asciiTheme="majorHAnsi" w:hAnsiTheme="majorHAnsi" w:cstheme="minorBidi"/>
          <w:sz w:val="20"/>
          <w:szCs w:val="20"/>
        </w:rPr>
        <w:t>Surgeon General: The Health Consequences of Smoking: A Report of the Surgeon General, May 27, 2004, http://wwwsurgrongeneral.gov/ library/smoking consequences/).</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12- Muscat JE, Harris RE, Haley NJ, WynderEL..Cigarette smoking and plasma cholesterol.Am Heart 1991;.l2:141-7.</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eastAsiaTheme="minorHAnsi" w:hAnsiTheme="majorHAnsi" w:cstheme="minorBidi"/>
          <w:sz w:val="20"/>
          <w:szCs w:val="20"/>
        </w:rPr>
        <w:t xml:space="preserve">13- </w:t>
      </w:r>
      <w:r w:rsidRPr="008313AC">
        <w:rPr>
          <w:rFonts w:asciiTheme="majorHAnsi" w:hAnsiTheme="majorHAnsi" w:cstheme="minorBidi"/>
          <w:sz w:val="20"/>
          <w:szCs w:val="20"/>
        </w:rPr>
        <w:t>KuzuyaM, Ando F, Iguchi A, ShimokataH.Effect of smoking habit on age-related changes in serum lipids; Across- sectional and longitudinal analysis in a large Japanese cohort. Atherosclerosis 2006;185: 183-90,</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eastAsiaTheme="minorHAnsi" w:hAnsiTheme="majorHAnsi" w:cstheme="minorBidi"/>
          <w:sz w:val="20"/>
          <w:szCs w:val="20"/>
        </w:rPr>
        <w:t>14</w:t>
      </w:r>
      <w:r w:rsidRPr="008313AC">
        <w:rPr>
          <w:rFonts w:asciiTheme="majorHAnsi" w:hAnsiTheme="majorHAnsi" w:cstheme="minorBidi"/>
          <w:sz w:val="20"/>
          <w:szCs w:val="20"/>
        </w:rPr>
        <w:t>-Libby P- Ridker PM, MaseriA.Inflammationand atherosclerosis. Circulation 2002;105:1135-43.</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15 -Hung j, Lam JY, Lacoste L,LetchacovskiG. Cigarette smoking acutely increases platelelt thrombus formation in patients with coronary artery disease taking aspirin. Circulation 1995;92:2432-6.</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16 -van der VaartH, PostmaDS, Timens W, tenHacken NH. Acute effects of cigarette smoke on inflammation and. oxidative stress; a review. Thorax 2004:59:713-21.</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lastRenderedPageBreak/>
        <w:t>17 -BazzanoLA, He J, Muntner P, VupputuriS, Wbelton PK. Relationship between cigarette smoking and novel risk factors for cardiovascular disease in the united States. Ann Intem Med 2003;138:891-7.</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18 -Bakhru  A, Erlinger TP. Smoking cessation and cardiovascular disease risk factors; results from the Third National Health and Nutrition Examination Survey.PLoSMed 2oo5;2:et60.</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19 -Salonen R, SalonenJT.progression of carotid atherosclerosis and its determinants: a population-based ultrasonography study. Atherosclerosis 1990;81:33-40.</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20 -Howard G, Wagenknecht LE, Burke GL. Diez-Roux A, Evans GW, McGovern P, et al. Cigarette smoking and progression of atherosclerosis: The .Atherosclerosis Risk in Communities (ARIC) Study. JAMA 1998.279:119-24.</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cstheme="minorBidi"/>
          <w:sz w:val="20"/>
          <w:szCs w:val="20"/>
        </w:rPr>
        <w:t>21 -Zieske AW. McMahan CA, McGILJr HC, Homma S, Takei H, Malcom GT, et al. Smoking is associated with advanced coronary atherosclerosis in youth. Atherosclerosis 2005;180:87-92.</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sz w:val="20"/>
          <w:szCs w:val="20"/>
        </w:rPr>
        <w:t>22-</w:t>
      </w:r>
      <w:r w:rsidRPr="008313AC">
        <w:rPr>
          <w:rFonts w:asciiTheme="majorHAnsi" w:hAnsiTheme="majorHAnsi" w:cstheme="minorBidi"/>
          <w:sz w:val="20"/>
          <w:szCs w:val="20"/>
        </w:rPr>
        <w:t xml:space="preserve"> CritchleyJA, Capewell S. Mortality risk reduction associated with smoking cessation in patients with coronary heart disease: a systematic review. JAMA 2003;290:86-97.</w:t>
      </w:r>
    </w:p>
    <w:p w:rsidR="00CC5EA3" w:rsidRPr="008313AC" w:rsidRDefault="00CC5EA3" w:rsidP="00CC5EA3">
      <w:pPr>
        <w:bidi w:val="0"/>
        <w:spacing w:line="276" w:lineRule="auto"/>
        <w:rPr>
          <w:rFonts w:asciiTheme="majorHAnsi" w:hAnsiTheme="majorHAnsi" w:cstheme="minorBidi"/>
          <w:sz w:val="20"/>
          <w:szCs w:val="20"/>
        </w:rPr>
      </w:pPr>
      <w:r w:rsidRPr="008313AC">
        <w:rPr>
          <w:rFonts w:asciiTheme="majorHAnsi" w:hAnsiTheme="majorHAnsi"/>
          <w:sz w:val="20"/>
          <w:szCs w:val="20"/>
        </w:rPr>
        <w:t>23-</w:t>
      </w:r>
      <w:r w:rsidRPr="008313AC">
        <w:rPr>
          <w:rFonts w:asciiTheme="majorHAnsi" w:hAnsiTheme="majorHAnsi" w:cstheme="minorBidi"/>
          <w:sz w:val="20"/>
          <w:szCs w:val="20"/>
        </w:rPr>
        <w:t>-Doll R. Hill AB.The mortality of doctors in relation to their smoking habits.BMJ 1954;328:1452-S.</w:t>
      </w:r>
    </w:p>
    <w:p w:rsidR="00CC5EA3" w:rsidRPr="008313AC" w:rsidRDefault="00CC5EA3" w:rsidP="00CC5EA3">
      <w:pPr>
        <w:bidi w:val="0"/>
        <w:spacing w:line="276" w:lineRule="auto"/>
        <w:rPr>
          <w:rFonts w:asciiTheme="majorHAnsi" w:hAnsiTheme="majorHAnsi" w:cstheme="minorBidi"/>
          <w:sz w:val="20"/>
          <w:szCs w:val="20"/>
          <w:rtl/>
        </w:rPr>
      </w:pPr>
      <w:r w:rsidRPr="008313AC">
        <w:rPr>
          <w:rFonts w:asciiTheme="majorHAnsi" w:hAnsiTheme="majorHAnsi" w:cstheme="minorBidi"/>
          <w:sz w:val="20"/>
          <w:szCs w:val="20"/>
        </w:rPr>
        <w:t xml:space="preserve">24- TeoKK.Ounpuu S, Hawken S, Pandey MR, Valentin V, Hunt D,et al. Tobacco use and risk of myocardial infarction in32 countries in the INTERHEART study: a case-control study. Lancet 2006;368:647-58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25 - Beziaud.F, Halimi JM, Lecomte P. Vol S, Tichet J. </w:t>
      </w:r>
      <w:bookmarkStart w:id="53" w:name="OLE_LINK1"/>
      <w:bookmarkStart w:id="54" w:name="OLE_LINK2"/>
      <w:r w:rsidRPr="008313AC">
        <w:rPr>
          <w:rFonts w:asciiTheme="majorHAnsi" w:eastAsiaTheme="minorHAnsi" w:hAnsiTheme="majorHAnsi" w:cstheme="minorBidi"/>
          <w:sz w:val="20"/>
          <w:szCs w:val="20"/>
        </w:rPr>
        <w:t xml:space="preserve">Cigarette smoking and. diabetes mellitus. Diabetes Metab 2004;30:161-6. </w:t>
      </w:r>
    </w:p>
    <w:bookmarkEnd w:id="53"/>
    <w:bookmarkEnd w:id="54"/>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26 - Will JC, GaluskaDA, Ford ES, MokdAd A, Calle EE. Cigarette smoking and diabetes mellitus: evidence of a positive association from a large prospective cohort .study. IntJEpidemiol 2001;30:540-6.</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27 - Attvall S, Fowelin J, Lager I, Von Schenck H. Smith U. Smoking induced lnsulin resistance -a potential link with the insulin resistance syndrome. J Intern Med 1993;233:327-32.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28- BorissovaAM,Tankova T, Kirilov G, Dakovska L, KrivoshievS.The effect of smoking on peripheral insulin sensitivity and plasma endothelinlevel. Diabetes Metab 2004;30:147-52.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29- Reaven G, TsaoPS.insulin resistance and compensatory hyperinsulinemia. The key player betwteen cigarette smoking and cardiovascular disease? J Am CollCardiol 2003;41:1044-7.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30 -Eliasson B, Cigarette smoking and diabetes. Progress in Cardiovascular Diseases 2003;45:405-13.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31 - Pradhan AD, Manson JE, Rifai N, Buring JE, Ridker PM. C-reactive protein, interleukin 6, and risk of developing type 2 diabetes mellitus, JAMA 2001;286:327-34.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32- Persson PG, Carlsson S, Svanstrom L, Ostenson CG, Efendic S, Grill V, Cigarette smoking, oral moist snuff use and glucose intolerance. J Intern Med 2000;248.;103-10.</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33 - Turner RC, Millns H, Neil HA, Stratton IM, Manley SE, Matthews DR, et al, Risk factors for coronary artery disease in non- insulin dependent diabetes mellitus: United Kingdom Prospective Diabetes Study (UKPDS: 23). BMJ 1998;316:823-8,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34- AL-Delaimy WK, Manson JE, Solomon CG. Stampfer MJ. Willett WC, Hu FB. Smoking and risk of coronary heart disease among women with type 2 diabetes mellitus. Arch Intern Med 2002;162:273-9.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35- Kothari V. Stevens RJ, Adler AI, Stratton I.M, Manley SE, Neil HA, et al. UKPDS 60: risk of stroke in type 2 diabetes estimated by the UK Prospective Diabetes Study risk engine. Stroke 2002:33:1776-81.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36- Adler AI, Stevens RJ, Neil A, Stratton IM, Boulton AJ. Holman RR. UKPDS 59 Hyperglycemia and other potentially modifiable risk factors for peripheral vascular disease in type 2 diabetes. Diabetes Care 2002;25:894-9. </w:t>
      </w:r>
    </w:p>
    <w:p w:rsidR="00CC5EA3" w:rsidRPr="008313AC" w:rsidRDefault="00CC5EA3" w:rsidP="00CC5EA3">
      <w:pPr>
        <w:bidi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37- Kong C. Nimmo L, Elatrozy T, Anyaoku V, Hughes C. Robinson S. et al. Smoking is associated with increased hepatic lipase activity, insulin resistance, dyslipidaemia and early atherosclerosis in Type 2 diabete. Atherosclerosis 2001;156:373-8. </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38. Biesenbach G, Grafinger P, Janko O, Zazgornik J. Influence of cigarette-smoking on the progression of clinical diabetic ne</w:t>
      </w:r>
      <w:r w:rsidRPr="008313AC">
        <w:rPr>
          <w:rFonts w:asciiTheme="majorHAnsi" w:eastAsiaTheme="minorHAnsi" w:hAnsiTheme="majorHAnsi" w:cstheme="minorBidi"/>
          <w:sz w:val="20"/>
          <w:szCs w:val="20"/>
        </w:rPr>
        <w:softHyphen/>
        <w:t xml:space="preserve">phropathy in type 2 diabetic patients. ClinNephrol 1997;48: 146-50. </w:t>
      </w:r>
    </w:p>
    <w:p w:rsidR="00CC5EA3" w:rsidRPr="008313AC" w:rsidRDefault="00CC5EA3" w:rsidP="00CC5EA3">
      <w:pPr>
        <w:autoSpaceDE w:val="0"/>
        <w:autoSpaceDN w:val="0"/>
        <w:bidi w:val="0"/>
        <w:adjustRightInd w:val="0"/>
        <w:spacing w:line="276" w:lineRule="auto"/>
        <w:ind w:left="243" w:hanging="243"/>
        <w:rPr>
          <w:rFonts w:asciiTheme="majorHAnsi" w:hAnsiTheme="majorHAnsi" w:cstheme="minorBidi"/>
          <w:sz w:val="20"/>
          <w:szCs w:val="20"/>
        </w:rPr>
      </w:pPr>
      <w:r w:rsidRPr="008313AC">
        <w:rPr>
          <w:rFonts w:asciiTheme="majorHAnsi" w:eastAsiaTheme="minorHAnsi" w:hAnsiTheme="majorHAnsi" w:cstheme="minorBidi"/>
          <w:sz w:val="20"/>
          <w:szCs w:val="20"/>
        </w:rPr>
        <w:t xml:space="preserve">39. Chuahirun T, Wesson DE. Cigarette smoking predicts faster progression of type 2 established diabetic nephropathy despite </w:t>
      </w:r>
      <w:r w:rsidRPr="008313AC">
        <w:rPr>
          <w:rFonts w:asciiTheme="majorHAnsi" w:hAnsiTheme="majorHAnsi" w:cstheme="minorBidi"/>
          <w:sz w:val="20"/>
          <w:szCs w:val="20"/>
        </w:rPr>
        <w:t>ACE inhibition. Am J Kidney Dis 2002;39:376-82.</w:t>
      </w:r>
    </w:p>
    <w:p w:rsidR="00CC5EA3" w:rsidRPr="008313AC" w:rsidRDefault="00CC5EA3" w:rsidP="00CC5EA3">
      <w:pPr>
        <w:autoSpaceDE w:val="0"/>
        <w:autoSpaceDN w:val="0"/>
        <w:bidi w:val="0"/>
        <w:adjustRightInd w:val="0"/>
        <w:spacing w:line="276" w:lineRule="auto"/>
        <w:ind w:left="243" w:hanging="243"/>
        <w:rPr>
          <w:rFonts w:asciiTheme="majorHAnsi" w:hAnsiTheme="majorHAnsi" w:cstheme="minorBidi"/>
          <w:sz w:val="20"/>
          <w:szCs w:val="20"/>
        </w:rPr>
      </w:pPr>
      <w:r w:rsidRPr="008313AC">
        <w:rPr>
          <w:rFonts w:asciiTheme="majorHAnsi" w:hAnsiTheme="majorHAnsi" w:cstheme="minorBidi"/>
          <w:sz w:val="20"/>
          <w:szCs w:val="20"/>
        </w:rPr>
        <w:t>40. Chuahirun T, Khanna A, Kimball K, Wesson DE. Cigarette smoking and increased urine albumin excretion are interrelat</w:t>
      </w:r>
      <w:r w:rsidRPr="008313AC">
        <w:rPr>
          <w:rFonts w:asciiTheme="majorHAnsi" w:hAnsiTheme="majorHAnsi" w:cstheme="minorBidi"/>
          <w:sz w:val="20"/>
          <w:szCs w:val="20"/>
        </w:rPr>
        <w:softHyphen/>
        <w:t>ed predictors of nephropathy progression in type 2 diabetes. Am J Kidney Dis 2003;41:13-21.</w:t>
      </w:r>
    </w:p>
    <w:p w:rsidR="00CC5EA3" w:rsidRPr="008313AC" w:rsidRDefault="00CC5EA3" w:rsidP="00CC5EA3">
      <w:pPr>
        <w:autoSpaceDE w:val="0"/>
        <w:autoSpaceDN w:val="0"/>
        <w:bidi w:val="0"/>
        <w:adjustRightInd w:val="0"/>
        <w:spacing w:line="276" w:lineRule="auto"/>
        <w:ind w:left="280" w:hanging="280"/>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lastRenderedPageBreak/>
        <w:t>41. Mitchell BD, Hawthorne VM, Vinik AI. Cigarette smoking and neuropathy in diabetic patients. Diabetes Care 1990;13: 434-7.</w:t>
      </w:r>
    </w:p>
    <w:p w:rsidR="00CC5EA3" w:rsidRPr="008313AC" w:rsidRDefault="00CC5EA3"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 xml:space="preserve">42. Muhlhauser I, Sawicki P, Berger M. Cigarette-smoking as a risk factor for macroproteinuria and proliferative retinopathy in type 1 (insulin-dependent) diabetes. </w:t>
      </w:r>
      <w:r w:rsidRPr="008313AC">
        <w:rPr>
          <w:rFonts w:asciiTheme="majorHAnsi" w:hAnsiTheme="majorHAnsi" w:cs="Garamond-BookItalic"/>
          <w:sz w:val="20"/>
          <w:szCs w:val="20"/>
        </w:rPr>
        <w:t xml:space="preserve">Diabetologia. </w:t>
      </w:r>
      <w:r w:rsidRPr="008313AC">
        <w:rPr>
          <w:rFonts w:asciiTheme="majorHAnsi" w:hAnsiTheme="majorHAnsi" w:cs="Garamond-Book"/>
          <w:sz w:val="20"/>
          <w:szCs w:val="20"/>
        </w:rPr>
        <w:t>1986;29:500–502.</w:t>
      </w:r>
    </w:p>
    <w:p w:rsidR="00CC5EA3" w:rsidRPr="008313AC" w:rsidRDefault="00CC5EA3"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 xml:space="preserve">43. Moss SE, Klein R, Klein BE. Association of cigarette smoking with diabetic retinopathy. </w:t>
      </w:r>
      <w:r w:rsidRPr="008313AC">
        <w:rPr>
          <w:rFonts w:asciiTheme="majorHAnsi" w:hAnsiTheme="majorHAnsi" w:cs="Garamond-BookItalic"/>
          <w:sz w:val="20"/>
          <w:szCs w:val="20"/>
        </w:rPr>
        <w:t xml:space="preserve">Diabetes Care. </w:t>
      </w:r>
      <w:r w:rsidRPr="008313AC">
        <w:rPr>
          <w:rFonts w:asciiTheme="majorHAnsi" w:hAnsiTheme="majorHAnsi" w:cs="Garamond-Book"/>
          <w:sz w:val="20"/>
          <w:szCs w:val="20"/>
        </w:rPr>
        <w:t>1991;14:119–126.</w:t>
      </w:r>
    </w:p>
    <w:p w:rsidR="00CC5EA3" w:rsidRPr="008313AC" w:rsidRDefault="00CC5EA3" w:rsidP="00CC5EA3">
      <w:pPr>
        <w:autoSpaceDE w:val="0"/>
        <w:autoSpaceDN w:val="0"/>
        <w:bidi w:val="0"/>
        <w:adjustRightInd w:val="0"/>
        <w:spacing w:line="276" w:lineRule="auto"/>
        <w:ind w:left="280" w:hanging="280"/>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44. Harris M, Eastman R, Cowie C. Symptoms of sensory neurop</w:t>
      </w:r>
      <w:r w:rsidRPr="008313AC">
        <w:rPr>
          <w:rFonts w:asciiTheme="majorHAnsi" w:eastAsiaTheme="minorHAnsi" w:hAnsiTheme="majorHAnsi" w:cstheme="minorBidi"/>
          <w:sz w:val="20"/>
          <w:szCs w:val="20"/>
        </w:rPr>
        <w:softHyphen/>
        <w:t xml:space="preserve">athy in adults with NIDDM in the U.S. population. Diabetes Care 1993;16:1446-52. </w:t>
      </w:r>
    </w:p>
    <w:p w:rsidR="00CC5EA3" w:rsidRPr="008313AC" w:rsidRDefault="00CC5EA3" w:rsidP="00CC5EA3">
      <w:pPr>
        <w:autoSpaceDE w:val="0"/>
        <w:autoSpaceDN w:val="0"/>
        <w:bidi w:val="0"/>
        <w:adjustRightInd w:val="0"/>
        <w:spacing w:line="276" w:lineRule="auto"/>
        <w:ind w:left="280" w:hanging="280"/>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45. Benbow SJ, Williams G, MacFarlane IA. Smoking habits and painful diabetic neuropathy.J Diabetes Complications 1997; 11:334-7.</w:t>
      </w:r>
    </w:p>
    <w:p w:rsidR="00CC5EA3" w:rsidRPr="008313AC" w:rsidRDefault="00CC5EA3" w:rsidP="00CC5EA3">
      <w:pPr>
        <w:autoSpaceDE w:val="0"/>
        <w:autoSpaceDN w:val="0"/>
        <w:bidi w:val="0"/>
        <w:adjustRightInd w:val="0"/>
        <w:spacing w:line="276" w:lineRule="auto"/>
        <w:ind w:left="243" w:hanging="243"/>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46. Tamer A, Yildiz S, Yildiz N, Kanat M, Gunduz H, Tahtaci M, Celebi H. The prevalence of neuropathy and relationship with risk factors in diabetic patients:a single-center experience.Med PrincPract 2006;15:1904.</w:t>
      </w:r>
    </w:p>
    <w:p w:rsidR="00CC5EA3" w:rsidRPr="008313AC" w:rsidRDefault="00CC5EA3" w:rsidP="00CC5EA3">
      <w:pPr>
        <w:autoSpaceDE w:val="0"/>
        <w:autoSpaceDN w:val="0"/>
        <w:bidi w:val="0"/>
        <w:adjustRightInd w:val="0"/>
        <w:spacing w:line="276" w:lineRule="auto"/>
        <w:ind w:left="243" w:hanging="243"/>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47. American Academy of ophthalmology- Diabetic Retinopathy 2008 (4th Printing 2012), </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48. Expert Committee on the Diagnosis and Classification of Diabetes Mellitus. Report of the Expert Committee on the Diagnosis and Classification of Diabetes Mellitus. Diabetes Care 2003;26Suppl 1:S5-20. </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49. Klein R, Klein BE, Moss SE. Visual impairment in diabetes. Ophthalmology 1984;91:1-9. </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50. Eppens MC, Craig ME, Cusumano J, et al. Prevalence of diabetes complications in adolescents with type 2 compared with type 1 diabetes. Diabetes Care 2006;29:1300-6. </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 xml:space="preserve">51. Cowie CC, Rust KF, Byrd-Holt DD, et al. Prevalence of diabetes and impaired fasting glucose in adults in the U.S. population: National Health And Nutrition Examination Survey 1999-2002. Diabetes Care 2006;29:1263-8. </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52. American Association of Clinical Endocrinologists. State of Diabetes Complications in America. Available at: www.aace.com/newsroom/press/2007/images/DiabetesComplicationsReport_FINAL.pdf. Accessed May 7, 2008.</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53. Kempen JH, O'Colmain BJ, Leske MC, et al.The prevalence of diabetic retinopathy among adults in the United States. Arch Ophthalmol 2004;122:552-63.</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54. Cheung N, Mitchell P, Wong TY. Diabetic retinopathy.Lancet. 2010;376:124-36.</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55. Gardiner TA, Archer DB, Curtis TM, Stitt AW. Arteriolar involvementin the microvascular lesions of diabetic retinopathy: implicationsfor pathogenesis. Microcirculation. 2007;14:2538.</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56. Cheung N, Tikellis G, Wang JJ. Diabetic retinopathy. Ophthalmology.2007;114:2098-9.</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57. Klein R, Klein BE, Moss SE, et al. The relation of retinal vessel caliberto the incidence and progression of diabetic retinopathy: XIX: theWisconsin Epidemiologic Study of Diabetic Retinopathy. Arch Ophthalmol.2004;122:76-83.</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58. Klein R, Klein BE, Knudtson MD, Wong TY, Tsai MY. Are inflammatoryfactors related to retinal vessel caliber? The Beaver Dam EyeStudy.ArchOphthalmol. 2006;124:87-94.</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59. Nguyen T, Kawasaki R, Kreis AJ, et al. Correlation of light-flickerinduced retinal vasodilation and retinal vascular caliber measurementsin diabetes. Invest Ophthalmol Vis Sci. 2009;50:5609-13.</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60. McMillan DE. The microcirculation in diabetes.Microcirc Endothelium Lymphatics. 1984;1:3-24.</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61. Schmetterer L, Wolzt M. Ocular blood flow and associated functional deviations in diabetic retinopathy. Diabetologia. 1999;42:387-405.</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62. Antonetti DA, Lieth E, Barber AJ, Gardner TW. Molecular mechanisms of vascular permeability in diabetic retinopathy.SeminOphthalmol. 1999;</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63. Stitt AW, Anderson HR, Gardiner TA, Archer DB. Diabetic retinopathy: quantitative variation in capillary basement membrane thickening in arterial or venous environments. Br J Ophthalmol. 1994;78: 133-7.</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64. Gardiner TA, Stitt AW, Anderson HR, Archer DB. Selective loss of vascular smooth muscle cells in the retinal microcirculation of diabetic dogs. Br J Ophthalmol. 1994;78:54-60.</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65. Kern S, Maddocks S. Indomethacin blocks the immunosuppressive activity of rat testicular macrophages cultured in vitro. J ReprodImmunol. 1995; 28;189-201.</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66. Stitt AW, Gardiner TA, Archer DB. Histological and ultrastructuralinvestigation of retinal microaneurysm development in diabetic patients.Br J Ophthalmol. 1995;79:362-7.</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lastRenderedPageBreak/>
        <w:t>67. Stitt AW, Curtis TM. Advanced glycation and retinal pathology during diabetes.Pharmacol Rep. 2005;57(Suppl):156-68.</w:t>
      </w:r>
    </w:p>
    <w:p w:rsidR="00CC5EA3" w:rsidRPr="008313AC" w:rsidRDefault="00CC5EA3" w:rsidP="00CC5EA3">
      <w:pPr>
        <w:autoSpaceDE w:val="0"/>
        <w:autoSpaceDN w:val="0"/>
        <w:bidi w:val="0"/>
        <w:adjustRightInd w:val="0"/>
        <w:spacing w:line="276"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68. Antonetti DA, Barber AJ, Bronson SK, et al. Diabetic retinopathy: seeing beyond glucose-induced microvascular disease. Diabetes.2006; 55:2401-11. (e.g., vascular endothelial growth factors [VEGF] inhibitors).</w:t>
      </w:r>
    </w:p>
    <w:p w:rsidR="00CC5EA3" w:rsidRPr="008313AC" w:rsidRDefault="00CC5EA3" w:rsidP="00CC5EA3">
      <w:pPr>
        <w:autoSpaceDE w:val="0"/>
        <w:autoSpaceDN w:val="0"/>
        <w:bidi w:val="0"/>
        <w:adjustRightInd w:val="0"/>
        <w:spacing w:line="276" w:lineRule="auto"/>
        <w:rPr>
          <w:rFonts w:asciiTheme="majorHAnsi" w:hAnsiTheme="majorHAnsi"/>
          <w:sz w:val="20"/>
          <w:szCs w:val="20"/>
          <w:lang w:bidi="ar-SY"/>
        </w:rPr>
      </w:pPr>
      <w:r w:rsidRPr="008313AC">
        <w:rPr>
          <w:rFonts w:asciiTheme="majorHAnsi" w:hAnsiTheme="majorHAnsi" w:cs="PlantinA"/>
          <w:sz w:val="20"/>
          <w:szCs w:val="20"/>
        </w:rPr>
        <w:t>69 Thews G. Atemgastransport und Säure-Basen-Status des</w:t>
      </w:r>
      <w:r w:rsidRPr="008313AC">
        <w:rPr>
          <w:rFonts w:asciiTheme="majorHAnsi" w:hAnsiTheme="majorHAnsi"/>
          <w:sz w:val="20"/>
          <w:szCs w:val="20"/>
          <w:lang w:bidi="ar-SY"/>
        </w:rPr>
        <w:t xml:space="preserve"> </w:t>
      </w:r>
      <w:r w:rsidRPr="008313AC">
        <w:rPr>
          <w:rFonts w:asciiTheme="majorHAnsi" w:hAnsiTheme="majorHAnsi" w:cs="PlantinA"/>
          <w:sz w:val="20"/>
          <w:szCs w:val="20"/>
        </w:rPr>
        <w:t xml:space="preserve">Blutes. In: Schmidt RF, Thews G, eds. </w:t>
      </w:r>
      <w:r w:rsidRPr="008313AC">
        <w:rPr>
          <w:rFonts w:asciiTheme="majorHAnsi" w:hAnsiTheme="majorHAnsi" w:cs="Plantin-ItalicA"/>
          <w:sz w:val="20"/>
          <w:szCs w:val="20"/>
        </w:rPr>
        <w:t>Physiologie des Menschen</w:t>
      </w:r>
      <w:r w:rsidRPr="008313AC">
        <w:rPr>
          <w:rFonts w:asciiTheme="majorHAnsi" w:hAnsiTheme="majorHAnsi" w:cs="PlantinA"/>
          <w:sz w:val="20"/>
          <w:szCs w:val="20"/>
        </w:rPr>
        <w:t>.</w:t>
      </w:r>
      <w:r w:rsidRPr="008313AC">
        <w:rPr>
          <w:rFonts w:asciiTheme="majorHAnsi" w:hAnsiTheme="majorHAnsi"/>
          <w:sz w:val="20"/>
          <w:szCs w:val="20"/>
          <w:lang w:bidi="ar-SY"/>
        </w:rPr>
        <w:t xml:space="preserve"> </w:t>
      </w:r>
      <w:r w:rsidRPr="008313AC">
        <w:rPr>
          <w:rFonts w:asciiTheme="majorHAnsi" w:hAnsiTheme="majorHAnsi" w:cs="PlantinA"/>
          <w:sz w:val="20"/>
          <w:szCs w:val="20"/>
        </w:rPr>
        <w:t>23rd ed. Berlin: Springer-Verlag, 1990: 620.</w:t>
      </w:r>
    </w:p>
    <w:p w:rsidR="00CC5EA3" w:rsidRPr="008313AC" w:rsidRDefault="00CC5EA3" w:rsidP="00CC5EA3">
      <w:pPr>
        <w:autoSpaceDE w:val="0"/>
        <w:autoSpaceDN w:val="0"/>
        <w:bidi w:val="0"/>
        <w:adjustRightInd w:val="0"/>
        <w:spacing w:line="276" w:lineRule="auto"/>
        <w:rPr>
          <w:rFonts w:asciiTheme="majorHAnsi" w:hAnsiTheme="majorHAnsi" w:cs="PlantinA"/>
          <w:sz w:val="20"/>
          <w:szCs w:val="20"/>
        </w:rPr>
      </w:pPr>
      <w:r w:rsidRPr="008313AC">
        <w:rPr>
          <w:rFonts w:asciiTheme="majorHAnsi" w:hAnsiTheme="majorHAnsi" w:cs="PlantinA"/>
          <w:sz w:val="20"/>
          <w:szCs w:val="20"/>
        </w:rPr>
        <w:t xml:space="preserve">70 Geldmacher-v Mellinckrodt M. Pathobiochemie und klinisch-chemische Diagnostik von Vergiftungen. In: Greiling H, Gressner AM, eds. </w:t>
      </w:r>
      <w:r w:rsidRPr="008313AC">
        <w:rPr>
          <w:rFonts w:asciiTheme="majorHAnsi" w:hAnsiTheme="majorHAnsi" w:cs="Plantin-ItalicA"/>
          <w:sz w:val="20"/>
          <w:szCs w:val="20"/>
        </w:rPr>
        <w:t>Lehrbuch der klinischen Chemie</w:t>
      </w:r>
      <w:r w:rsidRPr="008313AC">
        <w:rPr>
          <w:rFonts w:asciiTheme="majorHAnsi" w:hAnsiTheme="majorHAnsi" w:cs="PlantinA"/>
          <w:sz w:val="20"/>
          <w:szCs w:val="20"/>
        </w:rPr>
        <w:t xml:space="preserve"> </w:t>
      </w:r>
      <w:r w:rsidRPr="008313AC">
        <w:rPr>
          <w:rFonts w:asciiTheme="majorHAnsi" w:hAnsiTheme="majorHAnsi" w:cs="Plantin-ItalicA"/>
          <w:sz w:val="20"/>
          <w:szCs w:val="20"/>
        </w:rPr>
        <w:t xml:space="preserve">und Pathobiochemie. </w:t>
      </w:r>
      <w:r w:rsidRPr="008313AC">
        <w:rPr>
          <w:rFonts w:asciiTheme="majorHAnsi" w:hAnsiTheme="majorHAnsi" w:cs="PlantinA"/>
          <w:sz w:val="20"/>
          <w:szCs w:val="20"/>
        </w:rPr>
        <w:t>Stuttgart: Schattauer, 1987:1159–61.</w:t>
      </w:r>
    </w:p>
    <w:p w:rsidR="00CC5EA3" w:rsidRPr="008313AC" w:rsidRDefault="00CC5EA3" w:rsidP="00CC5EA3">
      <w:pPr>
        <w:autoSpaceDE w:val="0"/>
        <w:autoSpaceDN w:val="0"/>
        <w:bidi w:val="0"/>
        <w:adjustRightInd w:val="0"/>
        <w:spacing w:line="276" w:lineRule="auto"/>
        <w:rPr>
          <w:rFonts w:asciiTheme="majorHAnsi" w:hAnsiTheme="majorHAnsi" w:cs="PlantinA"/>
          <w:sz w:val="20"/>
          <w:szCs w:val="20"/>
        </w:rPr>
      </w:pPr>
      <w:r w:rsidRPr="008313AC">
        <w:rPr>
          <w:rFonts w:asciiTheme="majorHAnsi" w:hAnsiTheme="majorHAnsi" w:cs="PlantinA"/>
          <w:sz w:val="20"/>
          <w:szCs w:val="20"/>
        </w:rPr>
        <w:t xml:space="preserve">71 Jänig W. Vegetatives Nervensystem. In: Schmidt RF, Thews G, eds. </w:t>
      </w:r>
      <w:r w:rsidRPr="008313AC">
        <w:rPr>
          <w:rFonts w:asciiTheme="majorHAnsi" w:hAnsiTheme="majorHAnsi" w:cs="Plantin-ItalicA"/>
          <w:sz w:val="20"/>
          <w:szCs w:val="20"/>
        </w:rPr>
        <w:t>Physiologie des Menschen</w:t>
      </w:r>
      <w:r w:rsidRPr="008313AC">
        <w:rPr>
          <w:rFonts w:asciiTheme="majorHAnsi" w:hAnsiTheme="majorHAnsi" w:cs="PlantinA"/>
          <w:sz w:val="20"/>
          <w:szCs w:val="20"/>
        </w:rPr>
        <w:t>. 23</w:t>
      </w:r>
      <w:r w:rsidRPr="008313AC">
        <w:rPr>
          <w:rFonts w:asciiTheme="majorHAnsi" w:hAnsiTheme="majorHAnsi" w:cs="PlantinA"/>
          <w:sz w:val="20"/>
          <w:szCs w:val="20"/>
          <w:vertAlign w:val="superscript"/>
        </w:rPr>
        <w:t>rd</w:t>
      </w:r>
      <w:r w:rsidRPr="008313AC">
        <w:rPr>
          <w:rFonts w:asciiTheme="majorHAnsi" w:hAnsiTheme="majorHAnsi" w:cs="PlantinA"/>
          <w:sz w:val="20"/>
          <w:szCs w:val="20"/>
        </w:rPr>
        <w:t xml:space="preserve"> ed. Berlin: Springer Verlag 1990:353–5.</w:t>
      </w:r>
    </w:p>
    <w:p w:rsidR="00CC5EA3" w:rsidRPr="008313AC" w:rsidRDefault="00CC5EA3" w:rsidP="00CC5EA3">
      <w:pPr>
        <w:autoSpaceDE w:val="0"/>
        <w:autoSpaceDN w:val="0"/>
        <w:bidi w:val="0"/>
        <w:adjustRightInd w:val="0"/>
        <w:spacing w:line="276" w:lineRule="auto"/>
        <w:rPr>
          <w:rFonts w:asciiTheme="majorHAnsi" w:hAnsiTheme="majorHAnsi" w:cs="PlantinA"/>
          <w:sz w:val="20"/>
          <w:szCs w:val="20"/>
        </w:rPr>
      </w:pPr>
      <w:r w:rsidRPr="008313AC">
        <w:rPr>
          <w:rFonts w:asciiTheme="majorHAnsi" w:hAnsiTheme="majorHAnsi" w:cs="PlantinA"/>
          <w:sz w:val="20"/>
          <w:szCs w:val="20"/>
        </w:rPr>
        <w:t>72 Morgado PB, Chen HC, Patel V, Herbert L, Kohner EM. The acute e</w:t>
      </w:r>
      <w:r w:rsidRPr="008313AC">
        <w:rPr>
          <w:rFonts w:asciiTheme="majorHAnsi" w:hAnsiTheme="majorHAnsi" w:cs="Plantin-ExpA"/>
          <w:sz w:val="20"/>
          <w:szCs w:val="20"/>
        </w:rPr>
        <w:t>ff</w:t>
      </w:r>
      <w:r w:rsidRPr="008313AC">
        <w:rPr>
          <w:rFonts w:asciiTheme="majorHAnsi" w:hAnsiTheme="majorHAnsi" w:cs="PlantinA"/>
          <w:sz w:val="20"/>
          <w:szCs w:val="20"/>
        </w:rPr>
        <w:t xml:space="preserve">ect of smoking on retinal blood flow in subjects with and without diabetes. </w:t>
      </w:r>
      <w:r w:rsidRPr="008313AC">
        <w:rPr>
          <w:rFonts w:asciiTheme="majorHAnsi" w:hAnsiTheme="majorHAnsi" w:cs="Plantin-ItalicA"/>
          <w:sz w:val="20"/>
          <w:szCs w:val="20"/>
        </w:rPr>
        <w:t xml:space="preserve">Ophthalmology </w:t>
      </w:r>
      <w:r w:rsidRPr="008313AC">
        <w:rPr>
          <w:rFonts w:asciiTheme="majorHAnsi" w:hAnsiTheme="majorHAnsi" w:cs="PlantinA"/>
          <w:sz w:val="20"/>
          <w:szCs w:val="20"/>
        </w:rPr>
        <w:t xml:space="preserve">1994; </w:t>
      </w:r>
      <w:r w:rsidRPr="008313AC">
        <w:rPr>
          <w:rFonts w:asciiTheme="majorHAnsi" w:hAnsiTheme="majorHAnsi" w:cs="Plantin-BoldA"/>
          <w:sz w:val="20"/>
          <w:szCs w:val="20"/>
        </w:rPr>
        <w:t>101</w:t>
      </w:r>
      <w:r w:rsidRPr="008313AC">
        <w:rPr>
          <w:rFonts w:asciiTheme="majorHAnsi" w:hAnsiTheme="majorHAnsi" w:cs="PlantinA"/>
          <w:sz w:val="20"/>
          <w:szCs w:val="20"/>
        </w:rPr>
        <w:t>:1220–6.</w:t>
      </w:r>
    </w:p>
    <w:p w:rsidR="00CC5EA3" w:rsidRPr="008313AC" w:rsidRDefault="00CC5EA3" w:rsidP="007820B5">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7</w:t>
      </w:r>
      <w:r w:rsidR="007820B5" w:rsidRPr="008313AC">
        <w:rPr>
          <w:rFonts w:asciiTheme="majorHAnsi" w:hAnsiTheme="majorHAnsi" w:cs="Garamond-Book" w:hint="cs"/>
          <w:sz w:val="20"/>
          <w:szCs w:val="20"/>
          <w:rtl/>
        </w:rPr>
        <w:t>3</w:t>
      </w:r>
      <w:r w:rsidRPr="008313AC">
        <w:rPr>
          <w:rFonts w:asciiTheme="majorHAnsi" w:hAnsiTheme="majorHAnsi" w:cs="Garamond-Book"/>
          <w:sz w:val="20"/>
          <w:szCs w:val="20"/>
        </w:rPr>
        <w:t xml:space="preserve">. Klein R, Lee KE, Gangnon RE, Klein BE. The 25-year incidence of visual impairment in type 1 diabetes mellitus the Wisconsin epidemiologic study of diabetic retinopathy. </w:t>
      </w:r>
      <w:r w:rsidRPr="008313AC">
        <w:rPr>
          <w:rFonts w:asciiTheme="majorHAnsi" w:hAnsiTheme="majorHAnsi" w:cs="Garamond-BookItalic"/>
          <w:sz w:val="20"/>
          <w:szCs w:val="20"/>
        </w:rPr>
        <w:t xml:space="preserve">Ophthalmology. </w:t>
      </w:r>
      <w:r w:rsidRPr="008313AC">
        <w:rPr>
          <w:rFonts w:asciiTheme="majorHAnsi" w:hAnsiTheme="majorHAnsi" w:cs="Garamond-Book"/>
          <w:sz w:val="20"/>
          <w:szCs w:val="20"/>
        </w:rPr>
        <w:t>2010; 117:63–70.</w:t>
      </w:r>
    </w:p>
    <w:p w:rsidR="00CC5EA3" w:rsidRPr="008313AC" w:rsidRDefault="00CC5EA3" w:rsidP="007820B5">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7</w:t>
      </w:r>
      <w:r w:rsidR="007820B5" w:rsidRPr="008313AC">
        <w:rPr>
          <w:rFonts w:asciiTheme="majorHAnsi" w:hAnsiTheme="majorHAnsi" w:cs="Garamond-Book" w:hint="cs"/>
          <w:sz w:val="20"/>
          <w:szCs w:val="20"/>
          <w:rtl/>
        </w:rPr>
        <w:t>4</w:t>
      </w:r>
      <w:r w:rsidRPr="008313AC">
        <w:rPr>
          <w:rFonts w:asciiTheme="majorHAnsi" w:hAnsiTheme="majorHAnsi" w:cs="Garamond-Book"/>
          <w:sz w:val="20"/>
          <w:szCs w:val="20"/>
        </w:rPr>
        <w:t xml:space="preserve">. Stratton IM, Kohner EM, Aldington SJ, et al. UKPDS 50: risk factors for incidence and progression of retinopathy in Type II diabetes over 6 years from diagnosis. </w:t>
      </w:r>
      <w:r w:rsidRPr="008313AC">
        <w:rPr>
          <w:rFonts w:asciiTheme="majorHAnsi" w:hAnsiTheme="majorHAnsi" w:cs="Garamond-BookItalic"/>
          <w:sz w:val="20"/>
          <w:szCs w:val="20"/>
        </w:rPr>
        <w:t xml:space="preserve">Diabetologia. </w:t>
      </w:r>
      <w:r w:rsidRPr="008313AC">
        <w:rPr>
          <w:rFonts w:asciiTheme="majorHAnsi" w:hAnsiTheme="majorHAnsi" w:cs="Garamond-Book"/>
          <w:sz w:val="20"/>
          <w:szCs w:val="20"/>
        </w:rPr>
        <w:t>2001;44:156–163.</w:t>
      </w:r>
    </w:p>
    <w:p w:rsidR="00CC5EA3" w:rsidRPr="008313AC" w:rsidRDefault="00CC5EA3" w:rsidP="007820B5">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7</w:t>
      </w:r>
      <w:r w:rsidR="007820B5" w:rsidRPr="008313AC">
        <w:rPr>
          <w:rFonts w:asciiTheme="majorHAnsi" w:hAnsiTheme="majorHAnsi" w:cs="Garamond-Book" w:hint="cs"/>
          <w:sz w:val="20"/>
          <w:szCs w:val="20"/>
          <w:rtl/>
        </w:rPr>
        <w:t>5</w:t>
      </w:r>
      <w:r w:rsidRPr="008313AC">
        <w:rPr>
          <w:rFonts w:asciiTheme="majorHAnsi" w:hAnsiTheme="majorHAnsi" w:cs="Garamond-Book"/>
          <w:sz w:val="20"/>
          <w:szCs w:val="20"/>
        </w:rPr>
        <w:t xml:space="preserve">. Sparrow JM, McLeod BK, Smith TD, Birch MK, Rosenthal AR. The prevalence of diabetic retinopathy and maculopathy and their risk factors in the non-insulin-treated diabetic patients of an English town. </w:t>
      </w:r>
      <w:r w:rsidRPr="008313AC">
        <w:rPr>
          <w:rFonts w:asciiTheme="majorHAnsi" w:hAnsiTheme="majorHAnsi" w:cs="Garamond-BookItalic"/>
          <w:sz w:val="20"/>
          <w:szCs w:val="20"/>
        </w:rPr>
        <w:t xml:space="preserve">Eye </w:t>
      </w:r>
      <w:r w:rsidRPr="008313AC">
        <w:rPr>
          <w:rFonts w:asciiTheme="majorHAnsi" w:hAnsiTheme="majorHAnsi" w:cs="Garamond-Book"/>
          <w:sz w:val="20"/>
          <w:szCs w:val="20"/>
        </w:rPr>
        <w:t>(</w:t>
      </w:r>
      <w:r w:rsidRPr="008313AC">
        <w:rPr>
          <w:rFonts w:asciiTheme="majorHAnsi" w:hAnsiTheme="majorHAnsi" w:cs="Garamond-BookItalic"/>
          <w:sz w:val="20"/>
          <w:szCs w:val="20"/>
        </w:rPr>
        <w:t>Lond</w:t>
      </w:r>
      <w:r w:rsidRPr="008313AC">
        <w:rPr>
          <w:rFonts w:asciiTheme="majorHAnsi" w:hAnsiTheme="majorHAnsi" w:cs="Garamond-Book"/>
          <w:sz w:val="20"/>
          <w:szCs w:val="20"/>
        </w:rPr>
        <w:t>)</w:t>
      </w:r>
      <w:r w:rsidRPr="008313AC">
        <w:rPr>
          <w:rFonts w:asciiTheme="majorHAnsi" w:hAnsiTheme="majorHAnsi" w:cs="Garamond-BookItalic"/>
          <w:sz w:val="20"/>
          <w:szCs w:val="20"/>
        </w:rPr>
        <w:t xml:space="preserve">. </w:t>
      </w:r>
      <w:r w:rsidRPr="008313AC">
        <w:rPr>
          <w:rFonts w:asciiTheme="majorHAnsi" w:hAnsiTheme="majorHAnsi" w:cs="Garamond-Book"/>
          <w:sz w:val="20"/>
          <w:szCs w:val="20"/>
        </w:rPr>
        <w:t>1993;7:158 –163.</w:t>
      </w:r>
    </w:p>
    <w:p w:rsidR="00CC5EA3" w:rsidRPr="008313AC" w:rsidRDefault="00CC5EA3" w:rsidP="007820B5">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7</w:t>
      </w:r>
      <w:r w:rsidR="007820B5" w:rsidRPr="008313AC">
        <w:rPr>
          <w:rFonts w:asciiTheme="majorHAnsi" w:hAnsiTheme="majorHAnsi" w:cs="Garamond-Book" w:hint="cs"/>
          <w:sz w:val="20"/>
          <w:szCs w:val="20"/>
          <w:rtl/>
        </w:rPr>
        <w:t>6</w:t>
      </w:r>
      <w:r w:rsidRPr="008313AC">
        <w:rPr>
          <w:rFonts w:asciiTheme="majorHAnsi" w:hAnsiTheme="majorHAnsi" w:cs="Garamond-Book"/>
          <w:sz w:val="20"/>
          <w:szCs w:val="20"/>
        </w:rPr>
        <w:t xml:space="preserve">. Reichard P. Risk factors for progression of microvascular complications in the Stockholm Diabetes Intervention Study (SDIS). </w:t>
      </w:r>
      <w:r w:rsidRPr="008313AC">
        <w:rPr>
          <w:rFonts w:asciiTheme="majorHAnsi" w:hAnsiTheme="majorHAnsi" w:cs="Garamond-BookItalic"/>
          <w:sz w:val="20"/>
          <w:szCs w:val="20"/>
        </w:rPr>
        <w:t>Diabetes</w:t>
      </w:r>
      <w:r w:rsidRPr="008313AC">
        <w:rPr>
          <w:rFonts w:asciiTheme="majorHAnsi" w:hAnsiTheme="majorHAnsi" w:cs="Garamond-Book"/>
          <w:sz w:val="20"/>
          <w:szCs w:val="20"/>
        </w:rPr>
        <w:t xml:space="preserve"> </w:t>
      </w:r>
      <w:r w:rsidRPr="008313AC">
        <w:rPr>
          <w:rFonts w:asciiTheme="majorHAnsi" w:hAnsiTheme="majorHAnsi" w:cs="Garamond-BookItalic"/>
          <w:sz w:val="20"/>
          <w:szCs w:val="20"/>
        </w:rPr>
        <w:t xml:space="preserve">Res Clin Pract. </w:t>
      </w:r>
      <w:r w:rsidRPr="008313AC">
        <w:rPr>
          <w:rFonts w:asciiTheme="majorHAnsi" w:hAnsiTheme="majorHAnsi" w:cs="Garamond-Book"/>
          <w:sz w:val="20"/>
          <w:szCs w:val="20"/>
        </w:rPr>
        <w:t>1992;16:151–156.</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77</w:t>
      </w:r>
      <w:r w:rsidR="00CC5EA3" w:rsidRPr="008313AC">
        <w:rPr>
          <w:rFonts w:asciiTheme="majorHAnsi" w:hAnsiTheme="majorHAnsi" w:cs="Garamond-Book"/>
          <w:sz w:val="20"/>
          <w:szCs w:val="20"/>
        </w:rPr>
        <w:t xml:space="preserve">. Rimm EB, Chan J, Stampfer MJ, Colditz GA, Willett WC. Prospective study of cigarette smoking, alcohol use, and the risk of diabetes in men. </w:t>
      </w:r>
      <w:r w:rsidR="00CC5EA3" w:rsidRPr="008313AC">
        <w:rPr>
          <w:rFonts w:asciiTheme="majorHAnsi" w:hAnsiTheme="majorHAnsi" w:cs="Garamond-BookItalic"/>
          <w:sz w:val="20"/>
          <w:szCs w:val="20"/>
        </w:rPr>
        <w:t xml:space="preserve">BMJ. </w:t>
      </w:r>
      <w:r w:rsidR="00CC5EA3" w:rsidRPr="008313AC">
        <w:rPr>
          <w:rFonts w:asciiTheme="majorHAnsi" w:hAnsiTheme="majorHAnsi" w:cs="Garamond-Book"/>
          <w:sz w:val="20"/>
          <w:szCs w:val="20"/>
        </w:rPr>
        <w:t>1995;310:555–559.</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78</w:t>
      </w:r>
      <w:r w:rsidR="00CC5EA3" w:rsidRPr="008313AC">
        <w:rPr>
          <w:rFonts w:asciiTheme="majorHAnsi" w:hAnsiTheme="majorHAnsi" w:cs="Garamond-Book"/>
          <w:sz w:val="20"/>
          <w:szCs w:val="20"/>
        </w:rPr>
        <w:t xml:space="preserve">. Rimm EB, Manson JE, Stampfer MJ, et al. Cigarette smoking and the risk of diabetes in women. </w:t>
      </w:r>
      <w:r w:rsidR="00CC5EA3" w:rsidRPr="008313AC">
        <w:rPr>
          <w:rFonts w:asciiTheme="majorHAnsi" w:hAnsiTheme="majorHAnsi" w:cs="Garamond-BookItalic"/>
          <w:sz w:val="20"/>
          <w:szCs w:val="20"/>
        </w:rPr>
        <w:t xml:space="preserve">Am J Public Health. </w:t>
      </w:r>
      <w:r w:rsidR="00CC5EA3" w:rsidRPr="008313AC">
        <w:rPr>
          <w:rFonts w:asciiTheme="majorHAnsi" w:hAnsiTheme="majorHAnsi" w:cs="Garamond-Book"/>
          <w:sz w:val="20"/>
          <w:szCs w:val="20"/>
        </w:rPr>
        <w:t>1993;83:211–214.</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79</w:t>
      </w:r>
      <w:r w:rsidR="00CC5EA3" w:rsidRPr="008313AC">
        <w:rPr>
          <w:rFonts w:asciiTheme="majorHAnsi" w:hAnsiTheme="majorHAnsi" w:cs="Garamond-Book"/>
          <w:sz w:val="20"/>
          <w:szCs w:val="20"/>
        </w:rPr>
        <w:t xml:space="preserve">. Mouton DP, Gill AJ. Prevalence of diabetic retinopathy and evaluation of risk factors: a review of 1,005 diabetic clinic patients. </w:t>
      </w:r>
      <w:r w:rsidR="00CC5EA3" w:rsidRPr="008313AC">
        <w:rPr>
          <w:rFonts w:asciiTheme="majorHAnsi" w:hAnsiTheme="majorHAnsi" w:cs="Garamond-BookItalic"/>
          <w:sz w:val="20"/>
          <w:szCs w:val="20"/>
        </w:rPr>
        <w:t>S Afr</w:t>
      </w:r>
      <w:r w:rsidR="00CC5EA3" w:rsidRPr="008313AC">
        <w:rPr>
          <w:rFonts w:asciiTheme="majorHAnsi" w:hAnsiTheme="majorHAnsi" w:cs="Garamond-Book"/>
          <w:sz w:val="20"/>
          <w:szCs w:val="20"/>
        </w:rPr>
        <w:t xml:space="preserve"> </w:t>
      </w:r>
      <w:r w:rsidR="00CC5EA3" w:rsidRPr="008313AC">
        <w:rPr>
          <w:rFonts w:asciiTheme="majorHAnsi" w:hAnsiTheme="majorHAnsi" w:cs="Garamond-BookItalic"/>
          <w:sz w:val="20"/>
          <w:szCs w:val="20"/>
        </w:rPr>
        <w:t xml:space="preserve">Med J. </w:t>
      </w:r>
      <w:r w:rsidR="00CC5EA3" w:rsidRPr="008313AC">
        <w:rPr>
          <w:rFonts w:asciiTheme="majorHAnsi" w:hAnsiTheme="majorHAnsi" w:cs="Garamond-Book"/>
          <w:sz w:val="20"/>
          <w:szCs w:val="20"/>
        </w:rPr>
        <w:t>1988;74:399–402.</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80</w:t>
      </w:r>
      <w:r w:rsidR="00CC5EA3" w:rsidRPr="008313AC">
        <w:rPr>
          <w:rFonts w:asciiTheme="majorHAnsi" w:hAnsiTheme="majorHAnsi" w:cs="Garamond-Book"/>
          <w:sz w:val="20"/>
          <w:szCs w:val="20"/>
        </w:rPr>
        <w:t xml:space="preserve">. Paetkau ME, Boyd TA, Winship B, Grace M. Cigarette smoking and diabetic retinopathy. </w:t>
      </w:r>
      <w:r w:rsidR="00CC5EA3" w:rsidRPr="008313AC">
        <w:rPr>
          <w:rFonts w:asciiTheme="majorHAnsi" w:hAnsiTheme="majorHAnsi" w:cs="Garamond-BookItalic"/>
          <w:sz w:val="20"/>
          <w:szCs w:val="20"/>
        </w:rPr>
        <w:t xml:space="preserve">Diabetes. </w:t>
      </w:r>
      <w:r w:rsidR="00CC5EA3" w:rsidRPr="008313AC">
        <w:rPr>
          <w:rFonts w:asciiTheme="majorHAnsi" w:hAnsiTheme="majorHAnsi" w:cs="Garamond-Book"/>
          <w:sz w:val="20"/>
          <w:szCs w:val="20"/>
        </w:rPr>
        <w:t>1977;26:46–49.</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81</w:t>
      </w:r>
      <w:r w:rsidR="00CC5EA3" w:rsidRPr="008313AC">
        <w:rPr>
          <w:rFonts w:asciiTheme="majorHAnsi" w:hAnsiTheme="majorHAnsi" w:cs="Garamond-Book"/>
          <w:sz w:val="20"/>
          <w:szCs w:val="20"/>
        </w:rPr>
        <w:t xml:space="preserve">. Moss SE, Klein R, Klein BE. Cigarette smoking and ten-year progression of diabetic retinopathy. </w:t>
      </w:r>
      <w:r w:rsidR="00CC5EA3" w:rsidRPr="008313AC">
        <w:rPr>
          <w:rFonts w:asciiTheme="majorHAnsi" w:hAnsiTheme="majorHAnsi" w:cs="Garamond-BookItalic"/>
          <w:sz w:val="20"/>
          <w:szCs w:val="20"/>
        </w:rPr>
        <w:t xml:space="preserve">Ophthalmology. </w:t>
      </w:r>
      <w:r w:rsidR="00CC5EA3" w:rsidRPr="008313AC">
        <w:rPr>
          <w:rFonts w:asciiTheme="majorHAnsi" w:hAnsiTheme="majorHAnsi" w:cs="Garamond-Book"/>
          <w:sz w:val="20"/>
          <w:szCs w:val="20"/>
        </w:rPr>
        <w:t>1996;103:1438–1442.</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82</w:t>
      </w:r>
      <w:r w:rsidR="00CC5EA3" w:rsidRPr="008313AC">
        <w:rPr>
          <w:rFonts w:asciiTheme="majorHAnsi" w:hAnsiTheme="majorHAnsi" w:cs="Garamond-Book"/>
          <w:sz w:val="20"/>
          <w:szCs w:val="20"/>
        </w:rPr>
        <w:t xml:space="preserve">. Sinclair SH, Malamut R, Delvecchio C, Li W. Diabetic retinopathy: treating systemic conditions aggressively can save sight. </w:t>
      </w:r>
      <w:r w:rsidR="00CC5EA3" w:rsidRPr="008313AC">
        <w:rPr>
          <w:rFonts w:asciiTheme="majorHAnsi" w:hAnsiTheme="majorHAnsi" w:cs="Garamond-BookItalic"/>
          <w:sz w:val="20"/>
          <w:szCs w:val="20"/>
        </w:rPr>
        <w:t>Cleve Clin</w:t>
      </w:r>
      <w:r w:rsidR="00CC5EA3" w:rsidRPr="008313AC">
        <w:rPr>
          <w:rFonts w:asciiTheme="majorHAnsi" w:hAnsiTheme="majorHAnsi" w:cs="Garamond-Book"/>
          <w:sz w:val="20"/>
          <w:szCs w:val="20"/>
        </w:rPr>
        <w:t xml:space="preserve"> </w:t>
      </w:r>
      <w:r w:rsidR="00CC5EA3" w:rsidRPr="008313AC">
        <w:rPr>
          <w:rFonts w:asciiTheme="majorHAnsi" w:hAnsiTheme="majorHAnsi" w:cs="Garamond-BookItalic"/>
          <w:sz w:val="20"/>
          <w:szCs w:val="20"/>
        </w:rPr>
        <w:t xml:space="preserve">J Med. </w:t>
      </w:r>
      <w:r w:rsidR="00CC5EA3" w:rsidRPr="008313AC">
        <w:rPr>
          <w:rFonts w:asciiTheme="majorHAnsi" w:hAnsiTheme="majorHAnsi" w:cs="Garamond-Book"/>
          <w:sz w:val="20"/>
          <w:szCs w:val="20"/>
        </w:rPr>
        <w:t>2005;72:447–454.</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tl/>
        </w:rPr>
      </w:pPr>
      <w:r w:rsidRPr="008313AC">
        <w:rPr>
          <w:rFonts w:asciiTheme="majorHAnsi" w:hAnsiTheme="majorHAnsi" w:cs="Garamond-Book" w:hint="cs"/>
          <w:sz w:val="20"/>
          <w:szCs w:val="20"/>
          <w:rtl/>
        </w:rPr>
        <w:t>83</w:t>
      </w:r>
      <w:r w:rsidR="00CC5EA3" w:rsidRPr="008313AC">
        <w:rPr>
          <w:rFonts w:asciiTheme="majorHAnsi" w:hAnsiTheme="majorHAnsi" w:cs="Garamond-Book"/>
          <w:sz w:val="20"/>
          <w:szCs w:val="20"/>
        </w:rPr>
        <w:t xml:space="preserve">. Solberg Y, Rosner M, Belkin M. The association between cigarette smoking and ocular diseases. </w:t>
      </w:r>
      <w:r w:rsidR="00CC5EA3" w:rsidRPr="008313AC">
        <w:rPr>
          <w:rFonts w:asciiTheme="majorHAnsi" w:hAnsiTheme="majorHAnsi" w:cs="Garamond-BookItalic"/>
          <w:sz w:val="20"/>
          <w:szCs w:val="20"/>
        </w:rPr>
        <w:t xml:space="preserve">Surv Ophthalmol. </w:t>
      </w:r>
      <w:r w:rsidR="00CC5EA3" w:rsidRPr="008313AC">
        <w:rPr>
          <w:rFonts w:asciiTheme="majorHAnsi" w:hAnsiTheme="majorHAnsi" w:cs="Garamond-Book"/>
          <w:sz w:val="20"/>
          <w:szCs w:val="20"/>
        </w:rPr>
        <w:t>1998;42:535–547.</w:t>
      </w:r>
    </w:p>
    <w:p w:rsidR="007820B5" w:rsidRPr="008313AC" w:rsidRDefault="007820B5" w:rsidP="007820B5">
      <w:pPr>
        <w:autoSpaceDE w:val="0"/>
        <w:autoSpaceDN w:val="0"/>
        <w:bidi w:val="0"/>
        <w:adjustRightInd w:val="0"/>
        <w:spacing w:line="276" w:lineRule="auto"/>
        <w:rPr>
          <w:rFonts w:asciiTheme="majorHAnsi" w:hAnsiTheme="majorHAnsi" w:cstheme="minorBidi"/>
          <w:sz w:val="20"/>
          <w:szCs w:val="20"/>
          <w:rtl/>
        </w:rPr>
      </w:pPr>
      <w:r w:rsidRPr="008313AC">
        <w:rPr>
          <w:rFonts w:asciiTheme="majorHAnsi" w:hAnsiTheme="majorHAnsi" w:cs="Garamond-Book"/>
          <w:sz w:val="20"/>
          <w:szCs w:val="20"/>
          <w:rtl/>
        </w:rPr>
        <w:t>84</w:t>
      </w:r>
      <w:r w:rsidRPr="008313AC">
        <w:rPr>
          <w:rFonts w:asciiTheme="majorHAnsi" w:hAnsiTheme="majorHAnsi" w:cs="Garamond-Book"/>
          <w:sz w:val="20"/>
          <w:szCs w:val="20"/>
        </w:rPr>
        <w:t xml:space="preserve">. Bloomgarden ZT. Screening for and managing diabetic retinopathy: current approaches. </w:t>
      </w:r>
      <w:r w:rsidRPr="008313AC">
        <w:rPr>
          <w:rFonts w:asciiTheme="majorHAnsi" w:hAnsiTheme="majorHAnsi" w:cs="Garamond-BookItalic"/>
          <w:sz w:val="20"/>
          <w:szCs w:val="20"/>
        </w:rPr>
        <w:t xml:space="preserve">Am J Health Syst Pharm. </w:t>
      </w:r>
      <w:r w:rsidRPr="008313AC">
        <w:rPr>
          <w:rFonts w:asciiTheme="majorHAnsi" w:hAnsiTheme="majorHAnsi" w:cs="Garamond-Book"/>
          <w:sz w:val="20"/>
          <w:szCs w:val="20"/>
        </w:rPr>
        <w:t>2007; 64:S8 –14.</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85</w:t>
      </w:r>
      <w:r w:rsidR="00CC5EA3" w:rsidRPr="008313AC">
        <w:rPr>
          <w:rFonts w:asciiTheme="majorHAnsi" w:hAnsiTheme="majorHAnsi" w:cs="Garamond-Book"/>
          <w:sz w:val="20"/>
          <w:szCs w:val="20"/>
        </w:rPr>
        <w:t xml:space="preserve">. Mohamed Q, Gillies MC, Wong TY. Management of diabetic retinopathy: a systematic review. </w:t>
      </w:r>
      <w:r w:rsidR="00CC5EA3" w:rsidRPr="008313AC">
        <w:rPr>
          <w:rFonts w:asciiTheme="majorHAnsi" w:hAnsiTheme="majorHAnsi" w:cs="Garamond-BookItalic"/>
          <w:sz w:val="20"/>
          <w:szCs w:val="20"/>
        </w:rPr>
        <w:t xml:space="preserve">JAMA. </w:t>
      </w:r>
      <w:r w:rsidR="00CC5EA3" w:rsidRPr="008313AC">
        <w:rPr>
          <w:rFonts w:asciiTheme="majorHAnsi" w:hAnsiTheme="majorHAnsi" w:cs="Garamond-Book"/>
          <w:sz w:val="20"/>
          <w:szCs w:val="20"/>
        </w:rPr>
        <w:t>2007;298:902–916.</w:t>
      </w:r>
    </w:p>
    <w:p w:rsidR="00CC5EA3" w:rsidRPr="008313AC" w:rsidRDefault="00CC5EA3" w:rsidP="007820B5">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8</w:t>
      </w:r>
      <w:r w:rsidR="007820B5" w:rsidRPr="008313AC">
        <w:rPr>
          <w:rFonts w:asciiTheme="majorHAnsi" w:hAnsiTheme="majorHAnsi" w:cs="Garamond-Book" w:hint="cs"/>
          <w:sz w:val="20"/>
          <w:szCs w:val="20"/>
          <w:rtl/>
        </w:rPr>
        <w:t>6</w:t>
      </w:r>
      <w:r w:rsidRPr="008313AC">
        <w:rPr>
          <w:rFonts w:asciiTheme="majorHAnsi" w:hAnsiTheme="majorHAnsi" w:cs="Garamond-Book"/>
          <w:sz w:val="20"/>
          <w:szCs w:val="20"/>
        </w:rPr>
        <w:t xml:space="preserve">. Wang J, Widlansky ME. Lifestyle choices and endothelial function:risk and relevance. </w:t>
      </w:r>
      <w:r w:rsidRPr="008313AC">
        <w:rPr>
          <w:rFonts w:asciiTheme="majorHAnsi" w:hAnsiTheme="majorHAnsi" w:cs="Garamond-BookItalic"/>
          <w:sz w:val="20"/>
          <w:szCs w:val="20"/>
        </w:rPr>
        <w:t xml:space="preserve">Curr Vasc Pharmacol. </w:t>
      </w:r>
      <w:r w:rsidRPr="008313AC">
        <w:rPr>
          <w:rFonts w:asciiTheme="majorHAnsi" w:hAnsiTheme="majorHAnsi" w:cs="Garamond-Book"/>
          <w:sz w:val="20"/>
          <w:szCs w:val="20"/>
        </w:rPr>
        <w:t>2009;7:209 –224.</w:t>
      </w:r>
    </w:p>
    <w:p w:rsidR="00CC5EA3" w:rsidRPr="008313AC" w:rsidRDefault="00CC5EA3" w:rsidP="007820B5">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sz w:val="20"/>
          <w:szCs w:val="20"/>
        </w:rPr>
        <w:t>8</w:t>
      </w:r>
      <w:r w:rsidR="007820B5" w:rsidRPr="008313AC">
        <w:rPr>
          <w:rFonts w:asciiTheme="majorHAnsi" w:hAnsiTheme="majorHAnsi" w:cs="Garamond-Book" w:hint="cs"/>
          <w:sz w:val="20"/>
          <w:szCs w:val="20"/>
          <w:rtl/>
        </w:rPr>
        <w:t>7</w:t>
      </w:r>
      <w:r w:rsidRPr="008313AC">
        <w:rPr>
          <w:rFonts w:asciiTheme="majorHAnsi" w:hAnsiTheme="majorHAnsi" w:cs="Garamond-Book"/>
          <w:sz w:val="20"/>
          <w:szCs w:val="20"/>
        </w:rPr>
        <w:t xml:space="preserve">. Hovind P, Rossing P, Tarnow L, Parving HH. Smoking and progression of diabetic nephropathy in type 1 diabetes. </w:t>
      </w:r>
      <w:r w:rsidRPr="008313AC">
        <w:rPr>
          <w:rFonts w:asciiTheme="majorHAnsi" w:hAnsiTheme="majorHAnsi" w:cs="Garamond-BookItalic"/>
          <w:sz w:val="20"/>
          <w:szCs w:val="20"/>
        </w:rPr>
        <w:t>Diabetes Care.</w:t>
      </w:r>
      <w:r w:rsidRPr="008313AC">
        <w:rPr>
          <w:rFonts w:asciiTheme="majorHAnsi" w:hAnsiTheme="majorHAnsi" w:cs="Garamond-Book"/>
          <w:sz w:val="20"/>
          <w:szCs w:val="20"/>
        </w:rPr>
        <w:t xml:space="preserve"> 2003;26:911–916.</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88</w:t>
      </w:r>
      <w:r w:rsidR="00CC5EA3" w:rsidRPr="008313AC">
        <w:rPr>
          <w:rFonts w:asciiTheme="majorHAnsi" w:hAnsiTheme="majorHAnsi" w:cs="Garamond-Book"/>
          <w:sz w:val="20"/>
          <w:szCs w:val="20"/>
        </w:rPr>
        <w:t xml:space="preserve">. Mercado C, Jaimes EA. Cigarette smoking as a risk factor for atherosclerosis and renal disease: novel pathogenic insights. </w:t>
      </w:r>
      <w:r w:rsidR="00CC5EA3" w:rsidRPr="008313AC">
        <w:rPr>
          <w:rFonts w:asciiTheme="majorHAnsi" w:hAnsiTheme="majorHAnsi" w:cs="Garamond-BookItalic"/>
          <w:sz w:val="20"/>
          <w:szCs w:val="20"/>
        </w:rPr>
        <w:t>Curr</w:t>
      </w:r>
      <w:r w:rsidR="00CC5EA3" w:rsidRPr="008313AC">
        <w:rPr>
          <w:rFonts w:asciiTheme="majorHAnsi" w:hAnsiTheme="majorHAnsi" w:cs="Garamond-Book"/>
          <w:sz w:val="20"/>
          <w:szCs w:val="20"/>
        </w:rPr>
        <w:t xml:space="preserve"> </w:t>
      </w:r>
      <w:r w:rsidR="00CC5EA3" w:rsidRPr="008313AC">
        <w:rPr>
          <w:rFonts w:asciiTheme="majorHAnsi" w:hAnsiTheme="majorHAnsi" w:cs="Garamond-BookItalic"/>
          <w:sz w:val="20"/>
          <w:szCs w:val="20"/>
        </w:rPr>
        <w:t xml:space="preserve">Hypertens Rep. </w:t>
      </w:r>
      <w:r w:rsidR="00CC5EA3" w:rsidRPr="008313AC">
        <w:rPr>
          <w:rFonts w:asciiTheme="majorHAnsi" w:hAnsiTheme="majorHAnsi" w:cs="Garamond-Book"/>
          <w:sz w:val="20"/>
          <w:szCs w:val="20"/>
        </w:rPr>
        <w:t>2007;9:66 –72.</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89</w:t>
      </w:r>
      <w:r w:rsidR="00CC5EA3" w:rsidRPr="008313AC">
        <w:rPr>
          <w:rFonts w:asciiTheme="majorHAnsi" w:hAnsiTheme="majorHAnsi" w:cs="Garamond-Book"/>
          <w:sz w:val="20"/>
          <w:szCs w:val="20"/>
        </w:rPr>
        <w:t xml:space="preserve">. Egleton RD, Brown KC, Dasgupta P. Angiogenic activity of nicotinic acetylcholine receptors: implications in tobacco-related vascular diseases. </w:t>
      </w:r>
      <w:r w:rsidR="00CC5EA3" w:rsidRPr="008313AC">
        <w:rPr>
          <w:rFonts w:asciiTheme="majorHAnsi" w:hAnsiTheme="majorHAnsi" w:cs="Garamond-BookItalic"/>
          <w:sz w:val="20"/>
          <w:szCs w:val="20"/>
        </w:rPr>
        <w:t xml:space="preserve">Pharmacol Ther. </w:t>
      </w:r>
      <w:r w:rsidR="00CC5EA3" w:rsidRPr="008313AC">
        <w:rPr>
          <w:rFonts w:asciiTheme="majorHAnsi" w:hAnsiTheme="majorHAnsi" w:cs="Garamond-Book"/>
          <w:sz w:val="20"/>
          <w:szCs w:val="20"/>
        </w:rPr>
        <w:t>2009;121:205–223.</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lastRenderedPageBreak/>
        <w:t>90</w:t>
      </w:r>
      <w:r w:rsidR="00CC5EA3" w:rsidRPr="008313AC">
        <w:rPr>
          <w:rFonts w:asciiTheme="majorHAnsi" w:hAnsiTheme="majorHAnsi" w:cs="Garamond-Book"/>
          <w:sz w:val="20"/>
          <w:szCs w:val="20"/>
        </w:rPr>
        <w:t xml:space="preserve">. Suner IJ, Espinosa-Heidmann DG, Marin-Castano ME, Hernandez EP, Pereira-Simon S, Cousins SW. Nicotine increases size and severity of experimental choroidal neovascularization. </w:t>
      </w:r>
      <w:r w:rsidR="00CC5EA3" w:rsidRPr="008313AC">
        <w:rPr>
          <w:rFonts w:asciiTheme="majorHAnsi" w:hAnsiTheme="majorHAnsi" w:cs="Garamond-BookItalic"/>
          <w:sz w:val="20"/>
          <w:szCs w:val="20"/>
        </w:rPr>
        <w:t>Invest Ophthalmol</w:t>
      </w:r>
      <w:r w:rsidR="00CC5EA3" w:rsidRPr="008313AC">
        <w:rPr>
          <w:rFonts w:asciiTheme="majorHAnsi" w:hAnsiTheme="majorHAnsi" w:cs="Garamond-Book"/>
          <w:sz w:val="20"/>
          <w:szCs w:val="20"/>
        </w:rPr>
        <w:t xml:space="preserve"> </w:t>
      </w:r>
      <w:r w:rsidR="00CC5EA3" w:rsidRPr="008313AC">
        <w:rPr>
          <w:rFonts w:asciiTheme="majorHAnsi" w:hAnsiTheme="majorHAnsi" w:cs="Garamond-BookItalic"/>
          <w:sz w:val="20"/>
          <w:szCs w:val="20"/>
        </w:rPr>
        <w:t xml:space="preserve">Vis Sci. </w:t>
      </w:r>
      <w:r w:rsidR="00CC5EA3" w:rsidRPr="008313AC">
        <w:rPr>
          <w:rFonts w:asciiTheme="majorHAnsi" w:hAnsiTheme="majorHAnsi" w:cs="Garamond-Book"/>
          <w:sz w:val="20"/>
          <w:szCs w:val="20"/>
        </w:rPr>
        <w:t>2004;45:311–317.</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91</w:t>
      </w:r>
      <w:r w:rsidR="00CC5EA3" w:rsidRPr="008313AC">
        <w:rPr>
          <w:rFonts w:asciiTheme="majorHAnsi" w:hAnsiTheme="majorHAnsi" w:cs="Garamond-Book"/>
          <w:sz w:val="20"/>
          <w:szCs w:val="20"/>
        </w:rPr>
        <w:t xml:space="preserve">. Kiuchi K, Matsuoka M, Wu JC, et al. Mecamylamine suppresses Basal and nicotine-stimulated choroidal neovascularization. </w:t>
      </w:r>
      <w:r w:rsidR="00CC5EA3" w:rsidRPr="008313AC">
        <w:rPr>
          <w:rFonts w:asciiTheme="majorHAnsi" w:hAnsiTheme="majorHAnsi" w:cs="Garamond-BookItalic"/>
          <w:sz w:val="20"/>
          <w:szCs w:val="20"/>
        </w:rPr>
        <w:t>Invest</w:t>
      </w:r>
      <w:r w:rsidR="00CC5EA3" w:rsidRPr="008313AC">
        <w:rPr>
          <w:rFonts w:asciiTheme="majorHAnsi" w:hAnsiTheme="majorHAnsi" w:cs="Garamond-Book"/>
          <w:sz w:val="20"/>
          <w:szCs w:val="20"/>
        </w:rPr>
        <w:t xml:space="preserve"> </w:t>
      </w:r>
      <w:r w:rsidR="00CC5EA3" w:rsidRPr="008313AC">
        <w:rPr>
          <w:rFonts w:asciiTheme="majorHAnsi" w:hAnsiTheme="majorHAnsi" w:cs="Garamond-BookItalic"/>
          <w:sz w:val="20"/>
          <w:szCs w:val="20"/>
        </w:rPr>
        <w:t xml:space="preserve">Ophthalmol Vis Sci. </w:t>
      </w:r>
      <w:r w:rsidR="00CC5EA3" w:rsidRPr="008313AC">
        <w:rPr>
          <w:rFonts w:asciiTheme="majorHAnsi" w:hAnsiTheme="majorHAnsi" w:cs="Garamond-Book"/>
          <w:sz w:val="20"/>
          <w:szCs w:val="20"/>
        </w:rPr>
        <w:t>2008;49:1705–1711.</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92</w:t>
      </w:r>
      <w:r w:rsidR="00CC5EA3" w:rsidRPr="008313AC">
        <w:rPr>
          <w:rFonts w:asciiTheme="majorHAnsi" w:hAnsiTheme="majorHAnsi" w:cs="Garamond-Book"/>
          <w:sz w:val="20"/>
          <w:szCs w:val="20"/>
        </w:rPr>
        <w:t xml:space="preserve">. Cooke JP, Bitterman H. Nicotine and angiogenesis: a new paradigm for tobacco-related diseases. </w:t>
      </w:r>
      <w:r w:rsidR="00CC5EA3" w:rsidRPr="008313AC">
        <w:rPr>
          <w:rFonts w:asciiTheme="majorHAnsi" w:hAnsiTheme="majorHAnsi" w:cs="Garamond-BookItalic"/>
          <w:sz w:val="20"/>
          <w:szCs w:val="20"/>
        </w:rPr>
        <w:t xml:space="preserve">Ann Med. </w:t>
      </w:r>
      <w:r w:rsidR="00CC5EA3" w:rsidRPr="008313AC">
        <w:rPr>
          <w:rFonts w:asciiTheme="majorHAnsi" w:hAnsiTheme="majorHAnsi" w:cs="Garamond-Book"/>
          <w:sz w:val="20"/>
          <w:szCs w:val="20"/>
        </w:rPr>
        <w:t>2004;36:33–40.</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93</w:t>
      </w:r>
      <w:r w:rsidR="00CC5EA3" w:rsidRPr="008313AC">
        <w:rPr>
          <w:rFonts w:asciiTheme="majorHAnsi" w:hAnsiTheme="majorHAnsi" w:cs="Garamond-Book"/>
          <w:sz w:val="20"/>
          <w:szCs w:val="20"/>
        </w:rPr>
        <w:t xml:space="preserve">. Heeschen C, Jang JJ, Weis M, et al. Nicotine stimulates angiogenesis and promotes tumor growth and atherosclerosis. </w:t>
      </w:r>
      <w:r w:rsidR="00CC5EA3" w:rsidRPr="008313AC">
        <w:rPr>
          <w:rFonts w:asciiTheme="majorHAnsi" w:hAnsiTheme="majorHAnsi" w:cs="Garamond-BookItalic"/>
          <w:sz w:val="20"/>
          <w:szCs w:val="20"/>
        </w:rPr>
        <w:t>Nat Med.</w:t>
      </w:r>
      <w:r w:rsidR="00CC5EA3" w:rsidRPr="008313AC">
        <w:rPr>
          <w:rFonts w:asciiTheme="majorHAnsi" w:hAnsiTheme="majorHAnsi" w:cs="Garamond-Book"/>
          <w:sz w:val="20"/>
          <w:szCs w:val="20"/>
        </w:rPr>
        <w:t>2001;7:833–839.</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94</w:t>
      </w:r>
      <w:r w:rsidR="00CC5EA3" w:rsidRPr="008313AC">
        <w:rPr>
          <w:rFonts w:asciiTheme="majorHAnsi" w:hAnsiTheme="majorHAnsi" w:cs="Garamond-Book"/>
          <w:sz w:val="20"/>
          <w:szCs w:val="20"/>
        </w:rPr>
        <w:t xml:space="preserve">. Heeschen C, Weis M, Aicher A, Dimmler S, Cooke JP. A novel angiogenic pathway mediated by non-neuronal nicotinic acetylcholine receptors. </w:t>
      </w:r>
      <w:r w:rsidR="00CC5EA3" w:rsidRPr="008313AC">
        <w:rPr>
          <w:rFonts w:asciiTheme="majorHAnsi" w:hAnsiTheme="majorHAnsi" w:cs="Garamond-BookItalic"/>
          <w:sz w:val="20"/>
          <w:szCs w:val="20"/>
        </w:rPr>
        <w:t xml:space="preserve">J Clin Invest. </w:t>
      </w:r>
      <w:r w:rsidR="00CC5EA3" w:rsidRPr="008313AC">
        <w:rPr>
          <w:rFonts w:asciiTheme="majorHAnsi" w:hAnsiTheme="majorHAnsi" w:cs="Garamond-Book"/>
          <w:sz w:val="20"/>
          <w:szCs w:val="20"/>
        </w:rPr>
        <w:t>2002;110:527–536.</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95</w:t>
      </w:r>
      <w:r w:rsidR="00CC5EA3" w:rsidRPr="008313AC">
        <w:rPr>
          <w:rFonts w:asciiTheme="majorHAnsi" w:hAnsiTheme="majorHAnsi" w:cs="Garamond-Book"/>
          <w:sz w:val="20"/>
          <w:szCs w:val="20"/>
        </w:rPr>
        <w:t xml:space="preserve">. Dasgupta P, Chellappan SP. Nicotine-mediated cell proliferation and angiogenesis: new twists to an old story. </w:t>
      </w:r>
      <w:r w:rsidR="00CC5EA3" w:rsidRPr="008313AC">
        <w:rPr>
          <w:rFonts w:asciiTheme="majorHAnsi" w:hAnsiTheme="majorHAnsi" w:cs="Garamond-BookItalic"/>
          <w:sz w:val="20"/>
          <w:szCs w:val="20"/>
        </w:rPr>
        <w:t xml:space="preserve">Cell Cycle. </w:t>
      </w:r>
      <w:r w:rsidR="00CC5EA3" w:rsidRPr="008313AC">
        <w:rPr>
          <w:rFonts w:asciiTheme="majorHAnsi" w:hAnsiTheme="majorHAnsi" w:cs="Garamond-Book"/>
          <w:sz w:val="20"/>
          <w:szCs w:val="20"/>
        </w:rPr>
        <w:t>2006;5:2324–2328.</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96</w:t>
      </w:r>
      <w:r w:rsidR="00CC5EA3" w:rsidRPr="008313AC">
        <w:rPr>
          <w:rFonts w:asciiTheme="majorHAnsi" w:hAnsiTheme="majorHAnsi" w:cs="Garamond-Book"/>
          <w:sz w:val="20"/>
          <w:szCs w:val="20"/>
        </w:rPr>
        <w:t xml:space="preserve">. Zhu BQ, Heeschen C, Sievers RE, et al. Second hand smoke stimulates tumor angiogenesis and growth. </w:t>
      </w:r>
      <w:r w:rsidR="00CC5EA3" w:rsidRPr="008313AC">
        <w:rPr>
          <w:rFonts w:asciiTheme="majorHAnsi" w:hAnsiTheme="majorHAnsi" w:cs="Garamond-BookItalic"/>
          <w:sz w:val="20"/>
          <w:szCs w:val="20"/>
        </w:rPr>
        <w:t xml:space="preserve">Cancer Cell. </w:t>
      </w:r>
      <w:r w:rsidR="00CC5EA3" w:rsidRPr="008313AC">
        <w:rPr>
          <w:rFonts w:asciiTheme="majorHAnsi" w:hAnsiTheme="majorHAnsi" w:cs="Garamond-Book"/>
          <w:sz w:val="20"/>
          <w:szCs w:val="20"/>
        </w:rPr>
        <w:t>2003;4:191–196.</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97</w:t>
      </w:r>
      <w:r w:rsidR="00CC5EA3" w:rsidRPr="008313AC">
        <w:rPr>
          <w:rFonts w:asciiTheme="majorHAnsi" w:hAnsiTheme="majorHAnsi" w:cs="Garamond-Book"/>
          <w:sz w:val="20"/>
          <w:szCs w:val="20"/>
        </w:rPr>
        <w:t xml:space="preserve">. Hou HY, Wang YS, Xu JF, Wang BR. Nicotine promotes contribution of bone marrow-derived cells to experimental choroidal neovascularization in mice. </w:t>
      </w:r>
      <w:r w:rsidR="00CC5EA3" w:rsidRPr="008313AC">
        <w:rPr>
          <w:rFonts w:asciiTheme="majorHAnsi" w:hAnsiTheme="majorHAnsi" w:cs="Garamond-BookItalic"/>
          <w:sz w:val="20"/>
          <w:szCs w:val="20"/>
        </w:rPr>
        <w:t xml:space="preserve">Exp Eye Res. </w:t>
      </w:r>
      <w:r w:rsidR="00CC5EA3" w:rsidRPr="008313AC">
        <w:rPr>
          <w:rFonts w:asciiTheme="majorHAnsi" w:hAnsiTheme="majorHAnsi" w:cs="Garamond-Book"/>
          <w:sz w:val="20"/>
          <w:szCs w:val="20"/>
        </w:rPr>
        <w:t>2008;86:983–990.</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98</w:t>
      </w:r>
      <w:r w:rsidR="00CC5EA3" w:rsidRPr="008313AC">
        <w:rPr>
          <w:rFonts w:asciiTheme="majorHAnsi" w:hAnsiTheme="majorHAnsi" w:cs="Garamond-Book"/>
          <w:sz w:val="20"/>
          <w:szCs w:val="20"/>
        </w:rPr>
        <w:t xml:space="preserve">. Sastry BV, Hemontolor ME. Influence of nicotine and cotinine on retinal phospholipase A2 and its significance to macular function. </w:t>
      </w:r>
      <w:r w:rsidR="00CC5EA3" w:rsidRPr="008313AC">
        <w:rPr>
          <w:rFonts w:asciiTheme="majorHAnsi" w:hAnsiTheme="majorHAnsi" w:cs="Garamond-BookItalic"/>
          <w:sz w:val="20"/>
          <w:szCs w:val="20"/>
        </w:rPr>
        <w:t xml:space="preserve">J Ocul Pharmacol Ther. </w:t>
      </w:r>
      <w:r w:rsidR="00CC5EA3" w:rsidRPr="008313AC">
        <w:rPr>
          <w:rFonts w:asciiTheme="majorHAnsi" w:hAnsiTheme="majorHAnsi" w:cs="Garamond-Book"/>
          <w:sz w:val="20"/>
          <w:szCs w:val="20"/>
        </w:rPr>
        <w:t>1998;14:447–458.</w:t>
      </w:r>
    </w:p>
    <w:p w:rsidR="00CC5EA3" w:rsidRPr="008313AC" w:rsidRDefault="007820B5" w:rsidP="00CC5EA3">
      <w:pPr>
        <w:autoSpaceDE w:val="0"/>
        <w:autoSpaceDN w:val="0"/>
        <w:bidi w:val="0"/>
        <w:adjustRightInd w:val="0"/>
        <w:spacing w:line="276" w:lineRule="auto"/>
        <w:rPr>
          <w:rFonts w:asciiTheme="majorHAnsi" w:hAnsiTheme="majorHAnsi" w:cs="Garamond-Book"/>
          <w:sz w:val="20"/>
          <w:szCs w:val="20"/>
        </w:rPr>
      </w:pPr>
      <w:r w:rsidRPr="008313AC">
        <w:rPr>
          <w:rFonts w:asciiTheme="majorHAnsi" w:hAnsiTheme="majorHAnsi" w:cs="Garamond-Book" w:hint="cs"/>
          <w:sz w:val="20"/>
          <w:szCs w:val="20"/>
          <w:rtl/>
        </w:rPr>
        <w:t>99</w:t>
      </w:r>
      <w:r w:rsidR="00CC5EA3" w:rsidRPr="008313AC">
        <w:rPr>
          <w:rFonts w:asciiTheme="majorHAnsi" w:hAnsiTheme="majorHAnsi" w:cs="Garamond-Book"/>
          <w:sz w:val="20"/>
          <w:szCs w:val="20"/>
        </w:rPr>
        <w:t xml:space="preserve">. Egleton RD, Brown KC, Dasgupta P. Nicotinic acetylcholine receptors in cancer: multiple roles in proliferation and inhibition of apoptosis. </w:t>
      </w:r>
      <w:r w:rsidR="00CC5EA3" w:rsidRPr="008313AC">
        <w:rPr>
          <w:rFonts w:asciiTheme="majorHAnsi" w:hAnsiTheme="majorHAnsi" w:cs="Garamond-BookItalic"/>
          <w:sz w:val="20"/>
          <w:szCs w:val="20"/>
        </w:rPr>
        <w:t xml:space="preserve">Trends Pharmacol Sci. </w:t>
      </w:r>
      <w:r w:rsidR="00CC5EA3" w:rsidRPr="008313AC">
        <w:rPr>
          <w:rFonts w:asciiTheme="majorHAnsi" w:hAnsiTheme="majorHAnsi" w:cs="Garamond-Book"/>
          <w:sz w:val="20"/>
          <w:szCs w:val="20"/>
        </w:rPr>
        <w:t>2008;29:151–158.</w:t>
      </w:r>
    </w:p>
    <w:p w:rsidR="00CC5EA3" w:rsidRPr="008313AC" w:rsidRDefault="007820B5" w:rsidP="00CC5EA3">
      <w:pPr>
        <w:autoSpaceDE w:val="0"/>
        <w:autoSpaceDN w:val="0"/>
        <w:bidi w:val="0"/>
        <w:adjustRightInd w:val="0"/>
        <w:spacing w:line="360" w:lineRule="auto"/>
        <w:rPr>
          <w:rFonts w:asciiTheme="majorHAnsi" w:eastAsiaTheme="minorHAnsi" w:hAnsiTheme="majorHAnsi" w:cstheme="minorBidi"/>
          <w:sz w:val="20"/>
          <w:szCs w:val="20"/>
          <w:rtl/>
        </w:rPr>
      </w:pPr>
      <w:r w:rsidRPr="008313AC">
        <w:rPr>
          <w:rFonts w:asciiTheme="majorHAnsi" w:eastAsiaTheme="minorHAnsi" w:hAnsiTheme="majorHAnsi" w:cstheme="minorBidi" w:hint="cs"/>
          <w:sz w:val="20"/>
          <w:szCs w:val="20"/>
          <w:rtl/>
        </w:rPr>
        <w:t>100</w:t>
      </w:r>
      <w:r w:rsidR="00CC5EA3" w:rsidRPr="008313AC">
        <w:rPr>
          <w:rFonts w:asciiTheme="majorHAnsi" w:eastAsiaTheme="minorHAnsi" w:hAnsiTheme="majorHAnsi" w:cstheme="minorBidi"/>
          <w:sz w:val="20"/>
          <w:szCs w:val="20"/>
        </w:rPr>
        <w:t xml:space="preserve">. Wilkinson CP, Ferris FL, Klein RE, et al. Global Diabetic Retinopathy Project Group. Proposed international clinical diabetic retinopathyand diabetic macular edema disease severity scales. </w:t>
      </w:r>
      <w:r w:rsidR="00CC5EA3" w:rsidRPr="008313AC">
        <w:rPr>
          <w:rFonts w:asciiTheme="majorHAnsi" w:eastAsiaTheme="minorHAnsi" w:hAnsiTheme="majorHAnsi" w:cstheme="minorBidi"/>
          <w:i/>
          <w:iCs/>
          <w:sz w:val="20"/>
          <w:szCs w:val="20"/>
        </w:rPr>
        <w:t>Ophthalmology.</w:t>
      </w:r>
      <w:r w:rsidR="00CC5EA3" w:rsidRPr="008313AC">
        <w:rPr>
          <w:rFonts w:asciiTheme="majorHAnsi" w:eastAsiaTheme="minorHAnsi" w:hAnsiTheme="majorHAnsi" w:cstheme="minorBidi"/>
          <w:sz w:val="20"/>
          <w:szCs w:val="20"/>
        </w:rPr>
        <w:t>2003;110:1677-82.</w:t>
      </w:r>
    </w:p>
    <w:p w:rsidR="0047488E" w:rsidRPr="008313AC" w:rsidRDefault="007820B5" w:rsidP="0047488E">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hint="cs"/>
          <w:sz w:val="20"/>
          <w:szCs w:val="20"/>
          <w:rtl/>
        </w:rPr>
        <w:t>101</w:t>
      </w:r>
      <w:r w:rsidR="0047488E" w:rsidRPr="008313AC">
        <w:rPr>
          <w:rFonts w:asciiTheme="majorHAnsi" w:eastAsiaTheme="minorHAnsi" w:hAnsiTheme="majorHAnsi" w:cstheme="minorBidi"/>
          <w:sz w:val="20"/>
          <w:szCs w:val="20"/>
        </w:rPr>
        <w:t xml:space="preserve"> Wilkinson CP, Ferris FL III, Klein RE, et al. Proposed international clinical diabetic retinopathy and diabetic macular edema disease severity scales. Ophthalmology 2003;110:1680.</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10</w:t>
      </w:r>
      <w:r w:rsidR="007820B5" w:rsidRPr="008313AC">
        <w:rPr>
          <w:rFonts w:asciiTheme="majorHAnsi" w:eastAsiaTheme="minorHAnsi" w:hAnsiTheme="majorHAnsi" w:cstheme="minorBidi" w:hint="cs"/>
          <w:sz w:val="20"/>
          <w:szCs w:val="20"/>
          <w:rtl/>
        </w:rPr>
        <w:t>2</w:t>
      </w:r>
      <w:r w:rsidRPr="008313AC">
        <w:rPr>
          <w:rFonts w:asciiTheme="majorHAnsi" w:eastAsiaTheme="minorHAnsi" w:hAnsiTheme="majorHAnsi" w:cstheme="minorBidi"/>
          <w:sz w:val="20"/>
          <w:szCs w:val="20"/>
        </w:rPr>
        <w:t>. Klein BE, Davis MD, Segal P, et al. Diabetic retinopa</w:t>
      </w:r>
      <w:r w:rsidR="00C300A8" w:rsidRPr="008313AC">
        <w:rPr>
          <w:rFonts w:asciiTheme="majorHAnsi" w:eastAsiaTheme="minorHAnsi" w:hAnsiTheme="majorHAnsi" w:cstheme="minorBidi"/>
          <w:sz w:val="20"/>
          <w:szCs w:val="20"/>
        </w:rPr>
        <w:t xml:space="preserve">thy. Assessment of severity and </w:t>
      </w:r>
      <w:r w:rsidRPr="008313AC">
        <w:rPr>
          <w:rFonts w:asciiTheme="majorHAnsi" w:eastAsiaTheme="minorHAnsi" w:hAnsiTheme="majorHAnsi" w:cstheme="minorBidi"/>
          <w:sz w:val="20"/>
          <w:szCs w:val="20"/>
        </w:rPr>
        <w:t>progression.</w:t>
      </w:r>
      <w:r w:rsidR="00C300A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i/>
          <w:iCs/>
          <w:sz w:val="20"/>
          <w:szCs w:val="20"/>
        </w:rPr>
        <w:t>Ophthalmology.</w:t>
      </w:r>
      <w:r w:rsidR="00C300A8" w:rsidRPr="008313AC">
        <w:rPr>
          <w:rFonts w:asciiTheme="majorHAnsi" w:eastAsiaTheme="minorHAnsi" w:hAnsiTheme="majorHAnsi" w:cstheme="minorBidi"/>
          <w:i/>
          <w:iCs/>
          <w:sz w:val="20"/>
          <w:szCs w:val="20"/>
        </w:rPr>
        <w:t xml:space="preserve"> </w:t>
      </w:r>
      <w:r w:rsidRPr="008313AC">
        <w:rPr>
          <w:rFonts w:asciiTheme="majorHAnsi" w:eastAsiaTheme="minorHAnsi" w:hAnsiTheme="majorHAnsi" w:cstheme="minorBidi"/>
          <w:sz w:val="20"/>
          <w:szCs w:val="20"/>
        </w:rPr>
        <w:t>1984;91:10-7.</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10</w:t>
      </w:r>
      <w:r w:rsidR="007820B5" w:rsidRPr="008313AC">
        <w:rPr>
          <w:rFonts w:asciiTheme="majorHAnsi" w:eastAsiaTheme="minorHAnsi" w:hAnsiTheme="majorHAnsi" w:cstheme="minorBidi" w:hint="cs"/>
          <w:sz w:val="20"/>
          <w:szCs w:val="20"/>
          <w:rtl/>
        </w:rPr>
        <w:t>3</w:t>
      </w:r>
      <w:r w:rsidRPr="008313AC">
        <w:rPr>
          <w:rFonts w:asciiTheme="majorHAnsi" w:eastAsiaTheme="minorHAnsi" w:hAnsiTheme="majorHAnsi" w:cstheme="minorBidi"/>
          <w:sz w:val="20"/>
          <w:szCs w:val="20"/>
        </w:rPr>
        <w:t xml:space="preserve">. Early Treatment Diabetic Retinopathy Study Group. Grading diabetic retinopathy from stereoscopic fundus photographs—an extension of the modified Airlie House classification. ETDRS report number 10. </w:t>
      </w:r>
      <w:r w:rsidRPr="008313AC">
        <w:rPr>
          <w:rFonts w:asciiTheme="majorHAnsi" w:eastAsiaTheme="minorHAnsi" w:hAnsiTheme="majorHAnsi" w:cstheme="minorBidi"/>
          <w:i/>
          <w:iCs/>
          <w:sz w:val="20"/>
          <w:szCs w:val="20"/>
        </w:rPr>
        <w:t>Ophthalmology.</w:t>
      </w:r>
      <w:r w:rsidR="00C300A8" w:rsidRPr="008313AC">
        <w:rPr>
          <w:rFonts w:asciiTheme="majorHAnsi" w:eastAsiaTheme="minorHAnsi" w:hAnsiTheme="majorHAnsi" w:cstheme="minorBidi"/>
          <w:i/>
          <w:iCs/>
          <w:sz w:val="20"/>
          <w:szCs w:val="20"/>
        </w:rPr>
        <w:t xml:space="preserve"> </w:t>
      </w:r>
      <w:r w:rsidRPr="008313AC">
        <w:rPr>
          <w:rFonts w:asciiTheme="majorHAnsi" w:eastAsiaTheme="minorHAnsi" w:hAnsiTheme="majorHAnsi" w:cstheme="minorBidi"/>
          <w:sz w:val="20"/>
          <w:szCs w:val="20"/>
        </w:rPr>
        <w:t>1991;98(Suppl 5):786-806.</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10</w:t>
      </w:r>
      <w:r w:rsidR="007820B5" w:rsidRPr="008313AC">
        <w:rPr>
          <w:rFonts w:asciiTheme="majorHAnsi" w:eastAsiaTheme="minorHAnsi" w:hAnsiTheme="majorHAnsi" w:cstheme="minorBidi" w:hint="cs"/>
          <w:sz w:val="20"/>
          <w:szCs w:val="20"/>
          <w:rtl/>
        </w:rPr>
        <w:t>4</w:t>
      </w:r>
      <w:r w:rsidRPr="008313AC">
        <w:rPr>
          <w:rFonts w:asciiTheme="majorHAnsi" w:eastAsiaTheme="minorHAnsi" w:hAnsiTheme="majorHAnsi" w:cstheme="minorBidi"/>
          <w:sz w:val="20"/>
          <w:szCs w:val="20"/>
        </w:rPr>
        <w:t xml:space="preserve">. Early Treatment Diabetic Retinopathy Study Research Group. Fundus photographic risk factors for progression of diabetic retinopathy.ETDRS report number 12. </w:t>
      </w:r>
      <w:r w:rsidRPr="008313AC">
        <w:rPr>
          <w:rFonts w:asciiTheme="majorHAnsi" w:eastAsiaTheme="minorHAnsi" w:hAnsiTheme="majorHAnsi" w:cstheme="minorBidi"/>
          <w:i/>
          <w:iCs/>
          <w:sz w:val="20"/>
          <w:szCs w:val="20"/>
        </w:rPr>
        <w:t>Ophthalmology.</w:t>
      </w:r>
      <w:r w:rsidRPr="008313AC">
        <w:rPr>
          <w:rFonts w:asciiTheme="majorHAnsi" w:eastAsiaTheme="minorHAnsi" w:hAnsiTheme="majorHAnsi" w:cstheme="minorBidi"/>
          <w:sz w:val="20"/>
          <w:szCs w:val="20"/>
        </w:rPr>
        <w:t>1991;98(Suppl 5):823-33.</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10</w:t>
      </w:r>
      <w:r w:rsidR="007820B5" w:rsidRPr="008313AC">
        <w:rPr>
          <w:rFonts w:asciiTheme="majorHAnsi" w:eastAsiaTheme="minorHAnsi" w:hAnsiTheme="majorHAnsi" w:cstheme="minorBidi" w:hint="cs"/>
          <w:sz w:val="20"/>
          <w:szCs w:val="20"/>
          <w:rtl/>
        </w:rPr>
        <w:t>5</w:t>
      </w:r>
      <w:r w:rsidRPr="008313AC">
        <w:rPr>
          <w:rFonts w:asciiTheme="majorHAnsi" w:eastAsiaTheme="minorHAnsi" w:hAnsiTheme="majorHAnsi" w:cstheme="minorBidi"/>
          <w:sz w:val="20"/>
          <w:szCs w:val="20"/>
        </w:rPr>
        <w:t xml:space="preserve">. Diabetic Retinopathy Study Research Group. Four risk factors for severe visual loss in diabetic retinopathy. The third report from the Diabetic Retinopathy Study. </w:t>
      </w:r>
      <w:r w:rsidRPr="008313AC">
        <w:rPr>
          <w:rFonts w:asciiTheme="majorHAnsi" w:eastAsiaTheme="minorHAnsi" w:hAnsiTheme="majorHAnsi" w:cstheme="minorBidi"/>
          <w:i/>
          <w:iCs/>
          <w:sz w:val="20"/>
          <w:szCs w:val="20"/>
        </w:rPr>
        <w:t>Arch Ophthalmol.</w:t>
      </w:r>
      <w:r w:rsidRPr="008313AC">
        <w:rPr>
          <w:rFonts w:asciiTheme="majorHAnsi" w:eastAsiaTheme="minorHAnsi" w:hAnsiTheme="majorHAnsi" w:cstheme="minorBidi"/>
          <w:sz w:val="20"/>
          <w:szCs w:val="20"/>
        </w:rPr>
        <w:t>1979;97:654-5.</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10</w:t>
      </w:r>
      <w:r w:rsidR="007820B5" w:rsidRPr="008313AC">
        <w:rPr>
          <w:rFonts w:asciiTheme="majorHAnsi" w:eastAsiaTheme="minorHAnsi" w:hAnsiTheme="majorHAnsi" w:cstheme="minorBidi" w:hint="cs"/>
          <w:sz w:val="20"/>
          <w:szCs w:val="20"/>
          <w:rtl/>
        </w:rPr>
        <w:t>6</w:t>
      </w:r>
      <w:r w:rsidRPr="008313AC">
        <w:rPr>
          <w:rFonts w:asciiTheme="majorHAnsi" w:eastAsiaTheme="minorHAnsi" w:hAnsiTheme="majorHAnsi" w:cstheme="minorBidi"/>
          <w:sz w:val="20"/>
          <w:szCs w:val="20"/>
        </w:rPr>
        <w:t>. Diabetic Retinopathy Study Research Group. Photocoagulation treatment of proliferative diabetic retinopathy.Clinical applications of Diabetic Retinopathy Study (DRS) findings, DRS Report Number 8.</w:t>
      </w:r>
      <w:r w:rsidR="00C300A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i/>
          <w:iCs/>
          <w:sz w:val="20"/>
          <w:szCs w:val="20"/>
        </w:rPr>
        <w:t>Ophthalmology.</w:t>
      </w:r>
      <w:r w:rsidRPr="008313AC">
        <w:rPr>
          <w:rFonts w:asciiTheme="majorHAnsi" w:eastAsiaTheme="minorHAnsi" w:hAnsiTheme="majorHAnsi" w:cstheme="minorBidi"/>
          <w:sz w:val="20"/>
          <w:szCs w:val="20"/>
        </w:rPr>
        <w:t>1981;88:583-600.</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10</w:t>
      </w:r>
      <w:r w:rsidR="007820B5" w:rsidRPr="008313AC">
        <w:rPr>
          <w:rFonts w:asciiTheme="majorHAnsi" w:eastAsiaTheme="minorHAnsi" w:hAnsiTheme="majorHAnsi" w:cstheme="minorBidi" w:hint="cs"/>
          <w:sz w:val="20"/>
          <w:szCs w:val="20"/>
          <w:rtl/>
        </w:rPr>
        <w:t>7</w:t>
      </w:r>
      <w:r w:rsidRPr="008313AC">
        <w:rPr>
          <w:rFonts w:asciiTheme="majorHAnsi" w:eastAsiaTheme="minorHAnsi" w:hAnsiTheme="majorHAnsi" w:cstheme="minorBidi"/>
          <w:sz w:val="20"/>
          <w:szCs w:val="20"/>
        </w:rPr>
        <w:t xml:space="preserve">. Early Treatment Diabetic Retinopathy Study Research Group. Photocoagulation for diabetic macular edema. Early Treatment Diabetic Retinopathy Study Report Number 1. </w:t>
      </w:r>
      <w:r w:rsidRPr="008313AC">
        <w:rPr>
          <w:rFonts w:asciiTheme="majorHAnsi" w:eastAsiaTheme="minorHAnsi" w:hAnsiTheme="majorHAnsi" w:cstheme="minorBidi"/>
          <w:i/>
          <w:iCs/>
          <w:sz w:val="20"/>
          <w:szCs w:val="20"/>
        </w:rPr>
        <w:t>Arch Ophthalmol.</w:t>
      </w:r>
      <w:r w:rsidRPr="008313AC">
        <w:rPr>
          <w:rFonts w:asciiTheme="majorHAnsi" w:eastAsiaTheme="minorHAnsi" w:hAnsiTheme="majorHAnsi" w:cstheme="minorBidi"/>
          <w:sz w:val="20"/>
          <w:szCs w:val="20"/>
        </w:rPr>
        <w:t>1985;103: 1796-806.</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10</w:t>
      </w:r>
      <w:r w:rsidR="007820B5" w:rsidRPr="008313AC">
        <w:rPr>
          <w:rFonts w:asciiTheme="majorHAnsi" w:eastAsiaTheme="minorHAnsi" w:hAnsiTheme="majorHAnsi" w:cstheme="minorBidi" w:hint="cs"/>
          <w:sz w:val="20"/>
          <w:szCs w:val="20"/>
          <w:rtl/>
        </w:rPr>
        <w:t>8</w:t>
      </w:r>
      <w:r w:rsidRPr="008313AC">
        <w:rPr>
          <w:rFonts w:asciiTheme="majorHAnsi" w:eastAsiaTheme="minorHAnsi" w:hAnsiTheme="majorHAnsi" w:cstheme="minorBidi"/>
          <w:sz w:val="20"/>
          <w:szCs w:val="20"/>
        </w:rPr>
        <w:t xml:space="preserve">. Early Treatment Diabetic Retinopathy Study Research Group. Photocoagulation for diabetic macular edema: Early Treatment Diabetic Retinopathy Study Report no. 4. </w:t>
      </w:r>
      <w:r w:rsidRPr="008313AC">
        <w:rPr>
          <w:rFonts w:asciiTheme="majorHAnsi" w:eastAsiaTheme="minorHAnsi" w:hAnsiTheme="majorHAnsi" w:cstheme="minorBidi"/>
          <w:i/>
          <w:iCs/>
          <w:sz w:val="20"/>
          <w:szCs w:val="20"/>
        </w:rPr>
        <w:t>IntOphthalmolClin.</w:t>
      </w:r>
      <w:r w:rsidRPr="008313AC">
        <w:rPr>
          <w:rFonts w:asciiTheme="majorHAnsi" w:eastAsiaTheme="minorHAnsi" w:hAnsiTheme="majorHAnsi" w:cstheme="minorBidi"/>
          <w:sz w:val="20"/>
          <w:szCs w:val="20"/>
        </w:rPr>
        <w:t>1987; 27:265-72.</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lastRenderedPageBreak/>
        <w:t>1</w:t>
      </w:r>
      <w:r w:rsidR="007820B5" w:rsidRPr="008313AC">
        <w:rPr>
          <w:rFonts w:asciiTheme="majorHAnsi" w:eastAsiaTheme="minorHAnsi" w:hAnsiTheme="majorHAnsi" w:cstheme="minorBidi" w:hint="cs"/>
          <w:sz w:val="20"/>
          <w:szCs w:val="20"/>
          <w:rtl/>
        </w:rPr>
        <w:t>09</w:t>
      </w:r>
      <w:r w:rsidRPr="008313AC">
        <w:rPr>
          <w:rFonts w:asciiTheme="majorHAnsi" w:eastAsiaTheme="minorHAnsi" w:hAnsiTheme="majorHAnsi" w:cstheme="minorBidi"/>
          <w:sz w:val="20"/>
          <w:szCs w:val="20"/>
        </w:rPr>
        <w:t>. Brown JC, Solomon SD, Bressler SB, Schachat AP, DiBernardo C, Bressler NM. Detection of diabetic foveal edema: contact lens biomicroscopycompared with optical coherence tomography.</w:t>
      </w:r>
      <w:r w:rsidR="00C300A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i/>
          <w:iCs/>
          <w:sz w:val="20"/>
          <w:szCs w:val="20"/>
        </w:rPr>
        <w:t>Arch</w:t>
      </w:r>
      <w:r w:rsidRPr="008313AC">
        <w:rPr>
          <w:rFonts w:asciiTheme="majorHAnsi" w:hAnsiTheme="majorHAnsi" w:cstheme="minorBidi"/>
          <w:i/>
          <w:iCs/>
          <w:sz w:val="20"/>
          <w:szCs w:val="20"/>
        </w:rPr>
        <w:t>Ophthalmol.</w:t>
      </w:r>
      <w:r w:rsidR="00C300A8" w:rsidRPr="008313AC">
        <w:rPr>
          <w:rFonts w:asciiTheme="majorHAnsi" w:hAnsiTheme="majorHAnsi" w:cstheme="minorBidi"/>
          <w:i/>
          <w:iCs/>
          <w:sz w:val="20"/>
          <w:szCs w:val="20"/>
        </w:rPr>
        <w:t xml:space="preserve"> </w:t>
      </w:r>
      <w:r w:rsidRPr="008313AC">
        <w:rPr>
          <w:rFonts w:asciiTheme="majorHAnsi" w:hAnsiTheme="majorHAnsi" w:cstheme="minorBidi"/>
          <w:sz w:val="20"/>
          <w:szCs w:val="20"/>
        </w:rPr>
        <w:t>2004;122:330-5.</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0</w:t>
      </w:r>
      <w:r w:rsidRPr="008313AC">
        <w:rPr>
          <w:rFonts w:asciiTheme="majorHAnsi" w:eastAsiaTheme="minorHAnsi" w:hAnsiTheme="majorHAnsi" w:cstheme="minorBidi"/>
          <w:sz w:val="20"/>
          <w:szCs w:val="20"/>
        </w:rPr>
        <w:t>. Olsen BS, Sjølie A, Hougaard P, et al. A 6-year nationwide cohort study of glycaemic control in young people with type 1 diabetes.Risk markers for the development of retinopathy, nephropathy and neuropathy.</w:t>
      </w:r>
      <w:r w:rsidRPr="008313AC">
        <w:rPr>
          <w:rFonts w:asciiTheme="majorHAnsi" w:eastAsiaTheme="minorHAnsi" w:hAnsiTheme="majorHAnsi" w:cstheme="minorBidi"/>
          <w:i/>
          <w:iCs/>
          <w:sz w:val="20"/>
          <w:szCs w:val="20"/>
        </w:rPr>
        <w:t>JDiabetes Complications.</w:t>
      </w:r>
      <w:r w:rsidRPr="008313AC">
        <w:rPr>
          <w:rFonts w:asciiTheme="majorHAnsi" w:eastAsiaTheme="minorHAnsi" w:hAnsiTheme="majorHAnsi" w:cstheme="minorBidi"/>
          <w:sz w:val="20"/>
          <w:szCs w:val="20"/>
        </w:rPr>
        <w:t>2000;14:295-300.</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1</w:t>
      </w:r>
      <w:r w:rsidRPr="008313AC">
        <w:rPr>
          <w:rFonts w:asciiTheme="majorHAnsi" w:eastAsiaTheme="minorHAnsi" w:hAnsiTheme="majorHAnsi" w:cstheme="minorBidi"/>
          <w:sz w:val="20"/>
          <w:szCs w:val="20"/>
        </w:rPr>
        <w:t xml:space="preserve">. Klein R, Palta M, Allen C, Shen G, Han DP, D’Alessio DJ. Incidence of retinopathy and associated risk factors from time of diagnosis of insulin-dependent diabetes. </w:t>
      </w:r>
      <w:r w:rsidRPr="008313AC">
        <w:rPr>
          <w:rFonts w:asciiTheme="majorHAnsi" w:eastAsiaTheme="minorHAnsi" w:hAnsiTheme="majorHAnsi" w:cstheme="minorBidi"/>
          <w:i/>
          <w:iCs/>
          <w:sz w:val="20"/>
          <w:szCs w:val="20"/>
        </w:rPr>
        <w:t>Arch Ophthalmol.</w:t>
      </w:r>
      <w:r w:rsidRPr="008313AC">
        <w:rPr>
          <w:rFonts w:asciiTheme="majorHAnsi" w:eastAsiaTheme="minorHAnsi" w:hAnsiTheme="majorHAnsi" w:cstheme="minorBidi"/>
          <w:sz w:val="20"/>
          <w:szCs w:val="20"/>
        </w:rPr>
        <w:t>1997;115:351-6.</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2</w:t>
      </w:r>
      <w:r w:rsidRPr="008313AC">
        <w:rPr>
          <w:rFonts w:asciiTheme="majorHAnsi" w:eastAsiaTheme="minorHAnsi" w:hAnsiTheme="majorHAnsi" w:cstheme="minorBidi"/>
          <w:sz w:val="20"/>
          <w:szCs w:val="20"/>
        </w:rPr>
        <w:t>. Diabetes Control and Complications Trial Research Group. The effect of intensive treatment of diabetes on the development and progression of long-term complications in insulin-dependent diabetes mellitus.</w:t>
      </w:r>
      <w:r w:rsidRPr="008313AC">
        <w:rPr>
          <w:rFonts w:asciiTheme="majorHAnsi" w:eastAsiaTheme="minorHAnsi" w:hAnsiTheme="majorHAnsi" w:cstheme="minorBidi"/>
          <w:i/>
          <w:iCs/>
          <w:sz w:val="20"/>
          <w:szCs w:val="20"/>
        </w:rPr>
        <w:t xml:space="preserve">NEngl J Med. </w:t>
      </w:r>
      <w:r w:rsidRPr="008313AC">
        <w:rPr>
          <w:rFonts w:asciiTheme="majorHAnsi" w:eastAsiaTheme="minorHAnsi" w:hAnsiTheme="majorHAnsi" w:cstheme="minorBidi"/>
          <w:sz w:val="20"/>
          <w:szCs w:val="20"/>
        </w:rPr>
        <w:t>1993;329:977-86.</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3</w:t>
      </w:r>
      <w:r w:rsidRPr="008313AC">
        <w:rPr>
          <w:rFonts w:asciiTheme="majorHAnsi" w:eastAsiaTheme="minorHAnsi" w:hAnsiTheme="majorHAnsi" w:cstheme="minorBidi"/>
          <w:sz w:val="20"/>
          <w:szCs w:val="20"/>
        </w:rPr>
        <w:t xml:space="preserve">. UK Prospective Diabetes Study (UKPDS) Group. Intensive bloodglucosecontrol with sulphonylureas or insulin compared with conventional treatment and risk of complications in patients with type 2 diabetes (UKPDS 33). </w:t>
      </w:r>
      <w:r w:rsidRPr="008313AC">
        <w:rPr>
          <w:rFonts w:asciiTheme="majorHAnsi" w:eastAsiaTheme="minorHAnsi" w:hAnsiTheme="majorHAnsi" w:cstheme="minorBidi"/>
          <w:i/>
          <w:iCs/>
          <w:sz w:val="20"/>
          <w:szCs w:val="20"/>
        </w:rPr>
        <w:t>Lancet.</w:t>
      </w:r>
      <w:r w:rsidRPr="008313AC">
        <w:rPr>
          <w:rFonts w:asciiTheme="majorHAnsi" w:eastAsiaTheme="minorHAnsi" w:hAnsiTheme="majorHAnsi" w:cstheme="minorBidi"/>
          <w:sz w:val="20"/>
          <w:szCs w:val="20"/>
        </w:rPr>
        <w:t>1998;352:837-53.</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4</w:t>
      </w:r>
      <w:r w:rsidRPr="008313AC">
        <w:rPr>
          <w:rFonts w:asciiTheme="majorHAnsi" w:eastAsiaTheme="minorHAnsi" w:hAnsiTheme="majorHAnsi" w:cstheme="minorBidi"/>
          <w:sz w:val="20"/>
          <w:szCs w:val="20"/>
        </w:rPr>
        <w:t xml:space="preserve">. ACCORD Study Group; ACCORD Eye Study Group; Chew EY, Ambrosius WT, Davis MD, et al. Effects of medical therapies on retinopathy progression in type 2 diabetes. </w:t>
      </w:r>
      <w:r w:rsidRPr="008313AC">
        <w:rPr>
          <w:rFonts w:asciiTheme="majorHAnsi" w:eastAsiaTheme="minorHAnsi" w:hAnsiTheme="majorHAnsi" w:cstheme="minorBidi"/>
          <w:i/>
          <w:iCs/>
          <w:sz w:val="20"/>
          <w:szCs w:val="20"/>
        </w:rPr>
        <w:t xml:space="preserve">N Engl J Med. </w:t>
      </w:r>
      <w:r w:rsidRPr="008313AC">
        <w:rPr>
          <w:rFonts w:asciiTheme="majorHAnsi" w:eastAsiaTheme="minorHAnsi" w:hAnsiTheme="majorHAnsi" w:cstheme="minorBidi"/>
          <w:sz w:val="20"/>
          <w:szCs w:val="20"/>
        </w:rPr>
        <w:t>2010;363: 233-44.</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5</w:t>
      </w:r>
      <w:r w:rsidRPr="008313AC">
        <w:rPr>
          <w:rFonts w:asciiTheme="majorHAnsi" w:eastAsiaTheme="minorHAnsi" w:hAnsiTheme="majorHAnsi" w:cstheme="minorBidi"/>
          <w:sz w:val="20"/>
          <w:szCs w:val="20"/>
        </w:rPr>
        <w:t xml:space="preserve">. ADVANCE Collaborative Group. ADVANCE – Action in Diabetes and Vascular Disease: patient recruitment and characteristics of the study population at baseline. </w:t>
      </w:r>
      <w:r w:rsidRPr="008313AC">
        <w:rPr>
          <w:rFonts w:asciiTheme="majorHAnsi" w:eastAsiaTheme="minorHAnsi" w:hAnsiTheme="majorHAnsi" w:cstheme="minorBidi"/>
          <w:i/>
          <w:iCs/>
          <w:sz w:val="20"/>
          <w:szCs w:val="20"/>
        </w:rPr>
        <w:t xml:space="preserve">Diabet Med. </w:t>
      </w:r>
      <w:r w:rsidRPr="008313AC">
        <w:rPr>
          <w:rFonts w:asciiTheme="majorHAnsi" w:eastAsiaTheme="minorHAnsi" w:hAnsiTheme="majorHAnsi" w:cstheme="minorBidi"/>
          <w:sz w:val="20"/>
          <w:szCs w:val="20"/>
        </w:rPr>
        <w:t>2005;22:882-8.</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6</w:t>
      </w:r>
      <w:r w:rsidRPr="008313AC">
        <w:rPr>
          <w:rFonts w:asciiTheme="majorHAnsi" w:eastAsiaTheme="minorHAnsi" w:hAnsiTheme="majorHAnsi" w:cstheme="minorBidi"/>
          <w:sz w:val="20"/>
          <w:szCs w:val="20"/>
        </w:rPr>
        <w:t xml:space="preserve">. Duckworth W, Abraira C, Moritz T, et al. Glucose control and vascular complications in veterans with type 2 diabetes. </w:t>
      </w:r>
      <w:r w:rsidRPr="008313AC">
        <w:rPr>
          <w:rFonts w:asciiTheme="majorHAnsi" w:eastAsiaTheme="minorHAnsi" w:hAnsiTheme="majorHAnsi" w:cstheme="minorBidi"/>
          <w:i/>
          <w:iCs/>
          <w:sz w:val="20"/>
          <w:szCs w:val="20"/>
        </w:rPr>
        <w:t xml:space="preserve">N Engl J Med. </w:t>
      </w:r>
      <w:r w:rsidRPr="008313AC">
        <w:rPr>
          <w:rFonts w:asciiTheme="majorHAnsi" w:eastAsiaTheme="minorHAnsi" w:hAnsiTheme="majorHAnsi" w:cstheme="minorBidi"/>
          <w:sz w:val="20"/>
          <w:szCs w:val="20"/>
        </w:rPr>
        <w:t>2009; 360:129-39.</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7</w:t>
      </w:r>
      <w:r w:rsidRPr="008313AC">
        <w:rPr>
          <w:rFonts w:asciiTheme="majorHAnsi" w:eastAsiaTheme="minorHAnsi" w:hAnsiTheme="majorHAnsi" w:cstheme="minorBidi"/>
          <w:sz w:val="20"/>
          <w:szCs w:val="20"/>
        </w:rPr>
        <w:t xml:space="preserve">. Klein R, Moss SE, Klein BE, Davis MD, DeMets DL. The Wisconsin epidemiologic study of diabetic retinopathy. XI. The incidence of macular edema. </w:t>
      </w:r>
      <w:r w:rsidRPr="008313AC">
        <w:rPr>
          <w:rFonts w:asciiTheme="majorHAnsi" w:eastAsiaTheme="minorHAnsi" w:hAnsiTheme="majorHAnsi" w:cstheme="minorBidi"/>
          <w:i/>
          <w:iCs/>
          <w:sz w:val="20"/>
          <w:szCs w:val="20"/>
        </w:rPr>
        <w:t>Ophthalmology.</w:t>
      </w:r>
      <w:r w:rsidRPr="008313AC">
        <w:rPr>
          <w:rFonts w:asciiTheme="majorHAnsi" w:eastAsiaTheme="minorHAnsi" w:hAnsiTheme="majorHAnsi" w:cstheme="minorBidi"/>
          <w:sz w:val="20"/>
          <w:szCs w:val="20"/>
        </w:rPr>
        <w:t>1989;96:1501-10.</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11</w:t>
      </w:r>
      <w:r w:rsidR="007820B5" w:rsidRPr="008313AC">
        <w:rPr>
          <w:rFonts w:asciiTheme="majorHAnsi" w:eastAsiaTheme="minorHAnsi" w:hAnsiTheme="majorHAnsi" w:cstheme="minorBidi" w:hint="cs"/>
          <w:sz w:val="20"/>
          <w:szCs w:val="20"/>
          <w:rtl/>
        </w:rPr>
        <w:t>8</w:t>
      </w:r>
      <w:r w:rsidRPr="008313AC">
        <w:rPr>
          <w:rFonts w:asciiTheme="majorHAnsi" w:eastAsiaTheme="minorHAnsi" w:hAnsiTheme="majorHAnsi" w:cstheme="minorBidi"/>
          <w:sz w:val="20"/>
          <w:szCs w:val="20"/>
        </w:rPr>
        <w:t>. Diabetes Control and Complications Trial/Epidemiology of Diabetes Interventions and Complications Research Group. Retinopathy and nephropathy in patients with type 1 diabetes four years after a trial of intensive therapy.</w:t>
      </w:r>
      <w:r w:rsidRPr="008313AC">
        <w:rPr>
          <w:rFonts w:asciiTheme="majorHAnsi" w:eastAsiaTheme="minorHAnsi" w:hAnsiTheme="majorHAnsi" w:cstheme="minorBidi"/>
          <w:i/>
          <w:iCs/>
          <w:sz w:val="20"/>
          <w:szCs w:val="20"/>
        </w:rPr>
        <w:t xml:space="preserve">NEngl J Med. </w:t>
      </w:r>
      <w:r w:rsidRPr="008313AC">
        <w:rPr>
          <w:rFonts w:asciiTheme="majorHAnsi" w:eastAsiaTheme="minorHAnsi" w:hAnsiTheme="majorHAnsi" w:cstheme="minorBidi"/>
          <w:sz w:val="20"/>
          <w:szCs w:val="20"/>
        </w:rPr>
        <w:t>2000;342:381-9.</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w:t>
      </w:r>
      <w:r w:rsidR="007820B5" w:rsidRPr="008313AC">
        <w:rPr>
          <w:rFonts w:asciiTheme="majorHAnsi" w:eastAsiaTheme="minorHAnsi" w:hAnsiTheme="majorHAnsi" w:cstheme="minorBidi" w:hint="cs"/>
          <w:sz w:val="20"/>
          <w:szCs w:val="20"/>
          <w:rtl/>
        </w:rPr>
        <w:t>19</w:t>
      </w:r>
      <w:r w:rsidRPr="008313AC">
        <w:rPr>
          <w:rFonts w:asciiTheme="majorHAnsi" w:eastAsiaTheme="minorHAnsi" w:hAnsiTheme="majorHAnsi" w:cstheme="minorBidi"/>
          <w:sz w:val="20"/>
          <w:szCs w:val="20"/>
        </w:rPr>
        <w:t>. Diabetes Control and Complications Trial/Epidemiology of Diabetes Interventions and Complications Research Group. Effect of intensive therapy on the microvascularcomplications of type 1 diabetes mellitus.</w:t>
      </w:r>
      <w:r w:rsidRPr="008313AC">
        <w:rPr>
          <w:rFonts w:asciiTheme="majorHAnsi" w:eastAsiaTheme="minorHAnsi" w:hAnsiTheme="majorHAnsi" w:cstheme="minorBidi"/>
          <w:i/>
          <w:iCs/>
          <w:sz w:val="20"/>
          <w:szCs w:val="20"/>
        </w:rPr>
        <w:t>JAMA.</w:t>
      </w:r>
      <w:r w:rsidRPr="008313AC">
        <w:rPr>
          <w:rFonts w:asciiTheme="majorHAnsi" w:eastAsiaTheme="minorHAnsi" w:hAnsiTheme="majorHAnsi" w:cstheme="minorBidi"/>
          <w:sz w:val="20"/>
          <w:szCs w:val="20"/>
        </w:rPr>
        <w:t>2002;287:2563-9.</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0</w:t>
      </w:r>
      <w:r w:rsidRPr="008313AC">
        <w:rPr>
          <w:rFonts w:asciiTheme="majorHAnsi" w:eastAsiaTheme="minorHAnsi" w:hAnsiTheme="majorHAnsi" w:cstheme="minorBidi"/>
          <w:sz w:val="20"/>
          <w:szCs w:val="20"/>
        </w:rPr>
        <w:t xml:space="preserve">. Reichard P, Nilsson BY, Rosenqvist U. The effect of long-term intensified insulin treatment on the development of microvascular complications of diabetes mellitus. </w:t>
      </w:r>
      <w:r w:rsidRPr="008313AC">
        <w:rPr>
          <w:rFonts w:asciiTheme="majorHAnsi" w:eastAsiaTheme="minorHAnsi" w:hAnsiTheme="majorHAnsi" w:cstheme="minorBidi"/>
          <w:i/>
          <w:iCs/>
          <w:sz w:val="20"/>
          <w:szCs w:val="20"/>
        </w:rPr>
        <w:t xml:space="preserve">N Engl J Med. </w:t>
      </w:r>
      <w:r w:rsidRPr="008313AC">
        <w:rPr>
          <w:rFonts w:asciiTheme="majorHAnsi" w:eastAsiaTheme="minorHAnsi" w:hAnsiTheme="majorHAnsi" w:cstheme="minorBidi"/>
          <w:sz w:val="20"/>
          <w:szCs w:val="20"/>
        </w:rPr>
        <w:t>1993;329:304-9.</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1</w:t>
      </w:r>
      <w:r w:rsidRPr="008313AC">
        <w:rPr>
          <w:rFonts w:asciiTheme="majorHAnsi" w:eastAsiaTheme="minorHAnsi" w:hAnsiTheme="majorHAnsi" w:cstheme="minorBidi"/>
          <w:sz w:val="20"/>
          <w:szCs w:val="20"/>
        </w:rPr>
        <w:t xml:space="preserve">. Reichard P, Pihl M, Rosenqvist U, Sule J. Complications in IDDM are caused by elevated blood glucose level: the Stockholm Diabetes Intervention Study (SDIS) at 10-year follow up. </w:t>
      </w:r>
      <w:r w:rsidRPr="008313AC">
        <w:rPr>
          <w:rFonts w:asciiTheme="majorHAnsi" w:eastAsiaTheme="minorHAnsi" w:hAnsiTheme="majorHAnsi" w:cstheme="minorBidi"/>
          <w:i/>
          <w:iCs/>
          <w:sz w:val="20"/>
          <w:szCs w:val="20"/>
        </w:rPr>
        <w:t>Diabetologia.</w:t>
      </w:r>
      <w:r w:rsidRPr="008313AC">
        <w:rPr>
          <w:rFonts w:asciiTheme="majorHAnsi" w:eastAsiaTheme="minorHAnsi" w:hAnsiTheme="majorHAnsi" w:cstheme="minorBidi"/>
          <w:sz w:val="20"/>
          <w:szCs w:val="20"/>
        </w:rPr>
        <w:t>1996;39:1483-8.</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2</w:t>
      </w:r>
      <w:r w:rsidRPr="008313AC">
        <w:rPr>
          <w:rFonts w:asciiTheme="majorHAnsi" w:eastAsiaTheme="minorHAnsi" w:hAnsiTheme="majorHAnsi" w:cstheme="minorBidi"/>
          <w:sz w:val="20"/>
          <w:szCs w:val="20"/>
        </w:rPr>
        <w:t xml:space="preserve">. van Leiden HA, Dekker JM, Moll AC, et al. Blood pressure, lipids, andobesity are associated with retinopathy: the Hoorn study. </w:t>
      </w:r>
      <w:r w:rsidRPr="008313AC">
        <w:rPr>
          <w:rFonts w:asciiTheme="majorHAnsi" w:eastAsiaTheme="minorHAnsi" w:hAnsiTheme="majorHAnsi" w:cstheme="minorBidi"/>
          <w:i/>
          <w:iCs/>
          <w:sz w:val="20"/>
          <w:szCs w:val="20"/>
        </w:rPr>
        <w:t>DiabetesCare.</w:t>
      </w:r>
      <w:r w:rsidRPr="008313AC">
        <w:rPr>
          <w:rFonts w:asciiTheme="majorHAnsi" w:eastAsiaTheme="minorHAnsi" w:hAnsiTheme="majorHAnsi" w:cstheme="minorBidi"/>
          <w:sz w:val="20"/>
          <w:szCs w:val="20"/>
        </w:rPr>
        <w:t>2002;25:1320-5.</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3</w:t>
      </w:r>
      <w:r w:rsidRPr="008313AC">
        <w:rPr>
          <w:rFonts w:asciiTheme="majorHAnsi" w:eastAsiaTheme="minorHAnsi" w:hAnsiTheme="majorHAnsi" w:cstheme="minorBidi"/>
          <w:sz w:val="20"/>
          <w:szCs w:val="20"/>
        </w:rPr>
        <w:t xml:space="preserve">. Klein R, Sharrett AR, Klein BE, et al. The association of atherosclerosis, vascular risk factors, and retinopathy in adults with diabetes: the atherosclerosis risk in communities study. </w:t>
      </w:r>
      <w:r w:rsidRPr="008313AC">
        <w:rPr>
          <w:rFonts w:asciiTheme="majorHAnsi" w:eastAsiaTheme="minorHAnsi" w:hAnsiTheme="majorHAnsi" w:cstheme="minorBidi"/>
          <w:i/>
          <w:iCs/>
          <w:sz w:val="20"/>
          <w:szCs w:val="20"/>
        </w:rPr>
        <w:t>Ophthalmology.</w:t>
      </w:r>
      <w:r w:rsidRPr="008313AC">
        <w:rPr>
          <w:rFonts w:asciiTheme="majorHAnsi" w:eastAsiaTheme="minorHAnsi" w:hAnsiTheme="majorHAnsi" w:cstheme="minorBidi"/>
          <w:sz w:val="20"/>
          <w:szCs w:val="20"/>
        </w:rPr>
        <w:t>2002;109: 1225-34.</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4</w:t>
      </w:r>
      <w:r w:rsidRPr="008313AC">
        <w:rPr>
          <w:rFonts w:asciiTheme="majorHAnsi" w:eastAsiaTheme="minorHAnsi" w:hAnsiTheme="majorHAnsi" w:cstheme="minorBidi"/>
          <w:sz w:val="20"/>
          <w:szCs w:val="20"/>
        </w:rPr>
        <w:t xml:space="preserve">. Sen K, Misra A, Kumar A, Pandey RM. Simvastatin retards progression of retinopathy in diabetic patients with hypercholesterolemia. </w:t>
      </w:r>
      <w:r w:rsidRPr="008313AC">
        <w:rPr>
          <w:rFonts w:asciiTheme="majorHAnsi" w:eastAsiaTheme="minorHAnsi" w:hAnsiTheme="majorHAnsi" w:cstheme="minorBidi"/>
          <w:i/>
          <w:iCs/>
          <w:sz w:val="20"/>
          <w:szCs w:val="20"/>
        </w:rPr>
        <w:t>DiabetesResClinPract.</w:t>
      </w:r>
      <w:r w:rsidRPr="008313AC">
        <w:rPr>
          <w:rFonts w:asciiTheme="majorHAnsi" w:eastAsiaTheme="minorHAnsi" w:hAnsiTheme="majorHAnsi" w:cstheme="minorBidi"/>
          <w:sz w:val="20"/>
          <w:szCs w:val="20"/>
        </w:rPr>
        <w:t>2002;56:1-11.</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lastRenderedPageBreak/>
        <w:t>12</w:t>
      </w:r>
      <w:r w:rsidR="007820B5" w:rsidRPr="008313AC">
        <w:rPr>
          <w:rFonts w:asciiTheme="majorHAnsi" w:eastAsiaTheme="minorHAnsi" w:hAnsiTheme="majorHAnsi" w:cstheme="minorBidi" w:hint="cs"/>
          <w:sz w:val="20"/>
          <w:szCs w:val="20"/>
          <w:rtl/>
        </w:rPr>
        <w:t>5</w:t>
      </w:r>
      <w:r w:rsidRPr="008313AC">
        <w:rPr>
          <w:rFonts w:asciiTheme="majorHAnsi" w:eastAsiaTheme="minorHAnsi" w:hAnsiTheme="majorHAnsi" w:cstheme="minorBidi"/>
          <w:sz w:val="20"/>
          <w:szCs w:val="20"/>
        </w:rPr>
        <w:t>. Cullen JF, Town SM, Campbell CJ.Double-blind trial of Atromid-S in exudative diabetic retinopathy.</w:t>
      </w:r>
      <w:r w:rsidRPr="008313AC">
        <w:rPr>
          <w:rFonts w:asciiTheme="majorHAnsi" w:eastAsiaTheme="minorHAnsi" w:hAnsiTheme="majorHAnsi" w:cstheme="minorBidi"/>
          <w:i/>
          <w:iCs/>
          <w:sz w:val="20"/>
          <w:szCs w:val="20"/>
        </w:rPr>
        <w:t xml:space="preserve">TransOphthalmolSoc U K. </w:t>
      </w:r>
      <w:r w:rsidRPr="008313AC">
        <w:rPr>
          <w:rFonts w:asciiTheme="majorHAnsi" w:eastAsiaTheme="minorHAnsi" w:hAnsiTheme="majorHAnsi" w:cstheme="minorBidi"/>
          <w:sz w:val="20"/>
          <w:szCs w:val="20"/>
        </w:rPr>
        <w:t>1974;94: 554-62.</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6</w:t>
      </w:r>
      <w:r w:rsidRPr="008313AC">
        <w:rPr>
          <w:rFonts w:asciiTheme="majorHAnsi" w:eastAsiaTheme="minorHAnsi" w:hAnsiTheme="majorHAnsi" w:cstheme="minorBidi"/>
          <w:sz w:val="20"/>
          <w:szCs w:val="20"/>
        </w:rPr>
        <w:t xml:space="preserve">. Keech A, Simes RJ, Barter P, et al. Effects of long-term fenofibrate therapy on cardiovascular events in 9795 people with type 2 diabetes mellitus (the FIELD study): randomised controlled trial. </w:t>
      </w:r>
      <w:r w:rsidRPr="008313AC">
        <w:rPr>
          <w:rFonts w:asciiTheme="majorHAnsi" w:eastAsiaTheme="minorHAnsi" w:hAnsiTheme="majorHAnsi" w:cstheme="minorBidi"/>
          <w:i/>
          <w:iCs/>
          <w:sz w:val="20"/>
          <w:szCs w:val="20"/>
        </w:rPr>
        <w:t>Lancet.</w:t>
      </w:r>
      <w:r w:rsidRPr="008313AC">
        <w:rPr>
          <w:rFonts w:asciiTheme="majorHAnsi" w:eastAsiaTheme="minorHAnsi" w:hAnsiTheme="majorHAnsi" w:cstheme="minorBidi"/>
          <w:sz w:val="20"/>
          <w:szCs w:val="20"/>
        </w:rPr>
        <w:t>2005; 366:1849-61.</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7</w:t>
      </w:r>
      <w:r w:rsidRPr="008313AC">
        <w:rPr>
          <w:rFonts w:asciiTheme="majorHAnsi" w:eastAsiaTheme="minorHAnsi" w:hAnsiTheme="majorHAnsi" w:cstheme="minorBidi"/>
          <w:sz w:val="20"/>
          <w:szCs w:val="20"/>
        </w:rPr>
        <w:t>. Canadian Diabetes Association Clinical Practice Guideline Expert Committee. Canadian Diabetes Association clinical practice guidelines for the prevention and management of diabetes in Canada.</w:t>
      </w:r>
      <w:r w:rsidR="00AC38B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i/>
          <w:iCs/>
          <w:sz w:val="20"/>
          <w:szCs w:val="20"/>
        </w:rPr>
        <w:t>CanJDiabetes.</w:t>
      </w:r>
      <w:r w:rsidR="00AC38B8" w:rsidRPr="008313AC">
        <w:rPr>
          <w:rFonts w:asciiTheme="majorHAnsi" w:eastAsiaTheme="minorHAnsi" w:hAnsiTheme="majorHAnsi" w:cstheme="minorBidi"/>
          <w:i/>
          <w:iCs/>
          <w:sz w:val="20"/>
          <w:szCs w:val="20"/>
        </w:rPr>
        <w:t xml:space="preserve"> </w:t>
      </w:r>
      <w:r w:rsidRPr="008313AC">
        <w:rPr>
          <w:rFonts w:asciiTheme="majorHAnsi" w:eastAsiaTheme="minorHAnsi" w:hAnsiTheme="majorHAnsi" w:cstheme="minorBidi"/>
          <w:sz w:val="20"/>
          <w:szCs w:val="20"/>
        </w:rPr>
        <w:t>2008;32(Suppl 1):S1-S201.</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12</w:t>
      </w:r>
      <w:r w:rsidR="007820B5" w:rsidRPr="008313AC">
        <w:rPr>
          <w:rFonts w:asciiTheme="majorHAnsi" w:eastAsiaTheme="minorHAnsi" w:hAnsiTheme="majorHAnsi" w:cstheme="minorBidi" w:hint="cs"/>
          <w:sz w:val="20"/>
          <w:szCs w:val="20"/>
          <w:rtl/>
        </w:rPr>
        <w:t>8</w:t>
      </w:r>
      <w:r w:rsidRPr="008313AC">
        <w:rPr>
          <w:rFonts w:asciiTheme="majorHAnsi" w:eastAsiaTheme="minorHAnsi" w:hAnsiTheme="majorHAnsi" w:cstheme="minorBidi"/>
          <w:sz w:val="20"/>
          <w:szCs w:val="20"/>
        </w:rPr>
        <w:t xml:space="preserve">. Early Treatment Diabetic Retinopathy Study Research Group. Effects of aspirin treatment on diabetic retinopathy: ETDRS report number 8. </w:t>
      </w:r>
      <w:r w:rsidRPr="008313AC">
        <w:rPr>
          <w:rFonts w:asciiTheme="majorHAnsi" w:eastAsiaTheme="minorHAnsi" w:hAnsiTheme="majorHAnsi" w:cstheme="minorBidi"/>
          <w:i/>
          <w:iCs/>
          <w:sz w:val="20"/>
          <w:szCs w:val="20"/>
        </w:rPr>
        <w:t>Ophthalmology.</w:t>
      </w:r>
      <w:r w:rsidRPr="008313AC">
        <w:rPr>
          <w:rFonts w:asciiTheme="majorHAnsi" w:eastAsiaTheme="minorHAnsi" w:hAnsiTheme="majorHAnsi" w:cstheme="minorBidi"/>
          <w:sz w:val="20"/>
          <w:szCs w:val="20"/>
        </w:rPr>
        <w:t>1991;98(Suppl 5):757-65.</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w:t>
      </w:r>
      <w:r w:rsidR="007820B5" w:rsidRPr="008313AC">
        <w:rPr>
          <w:rFonts w:asciiTheme="majorHAnsi" w:eastAsiaTheme="minorHAnsi" w:hAnsiTheme="majorHAnsi" w:cstheme="minorBidi" w:hint="cs"/>
          <w:sz w:val="20"/>
          <w:szCs w:val="20"/>
          <w:rtl/>
        </w:rPr>
        <w:t>29</w:t>
      </w:r>
      <w:r w:rsidRPr="008313AC">
        <w:rPr>
          <w:rFonts w:asciiTheme="majorHAnsi" w:eastAsiaTheme="minorHAnsi" w:hAnsiTheme="majorHAnsi" w:cstheme="minorBidi"/>
          <w:sz w:val="20"/>
          <w:szCs w:val="20"/>
        </w:rPr>
        <w:t xml:space="preserve">. Chew EY, Klein ML, Murphy RP, Remaley NA, Ferris FL 3rd. Effects of aspirin on vitreous/preretinal hemorrhage in patients with diabetes mellitus: Early Treatment Diabetic Retinopathy Study report no. 20. </w:t>
      </w:r>
      <w:r w:rsidRPr="008313AC">
        <w:rPr>
          <w:rFonts w:asciiTheme="majorHAnsi" w:eastAsiaTheme="minorHAnsi" w:hAnsiTheme="majorHAnsi" w:cstheme="minorBidi"/>
          <w:i/>
          <w:iCs/>
          <w:sz w:val="20"/>
          <w:szCs w:val="20"/>
        </w:rPr>
        <w:t>Arch Ophthalmol.</w:t>
      </w:r>
      <w:r w:rsidRPr="008313AC">
        <w:rPr>
          <w:rFonts w:asciiTheme="majorHAnsi" w:eastAsiaTheme="minorHAnsi" w:hAnsiTheme="majorHAnsi" w:cstheme="minorBidi"/>
          <w:sz w:val="20"/>
          <w:szCs w:val="20"/>
        </w:rPr>
        <w:t>1995;113:52-5.</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0</w:t>
      </w:r>
      <w:r w:rsidRPr="008313AC">
        <w:rPr>
          <w:rFonts w:asciiTheme="majorHAnsi" w:eastAsiaTheme="minorHAnsi" w:hAnsiTheme="majorHAnsi" w:cstheme="minorBidi"/>
          <w:sz w:val="20"/>
          <w:szCs w:val="20"/>
        </w:rPr>
        <w:t xml:space="preserve">. The DAMAD Study Group. Effect of aspirin alone and aspirin plus dipyridamole in early diabetic retinopathy. A multicenter randomized controlled clinical trial. </w:t>
      </w:r>
      <w:r w:rsidRPr="008313AC">
        <w:rPr>
          <w:rFonts w:asciiTheme="majorHAnsi" w:eastAsiaTheme="minorHAnsi" w:hAnsiTheme="majorHAnsi" w:cstheme="minorBidi"/>
          <w:i/>
          <w:iCs/>
          <w:sz w:val="20"/>
          <w:szCs w:val="20"/>
        </w:rPr>
        <w:t>Diabetes.</w:t>
      </w:r>
      <w:r w:rsidRPr="008313AC">
        <w:rPr>
          <w:rFonts w:asciiTheme="majorHAnsi" w:eastAsiaTheme="minorHAnsi" w:hAnsiTheme="majorHAnsi" w:cstheme="minorBidi"/>
          <w:sz w:val="20"/>
          <w:szCs w:val="20"/>
        </w:rPr>
        <w:t>1989;38:491-8.</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1</w:t>
      </w:r>
      <w:r w:rsidRPr="008313AC">
        <w:rPr>
          <w:rFonts w:asciiTheme="majorHAnsi" w:eastAsiaTheme="minorHAnsi" w:hAnsiTheme="majorHAnsi" w:cstheme="minorBidi"/>
          <w:sz w:val="20"/>
          <w:szCs w:val="20"/>
        </w:rPr>
        <w:t xml:space="preserve">. TIMAD Study Group. Ticlopidine treatment reduces the progression of nonproliferative diabetic retinopathy. </w:t>
      </w:r>
      <w:r w:rsidRPr="008313AC">
        <w:rPr>
          <w:rFonts w:asciiTheme="majorHAnsi" w:eastAsiaTheme="minorHAnsi" w:hAnsiTheme="majorHAnsi" w:cstheme="minorBidi"/>
          <w:i/>
          <w:iCs/>
          <w:sz w:val="20"/>
          <w:szCs w:val="20"/>
        </w:rPr>
        <w:t>Arch Ophthalmol.</w:t>
      </w:r>
      <w:r w:rsidRPr="008313AC">
        <w:rPr>
          <w:rFonts w:asciiTheme="majorHAnsi" w:eastAsiaTheme="minorHAnsi" w:hAnsiTheme="majorHAnsi" w:cstheme="minorBidi"/>
          <w:sz w:val="20"/>
          <w:szCs w:val="20"/>
        </w:rPr>
        <w:t>1990;108: 1577-83.</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2</w:t>
      </w:r>
      <w:r w:rsidRPr="008313AC">
        <w:rPr>
          <w:rFonts w:asciiTheme="majorHAnsi" w:eastAsiaTheme="minorHAnsi" w:hAnsiTheme="majorHAnsi" w:cstheme="minorBidi"/>
          <w:sz w:val="20"/>
          <w:szCs w:val="20"/>
        </w:rPr>
        <w:t xml:space="preserve">. PKC-DMES Study Group. Effect ofruboxistaurin in patients with diabetic macular edema: thirty-month results of the randomized PKCDMES clinical trial. </w:t>
      </w:r>
      <w:r w:rsidRPr="008313AC">
        <w:rPr>
          <w:rFonts w:asciiTheme="majorHAnsi" w:eastAsiaTheme="minorHAnsi" w:hAnsiTheme="majorHAnsi" w:cstheme="minorBidi"/>
          <w:i/>
          <w:iCs/>
          <w:sz w:val="20"/>
          <w:szCs w:val="20"/>
        </w:rPr>
        <w:t>Arch Ophthalmol.</w:t>
      </w:r>
      <w:r w:rsidRPr="008313AC">
        <w:rPr>
          <w:rFonts w:asciiTheme="majorHAnsi" w:eastAsiaTheme="minorHAnsi" w:hAnsiTheme="majorHAnsi" w:cstheme="minorBidi"/>
          <w:sz w:val="20"/>
          <w:szCs w:val="20"/>
        </w:rPr>
        <w:t>2007;125:318-24.</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3</w:t>
      </w:r>
      <w:r w:rsidRPr="008313AC">
        <w:rPr>
          <w:rFonts w:asciiTheme="majorHAnsi" w:eastAsiaTheme="minorHAnsi" w:hAnsiTheme="majorHAnsi" w:cstheme="minorBidi"/>
          <w:sz w:val="20"/>
          <w:szCs w:val="20"/>
        </w:rPr>
        <w:t xml:space="preserve">. Aiello LP, Davis MD, Milton RC,Sheetz MJ, Arora V, Vignati L, PKC-DMES Study Group. Protein KinaseCInhibitor Trials: Diabetic Retinopathy&amp;Diabetic Macular Edema. Available at </w:t>
      </w:r>
      <w:hyperlink r:id="rId42" w:history="1">
        <w:r w:rsidRPr="008313AC">
          <w:rPr>
            <w:rStyle w:val="Hyperlink"/>
            <w:rFonts w:asciiTheme="majorHAnsi" w:eastAsiaTheme="minorHAnsi" w:hAnsiTheme="majorHAnsi" w:cstheme="minorBidi"/>
            <w:color w:val="auto"/>
            <w:sz w:val="20"/>
            <w:szCs w:val="20"/>
          </w:rPr>
          <w:t>http://eyephoto</w:t>
        </w:r>
      </w:hyperlink>
      <w:r w:rsidRPr="008313AC">
        <w:rPr>
          <w:rFonts w:asciiTheme="majorHAnsi" w:eastAsiaTheme="minorHAnsi" w:hAnsiTheme="majorHAnsi" w:cstheme="minorBidi"/>
          <w:sz w:val="20"/>
          <w:szCs w:val="20"/>
        </w:rPr>
        <w:t>.</w:t>
      </w:r>
      <w:r w:rsidR="00AC38B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sz w:val="20"/>
          <w:szCs w:val="20"/>
        </w:rPr>
        <w:t>ophth.wisc.edu/PresentationsPublications/PKCInhibitorTrials.pdf.Accessed December 15, 2011.</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4</w:t>
      </w:r>
      <w:r w:rsidRPr="008313AC">
        <w:rPr>
          <w:rFonts w:asciiTheme="majorHAnsi" w:eastAsiaTheme="minorHAnsi" w:hAnsiTheme="majorHAnsi" w:cstheme="minorBidi"/>
          <w:sz w:val="20"/>
          <w:szCs w:val="20"/>
        </w:rPr>
        <w:t>. Sorbinil Retinopathy Trial Research Group. A randomized trial of sorbinil, an aldose reductase inhibitor, in diabetic retinopathy.</w:t>
      </w:r>
      <w:r w:rsidRPr="008313AC">
        <w:rPr>
          <w:rFonts w:asciiTheme="majorHAnsi" w:eastAsiaTheme="minorHAnsi" w:hAnsiTheme="majorHAnsi" w:cstheme="minorBidi"/>
          <w:i/>
          <w:iCs/>
          <w:sz w:val="20"/>
          <w:szCs w:val="20"/>
        </w:rPr>
        <w:t>ArchOphthalmol.</w:t>
      </w:r>
      <w:r w:rsidRPr="008313AC">
        <w:rPr>
          <w:rFonts w:asciiTheme="majorHAnsi" w:eastAsiaTheme="minorHAnsi" w:hAnsiTheme="majorHAnsi" w:cstheme="minorBidi"/>
          <w:sz w:val="20"/>
          <w:szCs w:val="20"/>
        </w:rPr>
        <w:t>1990;108:1234-44.</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5</w:t>
      </w:r>
      <w:r w:rsidRPr="008313AC">
        <w:rPr>
          <w:rFonts w:asciiTheme="majorHAnsi" w:eastAsiaTheme="minorHAnsi" w:hAnsiTheme="majorHAnsi" w:cstheme="minorBidi"/>
          <w:sz w:val="20"/>
          <w:szCs w:val="20"/>
        </w:rPr>
        <w:t>. Ray BS, Pazianos AG, Greenberg E, Peretz WL, McLean JM. Pituitary</w:t>
      </w:r>
      <w:r w:rsidR="00AC38B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sz w:val="20"/>
          <w:szCs w:val="20"/>
        </w:rPr>
        <w:t>ablation for diabetic retinopathy. I. Results of hypophysectomy. (A ten-year evaluation).</w:t>
      </w:r>
      <w:r w:rsidRPr="008313AC">
        <w:rPr>
          <w:rFonts w:asciiTheme="majorHAnsi" w:eastAsiaTheme="minorHAnsi" w:hAnsiTheme="majorHAnsi" w:cstheme="minorBidi"/>
          <w:i/>
          <w:iCs/>
          <w:sz w:val="20"/>
          <w:szCs w:val="20"/>
        </w:rPr>
        <w:t>JAMA.</w:t>
      </w:r>
      <w:r w:rsidRPr="008313AC">
        <w:rPr>
          <w:rFonts w:asciiTheme="majorHAnsi" w:eastAsiaTheme="minorHAnsi" w:hAnsiTheme="majorHAnsi" w:cstheme="minorBidi"/>
          <w:sz w:val="20"/>
          <w:szCs w:val="20"/>
        </w:rPr>
        <w:t>1968;203:79-84.</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6</w:t>
      </w:r>
      <w:r w:rsidRPr="008313AC">
        <w:rPr>
          <w:rFonts w:asciiTheme="majorHAnsi" w:eastAsiaTheme="minorHAnsi" w:hAnsiTheme="majorHAnsi" w:cstheme="minorBidi"/>
          <w:sz w:val="20"/>
          <w:szCs w:val="20"/>
        </w:rPr>
        <w:t xml:space="preserve">. Hardy J, Ciric IS. Selective anterior hypophysectomy in the treatmentof diabetic retinopathy: a transsphenoidal microsurgical technique. </w:t>
      </w:r>
      <w:r w:rsidRPr="008313AC">
        <w:rPr>
          <w:rFonts w:asciiTheme="majorHAnsi" w:eastAsiaTheme="minorHAnsi" w:hAnsiTheme="majorHAnsi" w:cstheme="minorBidi"/>
          <w:i/>
          <w:iCs/>
          <w:sz w:val="20"/>
          <w:szCs w:val="20"/>
        </w:rPr>
        <w:t>JAMA.</w:t>
      </w:r>
      <w:r w:rsidRPr="008313AC">
        <w:rPr>
          <w:rFonts w:asciiTheme="majorHAnsi" w:eastAsiaTheme="minorHAnsi" w:hAnsiTheme="majorHAnsi" w:cstheme="minorBidi"/>
          <w:sz w:val="20"/>
          <w:szCs w:val="20"/>
        </w:rPr>
        <w:t>1968;203:73-8.</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7</w:t>
      </w:r>
      <w:r w:rsidRPr="008313AC">
        <w:rPr>
          <w:rFonts w:asciiTheme="majorHAnsi" w:eastAsiaTheme="minorHAnsi" w:hAnsiTheme="majorHAnsi" w:cstheme="minorBidi"/>
          <w:sz w:val="20"/>
          <w:szCs w:val="20"/>
        </w:rPr>
        <w:t xml:space="preserve">. Sonksen PH, Russell-Jones D, Jones RH. Growth hormone and diabetes mellitus: a review of sixty-three years of medical research and a glimpse into the future? </w:t>
      </w:r>
      <w:r w:rsidRPr="008313AC">
        <w:rPr>
          <w:rFonts w:asciiTheme="majorHAnsi" w:eastAsiaTheme="minorHAnsi" w:hAnsiTheme="majorHAnsi" w:cstheme="minorBidi"/>
          <w:i/>
          <w:iCs/>
          <w:sz w:val="20"/>
          <w:szCs w:val="20"/>
        </w:rPr>
        <w:t xml:space="preserve">Horm Res. </w:t>
      </w:r>
      <w:r w:rsidRPr="008313AC">
        <w:rPr>
          <w:rFonts w:asciiTheme="majorHAnsi" w:eastAsiaTheme="minorHAnsi" w:hAnsiTheme="majorHAnsi" w:cstheme="minorBidi"/>
          <w:sz w:val="20"/>
          <w:szCs w:val="20"/>
        </w:rPr>
        <w:t>1993;40:68-79.</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13</w:t>
      </w:r>
      <w:r w:rsidR="007820B5" w:rsidRPr="008313AC">
        <w:rPr>
          <w:rFonts w:asciiTheme="majorHAnsi" w:eastAsiaTheme="minorHAnsi" w:hAnsiTheme="majorHAnsi" w:cstheme="minorBidi" w:hint="cs"/>
          <w:sz w:val="20"/>
          <w:szCs w:val="20"/>
          <w:rtl/>
        </w:rPr>
        <w:t>8</w:t>
      </w:r>
      <w:r w:rsidRPr="008313AC">
        <w:rPr>
          <w:rFonts w:asciiTheme="majorHAnsi" w:eastAsiaTheme="minorHAnsi" w:hAnsiTheme="majorHAnsi" w:cstheme="minorBidi"/>
          <w:sz w:val="20"/>
          <w:szCs w:val="20"/>
        </w:rPr>
        <w:t xml:space="preserve">. Grant MB, Mames RN, Fitzgerald C, et al. The efficacy of octreotide in the therapy of severe nonproliferative and early proliferative diabetic retinopathy: a randomized controlled study. </w:t>
      </w:r>
      <w:r w:rsidRPr="008313AC">
        <w:rPr>
          <w:rFonts w:asciiTheme="majorHAnsi" w:eastAsiaTheme="minorHAnsi" w:hAnsiTheme="majorHAnsi" w:cstheme="minorBidi"/>
          <w:i/>
          <w:iCs/>
          <w:sz w:val="20"/>
          <w:szCs w:val="20"/>
        </w:rPr>
        <w:t>Diabetes Care.</w:t>
      </w:r>
      <w:r w:rsidRPr="008313AC">
        <w:rPr>
          <w:rFonts w:asciiTheme="majorHAnsi" w:eastAsiaTheme="minorHAnsi" w:hAnsiTheme="majorHAnsi" w:cstheme="minorBidi"/>
          <w:sz w:val="20"/>
          <w:szCs w:val="20"/>
        </w:rPr>
        <w:t>2000;23: 504-9.</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w:t>
      </w:r>
      <w:r w:rsidR="007820B5" w:rsidRPr="008313AC">
        <w:rPr>
          <w:rFonts w:asciiTheme="majorHAnsi" w:eastAsiaTheme="minorHAnsi" w:hAnsiTheme="majorHAnsi" w:cstheme="minorBidi" w:hint="cs"/>
          <w:sz w:val="20"/>
          <w:szCs w:val="20"/>
          <w:rtl/>
        </w:rPr>
        <w:t>39</w:t>
      </w:r>
      <w:r w:rsidRPr="008313AC">
        <w:rPr>
          <w:rFonts w:asciiTheme="majorHAnsi" w:eastAsiaTheme="minorHAnsi" w:hAnsiTheme="majorHAnsi" w:cstheme="minorBidi"/>
          <w:sz w:val="20"/>
          <w:szCs w:val="20"/>
        </w:rPr>
        <w:t>. Kirkegaard C, Nørgaard K, Snorgaard O, Bek T, Larsen M, Lund- Andersen H. Effect of one year continuous subcutaneous infusion of a somatostatin analogue, octreotide, on early retinopathy, metabolic control and thyroid function in type I (insulin-dependent) diabetes</w:t>
      </w:r>
      <w:r w:rsidR="00AC38B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sz w:val="20"/>
          <w:szCs w:val="20"/>
        </w:rPr>
        <w:t xml:space="preserve">mellitus. </w:t>
      </w:r>
      <w:r w:rsidRPr="008313AC">
        <w:rPr>
          <w:rFonts w:asciiTheme="majorHAnsi" w:eastAsiaTheme="minorHAnsi" w:hAnsiTheme="majorHAnsi" w:cstheme="minorBidi"/>
          <w:i/>
          <w:iCs/>
          <w:sz w:val="20"/>
          <w:szCs w:val="20"/>
        </w:rPr>
        <w:t xml:space="preserve">ActaEndocrinol (Copenh). </w:t>
      </w:r>
      <w:r w:rsidRPr="008313AC">
        <w:rPr>
          <w:rFonts w:asciiTheme="majorHAnsi" w:eastAsiaTheme="minorHAnsi" w:hAnsiTheme="majorHAnsi" w:cstheme="minorBidi"/>
          <w:sz w:val="20"/>
          <w:szCs w:val="20"/>
        </w:rPr>
        <w:t>1990;122:766-72.</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0</w:t>
      </w:r>
      <w:r w:rsidRPr="008313AC">
        <w:rPr>
          <w:rFonts w:asciiTheme="majorHAnsi" w:eastAsiaTheme="minorHAnsi" w:hAnsiTheme="majorHAnsi" w:cstheme="minorBidi"/>
          <w:sz w:val="20"/>
          <w:szCs w:val="20"/>
        </w:rPr>
        <w:t>. Extension study of the long-term safety and tolerability of octreotideacetate in patients with moderately severe or severe non-proliferative diabetic retinopathy or</w:t>
      </w:r>
      <w:r w:rsidR="00AC38B8" w:rsidRPr="008313AC">
        <w:rPr>
          <w:rFonts w:asciiTheme="majorHAnsi" w:eastAsiaTheme="minorHAnsi" w:hAnsiTheme="majorHAnsi" w:cstheme="minorBidi"/>
          <w:sz w:val="20"/>
          <w:szCs w:val="20"/>
        </w:rPr>
        <w:t xml:space="preserve"> low risk diabetic retinopathy. </w:t>
      </w:r>
      <w:r w:rsidRPr="008313AC">
        <w:rPr>
          <w:rFonts w:asciiTheme="majorHAnsi" w:eastAsiaTheme="minorHAnsi" w:hAnsiTheme="majorHAnsi" w:cstheme="minorBidi"/>
          <w:sz w:val="20"/>
          <w:szCs w:val="20"/>
        </w:rPr>
        <w:t>ClinicalTrials.</w:t>
      </w:r>
      <w:r w:rsidR="00AC38B8"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sz w:val="20"/>
          <w:szCs w:val="20"/>
        </w:rPr>
        <w:t xml:space="preserve">govidentifier: NCT00248157. Available at </w:t>
      </w:r>
      <w:hyperlink r:id="rId43" w:history="1">
        <w:r w:rsidRPr="008313AC">
          <w:rPr>
            <w:rStyle w:val="Hyperlink"/>
            <w:rFonts w:asciiTheme="majorHAnsi" w:eastAsiaTheme="minorHAnsi" w:hAnsiTheme="majorHAnsi" w:cstheme="minorBidi"/>
            <w:color w:val="auto"/>
            <w:sz w:val="20"/>
            <w:szCs w:val="20"/>
          </w:rPr>
          <w:t>http://clinicaltrials.gov/ct/</w:t>
        </w:r>
      </w:hyperlink>
      <w:r w:rsidRPr="008313AC">
        <w:rPr>
          <w:rFonts w:asciiTheme="majorHAnsi" w:eastAsiaTheme="minorHAnsi" w:hAnsiTheme="majorHAnsi" w:cstheme="minorBidi"/>
          <w:sz w:val="20"/>
          <w:szCs w:val="20"/>
        </w:rPr>
        <w:t>show/NCT00248157.Accessed December 15, 2011.</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lastRenderedPageBreak/>
        <w:t>14</w:t>
      </w:r>
      <w:r w:rsidR="007820B5" w:rsidRPr="008313AC">
        <w:rPr>
          <w:rFonts w:asciiTheme="majorHAnsi" w:eastAsiaTheme="minorHAnsi" w:hAnsiTheme="majorHAnsi" w:cstheme="minorBidi" w:hint="cs"/>
          <w:sz w:val="20"/>
          <w:szCs w:val="20"/>
          <w:rtl/>
        </w:rPr>
        <w:t>1</w:t>
      </w:r>
      <w:r w:rsidRPr="008313AC">
        <w:rPr>
          <w:rFonts w:asciiTheme="majorHAnsi" w:eastAsiaTheme="minorHAnsi" w:hAnsiTheme="majorHAnsi" w:cstheme="minorBidi"/>
          <w:sz w:val="20"/>
          <w:szCs w:val="20"/>
        </w:rPr>
        <w:t xml:space="preserve">. Extension study of long-term safety and tolerability of octreotide acetate in patients with moderately severe or severe non-proliferative diabetic retinopathy or low risk diabetic retinopathy. ClinicalTrials.govidentifier: NCT00248131. Available at </w:t>
      </w:r>
      <w:hyperlink r:id="rId44" w:history="1">
        <w:r w:rsidRPr="008313AC">
          <w:rPr>
            <w:rStyle w:val="Hyperlink"/>
            <w:rFonts w:asciiTheme="majorHAnsi" w:eastAsiaTheme="minorHAnsi" w:hAnsiTheme="majorHAnsi" w:cstheme="minorBidi"/>
            <w:color w:val="auto"/>
            <w:sz w:val="20"/>
            <w:szCs w:val="20"/>
          </w:rPr>
          <w:t>http://clinicaltrials.gov/ct/</w:t>
        </w:r>
      </w:hyperlink>
      <w:r w:rsidRPr="008313AC">
        <w:rPr>
          <w:rFonts w:asciiTheme="majorHAnsi" w:eastAsiaTheme="minorHAnsi" w:hAnsiTheme="majorHAnsi" w:cstheme="minorBidi"/>
          <w:sz w:val="20"/>
          <w:szCs w:val="20"/>
        </w:rPr>
        <w:t>show/NCT00248131.Accessed December 15, 2011.</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2</w:t>
      </w:r>
      <w:r w:rsidRPr="008313AC">
        <w:rPr>
          <w:rFonts w:asciiTheme="majorHAnsi" w:eastAsiaTheme="minorHAnsi" w:hAnsiTheme="majorHAnsi" w:cstheme="minorBidi"/>
          <w:sz w:val="20"/>
          <w:szCs w:val="20"/>
        </w:rPr>
        <w:t>. Grant MB. Diabetic retinopathy—diagnostic and treatment novelties.Symposium presentation at American Diabetes Association 66th Scientific Sessions; June 9–13, 2006; Washington, DC.</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3</w:t>
      </w:r>
      <w:r w:rsidRPr="008313AC">
        <w:rPr>
          <w:rFonts w:asciiTheme="majorHAnsi" w:eastAsiaTheme="minorHAnsi" w:hAnsiTheme="majorHAnsi" w:cstheme="minorBidi"/>
          <w:sz w:val="20"/>
          <w:szCs w:val="20"/>
        </w:rPr>
        <w:t>. Salonen JT Nyyssonen K, Salonen R, et al. Antioxidant Supplementation in</w:t>
      </w:r>
      <w:r w:rsidR="00797520" w:rsidRPr="008313AC">
        <w:rPr>
          <w:rFonts w:asciiTheme="majorHAnsi" w:eastAsiaTheme="minorHAnsi" w:hAnsiTheme="majorHAnsi" w:cstheme="minorBidi"/>
          <w:sz w:val="20"/>
          <w:szCs w:val="20"/>
        </w:rPr>
        <w:t xml:space="preserve"> </w:t>
      </w:r>
      <w:r w:rsidRPr="008313AC">
        <w:rPr>
          <w:rFonts w:asciiTheme="majorHAnsi" w:eastAsiaTheme="minorHAnsi" w:hAnsiTheme="majorHAnsi" w:cstheme="minorBidi"/>
          <w:sz w:val="20"/>
          <w:szCs w:val="20"/>
        </w:rPr>
        <w:t xml:space="preserve">Atherosclerosis Prevention (ASAP) study: a randomized trial of the effect of vitaminsEandCon 3-year progression of carotid atherosclerosis. </w:t>
      </w:r>
      <w:r w:rsidRPr="008313AC">
        <w:rPr>
          <w:rFonts w:asciiTheme="majorHAnsi" w:eastAsiaTheme="minorHAnsi" w:hAnsiTheme="majorHAnsi" w:cstheme="minorBidi"/>
          <w:i/>
          <w:iCs/>
          <w:sz w:val="20"/>
          <w:szCs w:val="20"/>
        </w:rPr>
        <w:t>J Intern Med.</w:t>
      </w:r>
      <w:r w:rsidRPr="008313AC">
        <w:rPr>
          <w:rFonts w:asciiTheme="majorHAnsi" w:eastAsiaTheme="minorHAnsi" w:hAnsiTheme="majorHAnsi" w:cstheme="minorBidi"/>
          <w:sz w:val="20"/>
          <w:szCs w:val="20"/>
        </w:rPr>
        <w:t>2000;248:377-86.</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4</w:t>
      </w:r>
      <w:r w:rsidRPr="008313AC">
        <w:rPr>
          <w:rFonts w:asciiTheme="majorHAnsi" w:eastAsiaTheme="minorHAnsi" w:hAnsiTheme="majorHAnsi" w:cstheme="minorBidi"/>
          <w:sz w:val="20"/>
          <w:szCs w:val="20"/>
        </w:rPr>
        <w:t>. de Gaetano G, Collaborative Group of the Primary Prevention Project. Low-dose aspirin and vitamin E in people at cardiovascular risk: a randomized trial in general practice. Collaborative Group of the Primary Prevention Project.</w:t>
      </w:r>
      <w:r w:rsidRPr="008313AC">
        <w:rPr>
          <w:rFonts w:asciiTheme="majorHAnsi" w:eastAsiaTheme="minorHAnsi" w:hAnsiTheme="majorHAnsi" w:cstheme="minorBidi"/>
          <w:i/>
          <w:iCs/>
          <w:sz w:val="20"/>
          <w:szCs w:val="20"/>
        </w:rPr>
        <w:t>Lancet.</w:t>
      </w:r>
      <w:r w:rsidRPr="008313AC">
        <w:rPr>
          <w:rFonts w:asciiTheme="majorHAnsi" w:eastAsiaTheme="minorHAnsi" w:hAnsiTheme="majorHAnsi" w:cstheme="minorBidi"/>
          <w:sz w:val="20"/>
          <w:szCs w:val="20"/>
        </w:rPr>
        <w:t>2001;357:89-95.</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5</w:t>
      </w:r>
      <w:r w:rsidRPr="008313AC">
        <w:rPr>
          <w:rFonts w:asciiTheme="majorHAnsi" w:eastAsiaTheme="minorHAnsi" w:hAnsiTheme="majorHAnsi" w:cstheme="minorBidi"/>
          <w:sz w:val="20"/>
          <w:szCs w:val="20"/>
        </w:rPr>
        <w:t>. Yusuf S, Dagenais G, Pogue J, Bosch J, Sleight P. Vitamin E supplementation and cardiovascular events in high-risk patients. The Heart Outcomes Prevention Evaluation Study Investigators.</w:t>
      </w:r>
      <w:r w:rsidRPr="008313AC">
        <w:rPr>
          <w:rFonts w:asciiTheme="majorHAnsi" w:eastAsiaTheme="minorHAnsi" w:hAnsiTheme="majorHAnsi" w:cstheme="minorBidi"/>
          <w:i/>
          <w:iCs/>
          <w:sz w:val="20"/>
          <w:szCs w:val="20"/>
        </w:rPr>
        <w:t>NEng J Med.</w:t>
      </w:r>
      <w:r w:rsidRPr="008313AC">
        <w:rPr>
          <w:rFonts w:asciiTheme="majorHAnsi" w:eastAsiaTheme="minorHAnsi" w:hAnsiTheme="majorHAnsi" w:cstheme="minorBidi"/>
          <w:sz w:val="20"/>
          <w:szCs w:val="20"/>
        </w:rPr>
        <w:t>2000;342:154-60.</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6</w:t>
      </w:r>
      <w:r w:rsidRPr="008313AC">
        <w:rPr>
          <w:rFonts w:asciiTheme="majorHAnsi" w:eastAsiaTheme="minorHAnsi" w:hAnsiTheme="majorHAnsi" w:cstheme="minorBidi"/>
          <w:sz w:val="20"/>
          <w:szCs w:val="20"/>
        </w:rPr>
        <w:t xml:space="preserve">. Lee IM, Cook NR, Manson JE, Buring JE, Hennekens CH. Betacarotenesupplementation and incidence of cancer and cardiovascular diseases: the Women’s Health Study. </w:t>
      </w:r>
      <w:r w:rsidRPr="008313AC">
        <w:rPr>
          <w:rFonts w:asciiTheme="majorHAnsi" w:eastAsiaTheme="minorHAnsi" w:hAnsiTheme="majorHAnsi" w:cstheme="minorBidi"/>
          <w:i/>
          <w:iCs/>
          <w:sz w:val="20"/>
          <w:szCs w:val="20"/>
        </w:rPr>
        <w:t xml:space="preserve">J Natl Cancer Inst. </w:t>
      </w:r>
      <w:r w:rsidRPr="008313AC">
        <w:rPr>
          <w:rFonts w:asciiTheme="majorHAnsi" w:eastAsiaTheme="minorHAnsi" w:hAnsiTheme="majorHAnsi" w:cstheme="minorBidi"/>
          <w:sz w:val="20"/>
          <w:szCs w:val="20"/>
        </w:rPr>
        <w:t>1999;91: 2102-6.</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7</w:t>
      </w:r>
      <w:r w:rsidRPr="008313AC">
        <w:rPr>
          <w:rFonts w:asciiTheme="majorHAnsi" w:eastAsiaTheme="minorHAnsi" w:hAnsiTheme="majorHAnsi" w:cstheme="minorBidi"/>
          <w:sz w:val="20"/>
          <w:szCs w:val="20"/>
        </w:rPr>
        <w:t xml:space="preserve">. Cullen MR, Barnett MJ, Balmes JR, et al. Predictors of lung cancer among asbestos-exposed men in the _-carotene and retinol efficacy trial. </w:t>
      </w:r>
      <w:r w:rsidRPr="008313AC">
        <w:rPr>
          <w:rFonts w:asciiTheme="majorHAnsi" w:eastAsiaTheme="minorHAnsi" w:hAnsiTheme="majorHAnsi" w:cstheme="minorBidi"/>
          <w:i/>
          <w:iCs/>
          <w:sz w:val="20"/>
          <w:szCs w:val="20"/>
        </w:rPr>
        <w:t>Am J Epidemiol.</w:t>
      </w:r>
      <w:r w:rsidRPr="008313AC">
        <w:rPr>
          <w:rFonts w:asciiTheme="majorHAnsi" w:eastAsiaTheme="minorHAnsi" w:hAnsiTheme="majorHAnsi" w:cstheme="minorBidi"/>
          <w:sz w:val="20"/>
          <w:szCs w:val="20"/>
        </w:rPr>
        <w:t>2005;161:260-70.</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14</w:t>
      </w:r>
      <w:r w:rsidR="007820B5" w:rsidRPr="008313AC">
        <w:rPr>
          <w:rFonts w:asciiTheme="majorHAnsi" w:eastAsiaTheme="minorHAnsi" w:hAnsiTheme="majorHAnsi" w:cstheme="minorBidi" w:hint="cs"/>
          <w:sz w:val="20"/>
          <w:szCs w:val="20"/>
          <w:rtl/>
        </w:rPr>
        <w:t>8</w:t>
      </w:r>
      <w:r w:rsidRPr="008313AC">
        <w:rPr>
          <w:rFonts w:asciiTheme="majorHAnsi" w:eastAsiaTheme="minorHAnsi" w:hAnsiTheme="majorHAnsi" w:cstheme="minorBidi"/>
          <w:sz w:val="20"/>
          <w:szCs w:val="20"/>
        </w:rPr>
        <w:t>. The Alpha-Tocopherol, Beta Carotene Cancer Prevention StudyGroup. The effect of vitamin E and beta carotene on the incidence of lung cancer and other cancers in male smokers.</w:t>
      </w:r>
      <w:r w:rsidRPr="008313AC">
        <w:rPr>
          <w:rFonts w:asciiTheme="majorHAnsi" w:eastAsiaTheme="minorHAnsi" w:hAnsiTheme="majorHAnsi" w:cstheme="minorBidi"/>
          <w:i/>
          <w:iCs/>
          <w:sz w:val="20"/>
          <w:szCs w:val="20"/>
        </w:rPr>
        <w:t xml:space="preserve">NEngl J Med. </w:t>
      </w:r>
      <w:r w:rsidRPr="008313AC">
        <w:rPr>
          <w:rFonts w:asciiTheme="majorHAnsi" w:eastAsiaTheme="minorHAnsi" w:hAnsiTheme="majorHAnsi" w:cstheme="minorBidi"/>
          <w:sz w:val="20"/>
          <w:szCs w:val="20"/>
        </w:rPr>
        <w:t>1994;330:1029-35.</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w:t>
      </w:r>
      <w:r w:rsidR="007820B5" w:rsidRPr="008313AC">
        <w:rPr>
          <w:rFonts w:asciiTheme="majorHAnsi" w:eastAsiaTheme="minorHAnsi" w:hAnsiTheme="majorHAnsi" w:cstheme="minorBidi" w:hint="cs"/>
          <w:sz w:val="20"/>
          <w:szCs w:val="20"/>
          <w:rtl/>
        </w:rPr>
        <w:t>49</w:t>
      </w:r>
      <w:r w:rsidRPr="008313AC">
        <w:rPr>
          <w:rFonts w:asciiTheme="majorHAnsi" w:eastAsiaTheme="minorHAnsi" w:hAnsiTheme="majorHAnsi" w:cstheme="minorBidi"/>
          <w:sz w:val="20"/>
          <w:szCs w:val="20"/>
        </w:rPr>
        <w:t xml:space="preserve">. Mayer-Davis EJ, Bell RA, Reboussin BA, Rushing J, Marshall JA, Hamman RF. Antioxidant nutrient intake and diabetic retinopathy: the San Luis Valley Diabetic Study. </w:t>
      </w:r>
      <w:r w:rsidRPr="008313AC">
        <w:rPr>
          <w:rFonts w:asciiTheme="majorHAnsi" w:eastAsiaTheme="minorHAnsi" w:hAnsiTheme="majorHAnsi" w:cstheme="minorBidi"/>
          <w:i/>
          <w:iCs/>
          <w:sz w:val="20"/>
          <w:szCs w:val="20"/>
        </w:rPr>
        <w:t>Ophthalmology.</w:t>
      </w:r>
      <w:r w:rsidRPr="008313AC">
        <w:rPr>
          <w:rFonts w:asciiTheme="majorHAnsi" w:eastAsiaTheme="minorHAnsi" w:hAnsiTheme="majorHAnsi" w:cstheme="minorBidi"/>
          <w:sz w:val="20"/>
          <w:szCs w:val="20"/>
        </w:rPr>
        <w:t>1998;105: 2264-70.</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15</w:t>
      </w:r>
      <w:r w:rsidR="007820B5" w:rsidRPr="008313AC">
        <w:rPr>
          <w:rFonts w:asciiTheme="majorHAnsi" w:eastAsiaTheme="minorHAnsi" w:hAnsiTheme="majorHAnsi" w:cstheme="minorBidi" w:hint="cs"/>
          <w:sz w:val="20"/>
          <w:szCs w:val="20"/>
          <w:rtl/>
        </w:rPr>
        <w:t>0</w:t>
      </w:r>
      <w:r w:rsidRPr="008313AC">
        <w:rPr>
          <w:rFonts w:asciiTheme="majorHAnsi" w:eastAsiaTheme="minorHAnsi" w:hAnsiTheme="majorHAnsi" w:cstheme="minorBidi"/>
          <w:sz w:val="20"/>
          <w:szCs w:val="20"/>
        </w:rPr>
        <w:t xml:space="preserve">. Moss SE, Klein R, Klein BE. Alcohol consumption and prevalence of diabetic retinopathy </w:t>
      </w:r>
      <w:r w:rsidRPr="008313AC">
        <w:rPr>
          <w:rFonts w:asciiTheme="majorHAnsi" w:eastAsiaTheme="minorHAnsi" w:hAnsiTheme="majorHAnsi" w:cstheme="minorBidi"/>
          <w:i/>
          <w:iCs/>
          <w:sz w:val="20"/>
          <w:szCs w:val="20"/>
        </w:rPr>
        <w:t>Ophthalmology.</w:t>
      </w:r>
      <w:r w:rsidR="00797520" w:rsidRPr="008313AC">
        <w:rPr>
          <w:rFonts w:asciiTheme="majorHAnsi" w:eastAsiaTheme="minorHAnsi" w:hAnsiTheme="majorHAnsi" w:cstheme="minorBidi"/>
          <w:i/>
          <w:iCs/>
          <w:sz w:val="20"/>
          <w:szCs w:val="20"/>
        </w:rPr>
        <w:t xml:space="preserve"> </w:t>
      </w:r>
      <w:r w:rsidRPr="008313AC">
        <w:rPr>
          <w:rFonts w:asciiTheme="majorHAnsi" w:eastAsiaTheme="minorHAnsi" w:hAnsiTheme="majorHAnsi" w:cstheme="minorBidi"/>
          <w:sz w:val="20"/>
          <w:szCs w:val="20"/>
        </w:rPr>
        <w:t>1992;99:926-32.</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15</w:t>
      </w:r>
      <w:r w:rsidR="007820B5" w:rsidRPr="008313AC">
        <w:rPr>
          <w:rFonts w:asciiTheme="majorHAnsi" w:eastAsiaTheme="minorHAnsi" w:hAnsiTheme="majorHAnsi" w:cstheme="minorBidi" w:hint="cs"/>
          <w:sz w:val="20"/>
          <w:szCs w:val="20"/>
          <w:rtl/>
        </w:rPr>
        <w:t>1</w:t>
      </w:r>
      <w:r w:rsidRPr="008313AC">
        <w:rPr>
          <w:rFonts w:asciiTheme="majorHAnsi" w:eastAsiaTheme="minorHAnsi" w:hAnsiTheme="majorHAnsi" w:cstheme="minorBidi"/>
          <w:sz w:val="20"/>
          <w:szCs w:val="20"/>
        </w:rPr>
        <w:t>. Moss SE, Klein R, Klein BE. The association of alcohol consumption with the incidence and progression of diabetic retinopathy.</w:t>
      </w:r>
      <w:r w:rsidRPr="008313AC">
        <w:rPr>
          <w:rFonts w:asciiTheme="majorHAnsi" w:eastAsiaTheme="minorHAnsi" w:hAnsiTheme="majorHAnsi" w:cstheme="minorBidi"/>
          <w:i/>
          <w:iCs/>
          <w:sz w:val="20"/>
          <w:szCs w:val="20"/>
        </w:rPr>
        <w:t>Ophthalmology.</w:t>
      </w:r>
      <w:r w:rsidRPr="008313AC">
        <w:rPr>
          <w:rFonts w:asciiTheme="majorHAnsi" w:eastAsiaTheme="minorHAnsi" w:hAnsiTheme="majorHAnsi" w:cstheme="minorBidi"/>
          <w:sz w:val="20"/>
          <w:szCs w:val="20"/>
        </w:rPr>
        <w:t>1994;101:1962-8.</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15</w:t>
      </w:r>
      <w:r w:rsidR="007820B5" w:rsidRPr="008313AC">
        <w:rPr>
          <w:rFonts w:asciiTheme="majorHAnsi" w:eastAsiaTheme="minorHAnsi" w:hAnsiTheme="majorHAnsi" w:cstheme="minorBidi" w:hint="cs"/>
          <w:sz w:val="20"/>
          <w:szCs w:val="20"/>
          <w:rtl/>
        </w:rPr>
        <w:t>2</w:t>
      </w:r>
      <w:r w:rsidRPr="008313AC">
        <w:rPr>
          <w:rFonts w:asciiTheme="majorHAnsi" w:eastAsiaTheme="minorHAnsi" w:hAnsiTheme="majorHAnsi" w:cstheme="minorBidi"/>
          <w:sz w:val="20"/>
          <w:szCs w:val="20"/>
        </w:rPr>
        <w:t>. Xu L, You QS, Jonas JB. Prevalence of alcohol consumption and risk of ocular disease in a general population: the Beijing Eye Study.</w:t>
      </w:r>
      <w:r w:rsidRPr="008313AC">
        <w:rPr>
          <w:rFonts w:asciiTheme="majorHAnsi" w:eastAsiaTheme="minorHAnsi" w:hAnsiTheme="majorHAnsi" w:cstheme="minorBidi"/>
          <w:i/>
          <w:iCs/>
          <w:sz w:val="20"/>
          <w:szCs w:val="20"/>
        </w:rPr>
        <w:t xml:space="preserve">Ophthalmology. </w:t>
      </w:r>
      <w:r w:rsidRPr="008313AC">
        <w:rPr>
          <w:rFonts w:asciiTheme="majorHAnsi" w:eastAsiaTheme="minorHAnsi" w:hAnsiTheme="majorHAnsi" w:cstheme="minorBidi"/>
          <w:sz w:val="20"/>
          <w:szCs w:val="20"/>
        </w:rPr>
        <w:t>2009;116:1872-9.</w:t>
      </w:r>
    </w:p>
    <w:p w:rsidR="00CC5EA3" w:rsidRPr="008313AC" w:rsidRDefault="00CC5EA3" w:rsidP="007820B5">
      <w:pPr>
        <w:autoSpaceDE w:val="0"/>
        <w:autoSpaceDN w:val="0"/>
        <w:bidi w:val="0"/>
        <w:adjustRightInd w:val="0"/>
        <w:spacing w:line="360" w:lineRule="auto"/>
        <w:rPr>
          <w:rFonts w:asciiTheme="majorHAnsi" w:eastAsiaTheme="minorHAnsi" w:hAnsiTheme="majorHAnsi" w:cstheme="minorBidi"/>
          <w:sz w:val="20"/>
          <w:szCs w:val="20"/>
        </w:rPr>
      </w:pPr>
      <w:r w:rsidRPr="008313AC">
        <w:rPr>
          <w:rFonts w:asciiTheme="majorHAnsi" w:eastAsiaTheme="minorHAnsi" w:hAnsiTheme="majorHAnsi" w:cstheme="minorBidi"/>
          <w:sz w:val="20"/>
          <w:szCs w:val="20"/>
        </w:rPr>
        <w:t>15</w:t>
      </w:r>
      <w:r w:rsidR="007820B5" w:rsidRPr="008313AC">
        <w:rPr>
          <w:rFonts w:asciiTheme="majorHAnsi" w:eastAsiaTheme="minorHAnsi" w:hAnsiTheme="majorHAnsi" w:cstheme="minorBidi" w:hint="cs"/>
          <w:sz w:val="20"/>
          <w:szCs w:val="20"/>
          <w:rtl/>
        </w:rPr>
        <w:t>3</w:t>
      </w:r>
      <w:r w:rsidRPr="008313AC">
        <w:rPr>
          <w:rFonts w:asciiTheme="majorHAnsi" w:eastAsiaTheme="minorHAnsi" w:hAnsiTheme="majorHAnsi" w:cstheme="minorBidi"/>
          <w:sz w:val="20"/>
          <w:szCs w:val="20"/>
        </w:rPr>
        <w:t xml:space="preserve">. Howard AA, Arnsten JH, Gourevitch MN, Effect of alcohol consumption on diabetes mellitus: a systematic review. </w:t>
      </w:r>
      <w:r w:rsidRPr="008313AC">
        <w:rPr>
          <w:rFonts w:asciiTheme="majorHAnsi" w:eastAsiaTheme="minorHAnsi" w:hAnsiTheme="majorHAnsi" w:cstheme="minorBidi"/>
          <w:i/>
          <w:iCs/>
          <w:sz w:val="20"/>
          <w:szCs w:val="20"/>
        </w:rPr>
        <w:t xml:space="preserve">Ann Intern Med. </w:t>
      </w:r>
      <w:r w:rsidRPr="008313AC">
        <w:rPr>
          <w:rFonts w:asciiTheme="majorHAnsi" w:eastAsiaTheme="minorHAnsi" w:hAnsiTheme="majorHAnsi" w:cstheme="minorBidi"/>
          <w:sz w:val="20"/>
          <w:szCs w:val="20"/>
        </w:rPr>
        <w:t>2004; 140:211-9.</w:t>
      </w:r>
    </w:p>
    <w:p w:rsidR="002A50AF" w:rsidRPr="008313AC" w:rsidRDefault="002A50AF" w:rsidP="002A50AF">
      <w:pPr>
        <w:autoSpaceDE w:val="0"/>
        <w:autoSpaceDN w:val="0"/>
        <w:bidi w:val="0"/>
        <w:adjustRightInd w:val="0"/>
        <w:spacing w:line="360" w:lineRule="auto"/>
        <w:rPr>
          <w:rFonts w:asciiTheme="majorHAnsi" w:eastAsiaTheme="minorHAnsi" w:hAnsiTheme="majorHAnsi" w:cstheme="minorBidi"/>
          <w:sz w:val="20"/>
          <w:szCs w:val="20"/>
        </w:rPr>
      </w:pP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5</w:t>
      </w:r>
      <w:r w:rsidR="006B32BF" w:rsidRPr="008313AC">
        <w:rPr>
          <w:rFonts w:asciiTheme="majorHAnsi" w:eastAsiaTheme="minorHAnsi" w:hAnsiTheme="majorHAnsi" w:cs="Minion-Regular" w:hint="cs"/>
          <w:sz w:val="20"/>
          <w:szCs w:val="20"/>
          <w:rtl/>
        </w:rPr>
        <w:t>4</w:t>
      </w:r>
      <w:r w:rsidRPr="008313AC">
        <w:rPr>
          <w:rFonts w:asciiTheme="majorHAnsi" w:eastAsiaTheme="minorHAnsi" w:hAnsiTheme="majorHAnsi" w:cs="Minion-Regular"/>
          <w:sz w:val="20"/>
          <w:szCs w:val="20"/>
        </w:rPr>
        <w:t xml:space="preserve">. U.S. Department of Health and Human Services, “The Health Consequences of Smoking: A Report of the Surgeon General,” Atlanta, Ga, USA, 2004, DHHS, Centers for Disease Control and Prevention, </w:t>
      </w:r>
      <w:hyperlink r:id="rId45" w:history="1">
        <w:r w:rsidRPr="008313AC">
          <w:rPr>
            <w:rStyle w:val="Hyperlink"/>
            <w:rFonts w:asciiTheme="majorHAnsi" w:eastAsiaTheme="minorHAnsi" w:hAnsiTheme="majorHAnsi" w:cs="Minion-Regular"/>
            <w:color w:val="auto"/>
            <w:sz w:val="20"/>
            <w:szCs w:val="20"/>
          </w:rPr>
          <w:t>http://www.cdc.gov/tobacco/</w:t>
        </w:r>
      </w:hyperlink>
      <w:r w:rsidRPr="008313AC">
        <w:rPr>
          <w:rFonts w:asciiTheme="majorHAnsi" w:eastAsiaTheme="minorHAnsi" w:hAnsiTheme="majorHAnsi" w:cs="Minion-Regular"/>
          <w:sz w:val="20"/>
          <w:szCs w:val="20"/>
        </w:rPr>
        <w:t xml:space="preserve"> data statistics/sgr/sgr 2004/index.htm.</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Italic"/>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5</w:t>
      </w:r>
      <w:r w:rsidR="006B32BF" w:rsidRPr="008313AC">
        <w:rPr>
          <w:rFonts w:asciiTheme="majorHAnsi" w:eastAsiaTheme="minorHAnsi" w:hAnsiTheme="majorHAnsi" w:cs="Minion-Regular" w:hint="cs"/>
          <w:sz w:val="20"/>
          <w:szCs w:val="20"/>
          <w:rtl/>
        </w:rPr>
        <w:t>5</w:t>
      </w:r>
      <w:r w:rsidRPr="008313AC">
        <w:rPr>
          <w:rFonts w:asciiTheme="majorHAnsi" w:eastAsiaTheme="minorHAnsi" w:hAnsiTheme="majorHAnsi" w:cs="Minion-Regular"/>
          <w:sz w:val="20"/>
          <w:szCs w:val="20"/>
        </w:rPr>
        <w:t xml:space="preserve">. W. Haenszel, M. B. Shimkin, and H. P.Miller, </w:t>
      </w:r>
      <w:r w:rsidRPr="008313AC">
        <w:rPr>
          <w:rFonts w:asciiTheme="majorHAnsi" w:eastAsiaTheme="minorHAnsi" w:hAnsiTheme="majorHAnsi" w:cs="Minion-Italic"/>
          <w:sz w:val="20"/>
          <w:szCs w:val="20"/>
        </w:rPr>
        <w:t>Tobacco smoking patterns in the United States</w:t>
      </w:r>
      <w:r w:rsidRPr="008313AC">
        <w:rPr>
          <w:rFonts w:asciiTheme="majorHAnsi" w:eastAsiaTheme="minorHAnsi" w:hAnsiTheme="majorHAnsi" w:cs="Minion-Regular"/>
          <w:sz w:val="20"/>
          <w:szCs w:val="20"/>
        </w:rPr>
        <w:t>, Public Health Monograph 45,</w:t>
      </w:r>
      <w:r w:rsidRPr="008313AC">
        <w:rPr>
          <w:rFonts w:asciiTheme="majorHAnsi" w:eastAsiaTheme="minorHAnsi" w:hAnsiTheme="majorHAnsi" w:cs="Minion-Italic"/>
          <w:sz w:val="20"/>
          <w:szCs w:val="20"/>
        </w:rPr>
        <w:t xml:space="preserve"> </w:t>
      </w:r>
      <w:r w:rsidRPr="008313AC">
        <w:rPr>
          <w:rFonts w:asciiTheme="majorHAnsi" w:eastAsiaTheme="minorHAnsi" w:hAnsiTheme="majorHAnsi" w:cs="Minion-Regular"/>
          <w:sz w:val="20"/>
          <w:szCs w:val="20"/>
        </w:rPr>
        <w:t>U.S. Department of Health, Education, and Welfare, Public Health Service,Washington, DC, USA, 1956.</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Italic"/>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5</w:t>
      </w:r>
      <w:r w:rsidR="006B32BF" w:rsidRPr="008313AC">
        <w:rPr>
          <w:rFonts w:asciiTheme="majorHAnsi" w:eastAsiaTheme="minorHAnsi" w:hAnsiTheme="majorHAnsi" w:cs="Minion-Regular" w:hint="cs"/>
          <w:sz w:val="20"/>
          <w:szCs w:val="20"/>
          <w:rtl/>
        </w:rPr>
        <w:t>6</w:t>
      </w:r>
      <w:r w:rsidRPr="008313AC">
        <w:rPr>
          <w:rFonts w:asciiTheme="majorHAnsi" w:eastAsiaTheme="minorHAnsi" w:hAnsiTheme="majorHAnsi" w:cs="Minion-Regular"/>
          <w:sz w:val="20"/>
          <w:szCs w:val="20"/>
        </w:rPr>
        <w:t xml:space="preserve">. S. L. Yee and M. Schooley, </w:t>
      </w:r>
      <w:r w:rsidRPr="008313AC">
        <w:rPr>
          <w:rFonts w:asciiTheme="majorHAnsi" w:eastAsiaTheme="minorHAnsi" w:hAnsiTheme="majorHAnsi" w:cs="Minion-Italic"/>
          <w:sz w:val="20"/>
          <w:szCs w:val="20"/>
        </w:rPr>
        <w:t>Surveillance and Evaluation Data Resources for Comprehensive Tobacco Control Programs</w:t>
      </w:r>
      <w:r w:rsidRPr="008313AC">
        <w:rPr>
          <w:rFonts w:asciiTheme="majorHAnsi" w:eastAsiaTheme="minorHAnsi" w:hAnsiTheme="majorHAnsi" w:cs="Minion-Regular"/>
          <w:sz w:val="20"/>
          <w:szCs w:val="20"/>
        </w:rPr>
        <w:t>, Centers</w:t>
      </w:r>
      <w:r w:rsidRPr="008313AC">
        <w:rPr>
          <w:rFonts w:asciiTheme="majorHAnsi" w:eastAsiaTheme="minorHAnsi" w:hAnsiTheme="majorHAnsi" w:cs="Minion-Italic"/>
          <w:sz w:val="20"/>
          <w:szCs w:val="20"/>
        </w:rPr>
        <w:t xml:space="preserve"> </w:t>
      </w:r>
      <w:r w:rsidRPr="008313AC">
        <w:rPr>
          <w:rFonts w:asciiTheme="majorHAnsi" w:eastAsiaTheme="minorHAnsi" w:hAnsiTheme="majorHAnsi" w:cs="Minion-Regular"/>
          <w:sz w:val="20"/>
          <w:szCs w:val="20"/>
        </w:rPr>
        <w:t>for Disease Control and Prevention, Atlanta, Ga, USA, 2001.</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5</w:t>
      </w:r>
      <w:r w:rsidR="006B32BF" w:rsidRPr="008313AC">
        <w:rPr>
          <w:rFonts w:asciiTheme="majorHAnsi" w:eastAsiaTheme="minorHAnsi" w:hAnsiTheme="majorHAnsi" w:cs="Minion-Regular" w:hint="cs"/>
          <w:sz w:val="20"/>
          <w:szCs w:val="20"/>
          <w:rtl/>
        </w:rPr>
        <w:t>7</w:t>
      </w:r>
      <w:r w:rsidRPr="008313AC">
        <w:rPr>
          <w:rFonts w:asciiTheme="majorHAnsi" w:eastAsiaTheme="minorHAnsi" w:hAnsiTheme="majorHAnsi" w:cs="Minion-Regular"/>
          <w:sz w:val="20"/>
          <w:szCs w:val="20"/>
        </w:rPr>
        <w:t xml:space="preserve">. C. D. Delnevo and U. E. Bauer, “Monitoring the tobacco use epidemic III. The host: data sources and methodological challenges,” </w:t>
      </w:r>
      <w:r w:rsidRPr="008313AC">
        <w:rPr>
          <w:rFonts w:asciiTheme="majorHAnsi" w:eastAsiaTheme="minorHAnsi" w:hAnsiTheme="majorHAnsi" w:cs="Minion-Italic"/>
          <w:sz w:val="20"/>
          <w:szCs w:val="20"/>
        </w:rPr>
        <w:t>Preventive Medicine</w:t>
      </w:r>
      <w:r w:rsidRPr="008313AC">
        <w:rPr>
          <w:rFonts w:asciiTheme="majorHAnsi" w:eastAsiaTheme="minorHAnsi" w:hAnsiTheme="majorHAnsi" w:cs="Minion-Regular"/>
          <w:sz w:val="20"/>
          <w:szCs w:val="20"/>
        </w:rPr>
        <w:t>, vol. 48, no. 1, pp. S16–S23, 2009.</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lastRenderedPageBreak/>
        <w:t>1</w:t>
      </w:r>
      <w:r w:rsidRPr="008313AC">
        <w:rPr>
          <w:rFonts w:asciiTheme="majorHAnsi" w:eastAsiaTheme="minorHAnsi" w:hAnsiTheme="majorHAnsi" w:cs="Minion-Regular" w:hint="cs"/>
          <w:sz w:val="20"/>
          <w:szCs w:val="20"/>
          <w:rtl/>
        </w:rPr>
        <w:t>5</w:t>
      </w:r>
      <w:r w:rsidR="006B32BF" w:rsidRPr="008313AC">
        <w:rPr>
          <w:rFonts w:asciiTheme="majorHAnsi" w:eastAsiaTheme="minorHAnsi" w:hAnsiTheme="majorHAnsi" w:cs="Minion-Regular" w:hint="cs"/>
          <w:sz w:val="20"/>
          <w:szCs w:val="20"/>
          <w:rtl/>
        </w:rPr>
        <w:t>8</w:t>
      </w:r>
      <w:r w:rsidRPr="008313AC">
        <w:rPr>
          <w:rFonts w:asciiTheme="majorHAnsi" w:eastAsiaTheme="minorHAnsi" w:hAnsiTheme="majorHAnsi" w:cs="Minion-Regular"/>
          <w:sz w:val="20"/>
          <w:szCs w:val="20"/>
        </w:rPr>
        <w:t xml:space="preserve">. G. A. Giovino, L. Biener, A. M. Hartman et al., “Monitoring the tobacco use epidemic I. Overview: optimizing measurement to facilitate change,” </w:t>
      </w:r>
      <w:r w:rsidRPr="008313AC">
        <w:rPr>
          <w:rFonts w:asciiTheme="majorHAnsi" w:eastAsiaTheme="minorHAnsi" w:hAnsiTheme="majorHAnsi" w:cs="Minion-Italic"/>
          <w:sz w:val="20"/>
          <w:szCs w:val="20"/>
        </w:rPr>
        <w:t>Preventive Medicine</w:t>
      </w:r>
      <w:r w:rsidRPr="008313AC">
        <w:rPr>
          <w:rFonts w:asciiTheme="majorHAnsi" w:eastAsiaTheme="minorHAnsi" w:hAnsiTheme="majorHAnsi" w:cs="Minion-Regular"/>
          <w:sz w:val="20"/>
          <w:szCs w:val="20"/>
        </w:rPr>
        <w:t>, vol. 48, no. 1, pp. S4–S10, 2009.</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Italic"/>
          <w:sz w:val="20"/>
          <w:szCs w:val="20"/>
        </w:rPr>
      </w:pPr>
      <w:r w:rsidRPr="008313AC">
        <w:rPr>
          <w:rFonts w:asciiTheme="majorHAnsi" w:eastAsiaTheme="minorHAnsi" w:hAnsiTheme="majorHAnsi" w:cs="Minion-Regular"/>
          <w:sz w:val="20"/>
          <w:szCs w:val="20"/>
        </w:rPr>
        <w:t>1</w:t>
      </w:r>
      <w:r w:rsidR="006B32BF" w:rsidRPr="008313AC">
        <w:rPr>
          <w:rFonts w:asciiTheme="majorHAnsi" w:eastAsiaTheme="minorHAnsi" w:hAnsiTheme="majorHAnsi" w:cs="Minion-Regular" w:hint="cs"/>
          <w:sz w:val="20"/>
          <w:szCs w:val="20"/>
          <w:rtl/>
        </w:rPr>
        <w:t>59</w:t>
      </w:r>
      <w:r w:rsidRPr="008313AC">
        <w:rPr>
          <w:rFonts w:asciiTheme="majorHAnsi" w:eastAsiaTheme="minorHAnsi" w:hAnsiTheme="majorHAnsi" w:cs="Minion-Regular"/>
          <w:sz w:val="20"/>
          <w:szCs w:val="20"/>
        </w:rPr>
        <w:t xml:space="preserve">. World Health Organization, </w:t>
      </w:r>
      <w:r w:rsidRPr="008313AC">
        <w:rPr>
          <w:rFonts w:asciiTheme="majorHAnsi" w:eastAsiaTheme="minorHAnsi" w:hAnsiTheme="majorHAnsi" w:cs="Minion-Italic"/>
          <w:sz w:val="20"/>
          <w:szCs w:val="20"/>
        </w:rPr>
        <w:t>WHO Report on the Global Tobacco Epidemic, 2008: TheMPOWER package</w:t>
      </w:r>
      <w:r w:rsidRPr="008313AC">
        <w:rPr>
          <w:rFonts w:asciiTheme="majorHAnsi" w:eastAsiaTheme="minorHAnsi" w:hAnsiTheme="majorHAnsi" w:cs="Minion-Regular"/>
          <w:sz w:val="20"/>
          <w:szCs w:val="20"/>
        </w:rPr>
        <w:t>,World Health</w:t>
      </w:r>
      <w:r w:rsidRPr="008313AC">
        <w:rPr>
          <w:rFonts w:asciiTheme="majorHAnsi" w:eastAsiaTheme="minorHAnsi" w:hAnsiTheme="majorHAnsi" w:cs="Minion-Italic"/>
          <w:sz w:val="20"/>
          <w:szCs w:val="20"/>
        </w:rPr>
        <w:t xml:space="preserve"> </w:t>
      </w:r>
      <w:r w:rsidRPr="008313AC">
        <w:rPr>
          <w:rFonts w:asciiTheme="majorHAnsi" w:eastAsiaTheme="minorHAnsi" w:hAnsiTheme="majorHAnsi" w:cs="Minion-Regular"/>
          <w:sz w:val="20"/>
          <w:szCs w:val="20"/>
        </w:rPr>
        <w:t>Organization, Geneva, Switzerland, 2008.</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Italic"/>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0</w:t>
      </w:r>
      <w:r w:rsidRPr="008313AC">
        <w:rPr>
          <w:rFonts w:asciiTheme="majorHAnsi" w:eastAsiaTheme="minorHAnsi" w:hAnsiTheme="majorHAnsi" w:cs="Minion-Regular"/>
          <w:sz w:val="20"/>
          <w:szCs w:val="20"/>
        </w:rPr>
        <w:t xml:space="preserve">. Centers for Disease Control and Prevention, </w:t>
      </w:r>
      <w:r w:rsidRPr="008313AC">
        <w:rPr>
          <w:rFonts w:asciiTheme="majorHAnsi" w:eastAsiaTheme="minorHAnsi" w:hAnsiTheme="majorHAnsi" w:cs="Minion-Italic"/>
          <w:sz w:val="20"/>
          <w:szCs w:val="20"/>
        </w:rPr>
        <w:t>Best Practices for Comprehensive Tobacco Control Programs—2007</w:t>
      </w:r>
      <w:r w:rsidRPr="008313AC">
        <w:rPr>
          <w:rFonts w:asciiTheme="majorHAnsi" w:eastAsiaTheme="minorHAnsi" w:hAnsiTheme="majorHAnsi" w:cs="Minion-Regular"/>
          <w:sz w:val="20"/>
          <w:szCs w:val="20"/>
        </w:rPr>
        <w:t>, U.S. Department</w:t>
      </w:r>
      <w:r w:rsidRPr="008313AC">
        <w:rPr>
          <w:rFonts w:asciiTheme="majorHAnsi" w:eastAsiaTheme="minorHAnsi" w:hAnsiTheme="majorHAnsi" w:cs="Minion-Italic"/>
          <w:sz w:val="20"/>
          <w:szCs w:val="20"/>
        </w:rPr>
        <w:t xml:space="preserve"> </w:t>
      </w:r>
      <w:r w:rsidRPr="008313AC">
        <w:rPr>
          <w:rFonts w:asciiTheme="majorHAnsi" w:eastAsiaTheme="minorHAnsi" w:hAnsiTheme="majorHAnsi" w:cs="Minion-Regular"/>
          <w:sz w:val="20"/>
          <w:szCs w:val="20"/>
        </w:rPr>
        <w:t>of Health and Human Services, Centers for Disease</w:t>
      </w:r>
      <w:r w:rsidRPr="008313AC">
        <w:rPr>
          <w:rFonts w:asciiTheme="majorHAnsi" w:eastAsiaTheme="minorHAnsi" w:hAnsiTheme="majorHAnsi" w:cs="Minion-Italic"/>
          <w:sz w:val="20"/>
          <w:szCs w:val="20"/>
        </w:rPr>
        <w:t xml:space="preserve"> </w:t>
      </w:r>
      <w:r w:rsidRPr="008313AC">
        <w:rPr>
          <w:rFonts w:asciiTheme="majorHAnsi" w:eastAsiaTheme="minorHAnsi" w:hAnsiTheme="majorHAnsi" w:cs="Minion-Regular"/>
          <w:sz w:val="20"/>
          <w:szCs w:val="20"/>
        </w:rPr>
        <w:t>Control and Prevention, National Center for Chronic Disease</w:t>
      </w:r>
      <w:r w:rsidRPr="008313AC">
        <w:rPr>
          <w:rFonts w:asciiTheme="majorHAnsi" w:eastAsiaTheme="minorHAnsi" w:hAnsiTheme="majorHAnsi" w:cs="Minion-Italic"/>
          <w:sz w:val="20"/>
          <w:szCs w:val="20"/>
        </w:rPr>
        <w:t xml:space="preserve"> </w:t>
      </w:r>
      <w:r w:rsidRPr="008313AC">
        <w:rPr>
          <w:rFonts w:asciiTheme="majorHAnsi" w:eastAsiaTheme="minorHAnsi" w:hAnsiTheme="majorHAnsi" w:cs="Minion-Regular"/>
          <w:sz w:val="20"/>
          <w:szCs w:val="20"/>
        </w:rPr>
        <w:t>Prevention and Health Promotion, O</w:t>
      </w:r>
      <w:r w:rsidRPr="008313AC">
        <w:rPr>
          <w:rFonts w:asciiTheme="majorHAnsi" w:eastAsiaTheme="minorHAnsi" w:hAnsiTheme="majorHAnsi" w:cs="MinionExp-Regular"/>
          <w:sz w:val="20"/>
          <w:szCs w:val="20"/>
        </w:rPr>
        <w:t>ffi</w:t>
      </w:r>
      <w:r w:rsidRPr="008313AC">
        <w:rPr>
          <w:rFonts w:asciiTheme="majorHAnsi" w:eastAsiaTheme="minorHAnsi" w:hAnsiTheme="majorHAnsi" w:cs="Minion-Regular"/>
          <w:sz w:val="20"/>
          <w:szCs w:val="20"/>
        </w:rPr>
        <w:t>ce on Smoking and Health, Atlanta, Ga, USA, 2007.</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Italic"/>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1</w:t>
      </w:r>
      <w:r w:rsidRPr="008313AC">
        <w:rPr>
          <w:rFonts w:asciiTheme="majorHAnsi" w:eastAsiaTheme="minorHAnsi" w:hAnsiTheme="majorHAnsi" w:cs="Minion-Regular"/>
          <w:sz w:val="20"/>
          <w:szCs w:val="20"/>
        </w:rPr>
        <w:t xml:space="preserve">. U.S. Department of Health, Education, and Welfare, </w:t>
      </w:r>
      <w:r w:rsidRPr="008313AC">
        <w:rPr>
          <w:rFonts w:asciiTheme="majorHAnsi" w:eastAsiaTheme="minorHAnsi" w:hAnsiTheme="majorHAnsi" w:cs="Minion-Italic"/>
          <w:sz w:val="20"/>
          <w:szCs w:val="20"/>
        </w:rPr>
        <w:t>Healthy people: The surgeon general’s report on health promotion and disease prevention</w:t>
      </w:r>
      <w:r w:rsidRPr="008313AC">
        <w:rPr>
          <w:rFonts w:asciiTheme="majorHAnsi" w:eastAsiaTheme="minorHAnsi" w:hAnsiTheme="majorHAnsi" w:cs="Minion-Regular"/>
          <w:sz w:val="20"/>
          <w:szCs w:val="20"/>
        </w:rPr>
        <w:t>, Dept. of Health, Education, and Welfare, Washington, DC, USA, 1979.</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Italic"/>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2</w:t>
      </w:r>
      <w:r w:rsidRPr="008313AC">
        <w:rPr>
          <w:rFonts w:asciiTheme="majorHAnsi" w:eastAsiaTheme="minorHAnsi" w:hAnsiTheme="majorHAnsi" w:cs="Minion-Regular"/>
          <w:sz w:val="20"/>
          <w:szCs w:val="20"/>
        </w:rPr>
        <w:t xml:space="preserve">. U.S. Department of Health and Human Services, </w:t>
      </w:r>
      <w:r w:rsidRPr="008313AC">
        <w:rPr>
          <w:rFonts w:asciiTheme="majorHAnsi" w:eastAsiaTheme="minorHAnsi" w:hAnsiTheme="majorHAnsi" w:cs="Minion-Italic"/>
          <w:sz w:val="20"/>
          <w:szCs w:val="20"/>
        </w:rPr>
        <w:t>Promoting health/preventing disease: Objectives for the nation</w:t>
      </w:r>
      <w:r w:rsidRPr="008313AC">
        <w:rPr>
          <w:rFonts w:asciiTheme="majorHAnsi" w:eastAsiaTheme="minorHAnsi" w:hAnsiTheme="majorHAnsi" w:cs="Minion-Regular"/>
          <w:sz w:val="20"/>
          <w:szCs w:val="20"/>
        </w:rPr>
        <w:t>, Dept. of</w:t>
      </w:r>
      <w:r w:rsidRPr="008313AC">
        <w:rPr>
          <w:rFonts w:asciiTheme="majorHAnsi" w:eastAsiaTheme="minorHAnsi" w:hAnsiTheme="majorHAnsi" w:cs="Minion-Italic"/>
          <w:sz w:val="20"/>
          <w:szCs w:val="20"/>
        </w:rPr>
        <w:t xml:space="preserve"> </w:t>
      </w:r>
      <w:r w:rsidRPr="008313AC">
        <w:rPr>
          <w:rFonts w:asciiTheme="majorHAnsi" w:eastAsiaTheme="minorHAnsi" w:hAnsiTheme="majorHAnsi" w:cs="Minion-Regular"/>
          <w:sz w:val="20"/>
          <w:szCs w:val="20"/>
        </w:rPr>
        <w:t>Health and Human Services,Washington, DC, USA, 1980.</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3</w:t>
      </w:r>
      <w:r w:rsidRPr="008313AC">
        <w:rPr>
          <w:rFonts w:asciiTheme="majorHAnsi" w:eastAsiaTheme="minorHAnsi" w:hAnsiTheme="majorHAnsi" w:cs="Minion-Regular"/>
          <w:sz w:val="20"/>
          <w:szCs w:val="20"/>
        </w:rPr>
        <w:t xml:space="preserve">. C. G. Husten, “How should we define light or intermittent smoking? Does it matter?” </w:t>
      </w:r>
      <w:r w:rsidRPr="008313AC">
        <w:rPr>
          <w:rFonts w:asciiTheme="majorHAnsi" w:eastAsiaTheme="minorHAnsi" w:hAnsiTheme="majorHAnsi" w:cs="Minion-Italic"/>
          <w:sz w:val="20"/>
          <w:szCs w:val="20"/>
        </w:rPr>
        <w:t>Nicotine and Tobacco Research</w:t>
      </w:r>
      <w:r w:rsidRPr="008313AC">
        <w:rPr>
          <w:rFonts w:asciiTheme="majorHAnsi" w:eastAsiaTheme="minorHAnsi" w:hAnsiTheme="majorHAnsi" w:cs="Minion-Regular"/>
          <w:sz w:val="20"/>
          <w:szCs w:val="20"/>
        </w:rPr>
        <w:t>, vol. 11, no. 2, pp. 111–121, 2009.</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4</w:t>
      </w:r>
      <w:r w:rsidRPr="008313AC">
        <w:rPr>
          <w:rFonts w:asciiTheme="majorHAnsi" w:eastAsiaTheme="minorHAnsi" w:hAnsiTheme="majorHAnsi" w:cs="Minion-Regular"/>
          <w:sz w:val="20"/>
          <w:szCs w:val="20"/>
        </w:rPr>
        <w:t xml:space="preserve">. S. J. Bondy, J. C. Victor, and L. M. Diemert, “Origin and use of the 100 cigarette criterion in tobacco surveys,” </w:t>
      </w:r>
      <w:r w:rsidRPr="008313AC">
        <w:rPr>
          <w:rFonts w:asciiTheme="majorHAnsi" w:eastAsiaTheme="minorHAnsi" w:hAnsiTheme="majorHAnsi" w:cs="Minion-Italic"/>
          <w:sz w:val="20"/>
          <w:szCs w:val="20"/>
        </w:rPr>
        <w:t>Tobacco Control</w:t>
      </w:r>
      <w:r w:rsidRPr="008313AC">
        <w:rPr>
          <w:rFonts w:asciiTheme="majorHAnsi" w:eastAsiaTheme="minorHAnsi" w:hAnsiTheme="majorHAnsi" w:cs="Minion-Regular"/>
          <w:sz w:val="20"/>
          <w:szCs w:val="20"/>
        </w:rPr>
        <w:t>, vol. 18, no. 4, pp. 317–323, 2009.</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5</w:t>
      </w:r>
      <w:r w:rsidRPr="008313AC">
        <w:rPr>
          <w:rFonts w:asciiTheme="majorHAnsi" w:eastAsiaTheme="minorHAnsi" w:hAnsiTheme="majorHAnsi" w:cs="Minion-Regular"/>
          <w:sz w:val="20"/>
          <w:szCs w:val="20"/>
        </w:rPr>
        <w:t xml:space="preserve">. C. S. Pomerleau, O. F. Pomerleau, S. M. Snedecor, and A. M. Mehringer, “Defining a never-smoker: results from the nonsmokers survey,” </w:t>
      </w:r>
      <w:r w:rsidRPr="008313AC">
        <w:rPr>
          <w:rFonts w:asciiTheme="majorHAnsi" w:eastAsiaTheme="minorHAnsi" w:hAnsiTheme="majorHAnsi" w:cs="Minion-Italic"/>
          <w:sz w:val="20"/>
          <w:szCs w:val="20"/>
        </w:rPr>
        <w:t>Addictive Behaviors</w:t>
      </w:r>
      <w:r w:rsidRPr="008313AC">
        <w:rPr>
          <w:rFonts w:asciiTheme="majorHAnsi" w:eastAsiaTheme="minorHAnsi" w:hAnsiTheme="majorHAnsi" w:cs="Minion-Regular"/>
          <w:sz w:val="20"/>
          <w:szCs w:val="20"/>
        </w:rPr>
        <w:t>, vol. 29, no. 6, pp. 1149– 1154, 2004.</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6</w:t>
      </w:r>
      <w:r w:rsidRPr="008313AC">
        <w:rPr>
          <w:rFonts w:asciiTheme="majorHAnsi" w:eastAsiaTheme="minorHAnsi" w:hAnsiTheme="majorHAnsi" w:cs="Minion-Regular"/>
          <w:sz w:val="20"/>
          <w:szCs w:val="20"/>
        </w:rPr>
        <w:t>. E. K. Tong, M. K. Ong, E. Vittingho</w:t>
      </w:r>
      <w:r w:rsidRPr="008313AC">
        <w:rPr>
          <w:rFonts w:asciiTheme="majorHAnsi" w:eastAsiaTheme="minorHAnsi" w:hAnsiTheme="majorHAnsi" w:cs="MinionExp-Regular"/>
          <w:sz w:val="20"/>
          <w:szCs w:val="20"/>
        </w:rPr>
        <w:t>ff</w:t>
      </w:r>
      <w:r w:rsidRPr="008313AC">
        <w:rPr>
          <w:rFonts w:asciiTheme="majorHAnsi" w:eastAsiaTheme="minorHAnsi" w:hAnsiTheme="majorHAnsi" w:cs="Minion-Regular"/>
          <w:sz w:val="20"/>
          <w:szCs w:val="20"/>
        </w:rPr>
        <w:t xml:space="preserve">, and E. J. P´erez-Stable, “Nondaily smokers should be asked and advised to quit,” </w:t>
      </w:r>
      <w:r w:rsidRPr="008313AC">
        <w:rPr>
          <w:rFonts w:asciiTheme="majorHAnsi" w:eastAsiaTheme="minorHAnsi" w:hAnsiTheme="majorHAnsi" w:cs="Minion-Italic"/>
          <w:sz w:val="20"/>
          <w:szCs w:val="20"/>
        </w:rPr>
        <w:t>American Journal of PreventiveMedicine</w:t>
      </w:r>
      <w:r w:rsidRPr="008313AC">
        <w:rPr>
          <w:rFonts w:asciiTheme="majorHAnsi" w:eastAsiaTheme="minorHAnsi" w:hAnsiTheme="majorHAnsi" w:cs="Minion-Regular"/>
          <w:sz w:val="20"/>
          <w:szCs w:val="20"/>
        </w:rPr>
        <w:t>, vol. 30, no. 1, pp. 23– 30, 2006.</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7</w:t>
      </w:r>
      <w:r w:rsidRPr="008313AC">
        <w:rPr>
          <w:rFonts w:asciiTheme="majorHAnsi" w:eastAsiaTheme="minorHAnsi" w:hAnsiTheme="majorHAnsi" w:cs="Minion-Regular"/>
          <w:sz w:val="20"/>
          <w:szCs w:val="20"/>
        </w:rPr>
        <w:t xml:space="preserve">. D. E. Levy, L. Biener, and N. A. Rigotti, “The natural history of light smokers: a population-based cohort study,” </w:t>
      </w:r>
      <w:r w:rsidRPr="008313AC">
        <w:rPr>
          <w:rFonts w:asciiTheme="majorHAnsi" w:eastAsiaTheme="minorHAnsi" w:hAnsiTheme="majorHAnsi" w:cs="Minion-Italic"/>
          <w:sz w:val="20"/>
          <w:szCs w:val="20"/>
        </w:rPr>
        <w:t>Nicotine and</w:t>
      </w:r>
      <w:r w:rsidRPr="008313AC">
        <w:rPr>
          <w:rFonts w:asciiTheme="majorHAnsi" w:eastAsiaTheme="minorHAnsi" w:hAnsiTheme="majorHAnsi" w:cs="Minion-Regular"/>
          <w:sz w:val="20"/>
          <w:szCs w:val="20"/>
        </w:rPr>
        <w:t xml:space="preserve"> </w:t>
      </w:r>
      <w:r w:rsidRPr="008313AC">
        <w:rPr>
          <w:rFonts w:asciiTheme="majorHAnsi" w:eastAsiaTheme="minorHAnsi" w:hAnsiTheme="majorHAnsi" w:cs="Minion-Italic"/>
          <w:sz w:val="20"/>
          <w:szCs w:val="20"/>
        </w:rPr>
        <w:t>Tobacco Research</w:t>
      </w:r>
      <w:r w:rsidRPr="008313AC">
        <w:rPr>
          <w:rFonts w:asciiTheme="majorHAnsi" w:eastAsiaTheme="minorHAnsi" w:hAnsiTheme="majorHAnsi" w:cs="Minion-Regular"/>
          <w:sz w:val="20"/>
          <w:szCs w:val="20"/>
        </w:rPr>
        <w:t>, vol. 11, no. 2, pp. 156–163, 2009.</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Pr>
      </w:pPr>
      <w:r w:rsidRPr="008313AC">
        <w:rPr>
          <w:rFonts w:asciiTheme="majorHAnsi" w:eastAsiaTheme="minorHAnsi" w:hAnsiTheme="majorHAnsi" w:cs="Minion-Regular"/>
          <w:sz w:val="20"/>
          <w:szCs w:val="20"/>
        </w:rPr>
        <w:t>1</w:t>
      </w:r>
      <w:r w:rsidRPr="008313AC">
        <w:rPr>
          <w:rFonts w:asciiTheme="majorHAnsi" w:eastAsiaTheme="minorHAnsi" w:hAnsiTheme="majorHAnsi" w:cs="Minion-Regular" w:hint="cs"/>
          <w:sz w:val="20"/>
          <w:szCs w:val="20"/>
          <w:rtl/>
        </w:rPr>
        <w:t>6</w:t>
      </w:r>
      <w:r w:rsidR="006B32BF" w:rsidRPr="008313AC">
        <w:rPr>
          <w:rFonts w:asciiTheme="majorHAnsi" w:eastAsiaTheme="minorHAnsi" w:hAnsiTheme="majorHAnsi" w:cs="Minion-Regular" w:hint="cs"/>
          <w:sz w:val="20"/>
          <w:szCs w:val="20"/>
          <w:rtl/>
        </w:rPr>
        <w:t>8</w:t>
      </w:r>
      <w:r w:rsidRPr="008313AC">
        <w:rPr>
          <w:rFonts w:asciiTheme="majorHAnsi" w:eastAsiaTheme="minorHAnsi" w:hAnsiTheme="majorHAnsi" w:cs="Minion-Regular"/>
          <w:sz w:val="20"/>
          <w:szCs w:val="20"/>
        </w:rPr>
        <w:t xml:space="preserve">. R. E. Schane, S. A. Glantz, and P. M. Ling, “Nondaily and social smoking: an increasingly prevalent pattern,” </w:t>
      </w:r>
      <w:r w:rsidRPr="008313AC">
        <w:rPr>
          <w:rFonts w:asciiTheme="majorHAnsi" w:eastAsiaTheme="minorHAnsi" w:hAnsiTheme="majorHAnsi" w:cs="Minion-Italic"/>
          <w:sz w:val="20"/>
          <w:szCs w:val="20"/>
        </w:rPr>
        <w:t>Archives of</w:t>
      </w:r>
      <w:r w:rsidRPr="008313AC">
        <w:rPr>
          <w:rFonts w:asciiTheme="majorHAnsi" w:eastAsiaTheme="minorHAnsi" w:hAnsiTheme="majorHAnsi" w:cs="Minion-Regular"/>
          <w:sz w:val="20"/>
          <w:szCs w:val="20"/>
        </w:rPr>
        <w:t xml:space="preserve"> </w:t>
      </w:r>
      <w:r w:rsidRPr="008313AC">
        <w:rPr>
          <w:rFonts w:asciiTheme="majorHAnsi" w:eastAsiaTheme="minorHAnsi" w:hAnsiTheme="majorHAnsi" w:cs="Minion-Italic"/>
          <w:sz w:val="20"/>
          <w:szCs w:val="20"/>
        </w:rPr>
        <w:t>Internal Medicine</w:t>
      </w:r>
      <w:r w:rsidRPr="008313AC">
        <w:rPr>
          <w:rFonts w:asciiTheme="majorHAnsi" w:eastAsiaTheme="minorHAnsi" w:hAnsiTheme="majorHAnsi" w:cs="Minion-Regular"/>
          <w:sz w:val="20"/>
          <w:szCs w:val="20"/>
        </w:rPr>
        <w:t>, vol. 169, no. 19, pp. 1742–1744, 2009.</w:t>
      </w:r>
    </w:p>
    <w:p w:rsidR="00CC5EA3" w:rsidRPr="008313AC" w:rsidRDefault="00CC5EA3" w:rsidP="006B32BF">
      <w:pPr>
        <w:autoSpaceDE w:val="0"/>
        <w:autoSpaceDN w:val="0"/>
        <w:bidi w:val="0"/>
        <w:adjustRightInd w:val="0"/>
        <w:spacing w:line="276" w:lineRule="auto"/>
        <w:rPr>
          <w:rFonts w:asciiTheme="majorHAnsi" w:eastAsiaTheme="minorHAnsi" w:hAnsiTheme="majorHAnsi" w:cs="Minion-Regular"/>
          <w:sz w:val="20"/>
          <w:szCs w:val="20"/>
          <w:rtl/>
        </w:rPr>
      </w:pPr>
      <w:r w:rsidRPr="008313AC">
        <w:rPr>
          <w:rFonts w:asciiTheme="majorHAnsi" w:eastAsiaTheme="minorHAnsi" w:hAnsiTheme="majorHAnsi" w:cs="Minion-Regular"/>
          <w:sz w:val="20"/>
          <w:szCs w:val="20"/>
        </w:rPr>
        <w:t>1</w:t>
      </w:r>
      <w:r w:rsidR="006B32BF" w:rsidRPr="008313AC">
        <w:rPr>
          <w:rFonts w:asciiTheme="majorHAnsi" w:eastAsiaTheme="minorHAnsi" w:hAnsiTheme="majorHAnsi" w:cs="Minion-Regular" w:hint="cs"/>
          <w:sz w:val="20"/>
          <w:szCs w:val="20"/>
          <w:rtl/>
        </w:rPr>
        <w:t>69</w:t>
      </w:r>
      <w:r w:rsidRPr="008313AC">
        <w:rPr>
          <w:rFonts w:asciiTheme="majorHAnsi" w:eastAsiaTheme="minorHAnsi" w:hAnsiTheme="majorHAnsi" w:cs="Minion-Regular"/>
          <w:sz w:val="20"/>
          <w:szCs w:val="20"/>
        </w:rPr>
        <w:t>. R. E. Schane, P. M. Ling, and S. A. Glantz, “Health e</w:t>
      </w:r>
      <w:r w:rsidRPr="008313AC">
        <w:rPr>
          <w:rFonts w:asciiTheme="majorHAnsi" w:eastAsiaTheme="minorHAnsi" w:hAnsiTheme="majorHAnsi" w:cs="MinionExp-Regular"/>
          <w:sz w:val="20"/>
          <w:szCs w:val="20"/>
        </w:rPr>
        <w:t>ff</w:t>
      </w:r>
      <w:r w:rsidRPr="008313AC">
        <w:rPr>
          <w:rFonts w:asciiTheme="majorHAnsi" w:eastAsiaTheme="minorHAnsi" w:hAnsiTheme="majorHAnsi" w:cs="Minion-Regular"/>
          <w:sz w:val="20"/>
          <w:szCs w:val="20"/>
        </w:rPr>
        <w:t xml:space="preserve">ects of light and intermittent smoking: a review,” </w:t>
      </w:r>
      <w:r w:rsidRPr="008313AC">
        <w:rPr>
          <w:rFonts w:asciiTheme="majorHAnsi" w:eastAsiaTheme="minorHAnsi" w:hAnsiTheme="majorHAnsi" w:cs="Minion-Italic"/>
          <w:sz w:val="20"/>
          <w:szCs w:val="20"/>
        </w:rPr>
        <w:t>Circulation</w:t>
      </w:r>
      <w:r w:rsidRPr="008313AC">
        <w:rPr>
          <w:rFonts w:asciiTheme="majorHAnsi" w:eastAsiaTheme="minorHAnsi" w:hAnsiTheme="majorHAnsi" w:cs="Minion-Regular"/>
          <w:sz w:val="20"/>
          <w:szCs w:val="20"/>
        </w:rPr>
        <w:t>, vol. 121, no. 13, pp. 1518–1522, 2010.</w:t>
      </w:r>
    </w:p>
    <w:p w:rsidR="006B32BF" w:rsidRPr="008313AC" w:rsidRDefault="006B32BF" w:rsidP="008313AC">
      <w:pPr>
        <w:autoSpaceDE w:val="0"/>
        <w:autoSpaceDN w:val="0"/>
        <w:bidi w:val="0"/>
        <w:adjustRightInd w:val="0"/>
        <w:rPr>
          <w:rFonts w:asciiTheme="majorHAnsi" w:eastAsiaTheme="minorHAnsi" w:hAnsiTheme="majorHAnsi" w:cs="Minion-Regular"/>
          <w:sz w:val="20"/>
          <w:szCs w:val="20"/>
        </w:rPr>
      </w:pPr>
      <w:r w:rsidRPr="008313AC">
        <w:rPr>
          <w:rFonts w:asciiTheme="majorHAnsi" w:eastAsiaTheme="minorHAnsi" w:hAnsiTheme="majorHAnsi" w:cs="Minion-Regular" w:hint="cs"/>
          <w:sz w:val="20"/>
          <w:szCs w:val="20"/>
          <w:rtl/>
        </w:rPr>
        <w:t>170</w:t>
      </w:r>
      <w:r w:rsidRPr="008313AC">
        <w:rPr>
          <w:rFonts w:asciiTheme="majorHAnsi" w:eastAsiaTheme="minorHAnsi" w:hAnsiTheme="majorHAnsi" w:cs="Minion-Regular"/>
          <w:sz w:val="20"/>
          <w:szCs w:val="20"/>
        </w:rPr>
        <w:t>- Hindawi Publishing Corporation</w:t>
      </w:r>
      <w:r w:rsidR="008313AC" w:rsidRPr="008313AC">
        <w:rPr>
          <w:rFonts w:asciiTheme="majorHAnsi" w:eastAsiaTheme="minorHAnsi" w:hAnsiTheme="majorHAnsi" w:cs="Minion-Regular" w:hint="cs"/>
          <w:sz w:val="20"/>
          <w:szCs w:val="20"/>
          <w:rtl/>
        </w:rPr>
        <w:t xml:space="preserve"> </w:t>
      </w:r>
      <w:r w:rsidRPr="008313AC">
        <w:rPr>
          <w:rFonts w:asciiTheme="majorHAnsi" w:eastAsiaTheme="minorHAnsi" w:hAnsiTheme="majorHAnsi" w:cs="Minion-Regular"/>
          <w:sz w:val="20"/>
          <w:szCs w:val="20"/>
        </w:rPr>
        <w:t>Journal of Environmental and Public Health</w:t>
      </w:r>
      <w:r w:rsidR="008313AC" w:rsidRPr="008313AC">
        <w:rPr>
          <w:rFonts w:asciiTheme="majorHAnsi" w:eastAsiaTheme="minorHAnsi" w:hAnsiTheme="majorHAnsi" w:cs="Minion-Regular" w:hint="cs"/>
          <w:sz w:val="20"/>
          <w:szCs w:val="20"/>
          <w:rtl/>
        </w:rPr>
        <w:t xml:space="preserve"> </w:t>
      </w:r>
      <w:r w:rsidRPr="008313AC">
        <w:rPr>
          <w:rFonts w:asciiTheme="majorHAnsi" w:eastAsiaTheme="minorHAnsi" w:hAnsiTheme="majorHAnsi" w:cs="Minion-Regular"/>
          <w:sz w:val="20"/>
          <w:szCs w:val="20"/>
        </w:rPr>
        <w:t>Volume 2012, Article ID 918368, 11 pages</w:t>
      </w:r>
      <w:r w:rsidR="008313AC" w:rsidRPr="008313AC">
        <w:rPr>
          <w:rFonts w:asciiTheme="majorHAnsi" w:eastAsiaTheme="minorHAnsi" w:hAnsiTheme="majorHAnsi" w:cstheme="minorBidi" w:hint="cs"/>
          <w:sz w:val="20"/>
          <w:szCs w:val="20"/>
          <w:rtl/>
        </w:rPr>
        <w:t xml:space="preserve"> </w:t>
      </w:r>
      <w:r w:rsidRPr="008313AC">
        <w:rPr>
          <w:rFonts w:asciiTheme="majorHAnsi" w:eastAsiaTheme="minorHAnsi" w:hAnsiTheme="majorHAnsi" w:cs="Minion-Regular"/>
          <w:sz w:val="20"/>
          <w:szCs w:val="20"/>
        </w:rPr>
        <w:t>doi:10.1155/2012/918368</w:t>
      </w:r>
    </w:p>
    <w:p w:rsidR="006B32BF" w:rsidRDefault="006B32BF" w:rsidP="008313AC">
      <w:pPr>
        <w:autoSpaceDE w:val="0"/>
        <w:autoSpaceDN w:val="0"/>
        <w:bidi w:val="0"/>
        <w:adjustRightInd w:val="0"/>
        <w:rPr>
          <w:rFonts w:asciiTheme="majorHAnsi" w:eastAsiaTheme="minorHAnsi" w:hAnsiTheme="majorHAnsi" w:cs="Minion-Regular"/>
          <w:sz w:val="20"/>
          <w:szCs w:val="20"/>
        </w:rPr>
      </w:pPr>
      <w:r w:rsidRPr="008313AC">
        <w:rPr>
          <w:rFonts w:asciiTheme="majorHAnsi" w:eastAsiaTheme="minorHAnsi" w:hAnsiTheme="majorHAnsi" w:cs="Minion-Regular" w:hint="cs"/>
          <w:sz w:val="20"/>
          <w:szCs w:val="20"/>
          <w:rtl/>
        </w:rPr>
        <w:t>171</w:t>
      </w:r>
      <w:r w:rsidRPr="008313AC">
        <w:rPr>
          <w:rFonts w:asciiTheme="majorHAnsi" w:eastAsiaTheme="minorHAnsi" w:hAnsiTheme="majorHAnsi" w:cs="Minion-Regular"/>
          <w:sz w:val="20"/>
          <w:szCs w:val="20"/>
        </w:rPr>
        <w:t>. Standards ofMedical Care in</w:t>
      </w:r>
      <w:r w:rsidR="008313AC" w:rsidRPr="008313AC">
        <w:rPr>
          <w:rFonts w:asciiTheme="majorHAnsi" w:eastAsiaTheme="minorHAnsi" w:hAnsiTheme="majorHAnsi" w:cs="Minion-Regular" w:hint="cs"/>
          <w:sz w:val="20"/>
          <w:szCs w:val="20"/>
          <w:rtl/>
        </w:rPr>
        <w:t xml:space="preserve"> </w:t>
      </w:r>
      <w:r w:rsidRPr="008313AC">
        <w:rPr>
          <w:rFonts w:asciiTheme="majorHAnsi" w:eastAsiaTheme="minorHAnsi" w:hAnsiTheme="majorHAnsi" w:cs="Minion-Regular"/>
          <w:sz w:val="20"/>
          <w:szCs w:val="20"/>
        </w:rPr>
        <w:t>Diabetesd2013.AMERICAN DIABETES ASSOCIATION. DIABETES CARE, VOLUME 36, SUPPLEMENT 1, JANUARY 2013</w:t>
      </w:r>
    </w:p>
    <w:p w:rsidR="003B15D1" w:rsidRPr="00C77958" w:rsidRDefault="00C77958" w:rsidP="003B15D1">
      <w:pPr>
        <w:autoSpaceDE w:val="0"/>
        <w:autoSpaceDN w:val="0"/>
        <w:bidi w:val="0"/>
        <w:adjustRightInd w:val="0"/>
        <w:rPr>
          <w:rFonts w:asciiTheme="majorBidi" w:hAnsiTheme="majorBidi" w:cstheme="majorBidi"/>
          <w:sz w:val="20"/>
          <w:szCs w:val="20"/>
        </w:rPr>
      </w:pPr>
      <w:r w:rsidRPr="00C77958">
        <w:rPr>
          <w:rFonts w:asciiTheme="majorHAnsi" w:eastAsiaTheme="minorHAnsi" w:hAnsiTheme="majorHAnsi" w:cs="Minion-Regular" w:hint="cs"/>
          <w:sz w:val="20"/>
          <w:szCs w:val="20"/>
          <w:rtl/>
        </w:rPr>
        <w:t>172</w:t>
      </w:r>
      <w:r w:rsidR="003B15D1" w:rsidRPr="00C77958">
        <w:rPr>
          <w:rFonts w:asciiTheme="majorHAnsi" w:eastAsiaTheme="minorHAnsi" w:hAnsiTheme="majorHAnsi" w:cs="Minion-Regular"/>
          <w:sz w:val="20"/>
          <w:szCs w:val="20"/>
        </w:rPr>
        <w:t>.</w:t>
      </w:r>
      <w:r w:rsidR="003B15D1" w:rsidRPr="00C77958">
        <w:rPr>
          <w:rFonts w:asciiTheme="majorBidi" w:hAnsiTheme="majorBidi" w:cstheme="majorBidi"/>
          <w:sz w:val="20"/>
          <w:szCs w:val="20"/>
        </w:rPr>
        <w:t xml:space="preserve"> J. M. SPARROW ET AL., THE PREVALENCE OF DIABETIC RETINOPATHY AND MACULOPATHY AND THEIR RISK FACTORS IN THE NON-INSULIN-TREATED DIABETIC PATIENTS OF AN ENGLISH TOWN</w:t>
      </w:r>
    </w:p>
    <w:p w:rsidR="003B15D1" w:rsidRPr="00C77958" w:rsidRDefault="003B15D1" w:rsidP="003B15D1">
      <w:pPr>
        <w:autoSpaceDE w:val="0"/>
        <w:autoSpaceDN w:val="0"/>
        <w:bidi w:val="0"/>
        <w:adjustRightInd w:val="0"/>
        <w:rPr>
          <w:rFonts w:asciiTheme="majorBidi" w:hAnsiTheme="majorBidi" w:cstheme="majorBidi"/>
          <w:sz w:val="20"/>
          <w:szCs w:val="20"/>
        </w:rPr>
      </w:pPr>
      <w:r w:rsidRPr="00C77958">
        <w:rPr>
          <w:rFonts w:asciiTheme="majorBidi" w:hAnsiTheme="majorBidi" w:cstheme="majorBidi"/>
          <w:sz w:val="20"/>
          <w:szCs w:val="20"/>
        </w:rPr>
        <w:t>Eye (1993) 7, 158-163</w:t>
      </w:r>
    </w:p>
    <w:p w:rsidR="003B15D1" w:rsidRPr="008313AC" w:rsidRDefault="003B15D1" w:rsidP="003B15D1">
      <w:pPr>
        <w:autoSpaceDE w:val="0"/>
        <w:autoSpaceDN w:val="0"/>
        <w:bidi w:val="0"/>
        <w:adjustRightInd w:val="0"/>
        <w:rPr>
          <w:rFonts w:asciiTheme="majorHAnsi" w:eastAsiaTheme="minorHAnsi" w:hAnsiTheme="majorHAnsi" w:cstheme="minorBidi"/>
          <w:sz w:val="20"/>
          <w:szCs w:val="20"/>
          <w:rtl/>
        </w:rPr>
      </w:pPr>
    </w:p>
    <w:p w:rsidR="00CC5EA3" w:rsidRPr="008313AC" w:rsidRDefault="00CC5EA3" w:rsidP="006B32BF">
      <w:pPr>
        <w:autoSpaceDE w:val="0"/>
        <w:autoSpaceDN w:val="0"/>
        <w:bidi w:val="0"/>
        <w:adjustRightInd w:val="0"/>
        <w:spacing w:line="276" w:lineRule="auto"/>
        <w:rPr>
          <w:rFonts w:asciiTheme="majorHAnsi" w:eastAsiaTheme="minorHAnsi" w:hAnsiTheme="majorHAnsi" w:cs="Arial"/>
          <w:sz w:val="20"/>
          <w:szCs w:val="20"/>
        </w:rPr>
      </w:pPr>
      <w:r w:rsidRPr="008313AC">
        <w:rPr>
          <w:rFonts w:asciiTheme="majorHAnsi" w:eastAsiaTheme="minorHAnsi" w:hAnsiTheme="majorHAnsi" w:cs="Arial"/>
          <w:sz w:val="20"/>
          <w:szCs w:val="20"/>
        </w:rPr>
        <w:t>1</w:t>
      </w:r>
      <w:r w:rsidRPr="008313AC">
        <w:rPr>
          <w:rFonts w:asciiTheme="majorHAnsi" w:eastAsiaTheme="minorHAnsi" w:hAnsiTheme="majorHAnsi" w:cs="Arial" w:hint="cs"/>
          <w:sz w:val="20"/>
          <w:szCs w:val="20"/>
          <w:rtl/>
        </w:rPr>
        <w:t>7</w:t>
      </w:r>
      <w:r w:rsidR="006B32BF" w:rsidRPr="008313AC">
        <w:rPr>
          <w:rFonts w:asciiTheme="majorHAnsi" w:eastAsiaTheme="minorHAnsi" w:hAnsiTheme="majorHAnsi" w:cs="Arial" w:hint="cs"/>
          <w:sz w:val="20"/>
          <w:szCs w:val="20"/>
          <w:rtl/>
        </w:rPr>
        <w:t>3</w:t>
      </w:r>
      <w:r w:rsidRPr="008313AC">
        <w:rPr>
          <w:rFonts w:asciiTheme="majorHAnsi" w:eastAsiaTheme="minorHAnsi" w:hAnsiTheme="majorHAnsi" w:cs="Arial"/>
          <w:sz w:val="20"/>
          <w:szCs w:val="20"/>
        </w:rPr>
        <w:t>-Masil George, Richard Harper, Appathurai Balamurugan, Greta Kilmer and LaTonya Bynum</w:t>
      </w:r>
      <w:r w:rsidRPr="008313AC">
        <w:rPr>
          <w:rFonts w:asciiTheme="majorHAnsi" w:eastAsiaTheme="minorHAnsi" w:hAnsiTheme="majorHAnsi" w:cs="Arial"/>
          <w:sz w:val="20"/>
          <w:szCs w:val="20"/>
          <w:rtl/>
        </w:rPr>
        <w:t>.</w:t>
      </w:r>
      <w:r w:rsidRPr="008313AC">
        <w:rPr>
          <w:rFonts w:asciiTheme="majorHAnsi" w:eastAsiaTheme="minorHAnsi" w:hAnsiTheme="majorHAnsi" w:cs="Arial"/>
          <w:sz w:val="20"/>
          <w:szCs w:val="20"/>
        </w:rPr>
        <w:t>Diabetic Retinopathy and Its Risk Factors in a Population-Based Study</w:t>
      </w:r>
      <w:r w:rsidRPr="008313AC">
        <w:rPr>
          <w:rFonts w:asciiTheme="majorHAnsi" w:eastAsiaTheme="minorHAnsi" w:hAnsiTheme="majorHAnsi" w:cs="Arial"/>
          <w:sz w:val="20"/>
          <w:szCs w:val="20"/>
          <w:rtl/>
        </w:rPr>
        <w:t>.</w:t>
      </w:r>
      <w:r w:rsidRPr="008313AC">
        <w:rPr>
          <w:rFonts w:asciiTheme="majorHAnsi" w:eastAsiaTheme="minorHAnsi" w:hAnsiTheme="majorHAnsi" w:cs="Arial"/>
          <w:sz w:val="20"/>
          <w:szCs w:val="20"/>
        </w:rPr>
        <w:t>Journal of Primary Care &amp; Community Health, 2011 2: 122</w:t>
      </w:r>
    </w:p>
    <w:p w:rsidR="00BF509D" w:rsidRDefault="00BF509D" w:rsidP="007E5AE9">
      <w:pPr>
        <w:autoSpaceDE w:val="0"/>
        <w:autoSpaceDN w:val="0"/>
        <w:bidi w:val="0"/>
        <w:adjustRightInd w:val="0"/>
        <w:spacing w:line="360" w:lineRule="auto"/>
        <w:jc w:val="both"/>
        <w:rPr>
          <w:rFonts w:asciiTheme="minorBidi" w:eastAsiaTheme="minorHAnsi" w:hAnsiTheme="minorBidi" w:cstheme="minorBidi"/>
          <w:rtl/>
        </w:rPr>
      </w:pPr>
    </w:p>
    <w:p w:rsidR="00BF509D" w:rsidRDefault="00BF509D" w:rsidP="00BF509D">
      <w:pPr>
        <w:autoSpaceDE w:val="0"/>
        <w:autoSpaceDN w:val="0"/>
        <w:bidi w:val="0"/>
        <w:adjustRightInd w:val="0"/>
        <w:spacing w:line="360" w:lineRule="auto"/>
        <w:jc w:val="both"/>
        <w:rPr>
          <w:rFonts w:asciiTheme="minorBidi" w:eastAsiaTheme="minorHAnsi" w:hAnsiTheme="minorBidi" w:cstheme="minorBidi"/>
          <w:rtl/>
        </w:rPr>
      </w:pPr>
    </w:p>
    <w:p w:rsidR="00105420" w:rsidRDefault="00105420" w:rsidP="00105420">
      <w:pPr>
        <w:autoSpaceDE w:val="0"/>
        <w:autoSpaceDN w:val="0"/>
        <w:bidi w:val="0"/>
        <w:adjustRightInd w:val="0"/>
        <w:spacing w:line="360" w:lineRule="auto"/>
        <w:jc w:val="both"/>
        <w:rPr>
          <w:rFonts w:asciiTheme="minorBidi" w:eastAsiaTheme="minorHAnsi" w:hAnsiTheme="minorBidi" w:cstheme="minorBidi" w:hint="cs"/>
          <w:rtl/>
        </w:rPr>
      </w:pPr>
    </w:p>
    <w:p w:rsidR="00E2216E" w:rsidRDefault="00E2216E" w:rsidP="00E2216E">
      <w:pPr>
        <w:autoSpaceDE w:val="0"/>
        <w:autoSpaceDN w:val="0"/>
        <w:bidi w:val="0"/>
        <w:adjustRightInd w:val="0"/>
        <w:spacing w:line="360" w:lineRule="auto"/>
        <w:jc w:val="both"/>
        <w:rPr>
          <w:rFonts w:asciiTheme="minorBidi" w:eastAsiaTheme="minorHAnsi" w:hAnsiTheme="minorBidi" w:cstheme="minorBidi" w:hint="cs"/>
          <w:rtl/>
        </w:rPr>
      </w:pPr>
    </w:p>
    <w:p w:rsidR="00E2216E" w:rsidRDefault="00E2216E" w:rsidP="00E2216E">
      <w:pPr>
        <w:autoSpaceDE w:val="0"/>
        <w:autoSpaceDN w:val="0"/>
        <w:bidi w:val="0"/>
        <w:adjustRightInd w:val="0"/>
        <w:spacing w:line="360" w:lineRule="auto"/>
        <w:jc w:val="both"/>
        <w:rPr>
          <w:rFonts w:asciiTheme="minorBidi" w:eastAsiaTheme="minorHAnsi" w:hAnsiTheme="minorBidi" w:cstheme="minorBidi" w:hint="cs"/>
          <w:rtl/>
        </w:rPr>
      </w:pPr>
    </w:p>
    <w:p w:rsidR="00E2216E" w:rsidRDefault="00E2216E" w:rsidP="00E2216E">
      <w:pPr>
        <w:autoSpaceDE w:val="0"/>
        <w:autoSpaceDN w:val="0"/>
        <w:bidi w:val="0"/>
        <w:adjustRightInd w:val="0"/>
        <w:spacing w:line="360" w:lineRule="auto"/>
        <w:jc w:val="both"/>
        <w:rPr>
          <w:rFonts w:asciiTheme="minorBidi" w:eastAsiaTheme="minorHAnsi" w:hAnsiTheme="minorBidi" w:cstheme="minorBidi" w:hint="cs"/>
          <w:rtl/>
        </w:rPr>
      </w:pPr>
    </w:p>
    <w:p w:rsidR="00E2216E" w:rsidRDefault="00E2216E" w:rsidP="00E2216E">
      <w:pPr>
        <w:autoSpaceDE w:val="0"/>
        <w:autoSpaceDN w:val="0"/>
        <w:bidi w:val="0"/>
        <w:adjustRightInd w:val="0"/>
        <w:spacing w:line="360" w:lineRule="auto"/>
        <w:jc w:val="both"/>
        <w:rPr>
          <w:rFonts w:asciiTheme="minorBidi" w:eastAsiaTheme="minorHAnsi" w:hAnsiTheme="minorBidi" w:cstheme="minorBidi" w:hint="cs"/>
          <w:rtl/>
        </w:rPr>
      </w:pPr>
    </w:p>
    <w:p w:rsidR="00E2216E" w:rsidRDefault="00E2216E" w:rsidP="00E2216E">
      <w:pPr>
        <w:autoSpaceDE w:val="0"/>
        <w:autoSpaceDN w:val="0"/>
        <w:bidi w:val="0"/>
        <w:adjustRightInd w:val="0"/>
        <w:spacing w:line="360" w:lineRule="auto"/>
        <w:jc w:val="both"/>
        <w:rPr>
          <w:rFonts w:asciiTheme="minorBidi" w:eastAsiaTheme="minorHAnsi" w:hAnsiTheme="minorBidi" w:cstheme="minorBidi" w:hint="cs"/>
          <w:rtl/>
        </w:rPr>
      </w:pPr>
    </w:p>
    <w:p w:rsidR="00E2216E" w:rsidRDefault="00E2216E" w:rsidP="00E2216E">
      <w:pPr>
        <w:autoSpaceDE w:val="0"/>
        <w:autoSpaceDN w:val="0"/>
        <w:bidi w:val="0"/>
        <w:adjustRightInd w:val="0"/>
        <w:spacing w:line="360" w:lineRule="auto"/>
        <w:jc w:val="both"/>
        <w:rPr>
          <w:rFonts w:asciiTheme="minorBidi" w:eastAsiaTheme="minorHAnsi" w:hAnsiTheme="minorBidi" w:cstheme="minorBidi"/>
          <w:rtl/>
        </w:rPr>
      </w:pPr>
    </w:p>
    <w:p w:rsidR="00CC5EA3" w:rsidRPr="00C37096" w:rsidRDefault="00CC5EA3" w:rsidP="00BF509D">
      <w:pPr>
        <w:autoSpaceDE w:val="0"/>
        <w:autoSpaceDN w:val="0"/>
        <w:bidi w:val="0"/>
        <w:adjustRightInd w:val="0"/>
        <w:spacing w:line="360" w:lineRule="auto"/>
        <w:jc w:val="both"/>
        <w:rPr>
          <w:rFonts w:asciiTheme="minorBidi" w:eastAsiaTheme="minorHAnsi" w:hAnsiTheme="minorBidi" w:cstheme="minorBidi"/>
        </w:rPr>
      </w:pPr>
      <w:r w:rsidRPr="0021194C">
        <w:rPr>
          <w:rFonts w:asciiTheme="minorBidi" w:eastAsiaTheme="minorHAnsi" w:hAnsiTheme="minorBidi" w:cstheme="minorBidi"/>
          <w:b/>
          <w:bCs/>
        </w:rPr>
        <w:lastRenderedPageBreak/>
        <w:t xml:space="preserve">Appendix </w:t>
      </w:r>
      <w:r w:rsidRPr="00C37096">
        <w:rPr>
          <w:rFonts w:asciiTheme="minorBidi" w:eastAsiaTheme="minorHAnsi" w:hAnsiTheme="minorBidi" w:cstheme="minorBidi"/>
        </w:rPr>
        <w:t xml:space="preserve">: </w:t>
      </w:r>
    </w:p>
    <w:p w:rsidR="00CC5EA3" w:rsidRPr="00C37096" w:rsidRDefault="00CC5EA3" w:rsidP="00CC5EA3">
      <w:pPr>
        <w:autoSpaceDE w:val="0"/>
        <w:autoSpaceDN w:val="0"/>
        <w:bidi w:val="0"/>
        <w:adjustRightInd w:val="0"/>
        <w:spacing w:line="360" w:lineRule="auto"/>
        <w:jc w:val="both"/>
        <w:rPr>
          <w:rFonts w:asciiTheme="minorBidi" w:eastAsiaTheme="minorHAnsi" w:hAnsiTheme="minorBidi" w:cstheme="minorBidi"/>
        </w:rPr>
      </w:pPr>
    </w:p>
    <w:p w:rsidR="00CC5EA3" w:rsidRDefault="00CC5EA3" w:rsidP="00CC5EA3">
      <w:pPr>
        <w:rPr>
          <w:rFonts w:asciiTheme="minorBidi" w:hAnsiTheme="minorBidi" w:cstheme="minorBidi"/>
          <w:sz w:val="28"/>
          <w:szCs w:val="28"/>
          <w:rtl/>
          <w:lang w:bidi="ar-SY"/>
        </w:rPr>
      </w:pPr>
    </w:p>
    <w:p w:rsidR="00CC5EA3" w:rsidRDefault="00CC5EA3" w:rsidP="00CC5EA3">
      <w:pPr>
        <w:spacing w:line="360" w:lineRule="auto"/>
        <w:jc w:val="center"/>
        <w:rPr>
          <w:rFonts w:asciiTheme="minorBidi" w:hAnsiTheme="minorBidi" w:cstheme="minorBidi"/>
          <w:sz w:val="28"/>
          <w:szCs w:val="28"/>
          <w:rtl/>
          <w:lang w:val="fr-FR" w:bidi="ar-SY"/>
        </w:rPr>
      </w:pPr>
      <w:r>
        <w:rPr>
          <w:rFonts w:asciiTheme="minorBidi" w:hAnsiTheme="minorBidi" w:cstheme="minorBidi" w:hint="cs"/>
          <w:sz w:val="28"/>
          <w:szCs w:val="28"/>
          <w:rtl/>
          <w:lang w:val="fr-FR" w:bidi="ar-SY"/>
        </w:rPr>
        <w:t>ملحق 1: جدول لبعض المتغيرات عند المرضى كاملين (مدخنين، مدخنين سابقين، غير مدخنين)</w:t>
      </w:r>
    </w:p>
    <w:p w:rsidR="00CC5EA3" w:rsidRDefault="00CC5EA3" w:rsidP="00CC5EA3">
      <w:pPr>
        <w:spacing w:line="360" w:lineRule="auto"/>
        <w:jc w:val="both"/>
        <w:rPr>
          <w:rFonts w:asciiTheme="minorBidi" w:hAnsiTheme="minorBidi" w:cstheme="minorBidi"/>
          <w:sz w:val="28"/>
          <w:szCs w:val="28"/>
          <w:rtl/>
          <w:lang w:val="fr-FR" w:bidi="ar-SY"/>
        </w:rPr>
      </w:pPr>
    </w:p>
    <w:tbl>
      <w:tblPr>
        <w:tblW w:w="8465" w:type="dxa"/>
        <w:jc w:val="center"/>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071"/>
        <w:gridCol w:w="1418"/>
        <w:gridCol w:w="1559"/>
        <w:gridCol w:w="1417"/>
      </w:tblGrid>
      <w:tr w:rsidR="00CC5EA3" w:rsidRPr="00696841"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696841" w:rsidRDefault="00CC5EA3" w:rsidP="00924C66">
            <w:pPr>
              <w:autoSpaceDE w:val="0"/>
              <w:autoSpaceDN w:val="0"/>
              <w:bidi w:val="0"/>
              <w:adjustRightInd w:val="0"/>
              <w:jc w:val="center"/>
              <w:rPr>
                <w:rFonts w:ascii="Arial" w:hAnsi="Arial" w:cs="Arial"/>
                <w:color w:val="000000"/>
                <w:sz w:val="18"/>
                <w:szCs w:val="18"/>
              </w:rPr>
            </w:pP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CC5EA3" w:rsidRPr="00696841" w:rsidRDefault="00CC5EA3" w:rsidP="00924C66">
            <w:pPr>
              <w:autoSpaceDE w:val="0"/>
              <w:autoSpaceDN w:val="0"/>
              <w:bidi w:val="0"/>
              <w:adjustRightInd w:val="0"/>
              <w:ind w:left="60" w:right="60"/>
              <w:jc w:val="center"/>
              <w:rPr>
                <w:rFonts w:ascii="Arial" w:hAnsi="Arial" w:cs="Arial"/>
                <w:color w:val="000000"/>
                <w:sz w:val="18"/>
                <w:szCs w:val="18"/>
              </w:rPr>
            </w:pPr>
            <w:r w:rsidRPr="00696841">
              <w:rPr>
                <w:rFonts w:ascii="Arial" w:hAnsi="Arial" w:cs="Arial"/>
                <w:color w:val="000000"/>
                <w:sz w:val="18"/>
                <w:szCs w:val="18"/>
              </w:rPr>
              <w:t>Sig. (2-tailed)</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CC5EA3" w:rsidRPr="00696841" w:rsidRDefault="00CC5EA3" w:rsidP="00924C66">
            <w:pPr>
              <w:autoSpaceDE w:val="0"/>
              <w:autoSpaceDN w:val="0"/>
              <w:bidi w:val="0"/>
              <w:adjustRightInd w:val="0"/>
              <w:ind w:left="60" w:right="60"/>
              <w:jc w:val="center"/>
              <w:rPr>
                <w:rFonts w:ascii="Arial" w:hAnsi="Arial" w:cs="Arial"/>
                <w:color w:val="000000"/>
                <w:sz w:val="18"/>
                <w:szCs w:val="18"/>
              </w:rPr>
            </w:pPr>
            <w:r w:rsidRPr="00696841">
              <w:rPr>
                <w:rFonts w:ascii="Arial" w:hAnsi="Arial" w:cs="Arial"/>
                <w:color w:val="000000"/>
                <w:sz w:val="18"/>
                <w:szCs w:val="18"/>
              </w:rPr>
              <w:t>95% Confidence Interval of the Difference</w:t>
            </w:r>
          </w:p>
        </w:tc>
      </w:tr>
      <w:tr w:rsidR="00CC5EA3" w:rsidRPr="00696841"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696841" w:rsidRDefault="00CC5EA3" w:rsidP="00924C66">
            <w:pPr>
              <w:autoSpaceDE w:val="0"/>
              <w:autoSpaceDN w:val="0"/>
              <w:bidi w:val="0"/>
              <w:adjustRightInd w:val="0"/>
              <w:jc w:val="cente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CC5EA3" w:rsidRPr="00696841" w:rsidRDefault="00CC5EA3" w:rsidP="00924C66">
            <w:pPr>
              <w:autoSpaceDE w:val="0"/>
              <w:autoSpaceDN w:val="0"/>
              <w:bidi w:val="0"/>
              <w:adjustRightInd w:val="0"/>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CC5EA3" w:rsidRPr="00696841" w:rsidRDefault="00CC5EA3" w:rsidP="00924C66">
            <w:pPr>
              <w:autoSpaceDE w:val="0"/>
              <w:autoSpaceDN w:val="0"/>
              <w:bidi w:val="0"/>
              <w:adjustRightInd w:val="0"/>
              <w:ind w:left="60" w:right="60"/>
              <w:jc w:val="center"/>
              <w:rPr>
                <w:rFonts w:ascii="Arial" w:hAnsi="Arial" w:cs="Arial"/>
                <w:color w:val="000000"/>
                <w:sz w:val="18"/>
                <w:szCs w:val="18"/>
              </w:rPr>
            </w:pPr>
            <w:r w:rsidRPr="00696841">
              <w:rPr>
                <w:rFonts w:ascii="Arial" w:hAnsi="Arial" w:cs="Arial"/>
                <w:color w:val="000000"/>
                <w:sz w:val="18"/>
                <w:szCs w:val="18"/>
              </w:rPr>
              <w:t>Lower</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CC5EA3" w:rsidRPr="00696841" w:rsidRDefault="00CC5EA3" w:rsidP="00924C66">
            <w:pPr>
              <w:autoSpaceDE w:val="0"/>
              <w:autoSpaceDN w:val="0"/>
              <w:bidi w:val="0"/>
              <w:adjustRightInd w:val="0"/>
              <w:ind w:left="60" w:right="60"/>
              <w:jc w:val="center"/>
              <w:rPr>
                <w:rFonts w:ascii="Arial" w:hAnsi="Arial" w:cs="Arial"/>
                <w:color w:val="000000"/>
                <w:sz w:val="18"/>
                <w:szCs w:val="18"/>
              </w:rPr>
            </w:pPr>
            <w:r w:rsidRPr="00696841">
              <w:rPr>
                <w:rFonts w:ascii="Arial" w:hAnsi="Arial" w:cs="Arial"/>
                <w:color w:val="000000"/>
                <w:sz w:val="18"/>
                <w:szCs w:val="18"/>
              </w:rPr>
              <w:t>Upper</w:t>
            </w:r>
          </w:p>
        </w:tc>
      </w:tr>
      <w:tr w:rsidR="00CC5EA3" w:rsidRPr="004C78A3" w:rsidTr="00924C66">
        <w:trPr>
          <w:cantSplit/>
          <w:trHeight w:val="125"/>
          <w:tblHeader/>
          <w:jc w:val="center"/>
        </w:trPr>
        <w:tc>
          <w:tcPr>
            <w:tcW w:w="4071"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r w:rsidRPr="004C78A3">
              <w:rPr>
                <w:rFonts w:cs="Arial"/>
                <w:szCs w:val="18"/>
                <w:rtl/>
              </w:rPr>
              <w:t>العمر</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-10.954-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-4.114-</w:t>
            </w:r>
          </w:p>
        </w:tc>
      </w:tr>
      <w:tr w:rsidR="00CC5EA3" w:rsidRPr="004C78A3" w:rsidTr="00924C66">
        <w:trPr>
          <w:cantSplit/>
          <w:tblHeader/>
          <w:jc w:val="center"/>
        </w:trPr>
        <w:tc>
          <w:tcPr>
            <w:tcW w:w="4071"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مدة الإصابة بالداء السكري</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-10.770-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-6.334-</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عمر المريض عند الإصابة بالداء السكري</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.675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-2.533-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3.899</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عدد سنوات الإقلاع</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.258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-2.898-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10.148</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عدد سنوات التدخين</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.003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-13.014-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-2.943-</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عدد السجائر باليوم</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.059</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-11.239-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.207</w:t>
            </w:r>
          </w:p>
        </w:tc>
      </w:tr>
      <w:tr w:rsidR="00CC5EA3" w:rsidRPr="004C78A3" w:rsidTr="00924C66">
        <w:trPr>
          <w:cantSplit/>
          <w:tblHeader/>
          <w:jc w:val="center"/>
        </w:trPr>
        <w:tc>
          <w:tcPr>
            <w:tcW w:w="4071"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عدد سنوات التدخين المواكبة للداء السكري</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-12.731-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-6.399-</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مدة الإصابة</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right="60"/>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.034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-4.581-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-.185-</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وسطي 3 قياسات انقباضي</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.005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-12.712-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-2.286-</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وسطي 3 قياسات انبساطي</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.018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-8.115-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-.772-</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BMI</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.906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-1.518441812-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1.347511049</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cs="Arial"/>
                <w:szCs w:val="18"/>
                <w:rtl/>
              </w:rPr>
            </w:pPr>
            <w:r w:rsidRPr="004C78A3">
              <w:rPr>
                <w:rFonts w:cs="Arial"/>
                <w:szCs w:val="18"/>
                <w:rtl/>
              </w:rPr>
              <w:t>سكر الدم الصيامي وسطي 3 قياسات</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.226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-26.019-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6.207</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HB</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.716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2.405</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Cr</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.037</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-.322-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-.010-</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TG</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.086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-43.213-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2.880</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CHOL</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.570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-10.715-</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19.383</w:t>
            </w:r>
          </w:p>
        </w:tc>
      </w:tr>
      <w:tr w:rsidR="00CC5EA3" w:rsidRPr="004C78A3" w:rsidTr="00924C66">
        <w:trPr>
          <w:cantSplit/>
          <w:tblHeader/>
          <w:jc w:val="center"/>
        </w:trPr>
        <w:tc>
          <w:tcPr>
            <w:tcW w:w="4071"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HDL</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.008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2.074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13.564</w:t>
            </w:r>
          </w:p>
        </w:tc>
      </w:tr>
      <w:tr w:rsidR="00CC5EA3" w:rsidRPr="004C78A3" w:rsidTr="00924C66">
        <w:trPr>
          <w:cantSplit/>
          <w:tblHeader/>
          <w:jc w:val="center"/>
        </w:trPr>
        <w:tc>
          <w:tcPr>
            <w:tcW w:w="4071" w:type="dxa"/>
            <w:vMerge w:val="restart"/>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LDL</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p>
        </w:tc>
      </w:tr>
      <w:tr w:rsidR="00CC5EA3" w:rsidRPr="004C78A3" w:rsidTr="00924C66">
        <w:trPr>
          <w:cantSplit/>
          <w:tblHeader/>
          <w:jc w:val="center"/>
        </w:trPr>
        <w:tc>
          <w:tcPr>
            <w:tcW w:w="4071" w:type="dxa"/>
            <w:vMerge/>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jc w:val="center"/>
              <w:rPr>
                <w:rFonts w:ascii="Arial" w:hAnsi="Arial"/>
                <w:sz w:val="18"/>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.522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-15.198-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7.747</w:t>
            </w:r>
          </w:p>
        </w:tc>
      </w:tr>
      <w:tr w:rsidR="00CC5EA3" w:rsidRPr="004C78A3" w:rsidTr="00924C66">
        <w:trPr>
          <w:cantSplit/>
          <w:tblHeader/>
          <w:jc w:val="center"/>
        </w:trPr>
        <w:tc>
          <w:tcPr>
            <w:tcW w:w="4071"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CRP</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.095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-29.4359-</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2.3839</w:t>
            </w:r>
          </w:p>
        </w:tc>
      </w:tr>
      <w:tr w:rsidR="00CC5EA3" w:rsidRPr="004C78A3" w:rsidTr="00924C66">
        <w:trPr>
          <w:cantSplit/>
          <w:tblHeader/>
          <w:jc w:val="center"/>
        </w:trPr>
        <w:tc>
          <w:tcPr>
            <w:tcW w:w="4071"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center"/>
              <w:rPr>
                <w:rFonts w:ascii="Arial" w:hAnsi="Arial"/>
                <w:sz w:val="18"/>
              </w:rPr>
            </w:pPr>
            <w:r w:rsidRPr="004C78A3">
              <w:rPr>
                <w:rFonts w:ascii="Arial" w:hAnsi="Arial"/>
                <w:sz w:val="18"/>
              </w:rPr>
              <w:t>TSH</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.016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.4098993</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CC5EA3" w:rsidRPr="004C78A3" w:rsidRDefault="00CC5EA3" w:rsidP="00924C66">
            <w:pPr>
              <w:autoSpaceDE w:val="0"/>
              <w:autoSpaceDN w:val="0"/>
              <w:bidi w:val="0"/>
              <w:adjustRightInd w:val="0"/>
              <w:ind w:left="60" w:right="60"/>
              <w:jc w:val="right"/>
              <w:rPr>
                <w:rFonts w:ascii="Arial" w:hAnsi="Arial"/>
                <w:sz w:val="18"/>
              </w:rPr>
            </w:pPr>
            <w:r w:rsidRPr="004C78A3">
              <w:rPr>
                <w:rFonts w:ascii="Arial" w:hAnsi="Arial"/>
                <w:sz w:val="18"/>
              </w:rPr>
              <w:t>3.9275792</w:t>
            </w:r>
          </w:p>
        </w:tc>
      </w:tr>
    </w:tbl>
    <w:p w:rsidR="00CC5EA3" w:rsidRPr="004C78A3" w:rsidRDefault="00CC5EA3" w:rsidP="00CC5EA3">
      <w:pPr>
        <w:spacing w:line="360" w:lineRule="auto"/>
        <w:jc w:val="both"/>
        <w:rPr>
          <w:rFonts w:asciiTheme="minorBidi" w:hAnsiTheme="minorBidi" w:cstheme="minorBidi"/>
          <w:sz w:val="28"/>
          <w:szCs w:val="28"/>
          <w:rtl/>
          <w:lang w:val="fr-FR" w:bidi="ar-SY"/>
        </w:rPr>
      </w:pPr>
    </w:p>
    <w:p w:rsidR="00CC5EA3" w:rsidRDefault="00CC5EA3" w:rsidP="00CC5EA3">
      <w:pPr>
        <w:spacing w:line="360" w:lineRule="auto"/>
        <w:rPr>
          <w:rFonts w:asciiTheme="minorBidi" w:hAnsiTheme="minorBidi" w:cstheme="minorBidi" w:hint="cs"/>
          <w:sz w:val="28"/>
          <w:szCs w:val="28"/>
          <w:rtl/>
          <w:lang w:val="fr-FR" w:bidi="ar-SY"/>
        </w:rPr>
      </w:pPr>
    </w:p>
    <w:p w:rsidR="00E2216E" w:rsidRDefault="00E2216E" w:rsidP="00CC5EA3">
      <w:pPr>
        <w:spacing w:line="360" w:lineRule="auto"/>
        <w:rPr>
          <w:rFonts w:asciiTheme="minorBidi" w:hAnsiTheme="minorBidi" w:cstheme="minorBidi" w:hint="cs"/>
          <w:sz w:val="28"/>
          <w:szCs w:val="28"/>
          <w:rtl/>
          <w:lang w:val="fr-FR" w:bidi="ar-SY"/>
        </w:rPr>
      </w:pPr>
    </w:p>
    <w:p w:rsidR="00E2216E" w:rsidRPr="004C78A3" w:rsidRDefault="00E2216E" w:rsidP="00CC5EA3">
      <w:pPr>
        <w:spacing w:line="360" w:lineRule="auto"/>
        <w:rPr>
          <w:rFonts w:asciiTheme="minorBidi" w:hAnsiTheme="minorBidi" w:cstheme="minorBidi"/>
          <w:sz w:val="28"/>
          <w:szCs w:val="28"/>
          <w:rtl/>
          <w:lang w:val="fr-FR" w:bidi="ar-SY"/>
        </w:rPr>
      </w:pPr>
    </w:p>
    <w:p w:rsidR="00CC5EA3" w:rsidRDefault="00CC5EA3" w:rsidP="00CC5EA3">
      <w:pPr>
        <w:spacing w:line="360" w:lineRule="auto"/>
        <w:rPr>
          <w:rFonts w:asciiTheme="minorBidi" w:hAnsiTheme="minorBidi" w:cstheme="minorBidi"/>
          <w:sz w:val="28"/>
          <w:szCs w:val="28"/>
          <w:rtl/>
          <w:lang w:val="fr-FR" w:bidi="ar-SY"/>
        </w:rPr>
      </w:pPr>
    </w:p>
    <w:p w:rsidR="00BF509D" w:rsidRPr="004C78A3" w:rsidRDefault="00BF509D" w:rsidP="00CC5EA3">
      <w:pPr>
        <w:spacing w:line="360" w:lineRule="auto"/>
        <w:rPr>
          <w:rFonts w:asciiTheme="minorBidi" w:hAnsiTheme="minorBidi" w:cstheme="minorBidi"/>
          <w:sz w:val="28"/>
          <w:szCs w:val="28"/>
          <w:rtl/>
          <w:lang w:val="fr-FR" w:bidi="ar-SY"/>
        </w:rPr>
      </w:pPr>
    </w:p>
    <w:tbl>
      <w:tblPr>
        <w:tblW w:w="9639" w:type="dxa"/>
        <w:jc w:val="center"/>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34"/>
        <w:gridCol w:w="1843"/>
        <w:gridCol w:w="1276"/>
        <w:gridCol w:w="1134"/>
        <w:gridCol w:w="1984"/>
        <w:gridCol w:w="2268"/>
      </w:tblGrid>
      <w:tr w:rsidR="00CC5EA3" w:rsidRPr="004C78A3" w:rsidTr="00105420">
        <w:trPr>
          <w:cantSplit/>
          <w:tblHeader/>
          <w:jc w:val="center"/>
        </w:trPr>
        <w:tc>
          <w:tcPr>
            <w:tcW w:w="1134" w:type="dxa"/>
            <w:tcBorders>
              <w:top w:val="single" w:sz="16" w:space="0" w:color="000000"/>
              <w:bottom w:val="single" w:sz="16" w:space="0" w:color="000000"/>
              <w:right w:val="single" w:sz="16" w:space="0" w:color="000000"/>
            </w:tcBorders>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cs="Arial"/>
                <w:sz w:val="18"/>
                <w:szCs w:val="18"/>
              </w:rPr>
            </w:pPr>
            <w:r w:rsidRPr="004C78A3">
              <w:rPr>
                <w:rFonts w:ascii="Arial" w:hAnsi="Arial" w:cs="Arial"/>
                <w:sz w:val="18"/>
                <w:szCs w:val="18"/>
              </w:rPr>
              <w:lastRenderedPageBreak/>
              <w:t>Sig. (2-tailed)</w:t>
            </w:r>
          </w:p>
        </w:tc>
        <w:tc>
          <w:tcPr>
            <w:tcW w:w="1843" w:type="dxa"/>
            <w:tcBorders>
              <w:top w:val="single" w:sz="16" w:space="0" w:color="000000"/>
              <w:bottom w:val="single" w:sz="16" w:space="0" w:color="000000"/>
            </w:tcBorders>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sz w:val="18"/>
              </w:rPr>
            </w:pPr>
            <w:r w:rsidRPr="004C78A3">
              <w:rPr>
                <w:rFonts w:ascii="Arial" w:hAnsi="Arial"/>
                <w:sz w:val="18"/>
              </w:rPr>
              <w:t>Std. Deviation</w:t>
            </w:r>
          </w:p>
        </w:tc>
        <w:tc>
          <w:tcPr>
            <w:tcW w:w="1276" w:type="dxa"/>
            <w:tcBorders>
              <w:top w:val="single" w:sz="16" w:space="0" w:color="000000"/>
              <w:bottom w:val="single" w:sz="16" w:space="0" w:color="000000"/>
            </w:tcBorders>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sz w:val="18"/>
              </w:rPr>
            </w:pPr>
            <w:r w:rsidRPr="004C78A3">
              <w:rPr>
                <w:rFonts w:ascii="Arial" w:hAnsi="Arial"/>
                <w:sz w:val="18"/>
              </w:rPr>
              <w:t>Mean</w:t>
            </w:r>
          </w:p>
        </w:tc>
        <w:tc>
          <w:tcPr>
            <w:tcW w:w="1134" w:type="dxa"/>
            <w:tcBorders>
              <w:top w:val="single" w:sz="16" w:space="0" w:color="000000"/>
              <w:bottom w:val="single" w:sz="16" w:space="0" w:color="000000"/>
            </w:tcBorders>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sz w:val="18"/>
              </w:rPr>
            </w:pPr>
            <w:r w:rsidRPr="004C78A3">
              <w:rPr>
                <w:rFonts w:ascii="Arial" w:hAnsi="Arial"/>
                <w:sz w:val="18"/>
              </w:rPr>
              <w:t>N</w:t>
            </w:r>
          </w:p>
        </w:tc>
        <w:tc>
          <w:tcPr>
            <w:tcW w:w="1984" w:type="dxa"/>
            <w:tcBorders>
              <w:top w:val="single" w:sz="16" w:space="0" w:color="000000"/>
              <w:bottom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الشبكيةوالسكري</w:t>
            </w:r>
          </w:p>
        </w:tc>
        <w:tc>
          <w:tcPr>
            <w:tcW w:w="2268" w:type="dxa"/>
            <w:tcBorders>
              <w:top w:val="single" w:sz="16" w:space="0" w:color="000000"/>
              <w:bottom w:val="single" w:sz="16" w:space="0" w:color="000000"/>
            </w:tcBorders>
            <w:shd w:val="clear" w:color="auto" w:fill="FFFFFF"/>
          </w:tcPr>
          <w:p w:rsidR="00CC5EA3" w:rsidRPr="004C78A3" w:rsidRDefault="00CC5EA3" w:rsidP="00BF509D">
            <w:pPr>
              <w:autoSpaceDE w:val="0"/>
              <w:autoSpaceDN w:val="0"/>
              <w:bidi w:val="0"/>
              <w:adjustRightInd w:val="0"/>
              <w:spacing w:line="276" w:lineRule="auto"/>
            </w:pPr>
          </w:p>
        </w:tc>
      </w:tr>
      <w:tr w:rsidR="00CC5EA3" w:rsidRPr="004C78A3" w:rsidTr="00105420">
        <w:trPr>
          <w:cantSplit/>
          <w:tblHeader/>
          <w:jc w:val="center"/>
        </w:trPr>
        <w:tc>
          <w:tcPr>
            <w:tcW w:w="1134" w:type="dxa"/>
            <w:tcBorders>
              <w:top w:val="single" w:sz="16" w:space="0" w:color="000000"/>
              <w:bottom w:val="nil"/>
              <w:right w:val="single" w:sz="16" w:space="0" w:color="000000"/>
            </w:tcBorders>
            <w:shd w:val="clear" w:color="auto" w:fill="FFFFFF"/>
            <w:vAlign w:val="bottom"/>
          </w:tcPr>
          <w:p w:rsidR="00CC5EA3" w:rsidRPr="004C78A3" w:rsidRDefault="00CC5EA3" w:rsidP="00BF509D">
            <w:pPr>
              <w:autoSpaceDE w:val="0"/>
              <w:autoSpaceDN w:val="0"/>
              <w:bidi w:val="0"/>
              <w:adjustRightInd w:val="0"/>
              <w:spacing w:line="276" w:lineRule="auto"/>
            </w:pPr>
          </w:p>
        </w:tc>
        <w:tc>
          <w:tcPr>
            <w:tcW w:w="1843" w:type="dxa"/>
            <w:tcBorders>
              <w:top w:val="single" w:sz="16" w:space="0" w:color="000000"/>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12.573</w:t>
            </w:r>
          </w:p>
        </w:tc>
        <w:tc>
          <w:tcPr>
            <w:tcW w:w="1276" w:type="dxa"/>
            <w:tcBorders>
              <w:top w:val="single" w:sz="16" w:space="0" w:color="000000"/>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53.41</w:t>
            </w:r>
          </w:p>
        </w:tc>
        <w:tc>
          <w:tcPr>
            <w:tcW w:w="1134" w:type="dxa"/>
            <w:tcBorders>
              <w:top w:val="single" w:sz="16" w:space="0" w:color="000000"/>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top w:val="single" w:sz="16" w:space="0" w:color="000000"/>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top w:val="single" w:sz="16" w:space="0" w:color="000000"/>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العمر</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.000</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10.215</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60.94</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.000</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4.989</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5.79</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مدة الإصابة بالداء السكري</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8.827</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14.35</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.675</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11.635</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47.75</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عمر المريض عند الإصابة بالداء السكري</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10.010</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47.07</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.258</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9.468</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12.00</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عدد سنوات الإقلاع</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7.149</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8.38</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.003</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11.458</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15.15</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عدد سنوات التدخين</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9.820</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23.13</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.059</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11.359</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18.56</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عدد السجائر باليوم</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15.494</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24.07</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right="60"/>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2.607</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2.11</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عدد سنوات التدخين المواكبة للداء السكري</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.000</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8.108</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11.68</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4.595</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6.87</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مدة الإصابة</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.034</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5.811</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9.25</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17.152</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131.55</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وسطي 3 قياسات انقباضي</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.005</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19.325</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139.05</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13.375</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76.07</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وسطي 3 قياسات انبساطي</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.018</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11.231</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80.51</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5.013788656</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27.63345392</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BMI</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.906</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4.798302059</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27.71891930</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55.482</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180.79</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سكر الدم الصيامي وسطي 3 قياسات</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.226</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55.594</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190.70</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2.963</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13.32</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HB</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.000</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2.803</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11.76</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.453</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1.18</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Cr</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.037</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.661</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1.35</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76.075</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182.22</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TG</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.086</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85.049</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202.39</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54.474</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179.45</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CHOL</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.570</w:t>
            </w: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46.782</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175.12</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.008</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28.779</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44.00</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HDL</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12.041</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36.18</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.522</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37.716</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109.53</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hint="cs"/>
                <w:sz w:val="18"/>
                <w:szCs w:val="18"/>
                <w:rtl/>
              </w:rPr>
              <w:t>74</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LDL</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42.581</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113.26</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szCs w:val="18"/>
              </w:rPr>
            </w:pPr>
            <w:r w:rsidRPr="004C78A3">
              <w:rPr>
                <w:rFonts w:ascii="Arial" w:hAnsi="Arial"/>
                <w:sz w:val="18"/>
                <w:szCs w:val="18"/>
              </w:rPr>
              <w:t>12</w:t>
            </w:r>
            <w:r w:rsidRPr="004C78A3">
              <w:rPr>
                <w:rFonts w:ascii="Arial" w:hAnsi="Arial" w:hint="cs"/>
                <w:sz w:val="18"/>
                <w:szCs w:val="18"/>
                <w:rtl/>
              </w:rPr>
              <w:t>6</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.095</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37.1715</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15.245</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40</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CRP</w:t>
            </w:r>
          </w:p>
        </w:tc>
      </w:tr>
      <w:tr w:rsidR="00CC5EA3" w:rsidRPr="004C78A3" w:rsidTr="00105420">
        <w:trPr>
          <w:cantSplit/>
          <w:tblHeader/>
          <w:jc w:val="center"/>
        </w:trPr>
        <w:tc>
          <w:tcPr>
            <w:tcW w:w="1134" w:type="dxa"/>
            <w:tcBorders>
              <w:top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42.1177</w:t>
            </w:r>
          </w:p>
        </w:tc>
        <w:tc>
          <w:tcPr>
            <w:tcW w:w="1276"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28.771</w:t>
            </w:r>
          </w:p>
        </w:tc>
        <w:tc>
          <w:tcPr>
            <w:tcW w:w="113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69</w:t>
            </w:r>
          </w:p>
        </w:tc>
        <w:tc>
          <w:tcPr>
            <w:tcW w:w="1984" w:type="dxa"/>
            <w:tcBorders>
              <w:top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134" w:type="dxa"/>
            <w:tcBorders>
              <w:bottom w:val="nil"/>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.016</w:t>
            </w:r>
          </w:p>
        </w:tc>
        <w:tc>
          <w:tcPr>
            <w:tcW w:w="1843"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6.0820192</w:t>
            </w:r>
          </w:p>
        </w:tc>
        <w:tc>
          <w:tcPr>
            <w:tcW w:w="1276"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3.878607</w:t>
            </w:r>
          </w:p>
        </w:tc>
        <w:tc>
          <w:tcPr>
            <w:tcW w:w="113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28</w:t>
            </w:r>
          </w:p>
        </w:tc>
        <w:tc>
          <w:tcPr>
            <w:tcW w:w="1984"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لا اعتلال شبكية</w:t>
            </w:r>
          </w:p>
        </w:tc>
        <w:tc>
          <w:tcPr>
            <w:tcW w:w="2268" w:type="dxa"/>
            <w:tcBorders>
              <w:bottom w:val="nil"/>
            </w:tcBorders>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TSH</w:t>
            </w:r>
          </w:p>
        </w:tc>
      </w:tr>
      <w:tr w:rsidR="00CC5EA3" w:rsidRPr="004C78A3" w:rsidTr="00105420">
        <w:trPr>
          <w:cantSplit/>
          <w:jc w:val="center"/>
        </w:trPr>
        <w:tc>
          <w:tcPr>
            <w:tcW w:w="1134" w:type="dxa"/>
            <w:tcBorders>
              <w:top w:val="nil"/>
              <w:bottom w:val="single" w:sz="16" w:space="0" w:color="000000"/>
              <w:right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843" w:type="dxa"/>
            <w:tcBorders>
              <w:top w:val="nil"/>
              <w:bottom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1.5894353</w:t>
            </w:r>
          </w:p>
        </w:tc>
        <w:tc>
          <w:tcPr>
            <w:tcW w:w="1276" w:type="dxa"/>
            <w:tcBorders>
              <w:top w:val="nil"/>
              <w:bottom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1.709868</w:t>
            </w:r>
          </w:p>
        </w:tc>
        <w:tc>
          <w:tcPr>
            <w:tcW w:w="1134" w:type="dxa"/>
            <w:tcBorders>
              <w:top w:val="nil"/>
              <w:bottom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53</w:t>
            </w:r>
          </w:p>
        </w:tc>
        <w:tc>
          <w:tcPr>
            <w:tcW w:w="1984" w:type="dxa"/>
            <w:tcBorders>
              <w:top w:val="nil"/>
              <w:bottom w:val="single" w:sz="16" w:space="0" w:color="000000"/>
            </w:tcBorders>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يوجد اعتلال شبكية</w:t>
            </w:r>
          </w:p>
        </w:tc>
        <w:tc>
          <w:tcPr>
            <w:tcW w:w="2268" w:type="dxa"/>
            <w:tcBorders>
              <w:top w:val="nil"/>
              <w:bottom w:val="single" w:sz="16" w:space="0" w:color="000000"/>
            </w:tcBorders>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bl>
    <w:p w:rsidR="00CC5EA3" w:rsidRPr="004C78A3" w:rsidRDefault="00CC5EA3" w:rsidP="00CC5EA3">
      <w:pPr>
        <w:rPr>
          <w:rtl/>
          <w:lang w:bidi="ar-SY"/>
        </w:rPr>
      </w:pPr>
    </w:p>
    <w:p w:rsidR="00CC5EA3" w:rsidRDefault="00CC5EA3" w:rsidP="00CC5EA3">
      <w:pPr>
        <w:spacing w:line="360" w:lineRule="auto"/>
        <w:jc w:val="both"/>
        <w:rPr>
          <w:rFonts w:asciiTheme="minorBidi" w:hAnsiTheme="minorBidi" w:cstheme="minorBidi"/>
          <w:sz w:val="28"/>
          <w:szCs w:val="28"/>
          <w:rtl/>
          <w:lang w:val="fr-FR" w:bidi="ar-SY"/>
        </w:rPr>
      </w:pPr>
    </w:p>
    <w:p w:rsidR="00BF509D" w:rsidRDefault="00BF509D" w:rsidP="00CC5EA3">
      <w:pPr>
        <w:spacing w:line="360" w:lineRule="auto"/>
        <w:jc w:val="both"/>
        <w:rPr>
          <w:rFonts w:asciiTheme="minorBidi" w:hAnsiTheme="minorBidi" w:cstheme="minorBidi"/>
          <w:sz w:val="28"/>
          <w:szCs w:val="28"/>
          <w:rtl/>
          <w:lang w:val="fr-FR" w:bidi="ar-SY"/>
        </w:rPr>
      </w:pPr>
    </w:p>
    <w:p w:rsidR="00BF509D" w:rsidRDefault="00BF509D" w:rsidP="00CC5EA3">
      <w:pPr>
        <w:spacing w:line="360" w:lineRule="auto"/>
        <w:jc w:val="both"/>
        <w:rPr>
          <w:rFonts w:asciiTheme="minorBidi" w:hAnsiTheme="minorBidi" w:cstheme="minorBidi"/>
          <w:sz w:val="28"/>
          <w:szCs w:val="28"/>
          <w:rtl/>
          <w:lang w:val="fr-FR" w:bidi="ar-SY"/>
        </w:rPr>
      </w:pPr>
    </w:p>
    <w:p w:rsidR="00BF509D" w:rsidRPr="004C78A3" w:rsidRDefault="00BF509D" w:rsidP="00CC5EA3">
      <w:pPr>
        <w:spacing w:line="360" w:lineRule="auto"/>
        <w:jc w:val="both"/>
        <w:rPr>
          <w:rFonts w:asciiTheme="minorBidi" w:hAnsiTheme="minorBidi" w:cstheme="minorBidi"/>
          <w:sz w:val="28"/>
          <w:szCs w:val="28"/>
          <w:rtl/>
          <w:lang w:val="fr-FR" w:bidi="ar-SY"/>
        </w:rPr>
      </w:pPr>
    </w:p>
    <w:p w:rsidR="00CC5EA3" w:rsidRDefault="00CC5EA3" w:rsidP="00CC5EA3">
      <w:pPr>
        <w:spacing w:line="360" w:lineRule="auto"/>
        <w:jc w:val="both"/>
        <w:rPr>
          <w:rFonts w:asciiTheme="minorBidi" w:hAnsiTheme="minorBidi" w:cstheme="minorBidi"/>
          <w:sz w:val="28"/>
          <w:szCs w:val="28"/>
          <w:rtl/>
          <w:lang w:val="fr-FR" w:bidi="ar-SY"/>
        </w:rPr>
      </w:pPr>
      <w:r w:rsidRPr="004C78A3">
        <w:rPr>
          <w:rFonts w:asciiTheme="minorBidi" w:hAnsiTheme="minorBidi" w:cstheme="minorBidi" w:hint="cs"/>
          <w:sz w:val="28"/>
          <w:szCs w:val="28"/>
          <w:rtl/>
          <w:lang w:val="fr-FR" w:bidi="ar-SY"/>
        </w:rPr>
        <w:lastRenderedPageBreak/>
        <w:t>ملحق 2: جدول ببعض المتغيرات بعد حذف مجموعة المدخنين السابقين</w:t>
      </w:r>
    </w:p>
    <w:p w:rsidR="00105420" w:rsidRPr="004C78A3" w:rsidRDefault="00105420" w:rsidP="00CC5EA3">
      <w:pPr>
        <w:spacing w:line="360" w:lineRule="auto"/>
        <w:jc w:val="both"/>
        <w:rPr>
          <w:rFonts w:asciiTheme="minorBidi" w:hAnsiTheme="minorBidi" w:cstheme="minorBidi"/>
          <w:sz w:val="28"/>
          <w:szCs w:val="28"/>
          <w:rtl/>
          <w:lang w:val="fr-FR" w:bidi="ar-SY"/>
        </w:rPr>
      </w:pPr>
    </w:p>
    <w:tbl>
      <w:tblPr>
        <w:tblW w:w="9072" w:type="dxa"/>
        <w:jc w:val="center"/>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985"/>
        <w:gridCol w:w="1559"/>
        <w:gridCol w:w="2552"/>
        <w:gridCol w:w="2976"/>
      </w:tblGrid>
      <w:tr w:rsidR="00CC5EA3" w:rsidRPr="004C78A3" w:rsidTr="00105420">
        <w:trPr>
          <w:cantSplit/>
          <w:tblHeader/>
          <w:jc w:val="center"/>
        </w:trPr>
        <w:tc>
          <w:tcPr>
            <w:tcW w:w="1985" w:type="dxa"/>
            <w:vMerge w:val="restart"/>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cs="Arial"/>
                <w:sz w:val="18"/>
                <w:szCs w:val="18"/>
              </w:rPr>
            </w:pPr>
            <w:r w:rsidRPr="004C78A3">
              <w:rPr>
                <w:rFonts w:ascii="Arial" w:hAnsi="Arial" w:cs="Arial"/>
                <w:sz w:val="18"/>
                <w:szCs w:val="18"/>
              </w:rPr>
              <w:t>Sig. (2-tailed)</w:t>
            </w:r>
          </w:p>
        </w:tc>
        <w:tc>
          <w:tcPr>
            <w:tcW w:w="4111" w:type="dxa"/>
            <w:gridSpan w:val="2"/>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cs="Arial"/>
                <w:sz w:val="18"/>
                <w:szCs w:val="18"/>
              </w:rPr>
            </w:pPr>
            <w:r w:rsidRPr="004C78A3">
              <w:rPr>
                <w:rFonts w:ascii="Arial" w:hAnsi="Arial" w:cs="Arial"/>
                <w:sz w:val="18"/>
                <w:szCs w:val="18"/>
              </w:rPr>
              <w:t>95% Confidence Interval of the Difference</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jc w:val="center"/>
              <w:rPr>
                <w:rFonts w:ascii="Arial" w:hAnsi="Arial" w:cs="Arial"/>
                <w:sz w:val="18"/>
                <w:szCs w:val="18"/>
              </w:rPr>
            </w:pPr>
          </w:p>
        </w:tc>
      </w:tr>
      <w:tr w:rsidR="00CC5EA3" w:rsidRPr="004C78A3" w:rsidTr="00105420">
        <w:trPr>
          <w:cantSplit/>
          <w:tblHeader/>
          <w:jc w:val="center"/>
        </w:trPr>
        <w:tc>
          <w:tcPr>
            <w:tcW w:w="1985" w:type="dxa"/>
            <w:vMerge/>
            <w:shd w:val="clear" w:color="auto" w:fill="FFFFFF"/>
            <w:vAlign w:val="bottom"/>
          </w:tcPr>
          <w:p w:rsidR="00CC5EA3" w:rsidRPr="004C78A3" w:rsidRDefault="00CC5EA3" w:rsidP="00BF509D">
            <w:pPr>
              <w:autoSpaceDE w:val="0"/>
              <w:autoSpaceDN w:val="0"/>
              <w:bidi w:val="0"/>
              <w:adjustRightInd w:val="0"/>
              <w:spacing w:line="276" w:lineRule="auto"/>
            </w:pPr>
          </w:p>
        </w:tc>
        <w:tc>
          <w:tcPr>
            <w:tcW w:w="1559" w:type="dxa"/>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cs="Arial"/>
                <w:sz w:val="18"/>
                <w:szCs w:val="18"/>
              </w:rPr>
            </w:pPr>
            <w:r w:rsidRPr="004C78A3">
              <w:rPr>
                <w:rFonts w:ascii="Arial" w:hAnsi="Arial" w:cs="Arial"/>
                <w:sz w:val="18"/>
                <w:szCs w:val="18"/>
              </w:rPr>
              <w:t>Lower</w:t>
            </w:r>
          </w:p>
        </w:tc>
        <w:tc>
          <w:tcPr>
            <w:tcW w:w="2552" w:type="dxa"/>
            <w:shd w:val="clear" w:color="auto" w:fill="FFFFFF"/>
            <w:vAlign w:val="bottom"/>
          </w:tcPr>
          <w:p w:rsidR="00CC5EA3" w:rsidRPr="004C78A3" w:rsidRDefault="00CC5EA3" w:rsidP="00BF509D">
            <w:pPr>
              <w:autoSpaceDE w:val="0"/>
              <w:autoSpaceDN w:val="0"/>
              <w:bidi w:val="0"/>
              <w:adjustRightInd w:val="0"/>
              <w:spacing w:line="276" w:lineRule="auto"/>
              <w:ind w:left="60" w:right="60"/>
              <w:jc w:val="center"/>
              <w:rPr>
                <w:rFonts w:ascii="Arial" w:hAnsi="Arial" w:cs="Arial"/>
                <w:sz w:val="18"/>
                <w:szCs w:val="18"/>
              </w:rPr>
            </w:pPr>
            <w:r w:rsidRPr="004C78A3">
              <w:rPr>
                <w:rFonts w:ascii="Arial" w:hAnsi="Arial" w:cs="Arial"/>
                <w:sz w:val="18"/>
                <w:szCs w:val="18"/>
              </w:rPr>
              <w:t>Upper</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jc w:val="center"/>
              <w:rPr>
                <w:rFonts w:ascii="Arial" w:hAnsi="Arial" w:cs="Arial"/>
                <w:sz w:val="18"/>
                <w:szCs w:val="18"/>
              </w:rPr>
            </w:pPr>
          </w:p>
        </w:tc>
      </w:tr>
      <w:tr w:rsidR="00CC5EA3" w:rsidRPr="004C78A3" w:rsidTr="00105420">
        <w:trPr>
          <w:cantSplit/>
          <w:trHeight w:val="241"/>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العمر</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.000</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-11.274-</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-3.598-</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.000</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-10.863-</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-5.814-</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مدة الإصابة بالداء السكري</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عمر المريض عند الإصابة بالداء السكري</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.773</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-3.100-</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4.156</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عدد سنوات التدخين</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.225</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-11.377-</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2.835</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عدد السجائر باليوم</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.188</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-10.109-</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2.095</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.000</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-14.710-</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-5.990-</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عدد سنوات التدخين المواكبة للداء السكري</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مدة الإصابة</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.051</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-4.770-</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.011</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وسطي 3 قياسات انقباضي</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.032</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-11.947-</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-.543-</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وسطي 3 قياسات انبساطي</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.130</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-7.227-</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.943</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.559</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-1.063927417-</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1.959938085</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BMI</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rPr>
            </w:pPr>
            <w:r w:rsidRPr="004C78A3">
              <w:rPr>
                <w:rFonts w:cs="Arial"/>
                <w:szCs w:val="18"/>
                <w:rtl/>
              </w:rPr>
              <w:t>سكر الدم الصيامي وسطي 3 قياسات</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.297</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-27.428-</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8.449</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HB</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.004</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.479</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2.396</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Cr</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.148</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-.291-</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.044</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TG</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.297</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-38.973-</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12.011</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CHOL</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.428</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-10.246-</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23.990</w:t>
            </w: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.009</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2.268</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15.697</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HDL</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.824</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-14.144-</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11.279</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LDL</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.138</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-30.8876-</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4.3358</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CRP</w:t>
            </w: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rPr>
                <w:rFonts w:ascii="Arial" w:hAnsi="Arial"/>
                <w:sz w:val="18"/>
              </w:rPr>
            </w:pPr>
          </w:p>
        </w:tc>
      </w:tr>
      <w:tr w:rsidR="00CC5EA3" w:rsidRPr="004C78A3" w:rsidTr="00105420">
        <w:trPr>
          <w:cantSplit/>
          <w:tblHeader/>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.055</w:t>
            </w: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-.0489094-</w:t>
            </w: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r w:rsidRPr="004C78A3">
              <w:rPr>
                <w:rFonts w:ascii="Arial" w:hAnsi="Arial"/>
                <w:sz w:val="18"/>
              </w:rPr>
              <w:t>4.1901761</w:t>
            </w: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ascii="Arial" w:hAnsi="Arial"/>
                <w:sz w:val="18"/>
              </w:rPr>
            </w:pPr>
            <w:r w:rsidRPr="004C78A3">
              <w:rPr>
                <w:rFonts w:ascii="Arial" w:hAnsi="Arial"/>
                <w:sz w:val="18"/>
              </w:rPr>
              <w:t>TSH</w:t>
            </w:r>
          </w:p>
        </w:tc>
      </w:tr>
      <w:tr w:rsidR="00CC5EA3" w:rsidRPr="004C78A3" w:rsidTr="00105420">
        <w:trPr>
          <w:cantSplit/>
          <w:jc w:val="center"/>
        </w:trPr>
        <w:tc>
          <w:tcPr>
            <w:tcW w:w="1985"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1559"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552" w:type="dxa"/>
            <w:shd w:val="clear" w:color="auto" w:fill="FFFFFF"/>
          </w:tcPr>
          <w:p w:rsidR="00CC5EA3" w:rsidRPr="004C78A3" w:rsidRDefault="00CC5EA3" w:rsidP="00BF509D">
            <w:pPr>
              <w:autoSpaceDE w:val="0"/>
              <w:autoSpaceDN w:val="0"/>
              <w:bidi w:val="0"/>
              <w:adjustRightInd w:val="0"/>
              <w:spacing w:line="276" w:lineRule="auto"/>
              <w:ind w:left="60" w:right="60"/>
              <w:jc w:val="right"/>
              <w:rPr>
                <w:rFonts w:ascii="Arial" w:hAnsi="Arial"/>
                <w:sz w:val="18"/>
              </w:rPr>
            </w:pPr>
          </w:p>
        </w:tc>
        <w:tc>
          <w:tcPr>
            <w:tcW w:w="2976" w:type="dxa"/>
            <w:shd w:val="clear" w:color="auto" w:fill="FFFFFF"/>
          </w:tcPr>
          <w:p w:rsidR="00CC5EA3" w:rsidRPr="004C78A3" w:rsidRDefault="00CC5EA3" w:rsidP="00BF509D">
            <w:pPr>
              <w:autoSpaceDE w:val="0"/>
              <w:autoSpaceDN w:val="0"/>
              <w:bidi w:val="0"/>
              <w:adjustRightInd w:val="0"/>
              <w:spacing w:line="276" w:lineRule="auto"/>
              <w:ind w:left="60" w:right="60"/>
              <w:rPr>
                <w:rFonts w:cs="Arial"/>
                <w:szCs w:val="18"/>
                <w:rtl/>
                <w:lang w:bidi="ar-SY"/>
              </w:rPr>
            </w:pPr>
          </w:p>
        </w:tc>
      </w:tr>
    </w:tbl>
    <w:p w:rsidR="00CC5EA3" w:rsidRPr="004C78A3" w:rsidRDefault="00CC5EA3" w:rsidP="00BF509D">
      <w:pPr>
        <w:spacing w:line="276" w:lineRule="auto"/>
        <w:jc w:val="both"/>
        <w:rPr>
          <w:rFonts w:asciiTheme="minorBidi" w:hAnsiTheme="minorBidi" w:cstheme="minorBidi"/>
          <w:sz w:val="28"/>
          <w:szCs w:val="28"/>
          <w:rtl/>
          <w:lang w:val="fr-FR" w:bidi="ar-SY"/>
        </w:rPr>
      </w:pPr>
    </w:p>
    <w:p w:rsidR="00CC5EA3" w:rsidRDefault="00CC5EA3" w:rsidP="00CC5EA3">
      <w:pPr>
        <w:spacing w:line="360" w:lineRule="auto"/>
        <w:jc w:val="both"/>
        <w:rPr>
          <w:rFonts w:asciiTheme="minorBidi" w:hAnsiTheme="minorBidi" w:cstheme="minorBidi"/>
          <w:sz w:val="28"/>
          <w:szCs w:val="28"/>
          <w:rtl/>
          <w:lang w:val="fr-FR" w:bidi="ar-SY"/>
        </w:rPr>
      </w:pPr>
    </w:p>
    <w:p w:rsidR="00BF509D" w:rsidRDefault="00BF509D" w:rsidP="00CC5EA3">
      <w:pPr>
        <w:spacing w:line="360" w:lineRule="auto"/>
        <w:jc w:val="both"/>
        <w:rPr>
          <w:rFonts w:asciiTheme="minorBidi" w:hAnsiTheme="minorBidi" w:cstheme="minorBidi"/>
          <w:sz w:val="28"/>
          <w:szCs w:val="28"/>
          <w:rtl/>
          <w:lang w:val="fr-FR" w:bidi="ar-SY"/>
        </w:rPr>
      </w:pPr>
    </w:p>
    <w:p w:rsidR="00BF509D" w:rsidRDefault="00BF509D" w:rsidP="00CC5EA3">
      <w:pPr>
        <w:spacing w:line="360" w:lineRule="auto"/>
        <w:jc w:val="both"/>
        <w:rPr>
          <w:rFonts w:asciiTheme="minorBidi" w:hAnsiTheme="minorBidi" w:cstheme="minorBidi"/>
          <w:sz w:val="28"/>
          <w:szCs w:val="28"/>
          <w:rtl/>
          <w:lang w:val="fr-FR" w:bidi="ar-SY"/>
        </w:rPr>
      </w:pPr>
    </w:p>
    <w:p w:rsidR="00BF509D" w:rsidRDefault="00BF509D" w:rsidP="00CC5EA3">
      <w:pPr>
        <w:spacing w:line="360" w:lineRule="auto"/>
        <w:jc w:val="both"/>
        <w:rPr>
          <w:rFonts w:asciiTheme="minorBidi" w:hAnsiTheme="minorBidi" w:cstheme="minorBidi"/>
          <w:sz w:val="28"/>
          <w:szCs w:val="28"/>
          <w:rtl/>
          <w:lang w:val="fr-FR" w:bidi="ar-SY"/>
        </w:rPr>
      </w:pPr>
    </w:p>
    <w:p w:rsidR="00BF509D" w:rsidRPr="004C78A3" w:rsidRDefault="0021194C" w:rsidP="00CC5EA3">
      <w:pPr>
        <w:spacing w:line="360" w:lineRule="auto"/>
        <w:jc w:val="both"/>
        <w:rPr>
          <w:rFonts w:asciiTheme="minorBidi" w:hAnsiTheme="minorBidi" w:cstheme="minorBidi"/>
          <w:sz w:val="28"/>
          <w:szCs w:val="28"/>
          <w:rtl/>
          <w:lang w:val="fr-FR"/>
        </w:rPr>
      </w:pPr>
      <w:r>
        <w:rPr>
          <w:rFonts w:asciiTheme="minorBidi" w:hAnsiTheme="minorBidi" w:cstheme="minorBidi" w:hint="cs"/>
          <w:sz w:val="28"/>
          <w:szCs w:val="28"/>
          <w:rtl/>
          <w:lang w:val="fr-FR"/>
        </w:rPr>
        <w:lastRenderedPageBreak/>
        <w:t>ملحق 3</w:t>
      </w: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 xml:space="preserve">EVIDENCE is graded on three levels: </w:t>
      </w:r>
    </w:p>
    <w:p w:rsidR="00BF509D" w:rsidRPr="00C37096" w:rsidRDefault="00BF509D" w:rsidP="00BF509D">
      <w:pPr>
        <w:bidi w:val="0"/>
        <w:spacing w:line="360" w:lineRule="auto"/>
        <w:jc w:val="both"/>
        <w:rPr>
          <w:rFonts w:asciiTheme="minorBidi" w:eastAsiaTheme="minorHAnsi" w:hAnsiTheme="minorBidi" w:cstheme="minorBidi"/>
        </w:rPr>
      </w:pP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Level 1: evidence based on results of randomised controlled trials (RCTS) power calculations or other recognised means to determine statistical validity of the conclusion.</w:t>
      </w:r>
    </w:p>
    <w:p w:rsidR="00BF509D" w:rsidRPr="00C37096" w:rsidRDefault="00BF509D" w:rsidP="00BF509D">
      <w:pPr>
        <w:bidi w:val="0"/>
        <w:spacing w:line="360" w:lineRule="auto"/>
        <w:jc w:val="both"/>
        <w:rPr>
          <w:rFonts w:asciiTheme="minorBidi" w:eastAsiaTheme="minorHAnsi" w:hAnsiTheme="minorBidi" w:cstheme="minorBidi"/>
        </w:rPr>
      </w:pP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Level 2: evidence based on results of case studies, case series or other non-randomise prospective or retrospective analysis of patient data.</w:t>
      </w:r>
    </w:p>
    <w:p w:rsidR="00BF509D" w:rsidRPr="00C37096" w:rsidRDefault="00BF509D" w:rsidP="00BF509D">
      <w:pPr>
        <w:bidi w:val="0"/>
        <w:spacing w:line="360" w:lineRule="auto"/>
        <w:jc w:val="both"/>
        <w:rPr>
          <w:rFonts w:asciiTheme="minorBidi" w:eastAsiaTheme="minorHAnsi" w:hAnsiTheme="minorBidi" w:cstheme="minorBidi"/>
        </w:rPr>
      </w:pP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 xml:space="preserve">Level 3: evidence based on expert opinion, consensus opinion or current recognised standard of care criteria where no formal case series analysis was available. </w:t>
      </w:r>
    </w:p>
    <w:p w:rsidR="00BF509D" w:rsidRPr="00C37096" w:rsidRDefault="00BF509D" w:rsidP="00BF509D">
      <w:pPr>
        <w:bidi w:val="0"/>
        <w:spacing w:line="360" w:lineRule="auto"/>
        <w:jc w:val="both"/>
        <w:rPr>
          <w:rFonts w:asciiTheme="minorBidi" w:eastAsiaTheme="minorHAnsi" w:hAnsiTheme="minorBidi" w:cstheme="minorBidi"/>
        </w:rPr>
      </w:pP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RECOMMENDATIONS</w:t>
      </w:r>
      <w:r>
        <w:rPr>
          <w:rFonts w:asciiTheme="minorBidi" w:eastAsiaTheme="minorHAnsi" w:hAnsiTheme="minorBidi" w:cstheme="minorBidi"/>
        </w:rPr>
        <w:t xml:space="preserve">: </w:t>
      </w:r>
      <w:r w:rsidRPr="00C37096">
        <w:rPr>
          <w:rFonts w:asciiTheme="minorBidi" w:eastAsiaTheme="minorHAnsi" w:hAnsiTheme="minorBidi" w:cstheme="minorBidi"/>
        </w:rPr>
        <w:t xml:space="preserve"> for practice are based on treatment protocols and measures which were recognised to improve patient care and/or quality of life based on:</w:t>
      </w:r>
    </w:p>
    <w:p w:rsidR="00BF509D" w:rsidRPr="00C37096" w:rsidRDefault="00BF509D" w:rsidP="00BF509D">
      <w:pPr>
        <w:bidi w:val="0"/>
        <w:spacing w:line="360" w:lineRule="auto"/>
        <w:jc w:val="both"/>
        <w:rPr>
          <w:rFonts w:asciiTheme="minorBidi" w:eastAsiaTheme="minorHAnsi" w:hAnsiTheme="minorBidi" w:cstheme="minorBidi"/>
        </w:rPr>
      </w:pP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Level A: where strength of evidence was universally agreed</w:t>
      </w:r>
    </w:p>
    <w:p w:rsidR="00BF509D" w:rsidRPr="00C37096" w:rsidRDefault="00BF509D" w:rsidP="00BF509D">
      <w:pPr>
        <w:bidi w:val="0"/>
        <w:spacing w:line="360" w:lineRule="auto"/>
        <w:jc w:val="both"/>
        <w:rPr>
          <w:rFonts w:asciiTheme="minorBidi" w:eastAsiaTheme="minorHAnsi" w:hAnsiTheme="minorBidi" w:cstheme="minorBidi"/>
        </w:rPr>
      </w:pP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Level B: where the probability of benefit to the patient outweighed the risks</w:t>
      </w:r>
    </w:p>
    <w:p w:rsidR="00BF509D" w:rsidRPr="00C37096" w:rsidRDefault="00BF509D" w:rsidP="00BF509D">
      <w:pPr>
        <w:bidi w:val="0"/>
        <w:spacing w:line="360" w:lineRule="auto"/>
        <w:jc w:val="both"/>
        <w:rPr>
          <w:rFonts w:asciiTheme="minorBidi" w:eastAsiaTheme="minorHAnsi" w:hAnsiTheme="minorBidi" w:cstheme="minorBidi"/>
        </w:rPr>
      </w:pPr>
    </w:p>
    <w:p w:rsidR="00BF509D" w:rsidRPr="00C37096" w:rsidRDefault="00BF509D" w:rsidP="00BF509D">
      <w:pPr>
        <w:bidi w:val="0"/>
        <w:spacing w:line="360" w:lineRule="auto"/>
        <w:jc w:val="both"/>
        <w:rPr>
          <w:rFonts w:asciiTheme="minorBidi" w:eastAsiaTheme="minorHAnsi" w:hAnsiTheme="minorBidi" w:cstheme="minorBidi"/>
        </w:rPr>
      </w:pPr>
      <w:r w:rsidRPr="00C37096">
        <w:rPr>
          <w:rFonts w:asciiTheme="minorBidi" w:eastAsiaTheme="minorHAnsi" w:hAnsiTheme="minorBidi" w:cstheme="minorBidi"/>
        </w:rPr>
        <w:t xml:space="preserve">Level C: where it was recognised that there was difference of opinion as to the likely benefit to the patient </w:t>
      </w:r>
      <w:r>
        <w:rPr>
          <w:rFonts w:asciiTheme="minorBidi" w:eastAsiaTheme="minorHAnsi" w:hAnsiTheme="minorBidi" w:cstheme="minorBidi"/>
        </w:rPr>
        <w:t xml:space="preserve"> </w:t>
      </w:r>
      <w:r w:rsidRPr="00C37096">
        <w:rPr>
          <w:rFonts w:asciiTheme="minorBidi" w:eastAsiaTheme="minorHAnsi" w:hAnsiTheme="minorBidi" w:cstheme="minorBidi"/>
        </w:rPr>
        <w:t xml:space="preserve">and decision to treat would be based </w:t>
      </w:r>
      <w:bookmarkStart w:id="55" w:name="_GoBack"/>
      <w:bookmarkEnd w:id="55"/>
      <w:r w:rsidRPr="00C37096">
        <w:rPr>
          <w:rFonts w:asciiTheme="minorBidi" w:eastAsiaTheme="minorHAnsi" w:hAnsiTheme="minorBidi" w:cstheme="minorBidi"/>
        </w:rPr>
        <w:t>after discussion with the patient</w:t>
      </w:r>
    </w:p>
    <w:p w:rsidR="00767D32" w:rsidRDefault="00767D32" w:rsidP="00767D32">
      <w:pPr>
        <w:bidi w:val="0"/>
        <w:spacing w:before="100" w:beforeAutospacing="1" w:after="100" w:afterAutospacing="1"/>
        <w:outlineLvl w:val="2"/>
        <w:rPr>
          <w:b/>
          <w:bCs/>
          <w:sz w:val="27"/>
          <w:szCs w:val="27"/>
          <w:rtl/>
        </w:rPr>
      </w:pPr>
      <w:r>
        <w:rPr>
          <w:b/>
          <w:bCs/>
          <w:sz w:val="27"/>
          <w:szCs w:val="27"/>
        </w:rPr>
        <w:t xml:space="preserve">Appreviations; </w:t>
      </w:r>
    </w:p>
    <w:p w:rsidR="00767D32" w:rsidRPr="008313AC" w:rsidRDefault="00767D32" w:rsidP="00767D32">
      <w:pPr>
        <w:bidi w:val="0"/>
        <w:spacing w:before="100" w:beforeAutospacing="1" w:after="100" w:afterAutospacing="1"/>
        <w:outlineLvl w:val="2"/>
        <w:rPr>
          <w:b/>
          <w:bCs/>
          <w:sz w:val="27"/>
          <w:szCs w:val="27"/>
        </w:rPr>
      </w:pPr>
      <w:r w:rsidRPr="008313AC">
        <w:rPr>
          <w:b/>
          <w:bCs/>
          <w:sz w:val="27"/>
          <w:szCs w:val="27"/>
        </w:rPr>
        <w:t>The six components of MPOWER</w:t>
      </w:r>
    </w:p>
    <w:p w:rsidR="00767D32" w:rsidRPr="008313AC" w:rsidRDefault="00CD43AC" w:rsidP="00767D32">
      <w:pPr>
        <w:bidi w:val="0"/>
        <w:spacing w:before="100" w:beforeAutospacing="1"/>
        <w:outlineLvl w:val="2"/>
        <w:rPr>
          <w:b/>
          <w:bCs/>
          <w:sz w:val="20"/>
          <w:szCs w:val="20"/>
        </w:rPr>
      </w:pPr>
      <w:hyperlink r:id="rId46" w:history="1">
        <w:r w:rsidR="00767D32" w:rsidRPr="008313AC">
          <w:rPr>
            <w:b/>
            <w:bCs/>
            <w:sz w:val="20"/>
            <w:u w:val="single"/>
          </w:rPr>
          <w:t>Monitor tobacco use and prevention policies</w:t>
        </w:r>
      </w:hyperlink>
    </w:p>
    <w:p w:rsidR="00767D32" w:rsidRPr="008313AC" w:rsidRDefault="00CD43AC" w:rsidP="00767D32">
      <w:pPr>
        <w:bidi w:val="0"/>
        <w:spacing w:before="100" w:beforeAutospacing="1"/>
        <w:outlineLvl w:val="2"/>
        <w:rPr>
          <w:b/>
          <w:bCs/>
          <w:sz w:val="20"/>
          <w:szCs w:val="20"/>
        </w:rPr>
      </w:pPr>
      <w:hyperlink r:id="rId47" w:history="1">
        <w:r w:rsidR="00767D32" w:rsidRPr="008313AC">
          <w:rPr>
            <w:b/>
            <w:bCs/>
            <w:sz w:val="20"/>
            <w:u w:val="single"/>
          </w:rPr>
          <w:t>Protect people from tobacco smoke</w:t>
        </w:r>
      </w:hyperlink>
    </w:p>
    <w:p w:rsidR="00767D32" w:rsidRPr="008313AC" w:rsidRDefault="00CD43AC" w:rsidP="00767D32">
      <w:pPr>
        <w:bidi w:val="0"/>
        <w:spacing w:before="100" w:beforeAutospacing="1"/>
        <w:outlineLvl w:val="2"/>
        <w:rPr>
          <w:b/>
          <w:bCs/>
          <w:sz w:val="20"/>
          <w:szCs w:val="20"/>
        </w:rPr>
      </w:pPr>
      <w:hyperlink r:id="rId48" w:history="1">
        <w:r w:rsidR="00767D32" w:rsidRPr="008313AC">
          <w:rPr>
            <w:b/>
            <w:bCs/>
            <w:sz w:val="20"/>
            <w:u w:val="single"/>
          </w:rPr>
          <w:t>Offer help to quit tobacco use</w:t>
        </w:r>
      </w:hyperlink>
    </w:p>
    <w:p w:rsidR="00767D32" w:rsidRPr="008313AC" w:rsidRDefault="00CD43AC" w:rsidP="00767D32">
      <w:pPr>
        <w:bidi w:val="0"/>
        <w:spacing w:before="100" w:beforeAutospacing="1"/>
        <w:outlineLvl w:val="2"/>
        <w:rPr>
          <w:b/>
          <w:bCs/>
          <w:sz w:val="20"/>
          <w:szCs w:val="20"/>
        </w:rPr>
      </w:pPr>
      <w:hyperlink r:id="rId49" w:history="1">
        <w:r w:rsidR="00767D32" w:rsidRPr="008313AC">
          <w:rPr>
            <w:b/>
            <w:bCs/>
            <w:sz w:val="20"/>
            <w:u w:val="single"/>
          </w:rPr>
          <w:t>Warn about the dangers of tobacco</w:t>
        </w:r>
      </w:hyperlink>
    </w:p>
    <w:p w:rsidR="00767D32" w:rsidRPr="008313AC" w:rsidRDefault="00CD43AC" w:rsidP="00767D32">
      <w:pPr>
        <w:bidi w:val="0"/>
        <w:spacing w:before="100" w:beforeAutospacing="1"/>
        <w:outlineLvl w:val="2"/>
        <w:rPr>
          <w:b/>
          <w:bCs/>
          <w:sz w:val="20"/>
          <w:szCs w:val="20"/>
        </w:rPr>
      </w:pPr>
      <w:hyperlink r:id="rId50" w:history="1">
        <w:r w:rsidR="00767D32" w:rsidRPr="008313AC">
          <w:rPr>
            <w:b/>
            <w:bCs/>
            <w:sz w:val="20"/>
            <w:u w:val="single"/>
          </w:rPr>
          <w:t>Enforce bans on tobacco advertising, promotion and sponsorship</w:t>
        </w:r>
      </w:hyperlink>
    </w:p>
    <w:p w:rsidR="00767D32" w:rsidRDefault="00CD43AC" w:rsidP="00767D32">
      <w:pPr>
        <w:bidi w:val="0"/>
        <w:spacing w:before="100" w:beforeAutospacing="1"/>
        <w:outlineLvl w:val="2"/>
      </w:pPr>
      <w:hyperlink r:id="rId51" w:history="1">
        <w:r w:rsidR="00767D32" w:rsidRPr="008313AC">
          <w:rPr>
            <w:b/>
            <w:bCs/>
            <w:sz w:val="20"/>
            <w:u w:val="single"/>
          </w:rPr>
          <w:t>Raise taxes on tobacco</w:t>
        </w:r>
      </w:hyperlink>
    </w:p>
    <w:sectPr w:rsidR="00767D32" w:rsidSect="00051936">
      <w:footerReference w:type="default" r:id="rId52"/>
      <w:pgSz w:w="12240" w:h="15840"/>
      <w:pgMar w:top="1296" w:right="1440" w:bottom="1008" w:left="1152"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982" w:rsidRDefault="00200982" w:rsidP="00104528">
      <w:r>
        <w:separator/>
      </w:r>
    </w:p>
  </w:endnote>
  <w:endnote w:type="continuationSeparator" w:id="1">
    <w:p w:rsidR="00200982" w:rsidRDefault="00200982" w:rsidP="0010452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MTSY">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inion-Regular">
    <w:altName w:val="Times New Roman"/>
    <w:panose1 w:val="00000000000000000000"/>
    <w:charset w:val="00"/>
    <w:family w:val="roman"/>
    <w:notTrueType/>
    <w:pitch w:val="default"/>
    <w:sig w:usb0="00000003" w:usb1="00000000" w:usb2="00000000" w:usb3="00000000" w:csb0="00000001" w:csb1="00000000"/>
  </w:font>
  <w:font w:name="Garamond-Book">
    <w:altName w:val="Times New Roman"/>
    <w:panose1 w:val="00000000000000000000"/>
    <w:charset w:val="00"/>
    <w:family w:val="roman"/>
    <w:notTrueType/>
    <w:pitch w:val="default"/>
    <w:sig w:usb0="00000003" w:usb1="00000000" w:usb2="00000000" w:usb3="00000000" w:csb0="00000001" w:csb1="00000000"/>
  </w:font>
  <w:font w:name="+mj-ea">
    <w:panose1 w:val="00000000000000000000"/>
    <w:charset w:val="00"/>
    <w:family w:val="roman"/>
    <w:notTrueType/>
    <w:pitch w:val="default"/>
    <w:sig w:usb0="00000000" w:usb1="00000000" w:usb2="00000000" w:usb3="00000000" w:csb0="00000000" w:csb1="00000000"/>
  </w:font>
  <w:font w:name="Syntax-Bold">
    <w:panose1 w:val="00000000000000000000"/>
    <w:charset w:val="00"/>
    <w:family w:val="swiss"/>
    <w:notTrueType/>
    <w:pitch w:val="default"/>
    <w:sig w:usb0="00000003" w:usb1="00000000" w:usb2="00000000" w:usb3="00000000" w:csb0="00000001" w:csb1="00000000"/>
  </w:font>
  <w:font w:name="Garamond-BookItalic">
    <w:altName w:val="Times New Roman"/>
    <w:panose1 w:val="00000000000000000000"/>
    <w:charset w:val="00"/>
    <w:family w:val="roman"/>
    <w:notTrueType/>
    <w:pitch w:val="default"/>
    <w:sig w:usb0="00000003" w:usb1="00000000" w:usb2="00000000" w:usb3="00000000" w:csb0="00000001" w:csb1="00000000"/>
  </w:font>
  <w:font w:name="PlantinA">
    <w:altName w:val="Times New Roman"/>
    <w:panose1 w:val="00000000000000000000"/>
    <w:charset w:val="00"/>
    <w:family w:val="roman"/>
    <w:notTrueType/>
    <w:pitch w:val="default"/>
    <w:sig w:usb0="00000003" w:usb1="00000000" w:usb2="00000000" w:usb3="00000000" w:csb0="00000001" w:csb1="00000000"/>
  </w:font>
  <w:font w:name="Plantin-ItalicA">
    <w:altName w:val="Times New Roman"/>
    <w:panose1 w:val="00000000000000000000"/>
    <w:charset w:val="00"/>
    <w:family w:val="roman"/>
    <w:notTrueType/>
    <w:pitch w:val="default"/>
    <w:sig w:usb0="00000003" w:usb1="00000000" w:usb2="00000000" w:usb3="00000000" w:csb0="00000001" w:csb1="00000000"/>
  </w:font>
  <w:font w:name="Plantin-ExpA">
    <w:altName w:val="Times New Roman"/>
    <w:panose1 w:val="00000000000000000000"/>
    <w:charset w:val="00"/>
    <w:family w:val="auto"/>
    <w:notTrueType/>
    <w:pitch w:val="default"/>
    <w:sig w:usb0="00000003" w:usb1="00000000" w:usb2="00000000" w:usb3="00000000" w:csb0="00000001" w:csb1="00000000"/>
  </w:font>
  <w:font w:name="Plantin-BoldA">
    <w:altName w:val="Times New Roman"/>
    <w:panose1 w:val="00000000000000000000"/>
    <w:charset w:val="00"/>
    <w:family w:val="roman"/>
    <w:notTrueType/>
    <w:pitch w:val="default"/>
    <w:sig w:usb0="00000003" w:usb1="00000000" w:usb2="00000000" w:usb3="00000000" w:csb0="00000001" w:csb1="00000000"/>
  </w:font>
  <w:font w:name="Minion-Italic">
    <w:altName w:val="Times New Roman"/>
    <w:panose1 w:val="00000000000000000000"/>
    <w:charset w:val="00"/>
    <w:family w:val="roman"/>
    <w:notTrueType/>
    <w:pitch w:val="default"/>
    <w:sig w:usb0="00000003" w:usb1="00000000" w:usb2="00000000" w:usb3="00000000" w:csb0="00000001" w:csb1="00000000"/>
  </w:font>
  <w:font w:name="MinionExp-Regular">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546599970"/>
      <w:docPartObj>
        <w:docPartGallery w:val="Page Numbers (Bottom of Page)"/>
        <w:docPartUnique/>
      </w:docPartObj>
    </w:sdtPr>
    <w:sdtEndPr>
      <w:rPr>
        <w:noProof/>
      </w:rPr>
    </w:sdtEndPr>
    <w:sdtContent>
      <w:p w:rsidR="00750FEF" w:rsidRDefault="00CD43AC">
        <w:pPr>
          <w:pStyle w:val="Footer"/>
          <w:jc w:val="center"/>
        </w:pPr>
        <w:fldSimple w:instr=" PAGE   \* MERGEFORMAT ">
          <w:r w:rsidR="00E2216E">
            <w:rPr>
              <w:noProof/>
              <w:rtl/>
            </w:rPr>
            <w:t>71</w:t>
          </w:r>
        </w:fldSimple>
      </w:p>
    </w:sdtContent>
  </w:sdt>
  <w:p w:rsidR="00750FEF" w:rsidRDefault="00750F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982" w:rsidRDefault="00200982" w:rsidP="00104528">
      <w:r>
        <w:separator/>
      </w:r>
    </w:p>
  </w:footnote>
  <w:footnote w:type="continuationSeparator" w:id="1">
    <w:p w:rsidR="00200982" w:rsidRDefault="00200982" w:rsidP="001045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D37C0"/>
    <w:multiLevelType w:val="hybridMultilevel"/>
    <w:tmpl w:val="E06C32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851D25"/>
    <w:multiLevelType w:val="hybridMultilevel"/>
    <w:tmpl w:val="83F837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FD5419"/>
    <w:multiLevelType w:val="hybridMultilevel"/>
    <w:tmpl w:val="DE3E6CCE"/>
    <w:lvl w:ilvl="0" w:tplc="454CF6B4">
      <w:start w:val="1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8508EB"/>
    <w:multiLevelType w:val="hybridMultilevel"/>
    <w:tmpl w:val="94389E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EE0031"/>
    <w:multiLevelType w:val="hybridMultilevel"/>
    <w:tmpl w:val="B380B5C6"/>
    <w:lvl w:ilvl="0" w:tplc="F634F44C">
      <w:start w:val="1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573DB8"/>
    <w:multiLevelType w:val="hybridMultilevel"/>
    <w:tmpl w:val="D7E2904C"/>
    <w:lvl w:ilvl="0" w:tplc="04090009">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343E75"/>
    <w:multiLevelType w:val="hybridMultilevel"/>
    <w:tmpl w:val="DEB6849C"/>
    <w:lvl w:ilvl="0" w:tplc="C6FA0E20">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ABF0F52"/>
    <w:multiLevelType w:val="hybridMultilevel"/>
    <w:tmpl w:val="93522772"/>
    <w:lvl w:ilvl="0" w:tplc="AF4CABD4">
      <w:start w:val="1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8C3648"/>
    <w:multiLevelType w:val="hybridMultilevel"/>
    <w:tmpl w:val="290894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A0791B"/>
    <w:multiLevelType w:val="hybridMultilevel"/>
    <w:tmpl w:val="8AC4FF0A"/>
    <w:lvl w:ilvl="0" w:tplc="DFCE9E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115EE9"/>
    <w:multiLevelType w:val="hybridMultilevel"/>
    <w:tmpl w:val="A4C825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8347BC"/>
    <w:multiLevelType w:val="hybridMultilevel"/>
    <w:tmpl w:val="90B058C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9B7C7E"/>
    <w:multiLevelType w:val="hybridMultilevel"/>
    <w:tmpl w:val="6C84A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5EE7C89"/>
    <w:multiLevelType w:val="hybridMultilevel"/>
    <w:tmpl w:val="D1CC1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4C6005"/>
    <w:multiLevelType w:val="hybridMultilevel"/>
    <w:tmpl w:val="EC4CB89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B9B4CC8"/>
    <w:multiLevelType w:val="hybridMultilevel"/>
    <w:tmpl w:val="BFD253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3"/>
  </w:num>
  <w:num w:numId="4">
    <w:abstractNumId w:val="3"/>
  </w:num>
  <w:num w:numId="5">
    <w:abstractNumId w:val="1"/>
  </w:num>
  <w:num w:numId="6">
    <w:abstractNumId w:val="15"/>
  </w:num>
  <w:num w:numId="7">
    <w:abstractNumId w:val="0"/>
  </w:num>
  <w:num w:numId="8">
    <w:abstractNumId w:val="2"/>
  </w:num>
  <w:num w:numId="9">
    <w:abstractNumId w:val="7"/>
  </w:num>
  <w:num w:numId="10">
    <w:abstractNumId w:val="9"/>
  </w:num>
  <w:num w:numId="11">
    <w:abstractNumId w:val="4"/>
  </w:num>
  <w:num w:numId="12">
    <w:abstractNumId w:val="10"/>
  </w:num>
  <w:num w:numId="13">
    <w:abstractNumId w:val="8"/>
  </w:num>
  <w:num w:numId="14">
    <w:abstractNumId w:val="11"/>
  </w:num>
  <w:num w:numId="15">
    <w:abstractNumId w:val="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defaultTabStop w:val="720"/>
  <w:characterSpacingControl w:val="doNotCompress"/>
  <w:footnotePr>
    <w:footnote w:id="0"/>
    <w:footnote w:id="1"/>
  </w:footnotePr>
  <w:endnotePr>
    <w:endnote w:id="0"/>
    <w:endnote w:id="1"/>
  </w:endnotePr>
  <w:compat/>
  <w:rsids>
    <w:rsidRoot w:val="002A13DC"/>
    <w:rsid w:val="00001AE5"/>
    <w:rsid w:val="00001D00"/>
    <w:rsid w:val="00002292"/>
    <w:rsid w:val="00003328"/>
    <w:rsid w:val="000044A7"/>
    <w:rsid w:val="000122AD"/>
    <w:rsid w:val="00013DCB"/>
    <w:rsid w:val="00022D4D"/>
    <w:rsid w:val="00023C95"/>
    <w:rsid w:val="00024849"/>
    <w:rsid w:val="00026DE7"/>
    <w:rsid w:val="0002704E"/>
    <w:rsid w:val="00030D32"/>
    <w:rsid w:val="00031A0C"/>
    <w:rsid w:val="000403F7"/>
    <w:rsid w:val="0004342D"/>
    <w:rsid w:val="0004459F"/>
    <w:rsid w:val="0004785C"/>
    <w:rsid w:val="0005171A"/>
    <w:rsid w:val="00051936"/>
    <w:rsid w:val="00052D05"/>
    <w:rsid w:val="00056B9C"/>
    <w:rsid w:val="0005750D"/>
    <w:rsid w:val="00060A75"/>
    <w:rsid w:val="00062D0D"/>
    <w:rsid w:val="00064A86"/>
    <w:rsid w:val="00065108"/>
    <w:rsid w:val="00065A22"/>
    <w:rsid w:val="0006733C"/>
    <w:rsid w:val="00071A86"/>
    <w:rsid w:val="000726B6"/>
    <w:rsid w:val="00074E12"/>
    <w:rsid w:val="00076B76"/>
    <w:rsid w:val="000774E0"/>
    <w:rsid w:val="000804BB"/>
    <w:rsid w:val="00080607"/>
    <w:rsid w:val="0008077E"/>
    <w:rsid w:val="0008106A"/>
    <w:rsid w:val="000815C0"/>
    <w:rsid w:val="0008233B"/>
    <w:rsid w:val="00082F0A"/>
    <w:rsid w:val="000875AE"/>
    <w:rsid w:val="00091227"/>
    <w:rsid w:val="000A189D"/>
    <w:rsid w:val="000A224B"/>
    <w:rsid w:val="000A32DE"/>
    <w:rsid w:val="000A46EC"/>
    <w:rsid w:val="000A71FC"/>
    <w:rsid w:val="000B051B"/>
    <w:rsid w:val="000B1F0E"/>
    <w:rsid w:val="000B45E9"/>
    <w:rsid w:val="000B5064"/>
    <w:rsid w:val="000B5A30"/>
    <w:rsid w:val="000C03E9"/>
    <w:rsid w:val="000C21BE"/>
    <w:rsid w:val="000C7BB4"/>
    <w:rsid w:val="000D0636"/>
    <w:rsid w:val="000D1941"/>
    <w:rsid w:val="000D384B"/>
    <w:rsid w:val="000D64CF"/>
    <w:rsid w:val="000E0D55"/>
    <w:rsid w:val="000E1934"/>
    <w:rsid w:val="000E34D7"/>
    <w:rsid w:val="000E3B08"/>
    <w:rsid w:val="000E5282"/>
    <w:rsid w:val="000E59BF"/>
    <w:rsid w:val="000E5E25"/>
    <w:rsid w:val="000E7685"/>
    <w:rsid w:val="000F20DC"/>
    <w:rsid w:val="000F3783"/>
    <w:rsid w:val="000F4A73"/>
    <w:rsid w:val="000F59F3"/>
    <w:rsid w:val="000F5B80"/>
    <w:rsid w:val="000F62AB"/>
    <w:rsid w:val="000F67AC"/>
    <w:rsid w:val="00104528"/>
    <w:rsid w:val="00105420"/>
    <w:rsid w:val="001115B8"/>
    <w:rsid w:val="001122EB"/>
    <w:rsid w:val="001163B8"/>
    <w:rsid w:val="00122B8D"/>
    <w:rsid w:val="00123D19"/>
    <w:rsid w:val="00124F62"/>
    <w:rsid w:val="00125CED"/>
    <w:rsid w:val="001303A8"/>
    <w:rsid w:val="001318B4"/>
    <w:rsid w:val="00132E81"/>
    <w:rsid w:val="001336F4"/>
    <w:rsid w:val="00133970"/>
    <w:rsid w:val="001344E4"/>
    <w:rsid w:val="00134633"/>
    <w:rsid w:val="001363F1"/>
    <w:rsid w:val="00145DDF"/>
    <w:rsid w:val="00150A9A"/>
    <w:rsid w:val="00151D34"/>
    <w:rsid w:val="00154DFE"/>
    <w:rsid w:val="00156BE0"/>
    <w:rsid w:val="001622CD"/>
    <w:rsid w:val="001704E4"/>
    <w:rsid w:val="00172A1F"/>
    <w:rsid w:val="00173C6B"/>
    <w:rsid w:val="0017507C"/>
    <w:rsid w:val="00181012"/>
    <w:rsid w:val="0018330E"/>
    <w:rsid w:val="0018548D"/>
    <w:rsid w:val="00185DC0"/>
    <w:rsid w:val="00186DDC"/>
    <w:rsid w:val="00186F4B"/>
    <w:rsid w:val="001902B7"/>
    <w:rsid w:val="0019265C"/>
    <w:rsid w:val="0019381E"/>
    <w:rsid w:val="00193B2D"/>
    <w:rsid w:val="00194890"/>
    <w:rsid w:val="0019495D"/>
    <w:rsid w:val="001A048E"/>
    <w:rsid w:val="001A5A69"/>
    <w:rsid w:val="001A5BF0"/>
    <w:rsid w:val="001A6D68"/>
    <w:rsid w:val="001B09B8"/>
    <w:rsid w:val="001B0E88"/>
    <w:rsid w:val="001B1993"/>
    <w:rsid w:val="001B1A85"/>
    <w:rsid w:val="001B3818"/>
    <w:rsid w:val="001B4967"/>
    <w:rsid w:val="001C0973"/>
    <w:rsid w:val="001C0C2A"/>
    <w:rsid w:val="001C2A9C"/>
    <w:rsid w:val="001C52F4"/>
    <w:rsid w:val="001D05CB"/>
    <w:rsid w:val="001E07D2"/>
    <w:rsid w:val="001E08F4"/>
    <w:rsid w:val="001E2288"/>
    <w:rsid w:val="001E367B"/>
    <w:rsid w:val="001F66E4"/>
    <w:rsid w:val="002003CD"/>
    <w:rsid w:val="00200982"/>
    <w:rsid w:val="0020157E"/>
    <w:rsid w:val="0020234F"/>
    <w:rsid w:val="00203A3F"/>
    <w:rsid w:val="00204654"/>
    <w:rsid w:val="00206B25"/>
    <w:rsid w:val="00206D3C"/>
    <w:rsid w:val="002109A2"/>
    <w:rsid w:val="0021194C"/>
    <w:rsid w:val="0021459B"/>
    <w:rsid w:val="00216249"/>
    <w:rsid w:val="0021680B"/>
    <w:rsid w:val="00217500"/>
    <w:rsid w:val="00221AEF"/>
    <w:rsid w:val="00221EF1"/>
    <w:rsid w:val="0022256C"/>
    <w:rsid w:val="00222CD0"/>
    <w:rsid w:val="0022311B"/>
    <w:rsid w:val="002231BB"/>
    <w:rsid w:val="0022325E"/>
    <w:rsid w:val="00223827"/>
    <w:rsid w:val="00227688"/>
    <w:rsid w:val="002301AF"/>
    <w:rsid w:val="00231FCC"/>
    <w:rsid w:val="00232F8D"/>
    <w:rsid w:val="0023699C"/>
    <w:rsid w:val="00236A94"/>
    <w:rsid w:val="002407B4"/>
    <w:rsid w:val="00247617"/>
    <w:rsid w:val="00250078"/>
    <w:rsid w:val="00250363"/>
    <w:rsid w:val="002547E7"/>
    <w:rsid w:val="002547F0"/>
    <w:rsid w:val="00255589"/>
    <w:rsid w:val="00260C85"/>
    <w:rsid w:val="00260CBC"/>
    <w:rsid w:val="00266126"/>
    <w:rsid w:val="002672FD"/>
    <w:rsid w:val="0027144F"/>
    <w:rsid w:val="00271B61"/>
    <w:rsid w:val="00274683"/>
    <w:rsid w:val="002749FE"/>
    <w:rsid w:val="00284158"/>
    <w:rsid w:val="002855C3"/>
    <w:rsid w:val="0029271C"/>
    <w:rsid w:val="002954C0"/>
    <w:rsid w:val="00297125"/>
    <w:rsid w:val="002A13DC"/>
    <w:rsid w:val="002A1D23"/>
    <w:rsid w:val="002A5052"/>
    <w:rsid w:val="002A50AF"/>
    <w:rsid w:val="002A51E6"/>
    <w:rsid w:val="002B27B2"/>
    <w:rsid w:val="002B6223"/>
    <w:rsid w:val="002B6D28"/>
    <w:rsid w:val="002B7ACE"/>
    <w:rsid w:val="002C0246"/>
    <w:rsid w:val="002C192B"/>
    <w:rsid w:val="002C278C"/>
    <w:rsid w:val="002C38F6"/>
    <w:rsid w:val="002C6DFB"/>
    <w:rsid w:val="002C7DBE"/>
    <w:rsid w:val="002D0D22"/>
    <w:rsid w:val="002D1E7D"/>
    <w:rsid w:val="002D3756"/>
    <w:rsid w:val="002D3B03"/>
    <w:rsid w:val="002D7928"/>
    <w:rsid w:val="002E16E2"/>
    <w:rsid w:val="002E72C8"/>
    <w:rsid w:val="002E7E6E"/>
    <w:rsid w:val="002F3356"/>
    <w:rsid w:val="002F4FB3"/>
    <w:rsid w:val="002F6A43"/>
    <w:rsid w:val="00303446"/>
    <w:rsid w:val="00304EE2"/>
    <w:rsid w:val="00311758"/>
    <w:rsid w:val="0031556E"/>
    <w:rsid w:val="00317592"/>
    <w:rsid w:val="00317D73"/>
    <w:rsid w:val="00320082"/>
    <w:rsid w:val="00323238"/>
    <w:rsid w:val="00326448"/>
    <w:rsid w:val="00330F6A"/>
    <w:rsid w:val="003328E7"/>
    <w:rsid w:val="003366DB"/>
    <w:rsid w:val="00340CE5"/>
    <w:rsid w:val="00341BA4"/>
    <w:rsid w:val="00342661"/>
    <w:rsid w:val="003427F4"/>
    <w:rsid w:val="00343FB7"/>
    <w:rsid w:val="00344B14"/>
    <w:rsid w:val="00350AEF"/>
    <w:rsid w:val="00352678"/>
    <w:rsid w:val="00353C7E"/>
    <w:rsid w:val="0035523B"/>
    <w:rsid w:val="00355F4D"/>
    <w:rsid w:val="00356E49"/>
    <w:rsid w:val="00361BC2"/>
    <w:rsid w:val="003621EF"/>
    <w:rsid w:val="00365B49"/>
    <w:rsid w:val="00365B96"/>
    <w:rsid w:val="0037089F"/>
    <w:rsid w:val="0038043D"/>
    <w:rsid w:val="003818C7"/>
    <w:rsid w:val="00381F90"/>
    <w:rsid w:val="00383B09"/>
    <w:rsid w:val="00383B93"/>
    <w:rsid w:val="0038656B"/>
    <w:rsid w:val="00387770"/>
    <w:rsid w:val="0038794B"/>
    <w:rsid w:val="00390185"/>
    <w:rsid w:val="003921F7"/>
    <w:rsid w:val="00395C31"/>
    <w:rsid w:val="00396C76"/>
    <w:rsid w:val="003A1FA9"/>
    <w:rsid w:val="003A327E"/>
    <w:rsid w:val="003A442F"/>
    <w:rsid w:val="003A47FD"/>
    <w:rsid w:val="003A572F"/>
    <w:rsid w:val="003A6604"/>
    <w:rsid w:val="003B15D1"/>
    <w:rsid w:val="003B2AB5"/>
    <w:rsid w:val="003B3FAB"/>
    <w:rsid w:val="003B4758"/>
    <w:rsid w:val="003B50B3"/>
    <w:rsid w:val="003B70B7"/>
    <w:rsid w:val="003C29D9"/>
    <w:rsid w:val="003C2A47"/>
    <w:rsid w:val="003C33E6"/>
    <w:rsid w:val="003C3DD4"/>
    <w:rsid w:val="003C3E4F"/>
    <w:rsid w:val="003D050D"/>
    <w:rsid w:val="003D184C"/>
    <w:rsid w:val="003D429C"/>
    <w:rsid w:val="003D5E9E"/>
    <w:rsid w:val="003E0B42"/>
    <w:rsid w:val="003E1FE4"/>
    <w:rsid w:val="003E2F88"/>
    <w:rsid w:val="003E3B56"/>
    <w:rsid w:val="003E4E73"/>
    <w:rsid w:val="003E5539"/>
    <w:rsid w:val="003F351B"/>
    <w:rsid w:val="003F4B4A"/>
    <w:rsid w:val="003F5B45"/>
    <w:rsid w:val="0040374E"/>
    <w:rsid w:val="00405CBF"/>
    <w:rsid w:val="00411865"/>
    <w:rsid w:val="0041429D"/>
    <w:rsid w:val="00414394"/>
    <w:rsid w:val="004214D4"/>
    <w:rsid w:val="00423C0D"/>
    <w:rsid w:val="0042488E"/>
    <w:rsid w:val="004278F6"/>
    <w:rsid w:val="004311C7"/>
    <w:rsid w:val="00431D53"/>
    <w:rsid w:val="004403F1"/>
    <w:rsid w:val="00440EA8"/>
    <w:rsid w:val="00450FB5"/>
    <w:rsid w:val="00451881"/>
    <w:rsid w:val="0045576A"/>
    <w:rsid w:val="0046107A"/>
    <w:rsid w:val="004650BC"/>
    <w:rsid w:val="00472133"/>
    <w:rsid w:val="00472661"/>
    <w:rsid w:val="0047488E"/>
    <w:rsid w:val="00474F7A"/>
    <w:rsid w:val="00482442"/>
    <w:rsid w:val="00482E92"/>
    <w:rsid w:val="00483855"/>
    <w:rsid w:val="004849B1"/>
    <w:rsid w:val="004852D8"/>
    <w:rsid w:val="004856B3"/>
    <w:rsid w:val="00490D17"/>
    <w:rsid w:val="00493D54"/>
    <w:rsid w:val="004A00E1"/>
    <w:rsid w:val="004A059B"/>
    <w:rsid w:val="004A2A06"/>
    <w:rsid w:val="004A45D3"/>
    <w:rsid w:val="004A5B06"/>
    <w:rsid w:val="004A6B64"/>
    <w:rsid w:val="004A708D"/>
    <w:rsid w:val="004B0D27"/>
    <w:rsid w:val="004B34FD"/>
    <w:rsid w:val="004B3EC1"/>
    <w:rsid w:val="004B6C9D"/>
    <w:rsid w:val="004B7E70"/>
    <w:rsid w:val="004C3C67"/>
    <w:rsid w:val="004C78A3"/>
    <w:rsid w:val="004C7922"/>
    <w:rsid w:val="004D03AC"/>
    <w:rsid w:val="004D04E7"/>
    <w:rsid w:val="004D0D1E"/>
    <w:rsid w:val="004D131B"/>
    <w:rsid w:val="004D2225"/>
    <w:rsid w:val="004D672D"/>
    <w:rsid w:val="004E0C5A"/>
    <w:rsid w:val="004E0D28"/>
    <w:rsid w:val="004E2462"/>
    <w:rsid w:val="004E3459"/>
    <w:rsid w:val="004E52F9"/>
    <w:rsid w:val="004F009A"/>
    <w:rsid w:val="004F1A72"/>
    <w:rsid w:val="004F4AA4"/>
    <w:rsid w:val="004F523B"/>
    <w:rsid w:val="004F5FE5"/>
    <w:rsid w:val="004F677B"/>
    <w:rsid w:val="004F700E"/>
    <w:rsid w:val="005001B5"/>
    <w:rsid w:val="00500BB1"/>
    <w:rsid w:val="00501C96"/>
    <w:rsid w:val="005022C8"/>
    <w:rsid w:val="00505EAC"/>
    <w:rsid w:val="005077DB"/>
    <w:rsid w:val="00512D15"/>
    <w:rsid w:val="00520BFF"/>
    <w:rsid w:val="0052163C"/>
    <w:rsid w:val="00522589"/>
    <w:rsid w:val="00523B45"/>
    <w:rsid w:val="00525DD9"/>
    <w:rsid w:val="005266FF"/>
    <w:rsid w:val="0052672F"/>
    <w:rsid w:val="00530040"/>
    <w:rsid w:val="00531987"/>
    <w:rsid w:val="005373E2"/>
    <w:rsid w:val="005434BF"/>
    <w:rsid w:val="00543BEE"/>
    <w:rsid w:val="005460CE"/>
    <w:rsid w:val="0054683A"/>
    <w:rsid w:val="00547685"/>
    <w:rsid w:val="00547C69"/>
    <w:rsid w:val="00554447"/>
    <w:rsid w:val="00554CB1"/>
    <w:rsid w:val="00557231"/>
    <w:rsid w:val="005573E0"/>
    <w:rsid w:val="005606CA"/>
    <w:rsid w:val="00562DF1"/>
    <w:rsid w:val="00564DD6"/>
    <w:rsid w:val="005651B9"/>
    <w:rsid w:val="00571486"/>
    <w:rsid w:val="00571B31"/>
    <w:rsid w:val="00574890"/>
    <w:rsid w:val="00574F2D"/>
    <w:rsid w:val="0057523B"/>
    <w:rsid w:val="00576814"/>
    <w:rsid w:val="00582354"/>
    <w:rsid w:val="0058344A"/>
    <w:rsid w:val="00583D1F"/>
    <w:rsid w:val="00584FD8"/>
    <w:rsid w:val="00590CFA"/>
    <w:rsid w:val="005929EB"/>
    <w:rsid w:val="00594CE6"/>
    <w:rsid w:val="00596BC6"/>
    <w:rsid w:val="005A0CF6"/>
    <w:rsid w:val="005A10B4"/>
    <w:rsid w:val="005A6794"/>
    <w:rsid w:val="005B0468"/>
    <w:rsid w:val="005B415F"/>
    <w:rsid w:val="005B4BAA"/>
    <w:rsid w:val="005B65C9"/>
    <w:rsid w:val="005B7036"/>
    <w:rsid w:val="005C149E"/>
    <w:rsid w:val="005C1FD4"/>
    <w:rsid w:val="005C2B0D"/>
    <w:rsid w:val="005C2F8D"/>
    <w:rsid w:val="005C44D3"/>
    <w:rsid w:val="005C5EF7"/>
    <w:rsid w:val="005D211B"/>
    <w:rsid w:val="005D2208"/>
    <w:rsid w:val="005D2CB8"/>
    <w:rsid w:val="005D4211"/>
    <w:rsid w:val="005E0A0A"/>
    <w:rsid w:val="005E0F81"/>
    <w:rsid w:val="005E133D"/>
    <w:rsid w:val="005E2942"/>
    <w:rsid w:val="005E2BD5"/>
    <w:rsid w:val="005E3ECD"/>
    <w:rsid w:val="005E44D2"/>
    <w:rsid w:val="005E45AD"/>
    <w:rsid w:val="005E666F"/>
    <w:rsid w:val="005E7548"/>
    <w:rsid w:val="006041E9"/>
    <w:rsid w:val="006055D8"/>
    <w:rsid w:val="0060594B"/>
    <w:rsid w:val="00611AD4"/>
    <w:rsid w:val="0061629E"/>
    <w:rsid w:val="00620061"/>
    <w:rsid w:val="00621406"/>
    <w:rsid w:val="00623313"/>
    <w:rsid w:val="00623513"/>
    <w:rsid w:val="0062710D"/>
    <w:rsid w:val="00627D80"/>
    <w:rsid w:val="006301E3"/>
    <w:rsid w:val="00631069"/>
    <w:rsid w:val="006333A1"/>
    <w:rsid w:val="00633F78"/>
    <w:rsid w:val="00636AB5"/>
    <w:rsid w:val="00640468"/>
    <w:rsid w:val="006412BE"/>
    <w:rsid w:val="00641BD1"/>
    <w:rsid w:val="006444D3"/>
    <w:rsid w:val="00645093"/>
    <w:rsid w:val="0064510B"/>
    <w:rsid w:val="00645F27"/>
    <w:rsid w:val="006468AE"/>
    <w:rsid w:val="00651C96"/>
    <w:rsid w:val="00652A80"/>
    <w:rsid w:val="00652D50"/>
    <w:rsid w:val="00654C82"/>
    <w:rsid w:val="0065706D"/>
    <w:rsid w:val="00657B72"/>
    <w:rsid w:val="00660CD6"/>
    <w:rsid w:val="00660F17"/>
    <w:rsid w:val="00663002"/>
    <w:rsid w:val="00666F45"/>
    <w:rsid w:val="006702D3"/>
    <w:rsid w:val="006763CE"/>
    <w:rsid w:val="0067762A"/>
    <w:rsid w:val="00682508"/>
    <w:rsid w:val="006830E1"/>
    <w:rsid w:val="0068565B"/>
    <w:rsid w:val="00686090"/>
    <w:rsid w:val="00686435"/>
    <w:rsid w:val="00694481"/>
    <w:rsid w:val="00694DA7"/>
    <w:rsid w:val="00694F1D"/>
    <w:rsid w:val="006971BD"/>
    <w:rsid w:val="006A0C10"/>
    <w:rsid w:val="006A178B"/>
    <w:rsid w:val="006A2395"/>
    <w:rsid w:val="006A504D"/>
    <w:rsid w:val="006A5668"/>
    <w:rsid w:val="006A6436"/>
    <w:rsid w:val="006B3292"/>
    <w:rsid w:val="006B32BF"/>
    <w:rsid w:val="006B6EAC"/>
    <w:rsid w:val="006C2CD2"/>
    <w:rsid w:val="006C5592"/>
    <w:rsid w:val="006C6C47"/>
    <w:rsid w:val="006D1243"/>
    <w:rsid w:val="006D16F4"/>
    <w:rsid w:val="006D1C22"/>
    <w:rsid w:val="006D2C37"/>
    <w:rsid w:val="006D3DC2"/>
    <w:rsid w:val="006D52FF"/>
    <w:rsid w:val="006D7BAD"/>
    <w:rsid w:val="006E0695"/>
    <w:rsid w:val="006E14A0"/>
    <w:rsid w:val="006E16EF"/>
    <w:rsid w:val="006E246A"/>
    <w:rsid w:val="006E2B82"/>
    <w:rsid w:val="006F1292"/>
    <w:rsid w:val="006F2729"/>
    <w:rsid w:val="006F3600"/>
    <w:rsid w:val="006F4345"/>
    <w:rsid w:val="006F476E"/>
    <w:rsid w:val="006F4E72"/>
    <w:rsid w:val="006F6E3A"/>
    <w:rsid w:val="006F7FE3"/>
    <w:rsid w:val="0070224F"/>
    <w:rsid w:val="00702913"/>
    <w:rsid w:val="00704BC8"/>
    <w:rsid w:val="007050CE"/>
    <w:rsid w:val="00706B1D"/>
    <w:rsid w:val="007075FE"/>
    <w:rsid w:val="00711EDF"/>
    <w:rsid w:val="0071305D"/>
    <w:rsid w:val="007208B7"/>
    <w:rsid w:val="00721626"/>
    <w:rsid w:val="007219B8"/>
    <w:rsid w:val="007242E8"/>
    <w:rsid w:val="00724A7A"/>
    <w:rsid w:val="00731C0D"/>
    <w:rsid w:val="007406C7"/>
    <w:rsid w:val="00741DD8"/>
    <w:rsid w:val="00750D34"/>
    <w:rsid w:val="00750FEF"/>
    <w:rsid w:val="00751006"/>
    <w:rsid w:val="00754A20"/>
    <w:rsid w:val="00755922"/>
    <w:rsid w:val="00757B72"/>
    <w:rsid w:val="007616B3"/>
    <w:rsid w:val="00762EB0"/>
    <w:rsid w:val="00767D32"/>
    <w:rsid w:val="0077268C"/>
    <w:rsid w:val="007762E0"/>
    <w:rsid w:val="007769F8"/>
    <w:rsid w:val="007773DE"/>
    <w:rsid w:val="0077798A"/>
    <w:rsid w:val="00780791"/>
    <w:rsid w:val="00782042"/>
    <w:rsid w:val="007820B5"/>
    <w:rsid w:val="00784215"/>
    <w:rsid w:val="00784DDC"/>
    <w:rsid w:val="0078568A"/>
    <w:rsid w:val="007856C4"/>
    <w:rsid w:val="0079138C"/>
    <w:rsid w:val="00791ECD"/>
    <w:rsid w:val="007952C0"/>
    <w:rsid w:val="00796417"/>
    <w:rsid w:val="00797520"/>
    <w:rsid w:val="007A55F4"/>
    <w:rsid w:val="007A6265"/>
    <w:rsid w:val="007B13E1"/>
    <w:rsid w:val="007B2405"/>
    <w:rsid w:val="007B4E4E"/>
    <w:rsid w:val="007B5B23"/>
    <w:rsid w:val="007B5EF3"/>
    <w:rsid w:val="007B691D"/>
    <w:rsid w:val="007B71FE"/>
    <w:rsid w:val="007C155A"/>
    <w:rsid w:val="007C19FC"/>
    <w:rsid w:val="007C6CD6"/>
    <w:rsid w:val="007D26AD"/>
    <w:rsid w:val="007D756B"/>
    <w:rsid w:val="007E0C20"/>
    <w:rsid w:val="007E2B8F"/>
    <w:rsid w:val="007E57D6"/>
    <w:rsid w:val="007E5AE9"/>
    <w:rsid w:val="007E6308"/>
    <w:rsid w:val="007E64CE"/>
    <w:rsid w:val="007F3E05"/>
    <w:rsid w:val="00802286"/>
    <w:rsid w:val="008035F7"/>
    <w:rsid w:val="00805387"/>
    <w:rsid w:val="00805CF4"/>
    <w:rsid w:val="00806123"/>
    <w:rsid w:val="00806B41"/>
    <w:rsid w:val="008115A0"/>
    <w:rsid w:val="008152A4"/>
    <w:rsid w:val="00817515"/>
    <w:rsid w:val="00817F41"/>
    <w:rsid w:val="008200FC"/>
    <w:rsid w:val="00820366"/>
    <w:rsid w:val="008205BC"/>
    <w:rsid w:val="00821170"/>
    <w:rsid w:val="00822FBC"/>
    <w:rsid w:val="00822FCF"/>
    <w:rsid w:val="0082343C"/>
    <w:rsid w:val="0082445C"/>
    <w:rsid w:val="00826F0E"/>
    <w:rsid w:val="00827A96"/>
    <w:rsid w:val="00830D70"/>
    <w:rsid w:val="008313AC"/>
    <w:rsid w:val="00833B5F"/>
    <w:rsid w:val="00834414"/>
    <w:rsid w:val="008346BF"/>
    <w:rsid w:val="00837759"/>
    <w:rsid w:val="0084120A"/>
    <w:rsid w:val="00843E89"/>
    <w:rsid w:val="008474D6"/>
    <w:rsid w:val="00847761"/>
    <w:rsid w:val="0085173E"/>
    <w:rsid w:val="00853B0A"/>
    <w:rsid w:val="00856F6E"/>
    <w:rsid w:val="00857505"/>
    <w:rsid w:val="0086077A"/>
    <w:rsid w:val="00860FFB"/>
    <w:rsid w:val="00863C50"/>
    <w:rsid w:val="0086587F"/>
    <w:rsid w:val="00866CDB"/>
    <w:rsid w:val="00867AC4"/>
    <w:rsid w:val="00870DA1"/>
    <w:rsid w:val="00871A4D"/>
    <w:rsid w:val="00873130"/>
    <w:rsid w:val="00873EB7"/>
    <w:rsid w:val="008766CA"/>
    <w:rsid w:val="00881008"/>
    <w:rsid w:val="008820E9"/>
    <w:rsid w:val="008825A6"/>
    <w:rsid w:val="0088362B"/>
    <w:rsid w:val="00884981"/>
    <w:rsid w:val="00884B85"/>
    <w:rsid w:val="00885767"/>
    <w:rsid w:val="008A0090"/>
    <w:rsid w:val="008A2998"/>
    <w:rsid w:val="008A3916"/>
    <w:rsid w:val="008A58E8"/>
    <w:rsid w:val="008A6DD6"/>
    <w:rsid w:val="008A7737"/>
    <w:rsid w:val="008B016F"/>
    <w:rsid w:val="008B05CD"/>
    <w:rsid w:val="008B0F98"/>
    <w:rsid w:val="008B2834"/>
    <w:rsid w:val="008B2C09"/>
    <w:rsid w:val="008B3FF6"/>
    <w:rsid w:val="008B5233"/>
    <w:rsid w:val="008B6B59"/>
    <w:rsid w:val="008B7815"/>
    <w:rsid w:val="008C2128"/>
    <w:rsid w:val="008C2162"/>
    <w:rsid w:val="008C25C7"/>
    <w:rsid w:val="008C7799"/>
    <w:rsid w:val="008D0E09"/>
    <w:rsid w:val="008D339A"/>
    <w:rsid w:val="008D35D2"/>
    <w:rsid w:val="008D5706"/>
    <w:rsid w:val="008E2035"/>
    <w:rsid w:val="008E32B9"/>
    <w:rsid w:val="008E54E1"/>
    <w:rsid w:val="008E638C"/>
    <w:rsid w:val="008E6421"/>
    <w:rsid w:val="008E677A"/>
    <w:rsid w:val="008F5175"/>
    <w:rsid w:val="008F5DD1"/>
    <w:rsid w:val="008F64AC"/>
    <w:rsid w:val="008F7A60"/>
    <w:rsid w:val="009029C4"/>
    <w:rsid w:val="0090534D"/>
    <w:rsid w:val="009058E2"/>
    <w:rsid w:val="009078F8"/>
    <w:rsid w:val="00912D41"/>
    <w:rsid w:val="0091368C"/>
    <w:rsid w:val="00913FD8"/>
    <w:rsid w:val="00914328"/>
    <w:rsid w:val="009146DA"/>
    <w:rsid w:val="00916493"/>
    <w:rsid w:val="00922F26"/>
    <w:rsid w:val="00923EB7"/>
    <w:rsid w:val="00924C66"/>
    <w:rsid w:val="00926138"/>
    <w:rsid w:val="00926E8A"/>
    <w:rsid w:val="00930C20"/>
    <w:rsid w:val="00931399"/>
    <w:rsid w:val="00932916"/>
    <w:rsid w:val="00933300"/>
    <w:rsid w:val="00934F72"/>
    <w:rsid w:val="00943C2F"/>
    <w:rsid w:val="009525DE"/>
    <w:rsid w:val="00952737"/>
    <w:rsid w:val="00954BE6"/>
    <w:rsid w:val="0095785F"/>
    <w:rsid w:val="00962F1A"/>
    <w:rsid w:val="009633DE"/>
    <w:rsid w:val="009641E2"/>
    <w:rsid w:val="00970BC4"/>
    <w:rsid w:val="0097309D"/>
    <w:rsid w:val="009747B7"/>
    <w:rsid w:val="00975ECF"/>
    <w:rsid w:val="00980978"/>
    <w:rsid w:val="00985490"/>
    <w:rsid w:val="00986999"/>
    <w:rsid w:val="00990BDF"/>
    <w:rsid w:val="009913F8"/>
    <w:rsid w:val="00994EB4"/>
    <w:rsid w:val="00995DE0"/>
    <w:rsid w:val="009A2463"/>
    <w:rsid w:val="009B01E9"/>
    <w:rsid w:val="009B2482"/>
    <w:rsid w:val="009B39E0"/>
    <w:rsid w:val="009B4C33"/>
    <w:rsid w:val="009B5A88"/>
    <w:rsid w:val="009B794F"/>
    <w:rsid w:val="009C5488"/>
    <w:rsid w:val="009D1F55"/>
    <w:rsid w:val="009D2753"/>
    <w:rsid w:val="009D3CF3"/>
    <w:rsid w:val="009D6CE7"/>
    <w:rsid w:val="009E10EC"/>
    <w:rsid w:val="009E28A3"/>
    <w:rsid w:val="009E5ADD"/>
    <w:rsid w:val="009E76B7"/>
    <w:rsid w:val="009F000B"/>
    <w:rsid w:val="009F11B0"/>
    <w:rsid w:val="009F2A67"/>
    <w:rsid w:val="009F376F"/>
    <w:rsid w:val="009F3A22"/>
    <w:rsid w:val="009F46B0"/>
    <w:rsid w:val="009F5923"/>
    <w:rsid w:val="009F7705"/>
    <w:rsid w:val="00A01457"/>
    <w:rsid w:val="00A0529A"/>
    <w:rsid w:val="00A11733"/>
    <w:rsid w:val="00A12715"/>
    <w:rsid w:val="00A1273F"/>
    <w:rsid w:val="00A1294F"/>
    <w:rsid w:val="00A235AF"/>
    <w:rsid w:val="00A2386B"/>
    <w:rsid w:val="00A317D0"/>
    <w:rsid w:val="00A31B9A"/>
    <w:rsid w:val="00A326B8"/>
    <w:rsid w:val="00A332A7"/>
    <w:rsid w:val="00A33C26"/>
    <w:rsid w:val="00A3586C"/>
    <w:rsid w:val="00A3623F"/>
    <w:rsid w:val="00A40505"/>
    <w:rsid w:val="00A42529"/>
    <w:rsid w:val="00A4337C"/>
    <w:rsid w:val="00A44315"/>
    <w:rsid w:val="00A44378"/>
    <w:rsid w:val="00A44392"/>
    <w:rsid w:val="00A4523E"/>
    <w:rsid w:val="00A47A61"/>
    <w:rsid w:val="00A51D07"/>
    <w:rsid w:val="00A52D3E"/>
    <w:rsid w:val="00A5530A"/>
    <w:rsid w:val="00A558FD"/>
    <w:rsid w:val="00A56DBF"/>
    <w:rsid w:val="00A628C9"/>
    <w:rsid w:val="00A62D37"/>
    <w:rsid w:val="00A63730"/>
    <w:rsid w:val="00A65589"/>
    <w:rsid w:val="00A66F9E"/>
    <w:rsid w:val="00A76232"/>
    <w:rsid w:val="00A77C5E"/>
    <w:rsid w:val="00A82C12"/>
    <w:rsid w:val="00A83D26"/>
    <w:rsid w:val="00A84122"/>
    <w:rsid w:val="00A86FEB"/>
    <w:rsid w:val="00A87747"/>
    <w:rsid w:val="00A902CE"/>
    <w:rsid w:val="00A945F4"/>
    <w:rsid w:val="00AA0681"/>
    <w:rsid w:val="00AB04B0"/>
    <w:rsid w:val="00AB1F0D"/>
    <w:rsid w:val="00AB4B9E"/>
    <w:rsid w:val="00AB4E3C"/>
    <w:rsid w:val="00AB60ED"/>
    <w:rsid w:val="00AB6BEB"/>
    <w:rsid w:val="00AC15EC"/>
    <w:rsid w:val="00AC2112"/>
    <w:rsid w:val="00AC23A1"/>
    <w:rsid w:val="00AC29BE"/>
    <w:rsid w:val="00AC38B8"/>
    <w:rsid w:val="00AC62B8"/>
    <w:rsid w:val="00AC77CF"/>
    <w:rsid w:val="00AD1684"/>
    <w:rsid w:val="00AD2268"/>
    <w:rsid w:val="00AF006F"/>
    <w:rsid w:val="00AF3179"/>
    <w:rsid w:val="00B0318D"/>
    <w:rsid w:val="00B06CE8"/>
    <w:rsid w:val="00B10522"/>
    <w:rsid w:val="00B11597"/>
    <w:rsid w:val="00B12D8E"/>
    <w:rsid w:val="00B142BA"/>
    <w:rsid w:val="00B15594"/>
    <w:rsid w:val="00B15F3B"/>
    <w:rsid w:val="00B17234"/>
    <w:rsid w:val="00B17BF1"/>
    <w:rsid w:val="00B2022A"/>
    <w:rsid w:val="00B26210"/>
    <w:rsid w:val="00B35823"/>
    <w:rsid w:val="00B370C1"/>
    <w:rsid w:val="00B4186A"/>
    <w:rsid w:val="00B41987"/>
    <w:rsid w:val="00B424CF"/>
    <w:rsid w:val="00B42DB5"/>
    <w:rsid w:val="00B44263"/>
    <w:rsid w:val="00B46047"/>
    <w:rsid w:val="00B475F3"/>
    <w:rsid w:val="00B5120A"/>
    <w:rsid w:val="00B51300"/>
    <w:rsid w:val="00B56AAB"/>
    <w:rsid w:val="00B61674"/>
    <w:rsid w:val="00B63098"/>
    <w:rsid w:val="00B65B8C"/>
    <w:rsid w:val="00B67173"/>
    <w:rsid w:val="00B701BF"/>
    <w:rsid w:val="00B73DEB"/>
    <w:rsid w:val="00B73EDA"/>
    <w:rsid w:val="00B74C1C"/>
    <w:rsid w:val="00B80FE2"/>
    <w:rsid w:val="00B8109D"/>
    <w:rsid w:val="00B81329"/>
    <w:rsid w:val="00B813B1"/>
    <w:rsid w:val="00B850E9"/>
    <w:rsid w:val="00B870F4"/>
    <w:rsid w:val="00B932FC"/>
    <w:rsid w:val="00B95494"/>
    <w:rsid w:val="00B96B18"/>
    <w:rsid w:val="00BA4FE9"/>
    <w:rsid w:val="00BA52F6"/>
    <w:rsid w:val="00BA5DFB"/>
    <w:rsid w:val="00BA7440"/>
    <w:rsid w:val="00BB4D05"/>
    <w:rsid w:val="00BC15F7"/>
    <w:rsid w:val="00BC6DE3"/>
    <w:rsid w:val="00BD0006"/>
    <w:rsid w:val="00BD0F63"/>
    <w:rsid w:val="00BD2969"/>
    <w:rsid w:val="00BD2F51"/>
    <w:rsid w:val="00BD432F"/>
    <w:rsid w:val="00BD6B00"/>
    <w:rsid w:val="00BE0366"/>
    <w:rsid w:val="00BE2BE8"/>
    <w:rsid w:val="00BE7AFF"/>
    <w:rsid w:val="00BE7D98"/>
    <w:rsid w:val="00BF1307"/>
    <w:rsid w:val="00BF1B1F"/>
    <w:rsid w:val="00BF3E0E"/>
    <w:rsid w:val="00BF509D"/>
    <w:rsid w:val="00BF5BC1"/>
    <w:rsid w:val="00BF6A45"/>
    <w:rsid w:val="00BF7678"/>
    <w:rsid w:val="00BF7D03"/>
    <w:rsid w:val="00C029F0"/>
    <w:rsid w:val="00C10C4C"/>
    <w:rsid w:val="00C10FAA"/>
    <w:rsid w:val="00C135D6"/>
    <w:rsid w:val="00C14291"/>
    <w:rsid w:val="00C15354"/>
    <w:rsid w:val="00C16AE1"/>
    <w:rsid w:val="00C17CE5"/>
    <w:rsid w:val="00C17F33"/>
    <w:rsid w:val="00C2316B"/>
    <w:rsid w:val="00C26376"/>
    <w:rsid w:val="00C300A8"/>
    <w:rsid w:val="00C324D3"/>
    <w:rsid w:val="00C332FC"/>
    <w:rsid w:val="00C33D32"/>
    <w:rsid w:val="00C3465B"/>
    <w:rsid w:val="00C34716"/>
    <w:rsid w:val="00C35F98"/>
    <w:rsid w:val="00C37096"/>
    <w:rsid w:val="00C37716"/>
    <w:rsid w:val="00C37A72"/>
    <w:rsid w:val="00C5137B"/>
    <w:rsid w:val="00C51599"/>
    <w:rsid w:val="00C52607"/>
    <w:rsid w:val="00C527F7"/>
    <w:rsid w:val="00C53958"/>
    <w:rsid w:val="00C556AC"/>
    <w:rsid w:val="00C56AAC"/>
    <w:rsid w:val="00C574DA"/>
    <w:rsid w:val="00C607A6"/>
    <w:rsid w:val="00C6131B"/>
    <w:rsid w:val="00C616B1"/>
    <w:rsid w:val="00C62A2F"/>
    <w:rsid w:val="00C63405"/>
    <w:rsid w:val="00C634D5"/>
    <w:rsid w:val="00C63C68"/>
    <w:rsid w:val="00C63DD3"/>
    <w:rsid w:val="00C63F64"/>
    <w:rsid w:val="00C64DBF"/>
    <w:rsid w:val="00C66CD7"/>
    <w:rsid w:val="00C7061D"/>
    <w:rsid w:val="00C74680"/>
    <w:rsid w:val="00C75B63"/>
    <w:rsid w:val="00C77958"/>
    <w:rsid w:val="00C77B9F"/>
    <w:rsid w:val="00C77BCC"/>
    <w:rsid w:val="00C83D12"/>
    <w:rsid w:val="00C85E9E"/>
    <w:rsid w:val="00C9148D"/>
    <w:rsid w:val="00C93B79"/>
    <w:rsid w:val="00C93DA2"/>
    <w:rsid w:val="00C95129"/>
    <w:rsid w:val="00C951B1"/>
    <w:rsid w:val="00C96D2F"/>
    <w:rsid w:val="00CA2667"/>
    <w:rsid w:val="00CA4745"/>
    <w:rsid w:val="00CA4848"/>
    <w:rsid w:val="00CB038C"/>
    <w:rsid w:val="00CB2293"/>
    <w:rsid w:val="00CC1326"/>
    <w:rsid w:val="00CC1FE8"/>
    <w:rsid w:val="00CC381F"/>
    <w:rsid w:val="00CC5D74"/>
    <w:rsid w:val="00CC5EA3"/>
    <w:rsid w:val="00CC7358"/>
    <w:rsid w:val="00CD0C4E"/>
    <w:rsid w:val="00CD18B1"/>
    <w:rsid w:val="00CD43AC"/>
    <w:rsid w:val="00CE0C81"/>
    <w:rsid w:val="00CE1F48"/>
    <w:rsid w:val="00CE3155"/>
    <w:rsid w:val="00CE33C3"/>
    <w:rsid w:val="00CF5813"/>
    <w:rsid w:val="00D00426"/>
    <w:rsid w:val="00D03F06"/>
    <w:rsid w:val="00D04008"/>
    <w:rsid w:val="00D06400"/>
    <w:rsid w:val="00D0645B"/>
    <w:rsid w:val="00D0713B"/>
    <w:rsid w:val="00D1117A"/>
    <w:rsid w:val="00D1488A"/>
    <w:rsid w:val="00D15CB9"/>
    <w:rsid w:val="00D17FB9"/>
    <w:rsid w:val="00D23B19"/>
    <w:rsid w:val="00D25462"/>
    <w:rsid w:val="00D25C84"/>
    <w:rsid w:val="00D25CB2"/>
    <w:rsid w:val="00D3002D"/>
    <w:rsid w:val="00D3197D"/>
    <w:rsid w:val="00D3385A"/>
    <w:rsid w:val="00D35BC1"/>
    <w:rsid w:val="00D35D5B"/>
    <w:rsid w:val="00D35D8F"/>
    <w:rsid w:val="00D430B7"/>
    <w:rsid w:val="00D44D77"/>
    <w:rsid w:val="00D467E8"/>
    <w:rsid w:val="00D47A34"/>
    <w:rsid w:val="00D502D1"/>
    <w:rsid w:val="00D5030A"/>
    <w:rsid w:val="00D56117"/>
    <w:rsid w:val="00D57B95"/>
    <w:rsid w:val="00D62542"/>
    <w:rsid w:val="00D632ED"/>
    <w:rsid w:val="00D648EF"/>
    <w:rsid w:val="00D6617E"/>
    <w:rsid w:val="00D674AE"/>
    <w:rsid w:val="00D73FD7"/>
    <w:rsid w:val="00D75371"/>
    <w:rsid w:val="00D754F6"/>
    <w:rsid w:val="00D77C5B"/>
    <w:rsid w:val="00D8140D"/>
    <w:rsid w:val="00D85EA9"/>
    <w:rsid w:val="00D86509"/>
    <w:rsid w:val="00D86886"/>
    <w:rsid w:val="00D934C5"/>
    <w:rsid w:val="00D94A77"/>
    <w:rsid w:val="00D95679"/>
    <w:rsid w:val="00D9616D"/>
    <w:rsid w:val="00D965D5"/>
    <w:rsid w:val="00DA28B8"/>
    <w:rsid w:val="00DA3C5E"/>
    <w:rsid w:val="00DA3F3B"/>
    <w:rsid w:val="00DA4CC4"/>
    <w:rsid w:val="00DB0F84"/>
    <w:rsid w:val="00DB0F89"/>
    <w:rsid w:val="00DB3D24"/>
    <w:rsid w:val="00DC0A88"/>
    <w:rsid w:val="00DC1323"/>
    <w:rsid w:val="00DC1DA9"/>
    <w:rsid w:val="00DC1FCB"/>
    <w:rsid w:val="00DC25CF"/>
    <w:rsid w:val="00DC2FCA"/>
    <w:rsid w:val="00DC3A0C"/>
    <w:rsid w:val="00DC442E"/>
    <w:rsid w:val="00DC770C"/>
    <w:rsid w:val="00DD061E"/>
    <w:rsid w:val="00DD08AD"/>
    <w:rsid w:val="00DD0D88"/>
    <w:rsid w:val="00DD1024"/>
    <w:rsid w:val="00DD2199"/>
    <w:rsid w:val="00DD30B7"/>
    <w:rsid w:val="00DD3228"/>
    <w:rsid w:val="00DD4CA3"/>
    <w:rsid w:val="00DD6854"/>
    <w:rsid w:val="00DD6B48"/>
    <w:rsid w:val="00DE04EF"/>
    <w:rsid w:val="00DE152A"/>
    <w:rsid w:val="00DE2201"/>
    <w:rsid w:val="00DE30EB"/>
    <w:rsid w:val="00DE4803"/>
    <w:rsid w:val="00DE659B"/>
    <w:rsid w:val="00DE7EFC"/>
    <w:rsid w:val="00DF7C91"/>
    <w:rsid w:val="00E0170B"/>
    <w:rsid w:val="00E01D98"/>
    <w:rsid w:val="00E038EB"/>
    <w:rsid w:val="00E04622"/>
    <w:rsid w:val="00E061C4"/>
    <w:rsid w:val="00E074DE"/>
    <w:rsid w:val="00E076BB"/>
    <w:rsid w:val="00E130ED"/>
    <w:rsid w:val="00E1528B"/>
    <w:rsid w:val="00E21EF5"/>
    <w:rsid w:val="00E2216E"/>
    <w:rsid w:val="00E2401F"/>
    <w:rsid w:val="00E25CD8"/>
    <w:rsid w:val="00E26ECB"/>
    <w:rsid w:val="00E4056F"/>
    <w:rsid w:val="00E410AC"/>
    <w:rsid w:val="00E45930"/>
    <w:rsid w:val="00E46243"/>
    <w:rsid w:val="00E467C8"/>
    <w:rsid w:val="00E4781A"/>
    <w:rsid w:val="00E50081"/>
    <w:rsid w:val="00E50FD4"/>
    <w:rsid w:val="00E5274D"/>
    <w:rsid w:val="00E548BF"/>
    <w:rsid w:val="00E55F12"/>
    <w:rsid w:val="00E57EB1"/>
    <w:rsid w:val="00E60890"/>
    <w:rsid w:val="00E61ADB"/>
    <w:rsid w:val="00E6526E"/>
    <w:rsid w:val="00E65B1B"/>
    <w:rsid w:val="00E679E5"/>
    <w:rsid w:val="00E74E3C"/>
    <w:rsid w:val="00E7517D"/>
    <w:rsid w:val="00E804F9"/>
    <w:rsid w:val="00E82150"/>
    <w:rsid w:val="00E827E7"/>
    <w:rsid w:val="00E87F80"/>
    <w:rsid w:val="00E972C4"/>
    <w:rsid w:val="00EA0B28"/>
    <w:rsid w:val="00EA15B6"/>
    <w:rsid w:val="00EA1889"/>
    <w:rsid w:val="00EA1AFD"/>
    <w:rsid w:val="00EA246E"/>
    <w:rsid w:val="00EB61D6"/>
    <w:rsid w:val="00EB634A"/>
    <w:rsid w:val="00EC082F"/>
    <w:rsid w:val="00EC0937"/>
    <w:rsid w:val="00EC1547"/>
    <w:rsid w:val="00EC28C1"/>
    <w:rsid w:val="00EC492A"/>
    <w:rsid w:val="00EC4F6C"/>
    <w:rsid w:val="00ED2B90"/>
    <w:rsid w:val="00ED3C7F"/>
    <w:rsid w:val="00ED4319"/>
    <w:rsid w:val="00ED4C06"/>
    <w:rsid w:val="00ED51D1"/>
    <w:rsid w:val="00ED5D04"/>
    <w:rsid w:val="00EE1C24"/>
    <w:rsid w:val="00EF6511"/>
    <w:rsid w:val="00EF6A69"/>
    <w:rsid w:val="00F00C7D"/>
    <w:rsid w:val="00F0162A"/>
    <w:rsid w:val="00F025D4"/>
    <w:rsid w:val="00F03312"/>
    <w:rsid w:val="00F0649B"/>
    <w:rsid w:val="00F06D71"/>
    <w:rsid w:val="00F1218D"/>
    <w:rsid w:val="00F14948"/>
    <w:rsid w:val="00F204CB"/>
    <w:rsid w:val="00F213F6"/>
    <w:rsid w:val="00F229D3"/>
    <w:rsid w:val="00F25E1D"/>
    <w:rsid w:val="00F27405"/>
    <w:rsid w:val="00F3046E"/>
    <w:rsid w:val="00F323F6"/>
    <w:rsid w:val="00F33359"/>
    <w:rsid w:val="00F35AC0"/>
    <w:rsid w:val="00F401A6"/>
    <w:rsid w:val="00F443E5"/>
    <w:rsid w:val="00F4592E"/>
    <w:rsid w:val="00F52989"/>
    <w:rsid w:val="00F554EA"/>
    <w:rsid w:val="00F56F0E"/>
    <w:rsid w:val="00F71612"/>
    <w:rsid w:val="00F755A1"/>
    <w:rsid w:val="00F777E8"/>
    <w:rsid w:val="00F840C0"/>
    <w:rsid w:val="00F8569F"/>
    <w:rsid w:val="00F90361"/>
    <w:rsid w:val="00F94D94"/>
    <w:rsid w:val="00F95FDD"/>
    <w:rsid w:val="00FA090D"/>
    <w:rsid w:val="00FA34FF"/>
    <w:rsid w:val="00FB0666"/>
    <w:rsid w:val="00FB7839"/>
    <w:rsid w:val="00FC2571"/>
    <w:rsid w:val="00FC3327"/>
    <w:rsid w:val="00FD3625"/>
    <w:rsid w:val="00FD3ABC"/>
    <w:rsid w:val="00FD676F"/>
    <w:rsid w:val="00FE5115"/>
    <w:rsid w:val="00FE7B0B"/>
    <w:rsid w:val="00FF01F7"/>
    <w:rsid w:val="00FF2A1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C67"/>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051936"/>
    <w:pPr>
      <w:bidi w:val="0"/>
      <w:spacing w:before="100" w:beforeAutospacing="1" w:after="100" w:afterAutospacing="1"/>
      <w:outlineLvl w:val="0"/>
    </w:pPr>
    <w:rPr>
      <w:b/>
      <w:bCs/>
      <w:kern w:val="36"/>
      <w:sz w:val="48"/>
      <w:szCs w:val="48"/>
    </w:rPr>
  </w:style>
  <w:style w:type="paragraph" w:styleId="Heading3">
    <w:name w:val="heading 3"/>
    <w:basedOn w:val="Normal"/>
    <w:link w:val="Heading3Char"/>
    <w:uiPriority w:val="9"/>
    <w:qFormat/>
    <w:rsid w:val="00CC5EA3"/>
    <w:pPr>
      <w:bidi w:val="0"/>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785C"/>
    <w:rPr>
      <w:rFonts w:ascii="Tahoma" w:hAnsi="Tahoma" w:cs="Tahoma"/>
      <w:sz w:val="16"/>
      <w:szCs w:val="16"/>
    </w:rPr>
  </w:style>
  <w:style w:type="character" w:customStyle="1" w:styleId="BalloonTextChar">
    <w:name w:val="Balloon Text Char"/>
    <w:basedOn w:val="DefaultParagraphFont"/>
    <w:link w:val="BalloonText"/>
    <w:uiPriority w:val="99"/>
    <w:semiHidden/>
    <w:rsid w:val="0004785C"/>
    <w:rPr>
      <w:rFonts w:ascii="Tahoma" w:eastAsia="Times New Roman" w:hAnsi="Tahoma" w:cs="Tahoma"/>
      <w:sz w:val="16"/>
      <w:szCs w:val="16"/>
    </w:rPr>
  </w:style>
  <w:style w:type="paragraph" w:customStyle="1" w:styleId="Default">
    <w:name w:val="Default"/>
    <w:rsid w:val="007773DE"/>
    <w:pPr>
      <w:autoSpaceDE w:val="0"/>
      <w:autoSpaceDN w:val="0"/>
      <w:adjustRightInd w:val="0"/>
      <w:spacing w:after="0" w:line="240" w:lineRule="auto"/>
    </w:pPr>
    <w:rPr>
      <w:rFonts w:ascii="Minion Pro" w:hAnsi="Minion Pro" w:cs="Minion Pro"/>
      <w:color w:val="000000"/>
      <w:sz w:val="24"/>
      <w:szCs w:val="24"/>
    </w:rPr>
  </w:style>
  <w:style w:type="paragraph" w:styleId="NoSpacing">
    <w:name w:val="No Spacing"/>
    <w:uiPriority w:val="1"/>
    <w:qFormat/>
    <w:rsid w:val="007E64CE"/>
    <w:pPr>
      <w:bidi/>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72FD"/>
    <w:rPr>
      <w:color w:val="0000FF" w:themeColor="hyperlink"/>
      <w:u w:val="single"/>
    </w:rPr>
  </w:style>
  <w:style w:type="table" w:styleId="TableGrid">
    <w:name w:val="Table Grid"/>
    <w:basedOn w:val="TableNormal"/>
    <w:uiPriority w:val="59"/>
    <w:rsid w:val="00DE7E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04528"/>
    <w:pPr>
      <w:tabs>
        <w:tab w:val="center" w:pos="4680"/>
        <w:tab w:val="right" w:pos="9360"/>
      </w:tabs>
    </w:pPr>
  </w:style>
  <w:style w:type="character" w:customStyle="1" w:styleId="HeaderChar">
    <w:name w:val="Header Char"/>
    <w:basedOn w:val="DefaultParagraphFont"/>
    <w:link w:val="Header"/>
    <w:uiPriority w:val="99"/>
    <w:rsid w:val="001045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4528"/>
    <w:pPr>
      <w:tabs>
        <w:tab w:val="center" w:pos="4680"/>
        <w:tab w:val="right" w:pos="9360"/>
      </w:tabs>
    </w:pPr>
  </w:style>
  <w:style w:type="character" w:customStyle="1" w:styleId="FooterChar">
    <w:name w:val="Footer Char"/>
    <w:basedOn w:val="DefaultParagraphFont"/>
    <w:link w:val="Footer"/>
    <w:uiPriority w:val="99"/>
    <w:rsid w:val="00104528"/>
    <w:rPr>
      <w:rFonts w:ascii="Times New Roman" w:eastAsia="Times New Roman" w:hAnsi="Times New Roman" w:cs="Times New Roman"/>
      <w:sz w:val="24"/>
      <w:szCs w:val="24"/>
    </w:rPr>
  </w:style>
  <w:style w:type="paragraph" w:styleId="ListParagraph">
    <w:name w:val="List Paragraph"/>
    <w:basedOn w:val="Normal"/>
    <w:uiPriority w:val="34"/>
    <w:qFormat/>
    <w:rsid w:val="00AC2112"/>
    <w:pPr>
      <w:ind w:left="720"/>
      <w:contextualSpacing/>
    </w:pPr>
  </w:style>
  <w:style w:type="character" w:customStyle="1" w:styleId="Heading1Char">
    <w:name w:val="Heading 1 Char"/>
    <w:basedOn w:val="DefaultParagraphFont"/>
    <w:link w:val="Heading1"/>
    <w:uiPriority w:val="9"/>
    <w:rsid w:val="0005193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C5EA3"/>
    <w:rPr>
      <w:rFonts w:ascii="Times New Roman" w:eastAsia="Times New Roman" w:hAnsi="Times New Roman" w:cs="Times New Roman"/>
      <w:b/>
      <w:bCs/>
      <w:sz w:val="27"/>
      <w:szCs w:val="27"/>
    </w:rPr>
  </w:style>
  <w:style w:type="character" w:customStyle="1" w:styleId="citation-abbreviation">
    <w:name w:val="citation-abbreviation"/>
    <w:basedOn w:val="DefaultParagraphFont"/>
    <w:rsid w:val="00CC5EA3"/>
  </w:style>
  <w:style w:type="character" w:customStyle="1" w:styleId="citation-publication-date">
    <w:name w:val="citation-publication-date"/>
    <w:basedOn w:val="DefaultParagraphFont"/>
    <w:rsid w:val="00CC5EA3"/>
  </w:style>
  <w:style w:type="character" w:customStyle="1" w:styleId="citation-volume">
    <w:name w:val="citation-volume"/>
    <w:basedOn w:val="DefaultParagraphFont"/>
    <w:rsid w:val="00CC5EA3"/>
  </w:style>
  <w:style w:type="character" w:customStyle="1" w:styleId="citation-issue">
    <w:name w:val="citation-issue"/>
    <w:basedOn w:val="DefaultParagraphFont"/>
    <w:rsid w:val="00CC5EA3"/>
  </w:style>
  <w:style w:type="character" w:customStyle="1" w:styleId="citation-flpages">
    <w:name w:val="citation-flpages"/>
    <w:basedOn w:val="DefaultParagraphFont"/>
    <w:rsid w:val="00CC5EA3"/>
  </w:style>
</w:styles>
</file>

<file path=word/webSettings.xml><?xml version="1.0" encoding="utf-8"?>
<w:webSettings xmlns:r="http://schemas.openxmlformats.org/officeDocument/2006/relationships" xmlns:w="http://schemas.openxmlformats.org/wordprocessingml/2006/main">
  <w:divs>
    <w:div w:id="183981484">
      <w:bodyDiv w:val="1"/>
      <w:marLeft w:val="0"/>
      <w:marRight w:val="0"/>
      <w:marTop w:val="0"/>
      <w:marBottom w:val="0"/>
      <w:divBdr>
        <w:top w:val="none" w:sz="0" w:space="0" w:color="auto"/>
        <w:left w:val="none" w:sz="0" w:space="0" w:color="auto"/>
        <w:bottom w:val="none" w:sz="0" w:space="0" w:color="auto"/>
        <w:right w:val="none" w:sz="0" w:space="0" w:color="auto"/>
      </w:divBdr>
    </w:div>
    <w:div w:id="274093166">
      <w:bodyDiv w:val="1"/>
      <w:marLeft w:val="0"/>
      <w:marRight w:val="0"/>
      <w:marTop w:val="0"/>
      <w:marBottom w:val="0"/>
      <w:divBdr>
        <w:top w:val="none" w:sz="0" w:space="0" w:color="auto"/>
        <w:left w:val="none" w:sz="0" w:space="0" w:color="auto"/>
        <w:bottom w:val="none" w:sz="0" w:space="0" w:color="auto"/>
        <w:right w:val="none" w:sz="0" w:space="0" w:color="auto"/>
      </w:divBdr>
    </w:div>
    <w:div w:id="1691683097">
      <w:bodyDiv w:val="1"/>
      <w:marLeft w:val="0"/>
      <w:marRight w:val="0"/>
      <w:marTop w:val="0"/>
      <w:marBottom w:val="0"/>
      <w:divBdr>
        <w:top w:val="none" w:sz="0" w:space="0" w:color="auto"/>
        <w:left w:val="none" w:sz="0" w:space="0" w:color="auto"/>
        <w:bottom w:val="none" w:sz="0" w:space="0" w:color="auto"/>
        <w:right w:val="none" w:sz="0" w:space="0" w:color="auto"/>
      </w:divBdr>
    </w:div>
    <w:div w:id="1751584491">
      <w:bodyDiv w:val="1"/>
      <w:marLeft w:val="0"/>
      <w:marRight w:val="0"/>
      <w:marTop w:val="0"/>
      <w:marBottom w:val="0"/>
      <w:divBdr>
        <w:top w:val="none" w:sz="0" w:space="0" w:color="auto"/>
        <w:left w:val="none" w:sz="0" w:space="0" w:color="auto"/>
        <w:bottom w:val="none" w:sz="0" w:space="0" w:color="auto"/>
        <w:right w:val="none" w:sz="0" w:space="0" w:color="auto"/>
      </w:divBdr>
    </w:div>
    <w:div w:id="2008050005">
      <w:bodyDiv w:val="1"/>
      <w:marLeft w:val="0"/>
      <w:marRight w:val="0"/>
      <w:marTop w:val="0"/>
      <w:marBottom w:val="0"/>
      <w:divBdr>
        <w:top w:val="none" w:sz="0" w:space="0" w:color="auto"/>
        <w:left w:val="none" w:sz="0" w:space="0" w:color="auto"/>
        <w:bottom w:val="none" w:sz="0" w:space="0" w:color="auto"/>
        <w:right w:val="none" w:sz="0" w:space="0" w:color="auto"/>
      </w:divBdr>
    </w:div>
    <w:div w:id="212264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23.xml"/><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chart" Target="charts/chart18.xml"/><Relationship Id="rId42" Type="http://schemas.openxmlformats.org/officeDocument/2006/relationships/hyperlink" Target="http://eyephoto" TargetMode="External"/><Relationship Id="rId47" Type="http://schemas.openxmlformats.org/officeDocument/2006/relationships/hyperlink" Target="http://www.who.int/entity/tobacco/mpower/protect/en/index.html" TargetMode="External"/><Relationship Id="rId50" Type="http://schemas.openxmlformats.org/officeDocument/2006/relationships/hyperlink" Target="http://www.who.int/entity/tobacco/mpower/enforce/en/index.html"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hyperlink" Target="http://www.who.int/entity/tobacco/mpower/monitor/en/index.html"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chart" Target="charts/chart2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45" Type="http://schemas.openxmlformats.org/officeDocument/2006/relationships/hyperlink" Target="http://www.cdc.gov/tobacco/"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20.xml"/><Relationship Id="rId49" Type="http://schemas.openxmlformats.org/officeDocument/2006/relationships/hyperlink" Target="http://www.who.int/entity/tobacco/mpower/warn/en/index.html" TargetMode="External"/><Relationship Id="rId10" Type="http://schemas.openxmlformats.org/officeDocument/2006/relationships/image" Target="media/image3.emf"/><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hyperlink" Target="http://clinicaltrials.gov/ct/"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 Id="rId43" Type="http://schemas.openxmlformats.org/officeDocument/2006/relationships/hyperlink" Target="http://clinicaltrials.gov/ct/" TargetMode="External"/><Relationship Id="rId48" Type="http://schemas.openxmlformats.org/officeDocument/2006/relationships/hyperlink" Target="http://www.who.int/entity/tobacco/mpower/offer/en/index.html" TargetMode="External"/><Relationship Id="rId8" Type="http://schemas.openxmlformats.org/officeDocument/2006/relationships/image" Target="media/image1.jpeg"/><Relationship Id="rId51" Type="http://schemas.openxmlformats.org/officeDocument/2006/relationships/hyperlink" Target="http://www.who.int/entity/tobacco/mpower/raise_taxes/en/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Office_Excel_Worksheet20.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Office_Excel_Worksheet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Office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Office_Excel_Worksheet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Office_Excel_Worksheet2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6"/>
  <c:chart>
    <c:plotArea>
      <c:layout>
        <c:manualLayout>
          <c:layoutTarget val="inner"/>
          <c:xMode val="edge"/>
          <c:yMode val="edge"/>
          <c:x val="0.14030424321959756"/>
          <c:y val="5.6030183727034118E-2"/>
          <c:w val="0.77520734908135946"/>
          <c:h val="0.79822506561679785"/>
        </c:manualLayout>
      </c:layout>
      <c:barChart>
        <c:barDir val="col"/>
        <c:grouping val="stacked"/>
        <c:ser>
          <c:idx val="0"/>
          <c:order val="0"/>
          <c:tx>
            <c:strRef>
              <c:f>ورقة1!$A$2</c:f>
              <c:strCache>
                <c:ptCount val="1"/>
                <c:pt idx="0">
                  <c:v>ذكور</c:v>
                </c:pt>
              </c:strCache>
            </c:strRef>
          </c:tx>
          <c:val>
            <c:numRef>
              <c:f>ورقة1!$B$2:$C$2</c:f>
              <c:numCache>
                <c:formatCode>General</c:formatCode>
                <c:ptCount val="2"/>
                <c:pt idx="0">
                  <c:v>43</c:v>
                </c:pt>
              </c:numCache>
            </c:numRef>
          </c:val>
        </c:ser>
        <c:ser>
          <c:idx val="1"/>
          <c:order val="1"/>
          <c:tx>
            <c:strRef>
              <c:f>ورقة1!$A$3</c:f>
              <c:strCache>
                <c:ptCount val="1"/>
                <c:pt idx="0">
                  <c:v>إناث</c:v>
                </c:pt>
              </c:strCache>
            </c:strRef>
          </c:tx>
          <c:val>
            <c:numRef>
              <c:f>ورقة1!$B$3:$C$3</c:f>
              <c:numCache>
                <c:formatCode>General</c:formatCode>
                <c:ptCount val="2"/>
                <c:pt idx="1">
                  <c:v>57</c:v>
                </c:pt>
              </c:numCache>
            </c:numRef>
          </c:val>
        </c:ser>
        <c:overlap val="100"/>
        <c:axId val="93742208"/>
        <c:axId val="93743744"/>
      </c:barChart>
      <c:catAx>
        <c:axId val="93742208"/>
        <c:scaling>
          <c:orientation val="maxMin"/>
        </c:scaling>
        <c:axPos val="b"/>
        <c:tickLblPos val="nextTo"/>
        <c:txPr>
          <a:bodyPr/>
          <a:lstStyle/>
          <a:p>
            <a:pPr>
              <a:defRPr lang="en-US"/>
            </a:pPr>
            <a:endParaRPr lang="en-US"/>
          </a:p>
        </c:txPr>
        <c:crossAx val="93743744"/>
        <c:crosses val="autoZero"/>
        <c:auto val="1"/>
        <c:lblAlgn val="ctr"/>
        <c:lblOffset val="100"/>
      </c:catAx>
      <c:valAx>
        <c:axId val="93743744"/>
        <c:scaling>
          <c:orientation val="minMax"/>
        </c:scaling>
        <c:axPos val="r"/>
        <c:majorGridlines/>
        <c:numFmt formatCode="General" sourceLinked="1"/>
        <c:tickLblPos val="nextTo"/>
        <c:txPr>
          <a:bodyPr/>
          <a:lstStyle/>
          <a:p>
            <a:pPr>
              <a:defRPr lang="en-US"/>
            </a:pPr>
            <a:endParaRPr lang="en-US"/>
          </a:p>
        </c:txPr>
        <c:crossAx val="93742208"/>
        <c:crosses val="autoZero"/>
        <c:crossBetween val="between"/>
      </c:valAx>
    </c:plotArea>
    <c:legend>
      <c:legendPos val="l"/>
      <c:txPr>
        <a:bodyPr/>
        <a:lstStyle/>
        <a:p>
          <a:pPr>
            <a:defRPr lang="en-US"/>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ar-SY"/>
          </a:pPr>
          <a:endParaRPr lang="en-US"/>
        </a:p>
      </c:txPr>
    </c:title>
    <c:plotArea>
      <c:layout/>
      <c:barChart>
        <c:barDir val="col"/>
        <c:grouping val="stacked"/>
        <c:ser>
          <c:idx val="0"/>
          <c:order val="0"/>
          <c:tx>
            <c:strRef>
              <c:f>ورقة1!$B$1</c:f>
              <c:strCache>
                <c:ptCount val="1"/>
                <c:pt idx="0">
                  <c:v>توزع المرضى حسب حالة التدخين</c:v>
                </c:pt>
              </c:strCache>
            </c:strRef>
          </c:tx>
          <c:cat>
            <c:strRef>
              <c:f>ورقة1!$A$2:$A$4</c:f>
              <c:strCache>
                <c:ptCount val="3"/>
                <c:pt idx="0">
                  <c:v>غير مدخنين</c:v>
                </c:pt>
                <c:pt idx="1">
                  <c:v>مدخنين سابقين</c:v>
                </c:pt>
                <c:pt idx="2">
                  <c:v>مدخنين حاليين</c:v>
                </c:pt>
              </c:strCache>
            </c:strRef>
          </c:cat>
          <c:val>
            <c:numRef>
              <c:f>ورقة1!$B$2:$B$4</c:f>
              <c:numCache>
                <c:formatCode>General</c:formatCode>
                <c:ptCount val="3"/>
                <c:pt idx="0">
                  <c:v>51</c:v>
                </c:pt>
                <c:pt idx="1">
                  <c:v>17.5</c:v>
                </c:pt>
                <c:pt idx="2">
                  <c:v>31.5</c:v>
                </c:pt>
              </c:numCache>
            </c:numRef>
          </c:val>
        </c:ser>
        <c:overlap val="100"/>
        <c:axId val="93898240"/>
        <c:axId val="94126080"/>
      </c:barChart>
      <c:catAx>
        <c:axId val="93898240"/>
        <c:scaling>
          <c:orientation val="minMax"/>
        </c:scaling>
        <c:axPos val="b"/>
        <c:tickLblPos val="nextTo"/>
        <c:txPr>
          <a:bodyPr/>
          <a:lstStyle/>
          <a:p>
            <a:pPr>
              <a:defRPr lang="ar-SY"/>
            </a:pPr>
            <a:endParaRPr lang="en-US"/>
          </a:p>
        </c:txPr>
        <c:crossAx val="94126080"/>
        <c:crosses val="autoZero"/>
        <c:auto val="1"/>
        <c:lblAlgn val="ctr"/>
        <c:lblOffset val="100"/>
      </c:catAx>
      <c:valAx>
        <c:axId val="94126080"/>
        <c:scaling>
          <c:orientation val="minMax"/>
        </c:scaling>
        <c:axPos val="l"/>
        <c:majorGridlines/>
        <c:numFmt formatCode="General" sourceLinked="1"/>
        <c:tickLblPos val="nextTo"/>
        <c:txPr>
          <a:bodyPr/>
          <a:lstStyle/>
          <a:p>
            <a:pPr>
              <a:defRPr lang="ar-SY"/>
            </a:pPr>
            <a:endParaRPr lang="en-US"/>
          </a:p>
        </c:txPr>
        <c:crossAx val="93898240"/>
        <c:crosses val="autoZero"/>
        <c:crossBetween val="between"/>
      </c:valAx>
    </c:plotArea>
    <c:legend>
      <c:legendPos val="r"/>
      <c:txPr>
        <a:bodyPr/>
        <a:lstStyle/>
        <a:p>
          <a:pPr>
            <a:defRPr lang="ar-SY"/>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ar-SY"/>
          </a:pPr>
          <a:endParaRPr lang="en-US"/>
        </a:p>
      </c:txPr>
    </c:title>
    <c:plotArea>
      <c:layout>
        <c:manualLayout>
          <c:layoutTarget val="inner"/>
          <c:xMode val="edge"/>
          <c:yMode val="edge"/>
          <c:x val="8.3231080489938714E-2"/>
          <c:y val="0.16547619047619194"/>
          <c:w val="0.58415445465150184"/>
          <c:h val="0.71239751281090002"/>
        </c:manualLayout>
      </c:layout>
      <c:barChart>
        <c:barDir val="col"/>
        <c:grouping val="stacked"/>
        <c:ser>
          <c:idx val="0"/>
          <c:order val="0"/>
          <c:tx>
            <c:strRef>
              <c:f>ورقة1!$B$1</c:f>
              <c:strCache>
                <c:ptCount val="1"/>
                <c:pt idx="0">
                  <c:v>حالة التدخين</c:v>
                </c:pt>
              </c:strCache>
            </c:strRef>
          </c:tx>
          <c:cat>
            <c:strRef>
              <c:f>ورقة1!$A$2:$A$3</c:f>
              <c:strCache>
                <c:ptCount val="2"/>
                <c:pt idx="0">
                  <c:v>غير مدخن</c:v>
                </c:pt>
                <c:pt idx="1">
                  <c:v>مدخن</c:v>
                </c:pt>
              </c:strCache>
            </c:strRef>
          </c:cat>
          <c:val>
            <c:numRef>
              <c:f>ورقة1!$B$2:$B$3</c:f>
              <c:numCache>
                <c:formatCode>General</c:formatCode>
                <c:ptCount val="2"/>
                <c:pt idx="0">
                  <c:v>102</c:v>
                </c:pt>
                <c:pt idx="1">
                  <c:v>98</c:v>
                </c:pt>
              </c:numCache>
            </c:numRef>
          </c:val>
        </c:ser>
        <c:overlap val="100"/>
        <c:axId val="94643328"/>
        <c:axId val="94645248"/>
      </c:barChart>
      <c:catAx>
        <c:axId val="94643328"/>
        <c:scaling>
          <c:orientation val="minMax"/>
        </c:scaling>
        <c:axPos val="b"/>
        <c:tickLblPos val="nextTo"/>
        <c:txPr>
          <a:bodyPr/>
          <a:lstStyle/>
          <a:p>
            <a:pPr>
              <a:defRPr lang="ar-SY"/>
            </a:pPr>
            <a:endParaRPr lang="en-US"/>
          </a:p>
        </c:txPr>
        <c:crossAx val="94645248"/>
        <c:crosses val="autoZero"/>
        <c:auto val="1"/>
        <c:lblAlgn val="ctr"/>
        <c:lblOffset val="100"/>
      </c:catAx>
      <c:valAx>
        <c:axId val="94645248"/>
        <c:scaling>
          <c:orientation val="minMax"/>
        </c:scaling>
        <c:axPos val="l"/>
        <c:majorGridlines/>
        <c:numFmt formatCode="General" sourceLinked="1"/>
        <c:tickLblPos val="nextTo"/>
        <c:txPr>
          <a:bodyPr/>
          <a:lstStyle/>
          <a:p>
            <a:pPr>
              <a:defRPr lang="ar-SY"/>
            </a:pPr>
            <a:endParaRPr lang="en-US"/>
          </a:p>
        </c:txPr>
        <c:crossAx val="94643328"/>
        <c:crosses val="autoZero"/>
        <c:crossBetween val="between"/>
      </c:valAx>
    </c:plotArea>
    <c:legend>
      <c:legendPos val="r"/>
      <c:txPr>
        <a:bodyPr/>
        <a:lstStyle/>
        <a:p>
          <a:pPr>
            <a:defRPr lang="ar-SY"/>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ar-SY"/>
          </a:pPr>
          <a:endParaRPr lang="en-US"/>
        </a:p>
      </c:txPr>
    </c:title>
    <c:plotArea>
      <c:layout>
        <c:manualLayout>
          <c:layoutTarget val="inner"/>
          <c:xMode val="edge"/>
          <c:yMode val="edge"/>
          <c:x val="8.3231080489938714E-2"/>
          <c:y val="0.16547619047619186"/>
          <c:w val="0.58415445465150184"/>
          <c:h val="0.71239751281090002"/>
        </c:manualLayout>
      </c:layout>
      <c:barChart>
        <c:barDir val="col"/>
        <c:grouping val="stacked"/>
        <c:ser>
          <c:idx val="0"/>
          <c:order val="0"/>
          <c:tx>
            <c:strRef>
              <c:f>ورقة1!$B$1</c:f>
              <c:strCache>
                <c:ptCount val="1"/>
                <c:pt idx="0">
                  <c:v>توزع المرضى حسب حالة الشبكية</c:v>
                </c:pt>
              </c:strCache>
            </c:strRef>
          </c:tx>
          <c:cat>
            <c:strRef>
              <c:f>ورقة1!$A$2:$A$3</c:f>
              <c:strCache>
                <c:ptCount val="2"/>
                <c:pt idx="0">
                  <c:v>لا اعتلال شبكية</c:v>
                </c:pt>
                <c:pt idx="1">
                  <c:v>يوجد اعتلال شبكية</c:v>
                </c:pt>
              </c:strCache>
            </c:strRef>
          </c:cat>
          <c:val>
            <c:numRef>
              <c:f>ورقة1!$B$2:$B$3</c:f>
              <c:numCache>
                <c:formatCode>General</c:formatCode>
                <c:ptCount val="2"/>
                <c:pt idx="0">
                  <c:v>73</c:v>
                </c:pt>
                <c:pt idx="1">
                  <c:v>127</c:v>
                </c:pt>
              </c:numCache>
            </c:numRef>
          </c:val>
        </c:ser>
        <c:overlap val="100"/>
        <c:axId val="90609920"/>
        <c:axId val="96301056"/>
      </c:barChart>
      <c:catAx>
        <c:axId val="90609920"/>
        <c:scaling>
          <c:orientation val="minMax"/>
        </c:scaling>
        <c:axPos val="b"/>
        <c:tickLblPos val="nextTo"/>
        <c:txPr>
          <a:bodyPr/>
          <a:lstStyle/>
          <a:p>
            <a:pPr>
              <a:defRPr lang="ar-SY"/>
            </a:pPr>
            <a:endParaRPr lang="en-US"/>
          </a:p>
        </c:txPr>
        <c:crossAx val="96301056"/>
        <c:crosses val="autoZero"/>
        <c:auto val="1"/>
        <c:lblAlgn val="ctr"/>
        <c:lblOffset val="100"/>
      </c:catAx>
      <c:valAx>
        <c:axId val="96301056"/>
        <c:scaling>
          <c:orientation val="minMax"/>
        </c:scaling>
        <c:axPos val="l"/>
        <c:majorGridlines/>
        <c:numFmt formatCode="General" sourceLinked="1"/>
        <c:tickLblPos val="nextTo"/>
        <c:txPr>
          <a:bodyPr/>
          <a:lstStyle/>
          <a:p>
            <a:pPr>
              <a:defRPr lang="ar-SY"/>
            </a:pPr>
            <a:endParaRPr lang="en-US"/>
          </a:p>
        </c:txPr>
        <c:crossAx val="90609920"/>
        <c:crosses val="autoZero"/>
        <c:crossBetween val="between"/>
      </c:valAx>
    </c:plotArea>
    <c:legend>
      <c:legendPos val="r"/>
      <c:txPr>
        <a:bodyPr/>
        <a:lstStyle/>
        <a:p>
          <a:pPr>
            <a:defRPr lang="ar-SY"/>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7.2675524934383423E-2"/>
          <c:y val="2.5399955826163858E-2"/>
          <c:w val="0.91994149168855077"/>
          <c:h val="0.70035847966806963"/>
        </c:manualLayout>
      </c:layout>
      <c:barChart>
        <c:barDir val="col"/>
        <c:grouping val="stacked"/>
        <c:ser>
          <c:idx val="0"/>
          <c:order val="0"/>
          <c:tx>
            <c:strRef>
              <c:f>ورقة1!$B$1</c:f>
              <c:strCache>
                <c:ptCount val="1"/>
                <c:pt idx="0">
                  <c:v>توزع المرضى حسب درجة اعتلال الشبكية </c:v>
                </c:pt>
              </c:strCache>
            </c:strRef>
          </c:tx>
          <c:cat>
            <c:strRef>
              <c:f>ورقة1!$A$2:$A$11</c:f>
              <c:strCache>
                <c:ptCount val="10"/>
                <c:pt idx="0">
                  <c:v>لا اعتلال</c:v>
                </c:pt>
                <c:pt idx="1">
                  <c:v>غير منمي خفيف</c:v>
                </c:pt>
                <c:pt idx="2">
                  <c:v>غير منمي متوسط</c:v>
                </c:pt>
                <c:pt idx="3">
                  <c:v>غير منمي شديد</c:v>
                </c:pt>
                <c:pt idx="4">
                  <c:v>منمي</c:v>
                </c:pt>
                <c:pt idx="5">
                  <c:v>اعتلال لطخة</c:v>
                </c:pt>
                <c:pt idx="6">
                  <c:v>غير منمي خفيف مع وذمة لطخة</c:v>
                </c:pt>
                <c:pt idx="7">
                  <c:v>غير منمي متوسط مع وذمة لطخة</c:v>
                </c:pt>
                <c:pt idx="8">
                  <c:v>غير منمي شديد مع وذمة لطخة</c:v>
                </c:pt>
                <c:pt idx="9">
                  <c:v>منمي مع وذمة لطخة</c:v>
                </c:pt>
              </c:strCache>
            </c:strRef>
          </c:cat>
          <c:val>
            <c:numRef>
              <c:f>ورقة1!$B$2:$B$11</c:f>
              <c:numCache>
                <c:formatCode>General</c:formatCode>
                <c:ptCount val="10"/>
                <c:pt idx="0">
                  <c:v>74</c:v>
                </c:pt>
                <c:pt idx="1">
                  <c:v>40</c:v>
                </c:pt>
                <c:pt idx="2">
                  <c:v>30</c:v>
                </c:pt>
                <c:pt idx="3">
                  <c:v>11</c:v>
                </c:pt>
                <c:pt idx="4">
                  <c:v>31</c:v>
                </c:pt>
                <c:pt idx="5">
                  <c:v>4</c:v>
                </c:pt>
                <c:pt idx="6">
                  <c:v>2</c:v>
                </c:pt>
                <c:pt idx="7">
                  <c:v>1</c:v>
                </c:pt>
                <c:pt idx="8">
                  <c:v>1</c:v>
                </c:pt>
                <c:pt idx="9">
                  <c:v>6</c:v>
                </c:pt>
              </c:numCache>
            </c:numRef>
          </c:val>
        </c:ser>
        <c:overlap val="100"/>
        <c:axId val="96308608"/>
        <c:axId val="96310400"/>
      </c:barChart>
      <c:catAx>
        <c:axId val="96308608"/>
        <c:scaling>
          <c:orientation val="minMax"/>
        </c:scaling>
        <c:axPos val="b"/>
        <c:tickLblPos val="nextTo"/>
        <c:txPr>
          <a:bodyPr/>
          <a:lstStyle/>
          <a:p>
            <a:pPr>
              <a:defRPr lang="ar-SY"/>
            </a:pPr>
            <a:endParaRPr lang="en-US"/>
          </a:p>
        </c:txPr>
        <c:crossAx val="96310400"/>
        <c:crosses val="autoZero"/>
        <c:auto val="1"/>
        <c:lblAlgn val="ctr"/>
        <c:lblOffset val="100"/>
      </c:catAx>
      <c:valAx>
        <c:axId val="96310400"/>
        <c:scaling>
          <c:orientation val="minMax"/>
        </c:scaling>
        <c:axPos val="l"/>
        <c:majorGridlines/>
        <c:numFmt formatCode="General" sourceLinked="1"/>
        <c:tickLblPos val="nextTo"/>
        <c:txPr>
          <a:bodyPr/>
          <a:lstStyle/>
          <a:p>
            <a:pPr>
              <a:defRPr lang="ar-SY"/>
            </a:pPr>
            <a:endParaRPr lang="en-US"/>
          </a:p>
        </c:txPr>
        <c:crossAx val="96308608"/>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8.8861783707636727E-2"/>
          <c:y val="3.1659234351602408E-2"/>
          <c:w val="0.66756479921591028"/>
          <c:h val="0.82091430047940861"/>
        </c:manualLayout>
      </c:layout>
      <c:barChart>
        <c:barDir val="col"/>
        <c:grouping val="stacked"/>
        <c:ser>
          <c:idx val="0"/>
          <c:order val="0"/>
          <c:tx>
            <c:strRef>
              <c:f>ورقة1!$B$1</c:f>
              <c:strCache>
                <c:ptCount val="1"/>
                <c:pt idx="0">
                  <c:v>تصنف المرضى حسب نوع علاج الداء السكري</c:v>
                </c:pt>
              </c:strCache>
            </c:strRef>
          </c:tx>
          <c:cat>
            <c:strRef>
              <c:f>ورقة1!$A$2:$A$5</c:f>
              <c:strCache>
                <c:ptCount val="4"/>
                <c:pt idx="0">
                  <c:v>غير معالج</c:v>
                </c:pt>
                <c:pt idx="1">
                  <c:v>خافضات فموية</c:v>
                </c:pt>
                <c:pt idx="2">
                  <c:v>أنسولين</c:v>
                </c:pt>
                <c:pt idx="3">
                  <c:v>خافضات فموية + أنسولين</c:v>
                </c:pt>
              </c:strCache>
            </c:strRef>
          </c:cat>
          <c:val>
            <c:numRef>
              <c:f>ورقة1!$B$2:$B$5</c:f>
              <c:numCache>
                <c:formatCode>General</c:formatCode>
                <c:ptCount val="4"/>
                <c:pt idx="0">
                  <c:v>8.5</c:v>
                </c:pt>
                <c:pt idx="1">
                  <c:v>59.5</c:v>
                </c:pt>
                <c:pt idx="2">
                  <c:v>23</c:v>
                </c:pt>
                <c:pt idx="3">
                  <c:v>9</c:v>
                </c:pt>
              </c:numCache>
            </c:numRef>
          </c:val>
        </c:ser>
        <c:overlap val="100"/>
        <c:axId val="96321536"/>
        <c:axId val="96323072"/>
      </c:barChart>
      <c:catAx>
        <c:axId val="96321536"/>
        <c:scaling>
          <c:orientation val="minMax"/>
        </c:scaling>
        <c:axPos val="b"/>
        <c:tickLblPos val="nextTo"/>
        <c:txPr>
          <a:bodyPr/>
          <a:lstStyle/>
          <a:p>
            <a:pPr>
              <a:defRPr lang="ar-SY"/>
            </a:pPr>
            <a:endParaRPr lang="en-US"/>
          </a:p>
        </c:txPr>
        <c:crossAx val="96323072"/>
        <c:crosses val="autoZero"/>
        <c:auto val="1"/>
        <c:lblAlgn val="ctr"/>
        <c:lblOffset val="100"/>
      </c:catAx>
      <c:valAx>
        <c:axId val="96323072"/>
        <c:scaling>
          <c:orientation val="minMax"/>
        </c:scaling>
        <c:axPos val="l"/>
        <c:majorGridlines/>
        <c:numFmt formatCode="General" sourceLinked="1"/>
        <c:tickLblPos val="nextTo"/>
        <c:txPr>
          <a:bodyPr/>
          <a:lstStyle/>
          <a:p>
            <a:pPr>
              <a:defRPr lang="ar-SY"/>
            </a:pPr>
            <a:endParaRPr lang="en-US"/>
          </a:p>
        </c:txPr>
        <c:crossAx val="96321536"/>
        <c:crosses val="autoZero"/>
        <c:crossBetween val="between"/>
      </c:valAx>
    </c:plotArea>
    <c:legend>
      <c:legendPos val="r"/>
      <c:layout>
        <c:manualLayout>
          <c:xMode val="edge"/>
          <c:yMode val="edge"/>
          <c:x val="0.69085683011828192"/>
          <c:y val="3.4232274479718099E-2"/>
          <c:w val="0.30914316988171997"/>
          <c:h val="0.16911140872761879"/>
        </c:manualLayout>
      </c:layout>
      <c:txPr>
        <a:bodyPr/>
        <a:lstStyle/>
        <a:p>
          <a:pPr>
            <a:defRPr lang="ar-SY"/>
          </a:pPr>
          <a:endParaRPr lang="en-U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lang="ar-SY"/>
          </a:pPr>
          <a:endParaRPr lang="en-US"/>
        </a:p>
      </c:txPr>
    </c:title>
    <c:plotArea>
      <c:layout>
        <c:manualLayout>
          <c:layoutTarget val="inner"/>
          <c:xMode val="edge"/>
          <c:yMode val="edge"/>
          <c:x val="7.4990339749198803E-2"/>
          <c:y val="0.16191476065491814"/>
          <c:w val="0.72704797317002634"/>
          <c:h val="0.66635576802899665"/>
        </c:manualLayout>
      </c:layout>
      <c:barChart>
        <c:barDir val="col"/>
        <c:grouping val="stacked"/>
        <c:ser>
          <c:idx val="0"/>
          <c:order val="0"/>
          <c:tx>
            <c:strRef>
              <c:f>ورقة1!$B$1</c:f>
              <c:strCache>
                <c:ptCount val="1"/>
                <c:pt idx="0">
                  <c:v>الضغط الشرياني</c:v>
                </c:pt>
              </c:strCache>
            </c:strRef>
          </c:tx>
          <c:cat>
            <c:strRef>
              <c:f>ورقة1!$A$2:$A$3</c:f>
              <c:strCache>
                <c:ptCount val="2"/>
                <c:pt idx="0">
                  <c:v>توتر شرياني طبيعي</c:v>
                </c:pt>
                <c:pt idx="1">
                  <c:v>ارتفاع توتر شرياني انقباضي أو انبساطي أوكليهما</c:v>
                </c:pt>
              </c:strCache>
            </c:strRef>
          </c:cat>
          <c:val>
            <c:numRef>
              <c:f>ورقة1!$B$2:$B$3</c:f>
              <c:numCache>
                <c:formatCode>General</c:formatCode>
                <c:ptCount val="2"/>
                <c:pt idx="0">
                  <c:v>47.5</c:v>
                </c:pt>
                <c:pt idx="1">
                  <c:v>52.5</c:v>
                </c:pt>
              </c:numCache>
            </c:numRef>
          </c:val>
        </c:ser>
        <c:overlap val="100"/>
        <c:axId val="96776960"/>
        <c:axId val="96778496"/>
      </c:barChart>
      <c:catAx>
        <c:axId val="96776960"/>
        <c:scaling>
          <c:orientation val="minMax"/>
        </c:scaling>
        <c:axPos val="b"/>
        <c:tickLblPos val="nextTo"/>
        <c:txPr>
          <a:bodyPr/>
          <a:lstStyle/>
          <a:p>
            <a:pPr>
              <a:defRPr lang="ar-SY"/>
            </a:pPr>
            <a:endParaRPr lang="en-US"/>
          </a:p>
        </c:txPr>
        <c:crossAx val="96778496"/>
        <c:crosses val="autoZero"/>
        <c:auto val="1"/>
        <c:lblAlgn val="ctr"/>
        <c:lblOffset val="100"/>
      </c:catAx>
      <c:valAx>
        <c:axId val="96778496"/>
        <c:scaling>
          <c:orientation val="minMax"/>
        </c:scaling>
        <c:axPos val="l"/>
        <c:majorGridlines/>
        <c:numFmt formatCode="General" sourceLinked="1"/>
        <c:tickLblPos val="nextTo"/>
        <c:txPr>
          <a:bodyPr/>
          <a:lstStyle/>
          <a:p>
            <a:pPr>
              <a:defRPr lang="ar-SY"/>
            </a:pPr>
            <a:endParaRPr lang="en-US"/>
          </a:p>
        </c:txPr>
        <c:crossAx val="96776960"/>
        <c:crosses val="autoZero"/>
        <c:crossBetween val="between"/>
      </c:valAx>
    </c:plotArea>
    <c:legend>
      <c:legendPos val="r"/>
      <c:txPr>
        <a:bodyPr/>
        <a:lstStyle/>
        <a:p>
          <a:pPr>
            <a:defRPr lang="ar-SY"/>
          </a:pPr>
          <a:endParaRPr lang="en-U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ورقة1!$B$1</c:f>
              <c:strCache>
                <c:ptCount val="1"/>
                <c:pt idx="0">
                  <c:v>توزع المرضى حسب حالة تعاطي الكحول</c:v>
                </c:pt>
              </c:strCache>
            </c:strRef>
          </c:tx>
          <c:cat>
            <c:strRef>
              <c:f>ورقة1!$A$2:$A$3</c:f>
              <c:strCache>
                <c:ptCount val="2"/>
                <c:pt idx="0">
                  <c:v>لاكحول</c:v>
                </c:pt>
                <c:pt idx="1">
                  <c:v>كحول</c:v>
                </c:pt>
              </c:strCache>
            </c:strRef>
          </c:cat>
          <c:val>
            <c:numRef>
              <c:f>ورقة1!$B$2:$B$3</c:f>
              <c:numCache>
                <c:formatCode>General</c:formatCode>
                <c:ptCount val="2"/>
                <c:pt idx="0">
                  <c:v>96.5</c:v>
                </c:pt>
                <c:pt idx="1">
                  <c:v>3.5</c:v>
                </c:pt>
              </c:numCache>
            </c:numRef>
          </c:val>
        </c:ser>
        <c:overlap val="100"/>
        <c:axId val="90630016"/>
        <c:axId val="90631552"/>
      </c:barChart>
      <c:catAx>
        <c:axId val="90630016"/>
        <c:scaling>
          <c:orientation val="minMax"/>
        </c:scaling>
        <c:axPos val="b"/>
        <c:tickLblPos val="nextTo"/>
        <c:txPr>
          <a:bodyPr/>
          <a:lstStyle/>
          <a:p>
            <a:pPr>
              <a:defRPr lang="ar-SY"/>
            </a:pPr>
            <a:endParaRPr lang="en-US"/>
          </a:p>
        </c:txPr>
        <c:crossAx val="90631552"/>
        <c:crosses val="autoZero"/>
        <c:auto val="1"/>
        <c:lblAlgn val="ctr"/>
        <c:lblOffset val="100"/>
      </c:catAx>
      <c:valAx>
        <c:axId val="90631552"/>
        <c:scaling>
          <c:orientation val="minMax"/>
        </c:scaling>
        <c:axPos val="l"/>
        <c:majorGridlines/>
        <c:numFmt formatCode="General" sourceLinked="1"/>
        <c:tickLblPos val="nextTo"/>
        <c:txPr>
          <a:bodyPr/>
          <a:lstStyle/>
          <a:p>
            <a:pPr>
              <a:defRPr lang="ar-SY"/>
            </a:pPr>
            <a:endParaRPr lang="en-US"/>
          </a:p>
        </c:txPr>
        <c:crossAx val="90630016"/>
        <c:crosses val="autoZero"/>
        <c:crossBetween val="between"/>
      </c:valAx>
    </c:plotArea>
    <c:legend>
      <c:legendPos val="r"/>
      <c:txPr>
        <a:bodyPr/>
        <a:lstStyle/>
        <a:p>
          <a:pPr>
            <a:defRPr lang="ar-SY"/>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008221466952738"/>
          <c:y val="7.6204032951897774E-2"/>
          <c:w val="0.76533747073933533"/>
          <c:h val="0.76684012200030638"/>
        </c:manualLayout>
      </c:layout>
      <c:barChart>
        <c:barDir val="col"/>
        <c:grouping val="stacked"/>
        <c:ser>
          <c:idx val="0"/>
          <c:order val="0"/>
          <c:tx>
            <c:strRef>
              <c:f>ورقة1!$B$1</c:f>
              <c:strCache>
                <c:ptCount val="1"/>
                <c:pt idx="0">
                  <c:v>حالة شحوم الدم</c:v>
                </c:pt>
              </c:strCache>
            </c:strRef>
          </c:tx>
          <c:cat>
            <c:strRef>
              <c:f>ورقة1!$A$2:$A$5</c:f>
              <c:strCache>
                <c:ptCount val="2"/>
                <c:pt idx="0">
                  <c:v>طبيعي</c:v>
                </c:pt>
                <c:pt idx="1">
                  <c:v>اضطراب شحوم</c:v>
                </c:pt>
              </c:strCache>
            </c:strRef>
          </c:cat>
          <c:val>
            <c:numRef>
              <c:f>ورقة1!$B$2:$B$5</c:f>
              <c:numCache>
                <c:formatCode>General</c:formatCode>
                <c:ptCount val="4"/>
                <c:pt idx="0">
                  <c:v>6</c:v>
                </c:pt>
                <c:pt idx="1">
                  <c:v>94</c:v>
                </c:pt>
              </c:numCache>
            </c:numRef>
          </c:val>
        </c:ser>
        <c:ser>
          <c:idx val="1"/>
          <c:order val="1"/>
          <c:tx>
            <c:strRef>
              <c:f>ورقة1!$C$1</c:f>
              <c:strCache>
                <c:ptCount val="1"/>
              </c:strCache>
            </c:strRef>
          </c:tx>
          <c:cat>
            <c:strRef>
              <c:f>ورقة1!$A$2:$A$5</c:f>
              <c:strCache>
                <c:ptCount val="2"/>
                <c:pt idx="0">
                  <c:v>طبيعي</c:v>
                </c:pt>
                <c:pt idx="1">
                  <c:v>اضطراب شحوم</c:v>
                </c:pt>
              </c:strCache>
            </c:strRef>
          </c:cat>
          <c:val>
            <c:numRef>
              <c:f>ورقة1!$C$2:$C$5</c:f>
              <c:numCache>
                <c:formatCode>General</c:formatCode>
                <c:ptCount val="4"/>
              </c:numCache>
            </c:numRef>
          </c:val>
        </c:ser>
        <c:ser>
          <c:idx val="2"/>
          <c:order val="2"/>
          <c:tx>
            <c:strRef>
              <c:f>ورقة1!$D$1</c:f>
              <c:strCache>
                <c:ptCount val="1"/>
              </c:strCache>
            </c:strRef>
          </c:tx>
          <c:cat>
            <c:strRef>
              <c:f>ورقة1!$A$2:$A$5</c:f>
              <c:strCache>
                <c:ptCount val="2"/>
                <c:pt idx="0">
                  <c:v>طبيعي</c:v>
                </c:pt>
                <c:pt idx="1">
                  <c:v>اضطراب شحوم</c:v>
                </c:pt>
              </c:strCache>
            </c:strRef>
          </c:cat>
          <c:val>
            <c:numRef>
              <c:f>ورقة1!$D$2:$D$5</c:f>
              <c:numCache>
                <c:formatCode>General</c:formatCode>
                <c:ptCount val="4"/>
              </c:numCache>
            </c:numRef>
          </c:val>
        </c:ser>
        <c:overlap val="100"/>
        <c:axId val="103698816"/>
        <c:axId val="103700352"/>
      </c:barChart>
      <c:catAx>
        <c:axId val="103698816"/>
        <c:scaling>
          <c:orientation val="minMax"/>
        </c:scaling>
        <c:axPos val="b"/>
        <c:tickLblPos val="nextTo"/>
        <c:txPr>
          <a:bodyPr/>
          <a:lstStyle/>
          <a:p>
            <a:pPr>
              <a:defRPr lang="ar-SY"/>
            </a:pPr>
            <a:endParaRPr lang="en-US"/>
          </a:p>
        </c:txPr>
        <c:crossAx val="103700352"/>
        <c:crosses val="autoZero"/>
        <c:auto val="1"/>
        <c:lblAlgn val="ctr"/>
        <c:lblOffset val="100"/>
      </c:catAx>
      <c:valAx>
        <c:axId val="103700352"/>
        <c:scaling>
          <c:orientation val="minMax"/>
        </c:scaling>
        <c:axPos val="l"/>
        <c:majorGridlines/>
        <c:numFmt formatCode="General" sourceLinked="1"/>
        <c:tickLblPos val="nextTo"/>
        <c:txPr>
          <a:bodyPr/>
          <a:lstStyle/>
          <a:p>
            <a:pPr>
              <a:defRPr lang="ar-SY"/>
            </a:pPr>
            <a:endParaRPr lang="en-US"/>
          </a:p>
        </c:txPr>
        <c:crossAx val="103698816"/>
        <c:crosses val="autoZero"/>
        <c:crossBetween val="between"/>
      </c:valAx>
    </c:plotArea>
    <c:legend>
      <c:legendPos val="r"/>
      <c:legendEntry>
        <c:idx val="1"/>
        <c:delete val="1"/>
      </c:legendEntry>
      <c:legendEntry>
        <c:idx val="0"/>
        <c:delete val="1"/>
      </c:legendEntry>
      <c:layout>
        <c:manualLayout>
          <c:xMode val="edge"/>
          <c:yMode val="edge"/>
          <c:x val="0.75140600375946986"/>
          <c:y val="0.84560582898541437"/>
          <c:w val="0.22448022480870375"/>
          <c:h val="0.10599930211691209"/>
        </c:manualLayout>
      </c:layout>
      <c:txPr>
        <a:bodyPr/>
        <a:lstStyle/>
        <a:p>
          <a:pPr>
            <a:defRPr lang="ar-SY"/>
          </a:pPr>
          <a:endParaRPr lang="en-US"/>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316525781475838"/>
          <c:y val="5.3008585025561702E-2"/>
          <c:w val="0.64027232250989008"/>
          <c:h val="0.66061079524703603"/>
        </c:manualLayout>
      </c:layout>
      <c:barChart>
        <c:barDir val="col"/>
        <c:grouping val="stacked"/>
        <c:ser>
          <c:idx val="0"/>
          <c:order val="0"/>
          <c:tx>
            <c:strRef>
              <c:f>ورقة1!$B$1</c:f>
              <c:strCache>
                <c:ptCount val="1"/>
                <c:pt idx="0">
                  <c:v>توزع المرضى حسب مدة الإصابة بالداء السكري</c:v>
                </c:pt>
              </c:strCache>
            </c:strRef>
          </c:tx>
          <c:cat>
            <c:strRef>
              <c:f>ورقة1!$A$2:$A$6</c:f>
              <c:strCache>
                <c:ptCount val="5"/>
                <c:pt idx="0">
                  <c:v>أقل أو = 5 سنوات</c:v>
                </c:pt>
                <c:pt idx="1">
                  <c:v>بين 6و10سنوات</c:v>
                </c:pt>
                <c:pt idx="2">
                  <c:v>بين 11 و15سنة</c:v>
                </c:pt>
                <c:pt idx="3">
                  <c:v>بين 16 و20 سنة</c:v>
                </c:pt>
                <c:pt idx="4">
                  <c:v>أكثر من 20 سنة</c:v>
                </c:pt>
              </c:strCache>
            </c:strRef>
          </c:cat>
          <c:val>
            <c:numRef>
              <c:f>ورقة1!$B$2:$B$6</c:f>
              <c:numCache>
                <c:formatCode>General</c:formatCode>
                <c:ptCount val="5"/>
                <c:pt idx="0">
                  <c:v>33.5</c:v>
                </c:pt>
                <c:pt idx="1">
                  <c:v>22.5</c:v>
                </c:pt>
                <c:pt idx="2">
                  <c:v>22.5</c:v>
                </c:pt>
                <c:pt idx="3">
                  <c:v>9</c:v>
                </c:pt>
                <c:pt idx="4">
                  <c:v>12.5</c:v>
                </c:pt>
              </c:numCache>
            </c:numRef>
          </c:val>
        </c:ser>
        <c:overlap val="100"/>
        <c:axId val="103716736"/>
        <c:axId val="103718272"/>
      </c:barChart>
      <c:catAx>
        <c:axId val="103716736"/>
        <c:scaling>
          <c:orientation val="minMax"/>
        </c:scaling>
        <c:axPos val="b"/>
        <c:tickLblPos val="nextTo"/>
        <c:txPr>
          <a:bodyPr/>
          <a:lstStyle/>
          <a:p>
            <a:pPr>
              <a:defRPr lang="ar-SY"/>
            </a:pPr>
            <a:endParaRPr lang="en-US"/>
          </a:p>
        </c:txPr>
        <c:crossAx val="103718272"/>
        <c:crosses val="autoZero"/>
        <c:auto val="1"/>
        <c:lblAlgn val="ctr"/>
        <c:lblOffset val="100"/>
      </c:catAx>
      <c:valAx>
        <c:axId val="103718272"/>
        <c:scaling>
          <c:orientation val="minMax"/>
        </c:scaling>
        <c:axPos val="l"/>
        <c:majorGridlines/>
        <c:numFmt formatCode="General" sourceLinked="1"/>
        <c:tickLblPos val="nextTo"/>
        <c:txPr>
          <a:bodyPr/>
          <a:lstStyle/>
          <a:p>
            <a:pPr>
              <a:defRPr lang="ar-SY"/>
            </a:pPr>
            <a:endParaRPr lang="en-US"/>
          </a:p>
        </c:txPr>
        <c:crossAx val="103716736"/>
        <c:crosses val="autoZero"/>
        <c:crossBetween val="between"/>
      </c:valAx>
    </c:plotArea>
    <c:legend>
      <c:legendPos val="r"/>
      <c:layout>
        <c:manualLayout>
          <c:xMode val="edge"/>
          <c:yMode val="edge"/>
          <c:x val="0.70055809711860662"/>
          <c:y val="0.8353547783900277"/>
          <c:w val="0.29640525774781051"/>
          <c:h val="0.13325398277429762"/>
        </c:manualLayout>
      </c:layout>
      <c:txPr>
        <a:bodyPr/>
        <a:lstStyle/>
        <a:p>
          <a:pPr>
            <a:defRPr lang="ar-SY"/>
          </a:pPr>
          <a:endParaRPr lang="en-US"/>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587679762241025"/>
          <c:y val="5.5968093779609096E-2"/>
          <c:w val="0.85038853152543681"/>
          <c:h val="0.74928417328875663"/>
        </c:manualLayout>
      </c:layout>
      <c:barChart>
        <c:barDir val="col"/>
        <c:grouping val="stacked"/>
        <c:ser>
          <c:idx val="0"/>
          <c:order val="0"/>
          <c:tx>
            <c:strRef>
              <c:f>ورقة1!$B$1</c:f>
              <c:strCache>
                <c:ptCount val="1"/>
                <c:pt idx="0">
                  <c:v>مدة الإصابة بالداء السكري</c:v>
                </c:pt>
              </c:strCache>
            </c:strRef>
          </c:tx>
          <c:cat>
            <c:strRef>
              <c:f>ورقة1!$A$2:$A$5</c:f>
              <c:strCache>
                <c:ptCount val="2"/>
                <c:pt idx="0">
                  <c:v>أقل أو يساوي 10 سنوات</c:v>
                </c:pt>
                <c:pt idx="1">
                  <c:v>أكثر من 10سنوات</c:v>
                </c:pt>
              </c:strCache>
            </c:strRef>
          </c:cat>
          <c:val>
            <c:numRef>
              <c:f>ورقة1!$B$2:$B$5</c:f>
              <c:numCache>
                <c:formatCode>General</c:formatCode>
                <c:ptCount val="4"/>
                <c:pt idx="0">
                  <c:v>2.4</c:v>
                </c:pt>
                <c:pt idx="1">
                  <c:v>4.4000000000000004</c:v>
                </c:pt>
              </c:numCache>
            </c:numRef>
          </c:val>
        </c:ser>
        <c:ser>
          <c:idx val="1"/>
          <c:order val="1"/>
          <c:tx>
            <c:strRef>
              <c:f>ورقة1!$C$1</c:f>
              <c:strCache>
                <c:ptCount val="1"/>
              </c:strCache>
            </c:strRef>
          </c:tx>
          <c:cat>
            <c:strRef>
              <c:f>ورقة1!$A$2:$A$5</c:f>
              <c:strCache>
                <c:ptCount val="2"/>
                <c:pt idx="0">
                  <c:v>أقل أو يساوي 10 سنوات</c:v>
                </c:pt>
                <c:pt idx="1">
                  <c:v>أكثر من 10سنوات</c:v>
                </c:pt>
              </c:strCache>
            </c:strRef>
          </c:cat>
          <c:val>
            <c:numRef>
              <c:f>ورقة1!$C$2:$C$5</c:f>
              <c:numCache>
                <c:formatCode>General</c:formatCode>
                <c:ptCount val="4"/>
              </c:numCache>
            </c:numRef>
          </c:val>
        </c:ser>
        <c:ser>
          <c:idx val="2"/>
          <c:order val="2"/>
          <c:tx>
            <c:strRef>
              <c:f>ورقة1!$D$1</c:f>
              <c:strCache>
                <c:ptCount val="1"/>
              </c:strCache>
            </c:strRef>
          </c:tx>
          <c:cat>
            <c:strRef>
              <c:f>ورقة1!$A$2:$A$5</c:f>
              <c:strCache>
                <c:ptCount val="2"/>
                <c:pt idx="0">
                  <c:v>أقل أو يساوي 10 سنوات</c:v>
                </c:pt>
                <c:pt idx="1">
                  <c:v>أكثر من 10سنوات</c:v>
                </c:pt>
              </c:strCache>
            </c:strRef>
          </c:cat>
          <c:val>
            <c:numRef>
              <c:f>ورقة1!$D$2:$D$5</c:f>
              <c:numCache>
                <c:formatCode>General</c:formatCode>
                <c:ptCount val="4"/>
              </c:numCache>
            </c:numRef>
          </c:val>
        </c:ser>
        <c:overlap val="100"/>
        <c:axId val="106041728"/>
        <c:axId val="106043264"/>
      </c:barChart>
      <c:catAx>
        <c:axId val="106041728"/>
        <c:scaling>
          <c:orientation val="minMax"/>
        </c:scaling>
        <c:axPos val="b"/>
        <c:tickLblPos val="nextTo"/>
        <c:txPr>
          <a:bodyPr/>
          <a:lstStyle/>
          <a:p>
            <a:pPr>
              <a:defRPr lang="ar-SY"/>
            </a:pPr>
            <a:endParaRPr lang="en-US"/>
          </a:p>
        </c:txPr>
        <c:crossAx val="106043264"/>
        <c:crosses val="autoZero"/>
        <c:auto val="1"/>
        <c:lblAlgn val="ctr"/>
        <c:lblOffset val="100"/>
      </c:catAx>
      <c:valAx>
        <c:axId val="106043264"/>
        <c:scaling>
          <c:orientation val="minMax"/>
        </c:scaling>
        <c:axPos val="l"/>
        <c:majorGridlines/>
        <c:numFmt formatCode="General" sourceLinked="1"/>
        <c:tickLblPos val="nextTo"/>
        <c:txPr>
          <a:bodyPr/>
          <a:lstStyle/>
          <a:p>
            <a:pPr>
              <a:defRPr lang="ar-SY"/>
            </a:pPr>
            <a:endParaRPr lang="en-US"/>
          </a:p>
        </c:txPr>
        <c:crossAx val="106041728"/>
        <c:crosses val="autoZero"/>
        <c:crossBetween val="between"/>
      </c:valAx>
    </c:plotArea>
    <c:legend>
      <c:legendPos val="r"/>
      <c:legendEntry>
        <c:idx val="1"/>
        <c:delete val="1"/>
      </c:legendEntry>
      <c:legendEntry>
        <c:idx val="0"/>
        <c:delete val="1"/>
      </c:legendEntry>
      <c:layout>
        <c:manualLayout>
          <c:xMode val="edge"/>
          <c:yMode val="edge"/>
          <c:x val="0.65432948477190289"/>
          <c:y val="0.81524559656900475"/>
          <c:w val="0.34227990822401216"/>
          <c:h val="9.2006017471500112E-2"/>
        </c:manualLayout>
      </c:layout>
      <c:txPr>
        <a:bodyPr/>
        <a:lstStyle/>
        <a:p>
          <a:pPr>
            <a:defRPr lang="ar-SY"/>
          </a:pPr>
          <a:endParaRPr lang="en-US"/>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ورقة1!$B$1</c:f>
              <c:strCache>
                <c:ptCount val="1"/>
                <c:pt idx="0">
                  <c:v>غير مدخن</c:v>
                </c:pt>
              </c:strCache>
            </c:strRef>
          </c:tx>
          <c:cat>
            <c:strRef>
              <c:f>ورقة1!$A$2:$A$3</c:f>
              <c:strCache>
                <c:ptCount val="2"/>
                <c:pt idx="0">
                  <c:v>لا اعتلال شبكبة</c:v>
                </c:pt>
                <c:pt idx="1">
                  <c:v>اعتلال شبكية</c:v>
                </c:pt>
              </c:strCache>
            </c:strRef>
          </c:cat>
          <c:val>
            <c:numRef>
              <c:f>ورقة1!$B$2:$B$3</c:f>
              <c:numCache>
                <c:formatCode>General</c:formatCode>
                <c:ptCount val="2"/>
                <c:pt idx="0">
                  <c:v>47</c:v>
                </c:pt>
                <c:pt idx="1">
                  <c:v>55</c:v>
                </c:pt>
              </c:numCache>
            </c:numRef>
          </c:val>
        </c:ser>
        <c:ser>
          <c:idx val="1"/>
          <c:order val="1"/>
          <c:tx>
            <c:strRef>
              <c:f>ورقة1!$C$1</c:f>
              <c:strCache>
                <c:ptCount val="1"/>
                <c:pt idx="0">
                  <c:v>مدخن سابق</c:v>
                </c:pt>
              </c:strCache>
            </c:strRef>
          </c:tx>
          <c:cat>
            <c:strRef>
              <c:f>ورقة1!$A$2:$A$3</c:f>
              <c:strCache>
                <c:ptCount val="2"/>
                <c:pt idx="0">
                  <c:v>لا اعتلال شبكبة</c:v>
                </c:pt>
                <c:pt idx="1">
                  <c:v>اعتلال شبكية</c:v>
                </c:pt>
              </c:strCache>
            </c:strRef>
          </c:cat>
          <c:val>
            <c:numRef>
              <c:f>ورقة1!$C$2:$C$3</c:f>
              <c:numCache>
                <c:formatCode>General</c:formatCode>
                <c:ptCount val="2"/>
                <c:pt idx="0">
                  <c:v>12</c:v>
                </c:pt>
                <c:pt idx="1">
                  <c:v>23</c:v>
                </c:pt>
              </c:numCache>
            </c:numRef>
          </c:val>
        </c:ser>
        <c:ser>
          <c:idx val="2"/>
          <c:order val="2"/>
          <c:tx>
            <c:strRef>
              <c:f>ورقة1!$D$1</c:f>
              <c:strCache>
                <c:ptCount val="1"/>
                <c:pt idx="0">
                  <c:v>مدخن حالي</c:v>
                </c:pt>
              </c:strCache>
            </c:strRef>
          </c:tx>
          <c:cat>
            <c:strRef>
              <c:f>ورقة1!$A$2:$A$3</c:f>
              <c:strCache>
                <c:ptCount val="2"/>
                <c:pt idx="0">
                  <c:v>لا اعتلال شبكبة</c:v>
                </c:pt>
                <c:pt idx="1">
                  <c:v>اعتلال شبكية</c:v>
                </c:pt>
              </c:strCache>
            </c:strRef>
          </c:cat>
          <c:val>
            <c:numRef>
              <c:f>ورقة1!$D$2:$D$3</c:f>
              <c:numCache>
                <c:formatCode>General</c:formatCode>
                <c:ptCount val="2"/>
                <c:pt idx="0">
                  <c:v>15</c:v>
                </c:pt>
                <c:pt idx="1">
                  <c:v>48</c:v>
                </c:pt>
              </c:numCache>
            </c:numRef>
          </c:val>
        </c:ser>
        <c:axId val="106061184"/>
        <c:axId val="106075264"/>
      </c:barChart>
      <c:catAx>
        <c:axId val="106061184"/>
        <c:scaling>
          <c:orientation val="minMax"/>
        </c:scaling>
        <c:axPos val="b"/>
        <c:tickLblPos val="nextTo"/>
        <c:txPr>
          <a:bodyPr/>
          <a:lstStyle/>
          <a:p>
            <a:pPr>
              <a:defRPr lang="ar-SY"/>
            </a:pPr>
            <a:endParaRPr lang="en-US"/>
          </a:p>
        </c:txPr>
        <c:crossAx val="106075264"/>
        <c:crosses val="autoZero"/>
        <c:auto val="1"/>
        <c:lblAlgn val="ctr"/>
        <c:lblOffset val="100"/>
      </c:catAx>
      <c:valAx>
        <c:axId val="106075264"/>
        <c:scaling>
          <c:orientation val="minMax"/>
        </c:scaling>
        <c:axPos val="l"/>
        <c:majorGridlines/>
        <c:numFmt formatCode="General" sourceLinked="1"/>
        <c:tickLblPos val="nextTo"/>
        <c:txPr>
          <a:bodyPr/>
          <a:lstStyle/>
          <a:p>
            <a:pPr>
              <a:defRPr lang="ar-SY"/>
            </a:pPr>
            <a:endParaRPr lang="en-US"/>
          </a:p>
        </c:txPr>
        <c:crossAx val="106061184"/>
        <c:crosses val="autoZero"/>
        <c:crossBetween val="between"/>
      </c:valAx>
    </c:plotArea>
    <c:legend>
      <c:legendPos val="r"/>
      <c:txPr>
        <a:bodyPr/>
        <a:lstStyle/>
        <a:p>
          <a:pPr>
            <a:defRPr lang="ar-SY"/>
          </a:pPr>
          <a:endParaRPr lang="en-US"/>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ورقة1!$B$1</c:f>
              <c:strCache>
                <c:ptCount val="1"/>
                <c:pt idx="0">
                  <c:v>لا اعتلال شبكية</c:v>
                </c:pt>
              </c:strCache>
            </c:strRef>
          </c:tx>
          <c:cat>
            <c:strRef>
              <c:f>ورقة1!$A$2:$A$4</c:f>
              <c:strCache>
                <c:ptCount val="3"/>
                <c:pt idx="0">
                  <c:v>غير مدخن</c:v>
                </c:pt>
                <c:pt idx="1">
                  <c:v>مدخن سابق</c:v>
                </c:pt>
                <c:pt idx="2">
                  <c:v>مدخن حالي</c:v>
                </c:pt>
              </c:strCache>
            </c:strRef>
          </c:cat>
          <c:val>
            <c:numRef>
              <c:f>ورقة1!$B$2:$B$4</c:f>
              <c:numCache>
                <c:formatCode>General</c:formatCode>
                <c:ptCount val="3"/>
                <c:pt idx="0">
                  <c:v>22</c:v>
                </c:pt>
                <c:pt idx="1">
                  <c:v>9</c:v>
                </c:pt>
                <c:pt idx="2">
                  <c:v>10</c:v>
                </c:pt>
              </c:numCache>
            </c:numRef>
          </c:val>
        </c:ser>
        <c:ser>
          <c:idx val="1"/>
          <c:order val="1"/>
          <c:tx>
            <c:strRef>
              <c:f>ورقة1!$C$1</c:f>
              <c:strCache>
                <c:ptCount val="1"/>
                <c:pt idx="0">
                  <c:v>اعتلال شبكية</c:v>
                </c:pt>
              </c:strCache>
            </c:strRef>
          </c:tx>
          <c:cat>
            <c:strRef>
              <c:f>ورقة1!$A$2:$A$4</c:f>
              <c:strCache>
                <c:ptCount val="3"/>
                <c:pt idx="0">
                  <c:v>غير مدخن</c:v>
                </c:pt>
                <c:pt idx="1">
                  <c:v>مدخن سابق</c:v>
                </c:pt>
                <c:pt idx="2">
                  <c:v>مدخن حالي</c:v>
                </c:pt>
              </c:strCache>
            </c:strRef>
          </c:cat>
          <c:val>
            <c:numRef>
              <c:f>ورقة1!$C$2:$C$4</c:f>
              <c:numCache>
                <c:formatCode>General</c:formatCode>
                <c:ptCount val="3"/>
                <c:pt idx="0">
                  <c:v>20</c:v>
                </c:pt>
                <c:pt idx="1">
                  <c:v>11</c:v>
                </c:pt>
                <c:pt idx="2">
                  <c:v>23</c:v>
                </c:pt>
              </c:numCache>
            </c:numRef>
          </c:val>
        </c:ser>
        <c:axId val="94884992"/>
        <c:axId val="94886528"/>
      </c:barChart>
      <c:catAx>
        <c:axId val="94884992"/>
        <c:scaling>
          <c:orientation val="minMax"/>
        </c:scaling>
        <c:axPos val="b"/>
        <c:tickLblPos val="nextTo"/>
        <c:txPr>
          <a:bodyPr/>
          <a:lstStyle/>
          <a:p>
            <a:pPr>
              <a:defRPr lang="ar-SY"/>
            </a:pPr>
            <a:endParaRPr lang="en-US"/>
          </a:p>
        </c:txPr>
        <c:crossAx val="94886528"/>
        <c:crosses val="autoZero"/>
        <c:auto val="1"/>
        <c:lblAlgn val="ctr"/>
        <c:lblOffset val="100"/>
      </c:catAx>
      <c:valAx>
        <c:axId val="94886528"/>
        <c:scaling>
          <c:orientation val="minMax"/>
        </c:scaling>
        <c:axPos val="l"/>
        <c:majorGridlines/>
        <c:numFmt formatCode="General" sourceLinked="1"/>
        <c:tickLblPos val="nextTo"/>
        <c:txPr>
          <a:bodyPr/>
          <a:lstStyle/>
          <a:p>
            <a:pPr>
              <a:defRPr lang="ar-SY"/>
            </a:pPr>
            <a:endParaRPr lang="en-US"/>
          </a:p>
        </c:txPr>
        <c:crossAx val="94884992"/>
        <c:crosses val="autoZero"/>
        <c:crossBetween val="between"/>
      </c:valAx>
    </c:plotArea>
    <c:legend>
      <c:legendPos val="r"/>
      <c:txPr>
        <a:bodyPr/>
        <a:lstStyle/>
        <a:p>
          <a:pPr>
            <a:defRPr lang="ar-SY"/>
          </a:pPr>
          <a:endParaRPr lang="en-US"/>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ورقة1!$B$1</c:f>
              <c:strCache>
                <c:ptCount val="1"/>
                <c:pt idx="0">
                  <c:v>لا اعتلال شبكية</c:v>
                </c:pt>
              </c:strCache>
            </c:strRef>
          </c:tx>
          <c:cat>
            <c:strRef>
              <c:f>ورقة1!$A$2:$A$4</c:f>
              <c:strCache>
                <c:ptCount val="3"/>
                <c:pt idx="0">
                  <c:v>غير مدخن</c:v>
                </c:pt>
                <c:pt idx="1">
                  <c:v>مدخن سابق</c:v>
                </c:pt>
                <c:pt idx="2">
                  <c:v>مدخن حالي</c:v>
                </c:pt>
              </c:strCache>
            </c:strRef>
          </c:cat>
          <c:val>
            <c:numRef>
              <c:f>ورقة1!$B$2:$B$4</c:f>
              <c:numCache>
                <c:formatCode>General</c:formatCode>
                <c:ptCount val="3"/>
                <c:pt idx="0">
                  <c:v>25</c:v>
                </c:pt>
                <c:pt idx="1">
                  <c:v>3</c:v>
                </c:pt>
                <c:pt idx="2">
                  <c:v>5</c:v>
                </c:pt>
              </c:numCache>
            </c:numRef>
          </c:val>
        </c:ser>
        <c:ser>
          <c:idx val="1"/>
          <c:order val="1"/>
          <c:tx>
            <c:strRef>
              <c:f>ورقة1!$C$1</c:f>
              <c:strCache>
                <c:ptCount val="1"/>
                <c:pt idx="0">
                  <c:v>اعتلال شبكية</c:v>
                </c:pt>
              </c:strCache>
            </c:strRef>
          </c:tx>
          <c:cat>
            <c:strRef>
              <c:f>ورقة1!$A$2:$A$4</c:f>
              <c:strCache>
                <c:ptCount val="3"/>
                <c:pt idx="0">
                  <c:v>غير مدخن</c:v>
                </c:pt>
                <c:pt idx="1">
                  <c:v>مدخن سابق</c:v>
                </c:pt>
                <c:pt idx="2">
                  <c:v>مدخن حالي</c:v>
                </c:pt>
              </c:strCache>
            </c:strRef>
          </c:cat>
          <c:val>
            <c:numRef>
              <c:f>ورقة1!$C$2:$C$4</c:f>
              <c:numCache>
                <c:formatCode>General</c:formatCode>
                <c:ptCount val="3"/>
                <c:pt idx="0">
                  <c:v>35</c:v>
                </c:pt>
                <c:pt idx="1">
                  <c:v>12</c:v>
                </c:pt>
                <c:pt idx="2">
                  <c:v>25</c:v>
                </c:pt>
              </c:numCache>
            </c:numRef>
          </c:val>
        </c:ser>
        <c:axId val="96909952"/>
        <c:axId val="103743872"/>
      </c:barChart>
      <c:catAx>
        <c:axId val="96909952"/>
        <c:scaling>
          <c:orientation val="minMax"/>
        </c:scaling>
        <c:axPos val="b"/>
        <c:tickLblPos val="nextTo"/>
        <c:txPr>
          <a:bodyPr/>
          <a:lstStyle/>
          <a:p>
            <a:pPr>
              <a:defRPr lang="ar-SY"/>
            </a:pPr>
            <a:endParaRPr lang="en-US"/>
          </a:p>
        </c:txPr>
        <c:crossAx val="103743872"/>
        <c:crosses val="autoZero"/>
        <c:auto val="1"/>
        <c:lblAlgn val="ctr"/>
        <c:lblOffset val="100"/>
      </c:catAx>
      <c:valAx>
        <c:axId val="103743872"/>
        <c:scaling>
          <c:orientation val="minMax"/>
        </c:scaling>
        <c:axPos val="l"/>
        <c:majorGridlines/>
        <c:numFmt formatCode="General" sourceLinked="1"/>
        <c:tickLblPos val="nextTo"/>
        <c:txPr>
          <a:bodyPr/>
          <a:lstStyle/>
          <a:p>
            <a:pPr>
              <a:defRPr lang="ar-SY"/>
            </a:pPr>
            <a:endParaRPr lang="en-US"/>
          </a:p>
        </c:txPr>
        <c:crossAx val="96909952"/>
        <c:crosses val="autoZero"/>
        <c:crossBetween val="between"/>
      </c:valAx>
    </c:plotArea>
    <c:legend>
      <c:legendPos val="r"/>
      <c:txPr>
        <a:bodyPr/>
        <a:lstStyle/>
        <a:p>
          <a:pPr>
            <a:defRPr lang="ar-SY"/>
          </a:pPr>
          <a:endParaRPr lang="en-US"/>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ورقة1!$B$1</c:f>
              <c:strCache>
                <c:ptCount val="1"/>
                <c:pt idx="0">
                  <c:v>لا اعتلال شبكية</c:v>
                </c:pt>
              </c:strCache>
            </c:strRef>
          </c:tx>
          <c:cat>
            <c:strRef>
              <c:f>ورقة1!$A$2:$A$4</c:f>
              <c:strCache>
                <c:ptCount val="3"/>
                <c:pt idx="0">
                  <c:v>غير مدخن</c:v>
                </c:pt>
                <c:pt idx="1">
                  <c:v>مدخن سابق</c:v>
                </c:pt>
                <c:pt idx="2">
                  <c:v>مدخن حالي</c:v>
                </c:pt>
              </c:strCache>
            </c:strRef>
          </c:cat>
          <c:val>
            <c:numRef>
              <c:f>ورقة1!$B$2:$B$4</c:f>
              <c:numCache>
                <c:formatCode>General</c:formatCode>
                <c:ptCount val="3"/>
                <c:pt idx="0">
                  <c:v>37</c:v>
                </c:pt>
                <c:pt idx="1">
                  <c:v>9</c:v>
                </c:pt>
                <c:pt idx="2">
                  <c:v>15</c:v>
                </c:pt>
              </c:numCache>
            </c:numRef>
          </c:val>
        </c:ser>
        <c:ser>
          <c:idx val="1"/>
          <c:order val="1"/>
          <c:tx>
            <c:strRef>
              <c:f>ورقة1!$C$1</c:f>
              <c:strCache>
                <c:ptCount val="1"/>
                <c:pt idx="0">
                  <c:v>اعتلال شبكية</c:v>
                </c:pt>
              </c:strCache>
            </c:strRef>
          </c:tx>
          <c:cat>
            <c:strRef>
              <c:f>ورقة1!$A$2:$A$4</c:f>
              <c:strCache>
                <c:ptCount val="3"/>
                <c:pt idx="0">
                  <c:v>غير مدخن</c:v>
                </c:pt>
                <c:pt idx="1">
                  <c:v>مدخن سابق</c:v>
                </c:pt>
                <c:pt idx="2">
                  <c:v>مدخن حالي</c:v>
                </c:pt>
              </c:strCache>
            </c:strRef>
          </c:cat>
          <c:val>
            <c:numRef>
              <c:f>ورقة1!$C$2:$C$4</c:f>
              <c:numCache>
                <c:formatCode>General</c:formatCode>
                <c:ptCount val="3"/>
                <c:pt idx="0">
                  <c:v>26</c:v>
                </c:pt>
                <c:pt idx="1">
                  <c:v>7</c:v>
                </c:pt>
                <c:pt idx="2">
                  <c:v>18</c:v>
                </c:pt>
              </c:numCache>
            </c:numRef>
          </c:val>
        </c:ser>
        <c:axId val="109445504"/>
        <c:axId val="109447040"/>
      </c:barChart>
      <c:catAx>
        <c:axId val="109445504"/>
        <c:scaling>
          <c:orientation val="minMax"/>
        </c:scaling>
        <c:axPos val="b"/>
        <c:tickLblPos val="nextTo"/>
        <c:txPr>
          <a:bodyPr/>
          <a:lstStyle/>
          <a:p>
            <a:pPr>
              <a:defRPr lang="ar-SY"/>
            </a:pPr>
            <a:endParaRPr lang="en-US"/>
          </a:p>
        </c:txPr>
        <c:crossAx val="109447040"/>
        <c:crosses val="autoZero"/>
        <c:auto val="1"/>
        <c:lblAlgn val="ctr"/>
        <c:lblOffset val="100"/>
      </c:catAx>
      <c:valAx>
        <c:axId val="109447040"/>
        <c:scaling>
          <c:orientation val="minMax"/>
        </c:scaling>
        <c:axPos val="l"/>
        <c:majorGridlines/>
        <c:numFmt formatCode="General" sourceLinked="1"/>
        <c:tickLblPos val="nextTo"/>
        <c:txPr>
          <a:bodyPr/>
          <a:lstStyle/>
          <a:p>
            <a:pPr>
              <a:defRPr lang="ar-SY"/>
            </a:pPr>
            <a:endParaRPr lang="en-US"/>
          </a:p>
        </c:txPr>
        <c:crossAx val="109445504"/>
        <c:crosses val="autoZero"/>
        <c:crossBetween val="between"/>
      </c:valAx>
    </c:plotArea>
    <c:legend>
      <c:legendPos val="r"/>
      <c:txPr>
        <a:bodyPr/>
        <a:lstStyle/>
        <a:p>
          <a:pPr>
            <a:defRPr lang="ar-SY"/>
          </a:pPr>
          <a:endParaRPr lang="en-US"/>
        </a:p>
      </c:tx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ورقة1!$B$1</c:f>
              <c:strCache>
                <c:ptCount val="1"/>
                <c:pt idx="0">
                  <c:v>لا اعتلال شبكية</c:v>
                </c:pt>
              </c:strCache>
            </c:strRef>
          </c:tx>
          <c:cat>
            <c:strRef>
              <c:f>ورقة1!$A$2:$A$4</c:f>
              <c:strCache>
                <c:ptCount val="3"/>
                <c:pt idx="0">
                  <c:v>غير مدخن</c:v>
                </c:pt>
                <c:pt idx="1">
                  <c:v>مدخن سابق</c:v>
                </c:pt>
                <c:pt idx="2">
                  <c:v>مدخن حالي</c:v>
                </c:pt>
              </c:strCache>
            </c:strRef>
          </c:cat>
          <c:val>
            <c:numRef>
              <c:f>ورقة1!$B$2:$B$4</c:f>
              <c:numCache>
                <c:formatCode>General</c:formatCode>
                <c:ptCount val="3"/>
                <c:pt idx="0">
                  <c:v>4.3</c:v>
                </c:pt>
                <c:pt idx="1">
                  <c:v>2.5</c:v>
                </c:pt>
                <c:pt idx="2">
                  <c:v>3.5</c:v>
                </c:pt>
              </c:numCache>
            </c:numRef>
          </c:val>
        </c:ser>
        <c:ser>
          <c:idx val="1"/>
          <c:order val="1"/>
          <c:tx>
            <c:strRef>
              <c:f>ورقة1!$C$1</c:f>
              <c:strCache>
                <c:ptCount val="1"/>
                <c:pt idx="0">
                  <c:v>اعتلال شبكية</c:v>
                </c:pt>
              </c:strCache>
            </c:strRef>
          </c:tx>
          <c:cat>
            <c:strRef>
              <c:f>ورقة1!$A$2:$A$4</c:f>
              <c:strCache>
                <c:ptCount val="3"/>
                <c:pt idx="0">
                  <c:v>غير مدخن</c:v>
                </c:pt>
                <c:pt idx="1">
                  <c:v>مدخن سابق</c:v>
                </c:pt>
                <c:pt idx="2">
                  <c:v>مدخن حالي</c:v>
                </c:pt>
              </c:strCache>
            </c:strRef>
          </c:cat>
          <c:val>
            <c:numRef>
              <c:f>ورقة1!$C$2:$C$4</c:f>
              <c:numCache>
                <c:formatCode>General</c:formatCode>
                <c:ptCount val="3"/>
                <c:pt idx="0">
                  <c:v>2.4</c:v>
                </c:pt>
                <c:pt idx="1">
                  <c:v>4.4000000000000004</c:v>
                </c:pt>
                <c:pt idx="2">
                  <c:v>1.8</c:v>
                </c:pt>
              </c:numCache>
            </c:numRef>
          </c:val>
        </c:ser>
        <c:axId val="109467520"/>
        <c:axId val="109469056"/>
      </c:barChart>
      <c:catAx>
        <c:axId val="109467520"/>
        <c:scaling>
          <c:orientation val="minMax"/>
        </c:scaling>
        <c:axPos val="b"/>
        <c:tickLblPos val="nextTo"/>
        <c:txPr>
          <a:bodyPr/>
          <a:lstStyle/>
          <a:p>
            <a:pPr>
              <a:defRPr lang="ar-SY"/>
            </a:pPr>
            <a:endParaRPr lang="en-US"/>
          </a:p>
        </c:txPr>
        <c:crossAx val="109469056"/>
        <c:crosses val="autoZero"/>
        <c:auto val="1"/>
        <c:lblAlgn val="ctr"/>
        <c:lblOffset val="100"/>
      </c:catAx>
      <c:valAx>
        <c:axId val="109469056"/>
        <c:scaling>
          <c:orientation val="minMax"/>
        </c:scaling>
        <c:axPos val="l"/>
        <c:majorGridlines/>
        <c:numFmt formatCode="General" sourceLinked="1"/>
        <c:tickLblPos val="nextTo"/>
        <c:txPr>
          <a:bodyPr/>
          <a:lstStyle/>
          <a:p>
            <a:pPr>
              <a:defRPr lang="ar-SY"/>
            </a:pPr>
            <a:endParaRPr lang="en-US"/>
          </a:p>
        </c:txPr>
        <c:crossAx val="109467520"/>
        <c:crosses val="autoZero"/>
        <c:crossBetween val="between"/>
      </c:valAx>
    </c:plotArea>
    <c:legend>
      <c:legendPos val="r"/>
      <c:txPr>
        <a:bodyPr/>
        <a:lstStyle/>
        <a:p>
          <a:pPr>
            <a:defRPr lang="ar-SY"/>
          </a:pPr>
          <a:endParaRPr lang="en-US"/>
        </a:p>
      </c:txP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8640988925843789E-2"/>
          <c:y val="3.4358852750731403E-2"/>
          <c:w val="0.63837203664139897"/>
          <c:h val="0.80564346214903815"/>
        </c:manualLayout>
      </c:layout>
      <c:barChart>
        <c:barDir val="col"/>
        <c:grouping val="clustered"/>
        <c:ser>
          <c:idx val="0"/>
          <c:order val="0"/>
          <c:tx>
            <c:strRef>
              <c:f>ورقة1!$B$1</c:f>
              <c:strCache>
                <c:ptCount val="1"/>
                <c:pt idx="0">
                  <c:v>لا اعتلال شبكية</c:v>
                </c:pt>
              </c:strCache>
            </c:strRef>
          </c:tx>
          <c:cat>
            <c:strRef>
              <c:f>ورقة1!$A$2:$A$4</c:f>
              <c:strCache>
                <c:ptCount val="3"/>
                <c:pt idx="0">
                  <c:v>غير مدخن</c:v>
                </c:pt>
                <c:pt idx="1">
                  <c:v>مدخن سابق</c:v>
                </c:pt>
                <c:pt idx="2">
                  <c:v>مدخن حالي</c:v>
                </c:pt>
              </c:strCache>
            </c:strRef>
          </c:cat>
          <c:val>
            <c:numRef>
              <c:f>ورقة1!$B$2:$B$4</c:f>
              <c:numCache>
                <c:formatCode>General</c:formatCode>
                <c:ptCount val="3"/>
                <c:pt idx="0">
                  <c:v>17</c:v>
                </c:pt>
                <c:pt idx="1">
                  <c:v>8</c:v>
                </c:pt>
                <c:pt idx="2">
                  <c:v>10</c:v>
                </c:pt>
              </c:numCache>
            </c:numRef>
          </c:val>
        </c:ser>
        <c:ser>
          <c:idx val="1"/>
          <c:order val="1"/>
          <c:tx>
            <c:strRef>
              <c:f>ورقة1!$C$1</c:f>
              <c:strCache>
                <c:ptCount val="1"/>
                <c:pt idx="0">
                  <c:v>اعتلال شبكية</c:v>
                </c:pt>
              </c:strCache>
            </c:strRef>
          </c:tx>
          <c:cat>
            <c:strRef>
              <c:f>ورقة1!$A$2:$A$4</c:f>
              <c:strCache>
                <c:ptCount val="3"/>
                <c:pt idx="0">
                  <c:v>غير مدخن</c:v>
                </c:pt>
                <c:pt idx="1">
                  <c:v>مدخن سابق</c:v>
                </c:pt>
                <c:pt idx="2">
                  <c:v>مدخن حالي</c:v>
                </c:pt>
              </c:strCache>
            </c:strRef>
          </c:cat>
          <c:val>
            <c:numRef>
              <c:f>ورقة1!$C$2:$C$4</c:f>
              <c:numCache>
                <c:formatCode>General</c:formatCode>
                <c:ptCount val="3"/>
                <c:pt idx="0">
                  <c:v>14</c:v>
                </c:pt>
                <c:pt idx="1">
                  <c:v>9</c:v>
                </c:pt>
                <c:pt idx="2">
                  <c:v>28</c:v>
                </c:pt>
              </c:numCache>
            </c:numRef>
          </c:val>
        </c:ser>
        <c:axId val="109563264"/>
        <c:axId val="109573248"/>
      </c:barChart>
      <c:catAx>
        <c:axId val="109563264"/>
        <c:scaling>
          <c:orientation val="minMax"/>
        </c:scaling>
        <c:axPos val="b"/>
        <c:tickLblPos val="nextTo"/>
        <c:txPr>
          <a:bodyPr/>
          <a:lstStyle/>
          <a:p>
            <a:pPr>
              <a:defRPr lang="ar-SY"/>
            </a:pPr>
            <a:endParaRPr lang="en-US"/>
          </a:p>
        </c:txPr>
        <c:crossAx val="109573248"/>
        <c:crosses val="autoZero"/>
        <c:auto val="1"/>
        <c:lblAlgn val="ctr"/>
        <c:lblOffset val="100"/>
      </c:catAx>
      <c:valAx>
        <c:axId val="109573248"/>
        <c:scaling>
          <c:orientation val="minMax"/>
        </c:scaling>
        <c:axPos val="l"/>
        <c:majorGridlines/>
        <c:numFmt formatCode="General" sourceLinked="1"/>
        <c:tickLblPos val="nextTo"/>
        <c:txPr>
          <a:bodyPr/>
          <a:lstStyle/>
          <a:p>
            <a:pPr>
              <a:defRPr lang="ar-SY"/>
            </a:pPr>
            <a:endParaRPr lang="en-US"/>
          </a:p>
        </c:txPr>
        <c:crossAx val="109563264"/>
        <c:crosses val="autoZero"/>
        <c:crossBetween val="between"/>
      </c:valAx>
    </c:plotArea>
    <c:legend>
      <c:legendPos val="r"/>
      <c:txPr>
        <a:bodyPr/>
        <a:lstStyle/>
        <a:p>
          <a:pPr>
            <a:defRPr lang="ar-SY"/>
          </a:pPr>
          <a:endParaRPr lang="en-US"/>
        </a:p>
      </c:txPr>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ورقة1!$B$1</c:f>
              <c:strCache>
                <c:ptCount val="1"/>
                <c:pt idx="0">
                  <c:v>لا اعتلال شبكية</c:v>
                </c:pt>
              </c:strCache>
            </c:strRef>
          </c:tx>
          <c:cat>
            <c:strRef>
              <c:f>ورقة1!$A$2:$A$4</c:f>
              <c:strCache>
                <c:ptCount val="3"/>
                <c:pt idx="0">
                  <c:v>غير مدخن</c:v>
                </c:pt>
                <c:pt idx="1">
                  <c:v>مدخن سابق</c:v>
                </c:pt>
                <c:pt idx="2">
                  <c:v>مدخن حالي</c:v>
                </c:pt>
              </c:strCache>
            </c:strRef>
          </c:cat>
          <c:val>
            <c:numRef>
              <c:f>ورقة1!$B$2:$B$4</c:f>
              <c:numCache>
                <c:formatCode>General</c:formatCode>
                <c:ptCount val="3"/>
                <c:pt idx="0">
                  <c:v>30</c:v>
                </c:pt>
                <c:pt idx="1">
                  <c:v>4</c:v>
                </c:pt>
                <c:pt idx="2">
                  <c:v>5</c:v>
                </c:pt>
              </c:numCache>
            </c:numRef>
          </c:val>
        </c:ser>
        <c:ser>
          <c:idx val="1"/>
          <c:order val="1"/>
          <c:tx>
            <c:strRef>
              <c:f>ورقة1!$C$1</c:f>
              <c:strCache>
                <c:ptCount val="1"/>
                <c:pt idx="0">
                  <c:v>اعتلال شبكية</c:v>
                </c:pt>
              </c:strCache>
            </c:strRef>
          </c:tx>
          <c:cat>
            <c:strRef>
              <c:f>ورقة1!$A$2:$A$4</c:f>
              <c:strCache>
                <c:ptCount val="3"/>
                <c:pt idx="0">
                  <c:v>غير مدخن</c:v>
                </c:pt>
                <c:pt idx="1">
                  <c:v>مدخن سابق</c:v>
                </c:pt>
                <c:pt idx="2">
                  <c:v>مدخن حالي</c:v>
                </c:pt>
              </c:strCache>
            </c:strRef>
          </c:cat>
          <c:val>
            <c:numRef>
              <c:f>ورقة1!$C$2:$C$4</c:f>
              <c:numCache>
                <c:formatCode>General</c:formatCode>
                <c:ptCount val="3"/>
                <c:pt idx="0">
                  <c:v>41</c:v>
                </c:pt>
                <c:pt idx="1">
                  <c:v>14</c:v>
                </c:pt>
                <c:pt idx="2">
                  <c:v>20</c:v>
                </c:pt>
              </c:numCache>
            </c:numRef>
          </c:val>
        </c:ser>
        <c:axId val="106112128"/>
        <c:axId val="106113664"/>
      </c:barChart>
      <c:catAx>
        <c:axId val="106112128"/>
        <c:scaling>
          <c:orientation val="minMax"/>
        </c:scaling>
        <c:axPos val="b"/>
        <c:tickLblPos val="nextTo"/>
        <c:txPr>
          <a:bodyPr/>
          <a:lstStyle/>
          <a:p>
            <a:pPr>
              <a:defRPr lang="ar-SY"/>
            </a:pPr>
            <a:endParaRPr lang="en-US"/>
          </a:p>
        </c:txPr>
        <c:crossAx val="106113664"/>
        <c:crosses val="autoZero"/>
        <c:auto val="1"/>
        <c:lblAlgn val="ctr"/>
        <c:lblOffset val="100"/>
      </c:catAx>
      <c:valAx>
        <c:axId val="106113664"/>
        <c:scaling>
          <c:orientation val="minMax"/>
        </c:scaling>
        <c:axPos val="l"/>
        <c:majorGridlines/>
        <c:numFmt formatCode="General" sourceLinked="1"/>
        <c:tickLblPos val="nextTo"/>
        <c:txPr>
          <a:bodyPr/>
          <a:lstStyle/>
          <a:p>
            <a:pPr>
              <a:defRPr lang="ar-SY"/>
            </a:pPr>
            <a:endParaRPr lang="en-US"/>
          </a:p>
        </c:txPr>
        <c:crossAx val="106112128"/>
        <c:crosses val="autoZero"/>
        <c:crossBetween val="between"/>
      </c:valAx>
    </c:plotArea>
    <c:legend>
      <c:legendPos val="r"/>
      <c:txPr>
        <a:bodyPr/>
        <a:lstStyle/>
        <a:p>
          <a:pPr>
            <a:defRPr lang="ar-SY"/>
          </a:pPr>
          <a:endParaRPr lang="en-US"/>
        </a:p>
      </c:txPr>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لا اعتلال شبكية سكري</c:v>
                </c:pt>
              </c:strCache>
            </c:strRef>
          </c:tx>
          <c:cat>
            <c:strRef>
              <c:f>Sheet1!$A$2:$A$3</c:f>
              <c:strCache>
                <c:ptCount val="2"/>
                <c:pt idx="0">
                  <c:v>غير مدخن</c:v>
                </c:pt>
                <c:pt idx="1">
                  <c:v>مدخن حالي</c:v>
                </c:pt>
              </c:strCache>
            </c:strRef>
          </c:cat>
          <c:val>
            <c:numRef>
              <c:f>Sheet1!$B$2:$B$3</c:f>
              <c:numCache>
                <c:formatCode>General</c:formatCode>
                <c:ptCount val="2"/>
                <c:pt idx="0">
                  <c:v>47</c:v>
                </c:pt>
                <c:pt idx="1">
                  <c:v>15</c:v>
                </c:pt>
              </c:numCache>
            </c:numRef>
          </c:val>
        </c:ser>
        <c:ser>
          <c:idx val="1"/>
          <c:order val="1"/>
          <c:tx>
            <c:strRef>
              <c:f>Sheet1!$C$1</c:f>
              <c:strCache>
                <c:ptCount val="1"/>
                <c:pt idx="0">
                  <c:v>اعتلال شبكية سكري</c:v>
                </c:pt>
              </c:strCache>
            </c:strRef>
          </c:tx>
          <c:cat>
            <c:strRef>
              <c:f>Sheet1!$A$2:$A$3</c:f>
              <c:strCache>
                <c:ptCount val="2"/>
                <c:pt idx="0">
                  <c:v>غير مدخن</c:v>
                </c:pt>
                <c:pt idx="1">
                  <c:v>مدخن حالي</c:v>
                </c:pt>
              </c:strCache>
            </c:strRef>
          </c:cat>
          <c:val>
            <c:numRef>
              <c:f>Sheet1!$C$2:$C$3</c:f>
              <c:numCache>
                <c:formatCode>General</c:formatCode>
                <c:ptCount val="2"/>
                <c:pt idx="0">
                  <c:v>55</c:v>
                </c:pt>
                <c:pt idx="1">
                  <c:v>48</c:v>
                </c:pt>
              </c:numCache>
            </c:numRef>
          </c:val>
        </c:ser>
        <c:axId val="109472384"/>
        <c:axId val="109674880"/>
      </c:barChart>
      <c:catAx>
        <c:axId val="109472384"/>
        <c:scaling>
          <c:orientation val="minMax"/>
        </c:scaling>
        <c:axPos val="b"/>
        <c:tickLblPos val="nextTo"/>
        <c:txPr>
          <a:bodyPr/>
          <a:lstStyle/>
          <a:p>
            <a:pPr>
              <a:defRPr lang="en-US"/>
            </a:pPr>
            <a:endParaRPr lang="en-US"/>
          </a:p>
        </c:txPr>
        <c:crossAx val="109674880"/>
        <c:crosses val="autoZero"/>
        <c:auto val="1"/>
        <c:lblAlgn val="ctr"/>
        <c:lblOffset val="100"/>
      </c:catAx>
      <c:valAx>
        <c:axId val="109674880"/>
        <c:scaling>
          <c:orientation val="minMax"/>
        </c:scaling>
        <c:axPos val="l"/>
        <c:majorGridlines/>
        <c:numFmt formatCode="General" sourceLinked="1"/>
        <c:tickLblPos val="nextTo"/>
        <c:txPr>
          <a:bodyPr/>
          <a:lstStyle/>
          <a:p>
            <a:pPr>
              <a:defRPr lang="en-US"/>
            </a:pPr>
            <a:endParaRPr lang="en-US"/>
          </a:p>
        </c:txPr>
        <c:crossAx val="109472384"/>
        <c:crosses val="autoZero"/>
        <c:crossBetween val="between"/>
      </c:valAx>
    </c:plotArea>
    <c:legend>
      <c:legendPos val="r"/>
      <c:txPr>
        <a:bodyPr/>
        <a:lstStyle/>
        <a:p>
          <a:pPr>
            <a:defRPr lang="en-US"/>
          </a:pPr>
          <a:endParaRPr lang="en-US"/>
        </a:p>
      </c:txPr>
    </c:legend>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لا اعتلال شبكية</c:v>
                </c:pt>
              </c:strCache>
            </c:strRef>
          </c:tx>
          <c:cat>
            <c:strRef>
              <c:f>Sheet1!$A$2:$A$3</c:f>
              <c:strCache>
                <c:ptCount val="2"/>
                <c:pt idx="0">
                  <c:v>غير مدخن</c:v>
                </c:pt>
                <c:pt idx="1">
                  <c:v>مدخن حالي</c:v>
                </c:pt>
              </c:strCache>
            </c:strRef>
          </c:cat>
          <c:val>
            <c:numRef>
              <c:f>Sheet1!$B$2:$B$3</c:f>
              <c:numCache>
                <c:formatCode>General</c:formatCode>
                <c:ptCount val="2"/>
                <c:pt idx="0">
                  <c:v>17</c:v>
                </c:pt>
                <c:pt idx="1">
                  <c:v>10</c:v>
                </c:pt>
              </c:numCache>
            </c:numRef>
          </c:val>
        </c:ser>
        <c:ser>
          <c:idx val="1"/>
          <c:order val="1"/>
          <c:tx>
            <c:strRef>
              <c:f>Sheet1!$C$1</c:f>
              <c:strCache>
                <c:ptCount val="1"/>
                <c:pt idx="0">
                  <c:v>اعتلال شبكية</c:v>
                </c:pt>
              </c:strCache>
            </c:strRef>
          </c:tx>
          <c:cat>
            <c:strRef>
              <c:f>Sheet1!$A$2:$A$3</c:f>
              <c:strCache>
                <c:ptCount val="2"/>
                <c:pt idx="0">
                  <c:v>غير مدخن</c:v>
                </c:pt>
                <c:pt idx="1">
                  <c:v>مدخن حالي</c:v>
                </c:pt>
              </c:strCache>
            </c:strRef>
          </c:cat>
          <c:val>
            <c:numRef>
              <c:f>Sheet1!$C$2:$C$3</c:f>
              <c:numCache>
                <c:formatCode>General</c:formatCode>
                <c:ptCount val="2"/>
                <c:pt idx="0">
                  <c:v>14</c:v>
                </c:pt>
                <c:pt idx="1">
                  <c:v>28</c:v>
                </c:pt>
              </c:numCache>
            </c:numRef>
          </c:val>
        </c:ser>
        <c:axId val="109711744"/>
        <c:axId val="109713280"/>
      </c:barChart>
      <c:catAx>
        <c:axId val="109711744"/>
        <c:scaling>
          <c:orientation val="minMax"/>
        </c:scaling>
        <c:axPos val="b"/>
        <c:tickLblPos val="nextTo"/>
        <c:txPr>
          <a:bodyPr/>
          <a:lstStyle/>
          <a:p>
            <a:pPr>
              <a:defRPr lang="en-US"/>
            </a:pPr>
            <a:endParaRPr lang="en-US"/>
          </a:p>
        </c:txPr>
        <c:crossAx val="109713280"/>
        <c:crosses val="autoZero"/>
        <c:auto val="1"/>
        <c:lblAlgn val="ctr"/>
        <c:lblOffset val="100"/>
      </c:catAx>
      <c:valAx>
        <c:axId val="109713280"/>
        <c:scaling>
          <c:orientation val="minMax"/>
        </c:scaling>
        <c:axPos val="l"/>
        <c:majorGridlines/>
        <c:numFmt formatCode="General" sourceLinked="1"/>
        <c:tickLblPos val="nextTo"/>
        <c:txPr>
          <a:bodyPr/>
          <a:lstStyle/>
          <a:p>
            <a:pPr>
              <a:defRPr lang="en-US"/>
            </a:pPr>
            <a:endParaRPr lang="en-US"/>
          </a:p>
        </c:txPr>
        <c:crossAx val="109711744"/>
        <c:crosses val="autoZero"/>
        <c:crossBetween val="between"/>
      </c:valAx>
    </c:plotArea>
    <c:legend>
      <c:legendPos val="r"/>
      <c:txPr>
        <a:bodyPr/>
        <a:lstStyle/>
        <a:p>
          <a:pPr>
            <a:defRPr lang="en-US"/>
          </a:pPr>
          <a:endParaRPr lang="en-US"/>
        </a:p>
      </c:tx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لا اعتلال شبكية </c:v>
                </c:pt>
              </c:strCache>
            </c:strRef>
          </c:tx>
          <c:cat>
            <c:strRef>
              <c:f>Sheet1!$A$2:$A$3</c:f>
              <c:strCache>
                <c:ptCount val="2"/>
                <c:pt idx="0">
                  <c:v>غير مدخن</c:v>
                </c:pt>
                <c:pt idx="1">
                  <c:v>مدخن حالي</c:v>
                </c:pt>
              </c:strCache>
            </c:strRef>
          </c:cat>
          <c:val>
            <c:numRef>
              <c:f>Sheet1!$B$2:$B$3</c:f>
              <c:numCache>
                <c:formatCode>General</c:formatCode>
                <c:ptCount val="2"/>
                <c:pt idx="0">
                  <c:v>30</c:v>
                </c:pt>
                <c:pt idx="1">
                  <c:v>5</c:v>
                </c:pt>
              </c:numCache>
            </c:numRef>
          </c:val>
        </c:ser>
        <c:ser>
          <c:idx val="1"/>
          <c:order val="1"/>
          <c:tx>
            <c:strRef>
              <c:f>Sheet1!$C$1</c:f>
              <c:strCache>
                <c:ptCount val="1"/>
                <c:pt idx="0">
                  <c:v>اعتلال شبكية</c:v>
                </c:pt>
              </c:strCache>
            </c:strRef>
          </c:tx>
          <c:cat>
            <c:strRef>
              <c:f>Sheet1!$A$2:$A$3</c:f>
              <c:strCache>
                <c:ptCount val="2"/>
                <c:pt idx="0">
                  <c:v>غير مدخن</c:v>
                </c:pt>
                <c:pt idx="1">
                  <c:v>مدخن حالي</c:v>
                </c:pt>
              </c:strCache>
            </c:strRef>
          </c:cat>
          <c:val>
            <c:numRef>
              <c:f>Sheet1!$C$2:$C$3</c:f>
              <c:numCache>
                <c:formatCode>General</c:formatCode>
                <c:ptCount val="2"/>
                <c:pt idx="0">
                  <c:v>41</c:v>
                </c:pt>
                <c:pt idx="1">
                  <c:v>20</c:v>
                </c:pt>
              </c:numCache>
            </c:numRef>
          </c:val>
        </c:ser>
        <c:axId val="109737856"/>
        <c:axId val="109739392"/>
      </c:barChart>
      <c:catAx>
        <c:axId val="109737856"/>
        <c:scaling>
          <c:orientation val="minMax"/>
        </c:scaling>
        <c:axPos val="b"/>
        <c:tickLblPos val="nextTo"/>
        <c:txPr>
          <a:bodyPr/>
          <a:lstStyle/>
          <a:p>
            <a:pPr>
              <a:defRPr lang="en-US"/>
            </a:pPr>
            <a:endParaRPr lang="en-US"/>
          </a:p>
        </c:txPr>
        <c:crossAx val="109739392"/>
        <c:crosses val="autoZero"/>
        <c:auto val="1"/>
        <c:lblAlgn val="ctr"/>
        <c:lblOffset val="100"/>
      </c:catAx>
      <c:valAx>
        <c:axId val="109739392"/>
        <c:scaling>
          <c:orientation val="minMax"/>
        </c:scaling>
        <c:axPos val="l"/>
        <c:majorGridlines/>
        <c:numFmt formatCode="General" sourceLinked="1"/>
        <c:tickLblPos val="nextTo"/>
        <c:txPr>
          <a:bodyPr/>
          <a:lstStyle/>
          <a:p>
            <a:pPr>
              <a:defRPr lang="en-US"/>
            </a:pPr>
            <a:endParaRPr lang="en-US"/>
          </a:p>
        </c:txPr>
        <c:crossAx val="109737856"/>
        <c:crosses val="autoZero"/>
        <c:crossBetween val="between"/>
      </c:valAx>
    </c:plotArea>
    <c:legend>
      <c:legendPos val="r"/>
      <c:txPr>
        <a:bodyPr/>
        <a:lstStyle/>
        <a:p>
          <a:pPr>
            <a:defRPr lang="en-US"/>
          </a:pPr>
          <a:endParaRPr lang="en-US"/>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5834486893582131E-2"/>
          <c:y val="4.4057500035603533E-2"/>
          <c:w val="0.92416551310641792"/>
          <c:h val="0.78561840722973264"/>
        </c:manualLayout>
      </c:layout>
      <c:barChart>
        <c:barDir val="col"/>
        <c:grouping val="clustered"/>
        <c:ser>
          <c:idx val="0"/>
          <c:order val="0"/>
          <c:tx>
            <c:strRef>
              <c:f>Sheet1!$B$1</c:f>
              <c:strCache>
                <c:ptCount val="1"/>
                <c:pt idx="0">
                  <c:v>لا اعتلال شبكية </c:v>
                </c:pt>
              </c:strCache>
            </c:strRef>
          </c:tx>
          <c:cat>
            <c:strRef>
              <c:f>Sheet1!$A$2:$A$5</c:f>
              <c:strCache>
                <c:ptCount val="2"/>
                <c:pt idx="0">
                  <c:v>غير مدخن</c:v>
                </c:pt>
                <c:pt idx="1">
                  <c:v>مدخن حالي</c:v>
                </c:pt>
              </c:strCache>
            </c:strRef>
          </c:cat>
          <c:val>
            <c:numRef>
              <c:f>Sheet1!$B$2:$B$5</c:f>
              <c:numCache>
                <c:formatCode>General</c:formatCode>
                <c:ptCount val="4"/>
                <c:pt idx="0">
                  <c:v>22</c:v>
                </c:pt>
                <c:pt idx="1">
                  <c:v>10</c:v>
                </c:pt>
              </c:numCache>
            </c:numRef>
          </c:val>
        </c:ser>
        <c:ser>
          <c:idx val="1"/>
          <c:order val="1"/>
          <c:tx>
            <c:strRef>
              <c:f>Sheet1!$C$1</c:f>
              <c:strCache>
                <c:ptCount val="1"/>
                <c:pt idx="0">
                  <c:v>اعتلال شبكية</c:v>
                </c:pt>
              </c:strCache>
            </c:strRef>
          </c:tx>
          <c:cat>
            <c:strRef>
              <c:f>Sheet1!$A$2:$A$5</c:f>
              <c:strCache>
                <c:ptCount val="2"/>
                <c:pt idx="0">
                  <c:v>غير مدخن</c:v>
                </c:pt>
                <c:pt idx="1">
                  <c:v>مدخن حالي</c:v>
                </c:pt>
              </c:strCache>
            </c:strRef>
          </c:cat>
          <c:val>
            <c:numRef>
              <c:f>Sheet1!$C$2:$C$5</c:f>
              <c:numCache>
                <c:formatCode>General</c:formatCode>
                <c:ptCount val="4"/>
                <c:pt idx="0">
                  <c:v>20</c:v>
                </c:pt>
                <c:pt idx="1">
                  <c:v>23</c:v>
                </c:pt>
              </c:numCache>
            </c:numRef>
          </c:val>
        </c:ser>
        <c:ser>
          <c:idx val="2"/>
          <c:order val="2"/>
          <c:tx>
            <c:strRef>
              <c:f>Sheet1!$D$1</c:f>
              <c:strCache>
                <c:ptCount val="1"/>
              </c:strCache>
            </c:strRef>
          </c:tx>
          <c:cat>
            <c:strRef>
              <c:f>Sheet1!$A$2:$A$5</c:f>
              <c:strCache>
                <c:ptCount val="2"/>
                <c:pt idx="0">
                  <c:v>غير مدخن</c:v>
                </c:pt>
                <c:pt idx="1">
                  <c:v>مدخن حالي</c:v>
                </c:pt>
              </c:strCache>
            </c:strRef>
          </c:cat>
          <c:val>
            <c:numRef>
              <c:f>Sheet1!$D$2:$D$5</c:f>
              <c:numCache>
                <c:formatCode>General</c:formatCode>
                <c:ptCount val="4"/>
              </c:numCache>
            </c:numRef>
          </c:val>
        </c:ser>
        <c:axId val="109891968"/>
        <c:axId val="109893504"/>
      </c:barChart>
      <c:catAx>
        <c:axId val="109891968"/>
        <c:scaling>
          <c:orientation val="minMax"/>
        </c:scaling>
        <c:axPos val="b"/>
        <c:tickLblPos val="nextTo"/>
        <c:txPr>
          <a:bodyPr/>
          <a:lstStyle/>
          <a:p>
            <a:pPr>
              <a:defRPr lang="en-US"/>
            </a:pPr>
            <a:endParaRPr lang="en-US"/>
          </a:p>
        </c:txPr>
        <c:crossAx val="109893504"/>
        <c:crosses val="autoZero"/>
        <c:auto val="1"/>
        <c:lblAlgn val="ctr"/>
        <c:lblOffset val="100"/>
      </c:catAx>
      <c:valAx>
        <c:axId val="109893504"/>
        <c:scaling>
          <c:orientation val="minMax"/>
        </c:scaling>
        <c:axPos val="l"/>
        <c:majorGridlines/>
        <c:numFmt formatCode="General" sourceLinked="1"/>
        <c:tickLblPos val="nextTo"/>
        <c:txPr>
          <a:bodyPr/>
          <a:lstStyle/>
          <a:p>
            <a:pPr>
              <a:defRPr lang="en-US"/>
            </a:pPr>
            <a:endParaRPr lang="en-US"/>
          </a:p>
        </c:txPr>
        <c:crossAx val="109891968"/>
        <c:crosses val="autoZero"/>
        <c:crossBetween val="between"/>
      </c:valAx>
    </c:plotArea>
    <c:legend>
      <c:legendPos val="r"/>
      <c:legendEntry>
        <c:idx val="2"/>
        <c:delete val="1"/>
      </c:legendEntry>
      <c:layout>
        <c:manualLayout>
          <c:xMode val="edge"/>
          <c:yMode val="edge"/>
          <c:x val="0.79434652104084458"/>
          <c:y val="0.83984312746808998"/>
          <c:w val="0.20266972841761607"/>
          <c:h val="0.15574203515187199"/>
        </c:manualLayout>
      </c:layout>
      <c:txPr>
        <a:bodyPr/>
        <a:lstStyle/>
        <a:p>
          <a:pPr>
            <a:defRPr lang="en-US"/>
          </a:pPr>
          <a:endParaRPr lang="en-US"/>
        </a:p>
      </c:tx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1878989491926749E-2"/>
          <c:y val="4.4000987355669034E-2"/>
          <c:w val="0.90687222448040361"/>
          <c:h val="0.80703055499788279"/>
        </c:manualLayout>
      </c:layout>
      <c:barChart>
        <c:barDir val="col"/>
        <c:grouping val="clustered"/>
        <c:ser>
          <c:idx val="0"/>
          <c:order val="0"/>
          <c:tx>
            <c:strRef>
              <c:f>Sheet1!$B$1</c:f>
              <c:strCache>
                <c:ptCount val="1"/>
                <c:pt idx="0">
                  <c:v>لا اعتلال شبكية</c:v>
                </c:pt>
              </c:strCache>
            </c:strRef>
          </c:tx>
          <c:cat>
            <c:strRef>
              <c:f>Sheet1!$A$2:$A$5</c:f>
              <c:strCache>
                <c:ptCount val="2"/>
                <c:pt idx="0">
                  <c:v>غير مدخن</c:v>
                </c:pt>
                <c:pt idx="1">
                  <c:v>مدخن حالي</c:v>
                </c:pt>
              </c:strCache>
            </c:strRef>
          </c:cat>
          <c:val>
            <c:numRef>
              <c:f>Sheet1!$B$2:$B$5</c:f>
              <c:numCache>
                <c:formatCode>General</c:formatCode>
                <c:ptCount val="4"/>
                <c:pt idx="0">
                  <c:v>25</c:v>
                </c:pt>
                <c:pt idx="1">
                  <c:v>5</c:v>
                </c:pt>
              </c:numCache>
            </c:numRef>
          </c:val>
        </c:ser>
        <c:ser>
          <c:idx val="1"/>
          <c:order val="1"/>
          <c:tx>
            <c:strRef>
              <c:f>Sheet1!$C$1</c:f>
              <c:strCache>
                <c:ptCount val="1"/>
                <c:pt idx="0">
                  <c:v>اعتلال شبكية</c:v>
                </c:pt>
              </c:strCache>
            </c:strRef>
          </c:tx>
          <c:cat>
            <c:strRef>
              <c:f>Sheet1!$A$2:$A$5</c:f>
              <c:strCache>
                <c:ptCount val="2"/>
                <c:pt idx="0">
                  <c:v>غير مدخن</c:v>
                </c:pt>
                <c:pt idx="1">
                  <c:v>مدخن حالي</c:v>
                </c:pt>
              </c:strCache>
            </c:strRef>
          </c:cat>
          <c:val>
            <c:numRef>
              <c:f>Sheet1!$C$2:$C$5</c:f>
              <c:numCache>
                <c:formatCode>General</c:formatCode>
                <c:ptCount val="4"/>
                <c:pt idx="0">
                  <c:v>35</c:v>
                </c:pt>
                <c:pt idx="1">
                  <c:v>25</c:v>
                </c:pt>
              </c:numCache>
            </c:numRef>
          </c:val>
        </c:ser>
        <c:ser>
          <c:idx val="2"/>
          <c:order val="2"/>
          <c:tx>
            <c:strRef>
              <c:f>Sheet1!$D$1</c:f>
              <c:strCache>
                <c:ptCount val="1"/>
              </c:strCache>
            </c:strRef>
          </c:tx>
          <c:cat>
            <c:strRef>
              <c:f>Sheet1!$A$2:$A$5</c:f>
              <c:strCache>
                <c:ptCount val="2"/>
                <c:pt idx="0">
                  <c:v>غير مدخن</c:v>
                </c:pt>
                <c:pt idx="1">
                  <c:v>مدخن حالي</c:v>
                </c:pt>
              </c:strCache>
            </c:strRef>
          </c:cat>
          <c:val>
            <c:numRef>
              <c:f>Sheet1!$D$2:$D$5</c:f>
              <c:numCache>
                <c:formatCode>General</c:formatCode>
                <c:ptCount val="4"/>
              </c:numCache>
            </c:numRef>
          </c:val>
        </c:ser>
        <c:axId val="109911040"/>
        <c:axId val="109966080"/>
      </c:barChart>
      <c:catAx>
        <c:axId val="109911040"/>
        <c:scaling>
          <c:orientation val="minMax"/>
        </c:scaling>
        <c:axPos val="b"/>
        <c:tickLblPos val="nextTo"/>
        <c:txPr>
          <a:bodyPr/>
          <a:lstStyle/>
          <a:p>
            <a:pPr>
              <a:defRPr lang="en-US"/>
            </a:pPr>
            <a:endParaRPr lang="en-US"/>
          </a:p>
        </c:txPr>
        <c:crossAx val="109966080"/>
        <c:crosses val="autoZero"/>
        <c:auto val="1"/>
        <c:lblAlgn val="ctr"/>
        <c:lblOffset val="100"/>
      </c:catAx>
      <c:valAx>
        <c:axId val="109966080"/>
        <c:scaling>
          <c:orientation val="minMax"/>
        </c:scaling>
        <c:axPos val="l"/>
        <c:majorGridlines/>
        <c:numFmt formatCode="General" sourceLinked="1"/>
        <c:tickLblPos val="nextTo"/>
        <c:txPr>
          <a:bodyPr/>
          <a:lstStyle/>
          <a:p>
            <a:pPr>
              <a:defRPr lang="en-US"/>
            </a:pPr>
            <a:endParaRPr lang="en-US"/>
          </a:p>
        </c:txPr>
        <c:crossAx val="109911040"/>
        <c:crosses val="autoZero"/>
        <c:crossBetween val="between"/>
      </c:valAx>
    </c:plotArea>
    <c:legend>
      <c:legendPos val="r"/>
      <c:legendEntry>
        <c:idx val="2"/>
        <c:delete val="1"/>
      </c:legendEntry>
      <c:layout>
        <c:manualLayout>
          <c:xMode val="edge"/>
          <c:yMode val="edge"/>
          <c:x val="0.76131641098449165"/>
          <c:y val="0.85635504111537564"/>
          <c:w val="0.17676790372270024"/>
          <c:h val="0.14333071515569121"/>
        </c:manualLayout>
      </c:layout>
      <c:txPr>
        <a:bodyPr/>
        <a:lstStyle/>
        <a:p>
          <a:pPr>
            <a:defRPr lang="en-US"/>
          </a:pPr>
          <a:endParaRPr lang="en-US"/>
        </a:p>
      </c:txPr>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8575371634415765E-2"/>
          <c:y val="5.8617770993178824E-2"/>
          <c:w val="0.70805657887081119"/>
          <c:h val="0.78045295512519908"/>
        </c:manualLayout>
      </c:layout>
      <c:barChart>
        <c:barDir val="col"/>
        <c:grouping val="clustered"/>
        <c:ser>
          <c:idx val="0"/>
          <c:order val="0"/>
          <c:tx>
            <c:strRef>
              <c:f>Sheet1!$B$1</c:f>
              <c:strCache>
                <c:ptCount val="1"/>
                <c:pt idx="0">
                  <c:v>لا اعتلال شبكية</c:v>
                </c:pt>
              </c:strCache>
            </c:strRef>
          </c:tx>
          <c:cat>
            <c:strRef>
              <c:f>Sheet1!$A$2:$A$3</c:f>
              <c:strCache>
                <c:ptCount val="2"/>
                <c:pt idx="0">
                  <c:v>غير مدخن</c:v>
                </c:pt>
                <c:pt idx="1">
                  <c:v>مدخن حالي</c:v>
                </c:pt>
              </c:strCache>
            </c:strRef>
          </c:cat>
          <c:val>
            <c:numRef>
              <c:f>Sheet1!$B$2:$B$3</c:f>
              <c:numCache>
                <c:formatCode>General</c:formatCode>
                <c:ptCount val="2"/>
                <c:pt idx="0">
                  <c:v>37</c:v>
                </c:pt>
                <c:pt idx="1">
                  <c:v>15</c:v>
                </c:pt>
              </c:numCache>
            </c:numRef>
          </c:val>
        </c:ser>
        <c:ser>
          <c:idx val="1"/>
          <c:order val="1"/>
          <c:tx>
            <c:strRef>
              <c:f>Sheet1!$C$1</c:f>
              <c:strCache>
                <c:ptCount val="1"/>
                <c:pt idx="0">
                  <c:v>اعتلال شبكية</c:v>
                </c:pt>
              </c:strCache>
            </c:strRef>
          </c:tx>
          <c:cat>
            <c:strRef>
              <c:f>Sheet1!$A$2:$A$3</c:f>
              <c:strCache>
                <c:ptCount val="2"/>
                <c:pt idx="0">
                  <c:v>غير مدخن</c:v>
                </c:pt>
                <c:pt idx="1">
                  <c:v>مدخن حالي</c:v>
                </c:pt>
              </c:strCache>
            </c:strRef>
          </c:cat>
          <c:val>
            <c:numRef>
              <c:f>Sheet1!$C$2:$C$3</c:f>
              <c:numCache>
                <c:formatCode>General</c:formatCode>
                <c:ptCount val="2"/>
                <c:pt idx="0">
                  <c:v>26</c:v>
                </c:pt>
                <c:pt idx="1">
                  <c:v>18</c:v>
                </c:pt>
              </c:numCache>
            </c:numRef>
          </c:val>
        </c:ser>
        <c:axId val="109999232"/>
        <c:axId val="110000768"/>
      </c:barChart>
      <c:catAx>
        <c:axId val="109999232"/>
        <c:scaling>
          <c:orientation val="minMax"/>
        </c:scaling>
        <c:axPos val="b"/>
        <c:tickLblPos val="nextTo"/>
        <c:txPr>
          <a:bodyPr/>
          <a:lstStyle/>
          <a:p>
            <a:pPr>
              <a:defRPr lang="en-US"/>
            </a:pPr>
            <a:endParaRPr lang="en-US"/>
          </a:p>
        </c:txPr>
        <c:crossAx val="110000768"/>
        <c:crosses val="autoZero"/>
        <c:auto val="1"/>
        <c:lblAlgn val="ctr"/>
        <c:lblOffset val="100"/>
      </c:catAx>
      <c:valAx>
        <c:axId val="110000768"/>
        <c:scaling>
          <c:orientation val="minMax"/>
        </c:scaling>
        <c:axPos val="l"/>
        <c:majorGridlines/>
        <c:numFmt formatCode="General" sourceLinked="1"/>
        <c:tickLblPos val="nextTo"/>
        <c:txPr>
          <a:bodyPr/>
          <a:lstStyle/>
          <a:p>
            <a:pPr>
              <a:defRPr lang="en-US"/>
            </a:pPr>
            <a:endParaRPr lang="en-US"/>
          </a:p>
        </c:txPr>
        <c:crossAx val="109999232"/>
        <c:crosses val="autoZero"/>
        <c:crossBetween val="between"/>
      </c:valAx>
    </c:plotArea>
    <c:legend>
      <c:legendPos val="r"/>
      <c:layout>
        <c:manualLayout>
          <c:xMode val="edge"/>
          <c:yMode val="edge"/>
          <c:x val="0.78718640874018408"/>
          <c:y val="0.80578378746911172"/>
          <c:w val="0.21281359125981592"/>
          <c:h val="0.19094405699063141"/>
        </c:manualLayout>
      </c:layout>
      <c:txPr>
        <a:bodyPr/>
        <a:lstStyle/>
        <a:p>
          <a:pPr>
            <a:defRPr lang="en-US"/>
          </a:pPr>
          <a:endParaRPr lang="en-US"/>
        </a:p>
      </c:txPr>
    </c:legend>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6564788740600765E-2"/>
          <c:y val="4.7282819008630884E-2"/>
          <c:w val="0.88877569451323168"/>
          <c:h val="0.81438939967767654"/>
        </c:manualLayout>
      </c:layout>
      <c:barChart>
        <c:barDir val="col"/>
        <c:grouping val="clustered"/>
        <c:ser>
          <c:idx val="0"/>
          <c:order val="0"/>
          <c:tx>
            <c:strRef>
              <c:f>Sheet1!$B$1</c:f>
              <c:strCache>
                <c:ptCount val="1"/>
                <c:pt idx="0">
                  <c:v>لا اعتلال شبكية</c:v>
                </c:pt>
              </c:strCache>
            </c:strRef>
          </c:tx>
          <c:cat>
            <c:strRef>
              <c:f>Sheet1!$A$2:$A$5</c:f>
              <c:strCache>
                <c:ptCount val="2"/>
                <c:pt idx="0">
                  <c:v>غير مدخن</c:v>
                </c:pt>
                <c:pt idx="1">
                  <c:v>مدخن حالي</c:v>
                </c:pt>
              </c:strCache>
            </c:strRef>
          </c:cat>
          <c:val>
            <c:numRef>
              <c:f>Sheet1!$B$2:$B$5</c:f>
              <c:numCache>
                <c:formatCode>General</c:formatCode>
                <c:ptCount val="4"/>
                <c:pt idx="0">
                  <c:v>10</c:v>
                </c:pt>
                <c:pt idx="1">
                  <c:v>0</c:v>
                </c:pt>
              </c:numCache>
            </c:numRef>
          </c:val>
        </c:ser>
        <c:ser>
          <c:idx val="1"/>
          <c:order val="1"/>
          <c:tx>
            <c:strRef>
              <c:f>Sheet1!$C$1</c:f>
              <c:strCache>
                <c:ptCount val="1"/>
                <c:pt idx="0">
                  <c:v>اعتلال شبكية</c:v>
                </c:pt>
              </c:strCache>
            </c:strRef>
          </c:tx>
          <c:cat>
            <c:strRef>
              <c:f>Sheet1!$A$2:$A$5</c:f>
              <c:strCache>
                <c:ptCount val="2"/>
                <c:pt idx="0">
                  <c:v>غير مدخن</c:v>
                </c:pt>
                <c:pt idx="1">
                  <c:v>مدخن حالي</c:v>
                </c:pt>
              </c:strCache>
            </c:strRef>
          </c:cat>
          <c:val>
            <c:numRef>
              <c:f>Sheet1!$C$2:$C$5</c:f>
              <c:numCache>
                <c:formatCode>General</c:formatCode>
                <c:ptCount val="4"/>
                <c:pt idx="0">
                  <c:v>29</c:v>
                </c:pt>
                <c:pt idx="1">
                  <c:v>30</c:v>
                </c:pt>
              </c:numCache>
            </c:numRef>
          </c:val>
        </c:ser>
        <c:ser>
          <c:idx val="2"/>
          <c:order val="2"/>
          <c:tx>
            <c:strRef>
              <c:f>Sheet1!$D$1</c:f>
              <c:strCache>
                <c:ptCount val="1"/>
              </c:strCache>
            </c:strRef>
          </c:tx>
          <c:cat>
            <c:strRef>
              <c:f>Sheet1!$A$2:$A$5</c:f>
              <c:strCache>
                <c:ptCount val="2"/>
                <c:pt idx="0">
                  <c:v>غير مدخن</c:v>
                </c:pt>
                <c:pt idx="1">
                  <c:v>مدخن حالي</c:v>
                </c:pt>
              </c:strCache>
            </c:strRef>
          </c:cat>
          <c:val>
            <c:numRef>
              <c:f>Sheet1!$D$2:$D$5</c:f>
              <c:numCache>
                <c:formatCode>General</c:formatCode>
                <c:ptCount val="4"/>
              </c:numCache>
            </c:numRef>
          </c:val>
        </c:ser>
        <c:axId val="110091648"/>
        <c:axId val="110097536"/>
      </c:barChart>
      <c:catAx>
        <c:axId val="110091648"/>
        <c:scaling>
          <c:orientation val="minMax"/>
        </c:scaling>
        <c:axPos val="b"/>
        <c:tickLblPos val="nextTo"/>
        <c:txPr>
          <a:bodyPr/>
          <a:lstStyle/>
          <a:p>
            <a:pPr>
              <a:defRPr lang="en-US"/>
            </a:pPr>
            <a:endParaRPr lang="en-US"/>
          </a:p>
        </c:txPr>
        <c:crossAx val="110097536"/>
        <c:crosses val="autoZero"/>
        <c:auto val="1"/>
        <c:lblAlgn val="ctr"/>
        <c:lblOffset val="100"/>
      </c:catAx>
      <c:valAx>
        <c:axId val="110097536"/>
        <c:scaling>
          <c:orientation val="minMax"/>
        </c:scaling>
        <c:axPos val="l"/>
        <c:majorGridlines/>
        <c:numFmt formatCode="General" sourceLinked="1"/>
        <c:tickLblPos val="nextTo"/>
        <c:txPr>
          <a:bodyPr/>
          <a:lstStyle/>
          <a:p>
            <a:pPr>
              <a:defRPr lang="en-US"/>
            </a:pPr>
            <a:endParaRPr lang="en-US"/>
          </a:p>
        </c:txPr>
        <c:crossAx val="110091648"/>
        <c:crosses val="autoZero"/>
        <c:crossBetween val="between"/>
      </c:valAx>
    </c:plotArea>
    <c:legend>
      <c:legendPos val="r"/>
      <c:legendEntry>
        <c:idx val="2"/>
        <c:delete val="1"/>
      </c:legendEntry>
      <c:layout>
        <c:manualLayout>
          <c:xMode val="edge"/>
          <c:yMode val="edge"/>
          <c:x val="0.64052491857341065"/>
          <c:y val="0.84460549529003592"/>
          <c:w val="0.18688403871158021"/>
          <c:h val="0.15402109521551605"/>
        </c:manualLayout>
      </c:layout>
      <c:txPr>
        <a:bodyPr/>
        <a:lstStyle/>
        <a:p>
          <a:pPr>
            <a:defRPr lang="en-US"/>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2AD62-8317-4274-9396-4222C78CE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8940</TotalTime>
  <Pages>72</Pages>
  <Words>16315</Words>
  <Characters>93001</Characters>
  <Application>Microsoft Office Word</Application>
  <DocSecurity>0</DocSecurity>
  <Lines>775</Lines>
  <Paragraphs>218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SC</dc:creator>
  <cp:lastModifiedBy>Dr.Wehbi</cp:lastModifiedBy>
  <cp:revision>11</cp:revision>
  <cp:lastPrinted>2013-10-17T21:16:00Z</cp:lastPrinted>
  <dcterms:created xsi:type="dcterms:W3CDTF">2014-03-01T22:35:00Z</dcterms:created>
  <dcterms:modified xsi:type="dcterms:W3CDTF">2014-06-06T19:14:00Z</dcterms:modified>
</cp:coreProperties>
</file>